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ED2" w:rsidRDefault="00D85ED2">
      <w:bookmarkStart w:id="0" w:name="_GoBack"/>
      <w:bookmarkEnd w:id="0"/>
    </w:p>
    <w:p w:rsidR="00D85ED2" w:rsidRDefault="00D85ED2"/>
    <w:p w:rsidR="00D85ED2" w:rsidRDefault="00D85ED2"/>
    <w:tbl>
      <w:tblPr>
        <w:tblStyle w:val="Saretaduntaula"/>
        <w:tblW w:w="8500" w:type="dxa"/>
        <w:tblLook w:val="04A0" w:firstRow="1" w:lastRow="0" w:firstColumn="1" w:lastColumn="0" w:noHBand="0" w:noVBand="1"/>
      </w:tblPr>
      <w:tblGrid>
        <w:gridCol w:w="8500"/>
      </w:tblGrid>
      <w:tr w:rsidR="00D85ED2" w:rsidRPr="001A2A78" w:rsidTr="00D85ED2">
        <w:tc>
          <w:tcPr>
            <w:tcW w:w="8500" w:type="dxa"/>
            <w:shd w:val="clear" w:color="auto" w:fill="FFE599" w:themeFill="accent4" w:themeFillTint="66"/>
          </w:tcPr>
          <w:p w:rsidR="00D85ED2" w:rsidRPr="001A2A78" w:rsidRDefault="00D85ED2" w:rsidP="00D85ED2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 xml:space="preserve">EXTRACTOS DE </w:t>
            </w:r>
            <w:r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 xml:space="preserve">LA CONVOCATORIA DE SUBVENCIONES </w:t>
            </w:r>
          </w:p>
        </w:tc>
      </w:tr>
      <w:tr w:rsidR="00D85ED2" w:rsidRPr="001A2A78" w:rsidTr="00D85ED2">
        <w:tc>
          <w:tcPr>
            <w:tcW w:w="8500" w:type="dxa"/>
          </w:tcPr>
          <w:p w:rsidR="00D85ED2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  <w:p w:rsidR="00D85ED2" w:rsidRPr="00FC0405" w:rsidRDefault="00FC0405" w:rsidP="00F5272E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  <w:r w:rsidRPr="00FC0405">
              <w:rPr>
                <w:rFonts w:ascii="Verdana" w:hAnsi="Verdana"/>
                <w:sz w:val="20"/>
                <w:szCs w:val="20"/>
                <w:lang w:val="es-ES"/>
              </w:rPr>
              <w:t>A proyectos de educación para la transformación Social en el propio municipio de Zarautz.</w:t>
            </w:r>
          </w:p>
          <w:p w:rsidR="00FC0405" w:rsidRPr="00FC0405" w:rsidRDefault="00FC0405" w:rsidP="00F5272E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  <w:p w:rsidR="00D85ED2" w:rsidRPr="00FC0405" w:rsidRDefault="00D85ED2" w:rsidP="00FC0405">
            <w:pPr>
              <w:jc w:val="both"/>
              <w:rPr>
                <w:rFonts w:ascii="Verdana" w:hAnsi="Verdana" w:cs="Book Antiqua"/>
                <w:sz w:val="20"/>
                <w:szCs w:val="20"/>
                <w:lang w:val="es-ES"/>
              </w:rPr>
            </w:pPr>
            <w:r w:rsidRPr="00FC040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 xml:space="preserve">Extracto de la Resolución de </w:t>
            </w:r>
            <w:r w:rsidR="005110B3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29</w:t>
            </w:r>
            <w:r w:rsidR="00B449B3" w:rsidRPr="00FC040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r w:rsidRPr="00FC040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 xml:space="preserve">de </w:t>
            </w:r>
            <w:r w:rsidR="005110B3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abril de 2024</w:t>
            </w:r>
            <w:r w:rsidRPr="00FC040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 xml:space="preserve"> de la Junta de Gobierno Local del Ayuntamiento de Zarautz por la que se convocan las SUBVENCIONES</w:t>
            </w:r>
            <w:r w:rsidR="00B449B3" w:rsidRPr="00FC040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 xml:space="preserve"> DEL AYUNTAMIENTO DE ZARAUTZ</w:t>
            </w:r>
            <w:r w:rsidRPr="00FC040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 xml:space="preserve"> EN RÉGIMEN DE CONCURRENCIA COMPETITIVA</w:t>
            </w:r>
            <w:r w:rsidR="00FC0405" w:rsidRPr="00FC0405">
              <w:rPr>
                <w:rFonts w:ascii="Verdana" w:hAnsi="Verdana" w:cs="Book Antiqua"/>
                <w:sz w:val="20"/>
                <w:szCs w:val="20"/>
                <w:lang w:val="es-ES"/>
              </w:rPr>
              <w:t xml:space="preserve"> A PROYECTOS DE EDUCACIÓN PARA LA TRANSFO</w:t>
            </w:r>
            <w:r w:rsidR="00D807A7">
              <w:rPr>
                <w:rFonts w:ascii="Verdana" w:hAnsi="Verdana" w:cs="Book Antiqua"/>
                <w:sz w:val="20"/>
                <w:szCs w:val="20"/>
                <w:lang w:val="es-ES"/>
              </w:rPr>
              <w:t>RMACIÓN SOCIAL EN EL PROPIO MUN</w:t>
            </w:r>
            <w:r w:rsidR="00FC0405" w:rsidRPr="00FC0405">
              <w:rPr>
                <w:rFonts w:ascii="Verdana" w:hAnsi="Verdana" w:cs="Book Antiqua"/>
                <w:sz w:val="20"/>
                <w:szCs w:val="20"/>
                <w:lang w:val="es-ES"/>
              </w:rPr>
              <w:t xml:space="preserve">ICPIO DE ZARAUTZ </w:t>
            </w:r>
            <w:r w:rsidR="00317EF3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PA</w:t>
            </w:r>
            <w:r w:rsidR="005110B3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RA EL AÑO 2024</w:t>
            </w:r>
            <w:r w:rsidRPr="00FC040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.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 w:eastAsia="eu-ES"/>
              </w:rPr>
            </w:pPr>
          </w:p>
        </w:tc>
      </w:tr>
      <w:tr w:rsidR="00D85ED2" w:rsidRPr="001A2A78" w:rsidTr="00D85ED2">
        <w:tc>
          <w:tcPr>
            <w:tcW w:w="8500" w:type="dxa"/>
          </w:tcPr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>(</w:t>
            </w: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>Texto del extracto)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  <w:r w:rsidRPr="001A2A78">
              <w:rPr>
                <w:rFonts w:ascii="Verdana" w:hAnsi="Verdana"/>
                <w:sz w:val="20"/>
                <w:szCs w:val="20"/>
                <w:lang w:val="es-ES"/>
              </w:rPr>
              <w:t>De conformidad con lo previsto en los artículos 17.3.b y 20.8.a de la Ley 38/2003, de 17 de noviembre, General de Subvenciones, se publica el extracto de la convocatoria cuyo texto completo puede consultarse en la Base de Datos Nacional de Subvenciones (</w:t>
            </w:r>
            <w:r w:rsidR="00B449B3" w:rsidRPr="00B449B3">
              <w:rPr>
                <w:rFonts w:ascii="Verdana" w:hAnsi="Verdana"/>
                <w:sz w:val="20"/>
                <w:szCs w:val="20"/>
                <w:lang w:val="es-ES"/>
              </w:rPr>
              <w:t>https://www.pap.hacienda.gob.es/bdnstrans/GE/es/index</w:t>
            </w:r>
            <w:r w:rsidRPr="001A2A78">
              <w:rPr>
                <w:rFonts w:ascii="Verdana" w:hAnsi="Verdana"/>
                <w:sz w:val="20"/>
                <w:szCs w:val="20"/>
                <w:lang w:val="es-ES"/>
              </w:rPr>
              <w:t xml:space="preserve">) 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u w:val="single"/>
                <w:lang w:val="es-ES"/>
              </w:rPr>
            </w:pPr>
          </w:p>
          <w:p w:rsidR="00FC0405" w:rsidRPr="00FC0405" w:rsidRDefault="00D85ED2" w:rsidP="00FC0405">
            <w:pPr>
              <w:widowControl w:val="0"/>
              <w:autoSpaceDE w:val="0"/>
              <w:jc w:val="both"/>
              <w:rPr>
                <w:rFonts w:ascii="Verdana" w:hAnsi="Verdana" w:cs="Book Antiqua"/>
                <w:sz w:val="20"/>
                <w:szCs w:val="20"/>
                <w:lang w:val="es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Beneficiarios/as: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</w:t>
            </w:r>
            <w:r w:rsidR="00FC0405" w:rsidRPr="00FC0405">
              <w:rPr>
                <w:rFonts w:ascii="Verdana" w:hAnsi="Verdana" w:cs="Book Antiqua"/>
                <w:sz w:val="20"/>
                <w:szCs w:val="20"/>
                <w:lang w:val="es-ES"/>
              </w:rPr>
              <w:t>Cualquier asociación, organización o institución No Gubernamental con personalidad jurídica, sin ánimo de lucro, cuyas actividades coincidan con el objeto de estas bases y tengan su sede central o delegación legalmente constituida en el Municipio de Zarautz.</w:t>
            </w:r>
          </w:p>
          <w:p w:rsidR="00FC0405" w:rsidRPr="00FC0405" w:rsidRDefault="00FC0405" w:rsidP="00FC0405">
            <w:pPr>
              <w:autoSpaceDE w:val="0"/>
              <w:jc w:val="both"/>
              <w:rPr>
                <w:rFonts w:ascii="Verdana" w:hAnsi="Verdana" w:cs="Book Antiqua"/>
                <w:sz w:val="20"/>
                <w:szCs w:val="20"/>
                <w:lang w:val="es-ES"/>
              </w:rPr>
            </w:pPr>
          </w:p>
          <w:p w:rsidR="00FC0405" w:rsidRPr="00FC0405" w:rsidRDefault="00FC0405" w:rsidP="00FC0405">
            <w:pPr>
              <w:autoSpaceDE w:val="0"/>
              <w:jc w:val="both"/>
              <w:rPr>
                <w:rFonts w:ascii="Verdana" w:hAnsi="Verdana" w:cs="Book Antiqua"/>
                <w:bCs/>
                <w:sz w:val="20"/>
                <w:szCs w:val="20"/>
                <w:lang w:val="es-ES"/>
              </w:rPr>
            </w:pPr>
            <w:r w:rsidRPr="00FC0405">
              <w:rPr>
                <w:rFonts w:ascii="Verdana" w:hAnsi="Verdana" w:cs="Book Antiqua"/>
                <w:sz w:val="20"/>
                <w:szCs w:val="20"/>
                <w:lang w:val="es-ES"/>
              </w:rPr>
              <w:t xml:space="preserve">Con carácter excepcional también podrán ser objeto de ayudas aquellas actividades sociales consideradas de interés para el municipio, aunque la organización o institución solicitante no tenga representación oficial en Zarautz. </w:t>
            </w:r>
          </w:p>
          <w:p w:rsidR="00B449B3" w:rsidRPr="00B449B3" w:rsidRDefault="00B449B3" w:rsidP="00FC0405">
            <w:pPr>
              <w:widowControl w:val="0"/>
              <w:autoSpaceDE w:val="0"/>
              <w:jc w:val="both"/>
              <w:rPr>
                <w:rFonts w:ascii="Verdana" w:hAnsi="Verdana"/>
                <w:bCs/>
                <w:sz w:val="20"/>
                <w:szCs w:val="20"/>
                <w:lang w:val="es-ES"/>
              </w:rPr>
            </w:pP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</w:p>
          <w:p w:rsidR="00FC0405" w:rsidRPr="00FF3246" w:rsidRDefault="00D85ED2" w:rsidP="00FC0405">
            <w:pPr>
              <w:autoSpaceDE w:val="0"/>
              <w:autoSpaceDN w:val="0"/>
              <w:adjustRightInd w:val="0"/>
              <w:jc w:val="both"/>
              <w:rPr>
                <w:rFonts w:cs="FranklinGothic-Book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Objeto: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</w:t>
            </w:r>
            <w:r w:rsidR="00B449B3" w:rsidRPr="00FC0405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La </w:t>
            </w:r>
            <w:r w:rsidR="00B449B3" w:rsidRPr="00FC0405">
              <w:rPr>
                <w:rFonts w:ascii="Verdana" w:hAnsi="Verdana" w:cs="FranklinGothic-Book"/>
                <w:sz w:val="20"/>
                <w:szCs w:val="20"/>
                <w:lang w:val="es-ES" w:eastAsia="eu-ES"/>
              </w:rPr>
              <w:t>regulación de la concesión de subvenciones en régim</w:t>
            </w:r>
            <w:r w:rsidR="00FC0405" w:rsidRPr="00FC0405">
              <w:rPr>
                <w:rFonts w:ascii="Verdana" w:hAnsi="Verdana" w:cs="FranklinGothic-Book"/>
                <w:sz w:val="20"/>
                <w:szCs w:val="20"/>
                <w:lang w:val="es-ES" w:eastAsia="eu-ES"/>
              </w:rPr>
              <w:t>en de concurrencia competitiva a</w:t>
            </w:r>
            <w:r w:rsidR="00317EF3">
              <w:rPr>
                <w:rFonts w:ascii="Verdana" w:hAnsi="Verdana" w:cs="FranklinGothic-Book"/>
                <w:sz w:val="20"/>
                <w:szCs w:val="20"/>
                <w:lang w:val="es-ES" w:eastAsia="eu-ES"/>
              </w:rPr>
              <w:t xml:space="preserve"> </w:t>
            </w:r>
            <w:r w:rsidR="00FC0405" w:rsidRPr="00FC0405">
              <w:rPr>
                <w:rFonts w:ascii="Verdana" w:hAnsi="Verdana" w:cs="FranklinGothic-Book"/>
                <w:sz w:val="20"/>
                <w:szCs w:val="20"/>
                <w:lang w:val="es-ES" w:eastAsia="eu-ES"/>
              </w:rPr>
              <w:t>proyectos de educación para la transformación social. Estos proyectos son una herramienta para generar conciencia crítica en la sociedad a partir de la idea de corresponsabilidad y ciudadanía universal, fomentando la movilización ciudadana y la puesta en marcha de iniciativas y experiencias transformadoras, destinadas a la emancipación de pueblos y personas.</w:t>
            </w:r>
            <w:r w:rsidR="00FC0405" w:rsidRPr="00FF3246">
              <w:rPr>
                <w:rFonts w:cs="FranklinGothic-Book"/>
                <w:lang w:val="es-ES" w:eastAsia="eu-ES"/>
              </w:rPr>
              <w:t xml:space="preserve"> </w:t>
            </w:r>
          </w:p>
          <w:p w:rsidR="00D85ED2" w:rsidRPr="001A2A78" w:rsidRDefault="00D85ED2" w:rsidP="002A7DE5">
            <w:pPr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  <w:p w:rsidR="00D85ED2" w:rsidRPr="007B5AD8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 w:cs="Book Antiqua"/>
                <w:color w:val="FF0000"/>
                <w:sz w:val="20"/>
                <w:szCs w:val="20"/>
                <w:lang w:val="es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Bases reguladoras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</w:t>
            </w:r>
            <w:r w:rsidRPr="00B449B3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B</w:t>
            </w:r>
            <w:r w:rsidRPr="00B449B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 xml:space="preserve">ases Específicas del otorgamiento de </w:t>
            </w:r>
            <w:r w:rsidR="00B449B3" w:rsidRPr="00B449B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>subvenciones de Servicios Sociales</w:t>
            </w:r>
            <w:r w:rsidRPr="00B449B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r w:rsidR="00780A8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 xml:space="preserve">(BOG nº 66, de </w:t>
            </w:r>
            <w:r w:rsidR="00954CE6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>5</w:t>
            </w:r>
            <w:r w:rsidRPr="00B449B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 xml:space="preserve"> de</w:t>
            </w:r>
            <w:r w:rsidR="00954CE6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r w:rsidR="00780A8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>abril de 2024</w:t>
            </w:r>
            <w:r w:rsidRPr="00B449B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>).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Cuantía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: </w:t>
            </w:r>
            <w:r w:rsidR="00780A83">
              <w:rPr>
                <w:rFonts w:ascii="Verdana" w:eastAsia="Times New Roman" w:hAnsi="Verdana" w:cs="Segoe UI"/>
                <w:color w:val="000000" w:themeColor="text1"/>
                <w:sz w:val="20"/>
                <w:szCs w:val="20"/>
                <w:lang w:val="es-ES" w:eastAsia="eu-ES"/>
              </w:rPr>
              <w:t>7</w:t>
            </w:r>
            <w:r w:rsidRPr="00B449B3">
              <w:rPr>
                <w:rFonts w:ascii="Verdana" w:eastAsia="Times New Roman" w:hAnsi="Verdana" w:cs="Segoe UI"/>
                <w:color w:val="000000" w:themeColor="text1"/>
                <w:sz w:val="20"/>
                <w:szCs w:val="20"/>
                <w:lang w:val="es-ES" w:eastAsia="eu-ES"/>
              </w:rPr>
              <w:t>.000 €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B449B3" w:rsidRPr="00304FBC" w:rsidRDefault="00D85ED2" w:rsidP="00B449B3">
            <w:pPr>
              <w:jc w:val="both"/>
              <w:rPr>
                <w:lang w:val="es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Plazo de presentación de solicitudes: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</w:t>
            </w:r>
            <w:r w:rsidR="00B449B3" w:rsidRPr="00B449B3">
              <w:rPr>
                <w:rFonts w:ascii="Verdana" w:hAnsi="Verdana"/>
                <w:sz w:val="20"/>
                <w:szCs w:val="20"/>
                <w:lang w:val="es-ES"/>
              </w:rPr>
              <w:t>un mes contando a partir del día siguiente al de la publicación de esta convocatoria en el Boletín Oficial de Gipuzkoa.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val="es-ES" w:eastAsia="eu-ES"/>
              </w:rPr>
            </w:pPr>
          </w:p>
        </w:tc>
      </w:tr>
      <w:tr w:rsidR="00D85ED2" w:rsidRPr="006451A1" w:rsidTr="00D85ED2">
        <w:tc>
          <w:tcPr>
            <w:tcW w:w="8500" w:type="dxa"/>
          </w:tcPr>
          <w:p w:rsidR="00D85ED2" w:rsidRPr="001A2A78" w:rsidRDefault="00D85ED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</w:pPr>
            <w:r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</w:t>
            </w: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>Cierre)</w:t>
            </w:r>
          </w:p>
          <w:p w:rsidR="00D85ED2" w:rsidRPr="001A2A78" w:rsidRDefault="00D85ED2" w:rsidP="00F5272E">
            <w:pPr>
              <w:tabs>
                <w:tab w:val="left" w:pos="597"/>
              </w:tabs>
              <w:autoSpaceDE w:val="0"/>
              <w:autoSpaceDN w:val="0"/>
              <w:rPr>
                <w:rFonts w:ascii="Verdana" w:hAnsi="Verdana"/>
                <w:color w:val="2F5496" w:themeColor="accent5" w:themeShade="BF"/>
                <w:sz w:val="20"/>
                <w:szCs w:val="20"/>
                <w:u w:val="single"/>
                <w:lang w:val="es-ES"/>
              </w:rPr>
            </w:pPr>
            <w:r w:rsidRPr="001A2A78">
              <w:rPr>
                <w:rFonts w:ascii="Verdana" w:hAnsi="Verdana" w:cs="Arial"/>
                <w:color w:val="2F5496" w:themeColor="accent5" w:themeShade="BF"/>
                <w:sz w:val="20"/>
                <w:szCs w:val="20"/>
                <w:lang w:val="es-ES" w:eastAsia="eu-ES"/>
              </w:rPr>
              <w:t>(</w:t>
            </w:r>
            <w:r w:rsidRPr="001A2A78">
              <w:rPr>
                <w:rFonts w:ascii="Verdana" w:hAnsi="Verdana" w:cs="Arial"/>
                <w:color w:val="2F5496" w:themeColor="accent5" w:themeShade="BF"/>
                <w:sz w:val="16"/>
                <w:szCs w:val="20"/>
                <w:lang w:val="es-ES" w:eastAsia="eu-ES"/>
              </w:rPr>
              <w:t>El extracto se cierra con cita del lugar, fecha y firma de la convocatoria, información que se obtiene de la BDNS)</w:t>
            </w:r>
          </w:p>
          <w:p w:rsidR="00D85ED2" w:rsidRPr="006451A1" w:rsidRDefault="00D85ED2" w:rsidP="00F5272E">
            <w:pPr>
              <w:tabs>
                <w:tab w:val="left" w:pos="597"/>
              </w:tabs>
              <w:rPr>
                <w:rFonts w:ascii="Verdana" w:hAnsi="Verdana"/>
                <w:b/>
                <w:bCs/>
                <w:color w:val="2F5496" w:themeColor="accent5" w:themeShade="BF"/>
                <w:sz w:val="20"/>
                <w:szCs w:val="20"/>
                <w:highlight w:val="green"/>
                <w:lang w:eastAsia="eu-ES"/>
              </w:rPr>
            </w:pPr>
          </w:p>
        </w:tc>
      </w:tr>
    </w:tbl>
    <w:p w:rsidR="00D85ED2" w:rsidRDefault="00D85ED2"/>
    <w:sectPr w:rsidR="00D85ED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FranklinGothic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ED2"/>
    <w:rsid w:val="002A7DE5"/>
    <w:rsid w:val="00317EF3"/>
    <w:rsid w:val="005110B3"/>
    <w:rsid w:val="00780A83"/>
    <w:rsid w:val="00954CE6"/>
    <w:rsid w:val="00B449B3"/>
    <w:rsid w:val="00C774BA"/>
    <w:rsid w:val="00D2600A"/>
    <w:rsid w:val="00D807A7"/>
    <w:rsid w:val="00D85ED2"/>
    <w:rsid w:val="00FC0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B15412-7CCA-46D8-BD7E-F4688C016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D85ED2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D85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2</cp:revision>
  <dcterms:created xsi:type="dcterms:W3CDTF">2024-05-08T06:35:00Z</dcterms:created>
  <dcterms:modified xsi:type="dcterms:W3CDTF">2024-05-08T06:35:00Z</dcterms:modified>
</cp:coreProperties>
</file>