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>
          <w:b/>
          <w:b/>
          <w:lang w:val="ca-ES"/>
        </w:rPr>
      </w:pPr>
      <w:r>
        <w:rPr>
          <w:b/>
          <w:lang w:val="ca-ES"/>
        </w:rPr>
        <w:t xml:space="preserve">DECRET </w:t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  <w:t xml:space="preserve">Expedient 3427/2022  </w:t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 l´informe favorable dels serveis socials amb data 17 de novembre i el pressupost municipal del 2022, s´aprova una aportació econòmica per la Marató de TV3 per raons humanitàries i sanitàries  per la creació de nous recursos per la investigació per la salut cardiovascular  amb un import de 1000 euros.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Vista l´existència de consignació pressupostària a la partida 2312.480.12 del vigent pressupost de cooperació i solidaritat, “Subvenció Marató de TV3”.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D´acord el que disposa l´article 22.2 lletra c), de la Llei 38/2003,de 17 de novembre, General de subvencions, que estableix que amb caràcter excepcional, aquelles altres subvencions que acreditin raons d’interès públic, social, econòmic o humanitari, que dificultin la seva convocatòria pública.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 que l´entitat Fundació La Marató de TV3, i altres entitats han fet la crida conjunta per obtenir recursos per a les persones que pateixen alguna malaltia cardiovascular.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Per tot això i en virtut de les atribucions que tinc conferides,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  <w:t>RESOLC</w:t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jc w:val="both"/>
        <w:rPr/>
      </w:pPr>
      <w:r>
        <w:rPr>
          <w:b/>
          <w:lang w:val="ca-ES"/>
        </w:rPr>
        <w:t>Primer.- AUTORITZAR, DISPOSAR I RECONÈIXER L´OBLIGACIÓ</w:t>
      </w:r>
      <w:r>
        <w:rPr>
          <w:lang w:val="ca-ES"/>
        </w:rPr>
        <w:t xml:space="preserve"> d´una aportació econòmica a través de la Fundació La Marató de TV3 a destinar per raons humanitàries i de solidaritat amb les persones que pateixen alguna malaltia cardiovascular.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/>
      </w:pPr>
      <w:r>
        <w:rPr>
          <w:b/>
          <w:lang w:val="ca-ES"/>
        </w:rPr>
        <w:t>Segon.- IMPUTAR</w:t>
      </w:r>
      <w:r>
        <w:rPr>
          <w:lang w:val="ca-ES"/>
        </w:rPr>
        <w:t xml:space="preserve"> l´esmentada despesa amb càrrec a l’aplicació pressupostària 2312.480.12 del vigent pressupost per un import de 1000 euros.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/>
      </w:pPr>
      <w:r>
        <w:rPr>
          <w:b/>
          <w:lang w:val="ca-ES"/>
        </w:rPr>
        <w:t>Tercer.- COMUNICAR</w:t>
      </w:r>
      <w:r>
        <w:rPr>
          <w:lang w:val="ca-ES"/>
        </w:rPr>
        <w:t xml:space="preserve"> la present resolució als interessats i al departament de Serveis Econòmics als efectes escaients.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Cabrils,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L´Alcaldessa</w:t>
        <w:tab/>
        <w:tab/>
        <w:tab/>
        <w:tab/>
        <w:tab/>
        <w:tab/>
        <w:t>Davant meu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ab/>
        <w:tab/>
        <w:tab/>
        <w:tab/>
        <w:tab/>
        <w:tab/>
        <w:tab/>
        <w:t>El secretari.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Maite Viñals Clemente</w:t>
        <w:tab/>
        <w:tab/>
        <w:tab/>
        <w:tab/>
        <w:tab/>
        <w:t>Antonio Moreno Baza</w:t>
      </w:r>
    </w:p>
    <w:p>
      <w:pPr>
        <w:pStyle w:val="Cuerpodetexto"/>
        <w:spacing w:before="0" w:after="120"/>
        <w:rPr>
          <w:lang w:val="ca-ES"/>
        </w:rPr>
      </w:pPr>
      <w:r>
        <w:rPr>
          <w:lang w:val="ca-ES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4960" cy="26860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" t="-189" r="-9" b="-189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597025" cy="69850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8" t="-87" r="-38" b="-87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120"/>
    </w:pPr>
    <w:rPr>
      <w:rFonts w:ascii="Arial" w:hAnsi="Arial" w:eastAsia="MS Mincho;ＭＳ 明朝" w:cs="Tahoma"/>
      <w:sz w:val="20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LibreOffice/7.2.6.2$Windows_X86_64 LibreOffice_project/b0ec3a565991f7569a5a7f5d24fed7f52653d754</Application>
  <AppVersion>15.0000</AppVersion>
  <Pages>1</Pages>
  <Words>237</Words>
  <Characters>1371</Characters>
  <CharactersWithSpaces>1616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2024-05-02T12:51:00Z</dcterms:created>
  <dc:creator>Pilar Mestres</dc:creator>
  <dc:description/>
  <dc:language>es-ES</dc:language>
  <cp:lastModifiedBy>Cristina Bellonch</cp:lastModifiedBy>
  <cp:lastPrinted>2021-11-19T10:39:00Z</cp:lastPrinted>
  <dcterms:modified xsi:type="dcterms:W3CDTF">2024-05-02T12:51:00Z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>_x0000__x0000__x0000_</vt:lpwstr>
  </property>
  <property fmtid="{D5CDD505-2E9C-101B-9397-08002B2CF9AE}" pid="3" name="Información 2">
    <vt:lpwstr>_x0000__x0000__x0000_</vt:lpwstr>
  </property>
  <property fmtid="{D5CDD505-2E9C-101B-9397-08002B2CF9AE}" pid="4" name="Información 3">
    <vt:lpwstr>_x0000__x0000__x0000_</vt:lpwstr>
  </property>
  <property fmtid="{D5CDD505-2E9C-101B-9397-08002B2CF9AE}" pid="5" name="Información 4">
    <vt:lpwstr>_x0000__x0000__x0000_</vt:lpwstr>
  </property>
</Properties>
</file>