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F7F6D" w14:textId="77777777" w:rsidR="00DD721D" w:rsidRDefault="00DD721D" w:rsidP="00DD721D">
      <w:pPr>
        <w:spacing w:line="276" w:lineRule="auto"/>
        <w:jc w:val="center"/>
        <w:rPr>
          <w:rFonts w:cs="Arial"/>
          <w:b/>
          <w:snapToGrid w:val="0"/>
          <w:sz w:val="22"/>
          <w:szCs w:val="22"/>
        </w:rPr>
      </w:pPr>
      <w:bookmarkStart w:id="0" w:name="_Hlk126754643"/>
      <w:bookmarkStart w:id="1" w:name="_Hlk156481267"/>
    </w:p>
    <w:p w14:paraId="0EB8363D" w14:textId="1A047D81" w:rsidR="00DD721D" w:rsidRPr="00FD7BC9" w:rsidRDefault="00DD721D" w:rsidP="00DD721D">
      <w:pPr>
        <w:spacing w:line="276" w:lineRule="auto"/>
        <w:jc w:val="center"/>
        <w:rPr>
          <w:rFonts w:cs="Arial"/>
          <w:b/>
          <w:snapToGrid w:val="0"/>
          <w:sz w:val="22"/>
          <w:szCs w:val="22"/>
        </w:rPr>
      </w:pPr>
      <w:r w:rsidRPr="00FD7BC9">
        <w:rPr>
          <w:rFonts w:cs="Arial"/>
          <w:b/>
          <w:snapToGrid w:val="0"/>
          <w:sz w:val="22"/>
          <w:szCs w:val="22"/>
        </w:rPr>
        <w:t>ANEXO IV: PRIORIDADES TEMÁTICAS</w:t>
      </w:r>
    </w:p>
    <w:p w14:paraId="4C058C0A" w14:textId="77777777" w:rsidR="00DD721D" w:rsidRPr="00FD7BC9" w:rsidRDefault="00DD721D" w:rsidP="00DD721D">
      <w:pPr>
        <w:spacing w:line="276" w:lineRule="auto"/>
        <w:jc w:val="both"/>
        <w:rPr>
          <w:rFonts w:cs="Arial"/>
          <w:b/>
          <w:snapToGrid w:val="0"/>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11"/>
        <w:gridCol w:w="2003"/>
        <w:gridCol w:w="2644"/>
        <w:gridCol w:w="16"/>
        <w:gridCol w:w="2677"/>
      </w:tblGrid>
      <w:tr w:rsidR="00DD721D" w:rsidRPr="00FD7BC9" w14:paraId="2807B5EF" w14:textId="77777777" w:rsidTr="006B7D41">
        <w:trPr>
          <w:trHeight w:val="920"/>
        </w:trPr>
        <w:tc>
          <w:tcPr>
            <w:tcW w:w="2011" w:type="dxa"/>
            <w:shd w:val="clear" w:color="000000" w:fill="FFE599"/>
            <w:vAlign w:val="center"/>
            <w:hideMark/>
          </w:tcPr>
          <w:p w14:paraId="0BDA3939" w14:textId="77777777" w:rsidR="00DD721D" w:rsidRPr="0005055A" w:rsidRDefault="00DD721D" w:rsidP="006B7D41">
            <w:pPr>
              <w:spacing w:line="276" w:lineRule="auto"/>
              <w:jc w:val="both"/>
              <w:rPr>
                <w:rFonts w:cs="Arial"/>
                <w:b/>
                <w:bCs/>
                <w:color w:val="000000"/>
                <w:sz w:val="22"/>
                <w:szCs w:val="22"/>
              </w:rPr>
            </w:pPr>
            <w:r w:rsidRPr="0005055A">
              <w:rPr>
                <w:rFonts w:cs="Arial"/>
                <w:b/>
                <w:bCs/>
                <w:color w:val="000000"/>
                <w:sz w:val="22"/>
                <w:szCs w:val="22"/>
              </w:rPr>
              <w:t>ODS</w:t>
            </w:r>
          </w:p>
        </w:tc>
        <w:tc>
          <w:tcPr>
            <w:tcW w:w="2003" w:type="dxa"/>
            <w:shd w:val="clear" w:color="000000" w:fill="FFE599"/>
            <w:vAlign w:val="center"/>
            <w:hideMark/>
          </w:tcPr>
          <w:p w14:paraId="4DD1EE29" w14:textId="77777777" w:rsidR="00DD721D" w:rsidRPr="00FD7BC9" w:rsidRDefault="00DD721D" w:rsidP="006B7D41">
            <w:pPr>
              <w:spacing w:line="276" w:lineRule="auto"/>
              <w:jc w:val="both"/>
              <w:rPr>
                <w:rFonts w:cs="Arial"/>
                <w:b/>
                <w:bCs/>
                <w:color w:val="000000"/>
                <w:sz w:val="22"/>
                <w:szCs w:val="22"/>
              </w:rPr>
            </w:pPr>
            <w:r w:rsidRPr="00FD7BC9">
              <w:rPr>
                <w:rFonts w:cs="Arial"/>
                <w:b/>
                <w:bCs/>
                <w:color w:val="000000"/>
                <w:sz w:val="22"/>
                <w:szCs w:val="22"/>
              </w:rPr>
              <w:t>META PRIORITARIAS CE</w:t>
            </w:r>
          </w:p>
        </w:tc>
        <w:tc>
          <w:tcPr>
            <w:tcW w:w="2660" w:type="dxa"/>
            <w:gridSpan w:val="2"/>
            <w:shd w:val="clear" w:color="000000" w:fill="FFE599"/>
            <w:vAlign w:val="center"/>
            <w:hideMark/>
          </w:tcPr>
          <w:p w14:paraId="09AA8C6A" w14:textId="77777777" w:rsidR="00DD721D" w:rsidRPr="00FD7BC9" w:rsidRDefault="00DD721D" w:rsidP="006B7D41">
            <w:pPr>
              <w:spacing w:line="276" w:lineRule="auto"/>
              <w:jc w:val="both"/>
              <w:rPr>
                <w:rFonts w:cs="Arial"/>
                <w:b/>
                <w:bCs/>
                <w:color w:val="000000"/>
                <w:sz w:val="22"/>
                <w:szCs w:val="22"/>
              </w:rPr>
            </w:pPr>
            <w:r w:rsidRPr="00FD7BC9">
              <w:rPr>
                <w:rFonts w:cs="Arial"/>
                <w:b/>
                <w:bCs/>
                <w:color w:val="000000"/>
                <w:sz w:val="22"/>
                <w:szCs w:val="22"/>
              </w:rPr>
              <w:t>LÍNEAS DE ACCIÓN PD</w:t>
            </w:r>
          </w:p>
        </w:tc>
        <w:tc>
          <w:tcPr>
            <w:tcW w:w="2677" w:type="dxa"/>
            <w:shd w:val="clear" w:color="000000" w:fill="FFE599"/>
            <w:vAlign w:val="center"/>
            <w:hideMark/>
          </w:tcPr>
          <w:p w14:paraId="6ED97919" w14:textId="77777777" w:rsidR="00DD721D" w:rsidRPr="00FD7BC9" w:rsidRDefault="00DD721D" w:rsidP="006B7D41">
            <w:pPr>
              <w:spacing w:line="276" w:lineRule="auto"/>
              <w:jc w:val="both"/>
              <w:rPr>
                <w:rFonts w:cs="Arial"/>
                <w:b/>
                <w:bCs/>
                <w:color w:val="000000"/>
                <w:sz w:val="22"/>
                <w:szCs w:val="22"/>
              </w:rPr>
            </w:pPr>
            <w:r w:rsidRPr="00FD7BC9">
              <w:rPr>
                <w:rFonts w:cs="Arial"/>
                <w:b/>
                <w:bCs/>
                <w:color w:val="000000"/>
                <w:sz w:val="22"/>
                <w:szCs w:val="22"/>
              </w:rPr>
              <w:t>PRIORIDADES TEMÁTICAS CONVOCATORIA 202</w:t>
            </w:r>
            <w:r>
              <w:rPr>
                <w:rFonts w:cs="Arial"/>
                <w:b/>
                <w:bCs/>
                <w:color w:val="000000"/>
                <w:sz w:val="22"/>
                <w:szCs w:val="22"/>
              </w:rPr>
              <w:t>4</w:t>
            </w:r>
          </w:p>
        </w:tc>
      </w:tr>
      <w:tr w:rsidR="00DD721D" w:rsidRPr="00FD7BC9" w14:paraId="092AB9AF" w14:textId="77777777" w:rsidTr="006B7D41">
        <w:trPr>
          <w:trHeight w:val="2210"/>
        </w:trPr>
        <w:tc>
          <w:tcPr>
            <w:tcW w:w="2011" w:type="dxa"/>
            <w:vMerge w:val="restart"/>
            <w:shd w:val="clear" w:color="auto" w:fill="auto"/>
            <w:vAlign w:val="center"/>
          </w:tcPr>
          <w:p w14:paraId="4ADB636C" w14:textId="77777777" w:rsidR="00DD721D" w:rsidRPr="0005055A" w:rsidRDefault="00DD721D" w:rsidP="006B7D41">
            <w:pPr>
              <w:spacing w:line="276" w:lineRule="auto"/>
              <w:jc w:val="both"/>
              <w:rPr>
                <w:rFonts w:cs="Arial"/>
                <w:color w:val="000000"/>
                <w:sz w:val="22"/>
                <w:szCs w:val="22"/>
                <w:lang w:eastAsia="en-US"/>
              </w:rPr>
            </w:pPr>
            <w:r w:rsidRPr="0005055A">
              <w:rPr>
                <w:rFonts w:cs="Arial"/>
                <w:color w:val="000000"/>
                <w:sz w:val="22"/>
                <w:szCs w:val="22"/>
                <w:lang w:eastAsia="en-US"/>
              </w:rPr>
              <w:t>1 FIN DE LA POBREZA</w:t>
            </w:r>
          </w:p>
          <w:p w14:paraId="5D81F8A7" w14:textId="77777777" w:rsidR="00DD721D" w:rsidRPr="0005055A" w:rsidRDefault="00DD721D" w:rsidP="006B7D41">
            <w:pPr>
              <w:spacing w:line="276" w:lineRule="auto"/>
              <w:jc w:val="both"/>
              <w:rPr>
                <w:rFonts w:cs="Arial"/>
                <w:color w:val="000000"/>
                <w:sz w:val="22"/>
                <w:szCs w:val="22"/>
              </w:rPr>
            </w:pPr>
          </w:p>
        </w:tc>
        <w:tc>
          <w:tcPr>
            <w:tcW w:w="2003" w:type="dxa"/>
            <w:shd w:val="clear" w:color="auto" w:fill="auto"/>
            <w:vAlign w:val="center"/>
          </w:tcPr>
          <w:p w14:paraId="5E2D1760" w14:textId="77777777" w:rsidR="00DD721D" w:rsidRPr="00EB1530" w:rsidRDefault="00DD721D" w:rsidP="006B7D41">
            <w:pPr>
              <w:spacing w:line="276" w:lineRule="auto"/>
              <w:jc w:val="both"/>
              <w:rPr>
                <w:rFonts w:cs="Arial"/>
                <w:color w:val="000000"/>
              </w:rPr>
            </w:pPr>
            <w:r w:rsidRPr="00EB1530">
              <w:rPr>
                <w:rFonts w:cs="Arial"/>
                <w:color w:val="000000"/>
              </w:rPr>
              <w:t>Meta 1.1 Erradicar la extrema pobreza en todo el mundo</w:t>
            </w:r>
          </w:p>
        </w:tc>
        <w:tc>
          <w:tcPr>
            <w:tcW w:w="2660" w:type="dxa"/>
            <w:gridSpan w:val="2"/>
            <w:shd w:val="clear" w:color="auto" w:fill="auto"/>
            <w:vAlign w:val="center"/>
          </w:tcPr>
          <w:p w14:paraId="02E6AF9F" w14:textId="4BEB8D1D" w:rsidR="00DD721D" w:rsidRPr="00EB1530" w:rsidRDefault="00DD721D" w:rsidP="006B7D41">
            <w:pPr>
              <w:spacing w:line="276" w:lineRule="auto"/>
              <w:jc w:val="both"/>
              <w:rPr>
                <w:rFonts w:cs="Arial"/>
              </w:rPr>
            </w:pPr>
            <w:r w:rsidRPr="00EB1530">
              <w:rPr>
                <w:rFonts w:cs="Arial"/>
              </w:rPr>
              <w:t xml:space="preserve">L.A. ODS 1. Poner fin </w:t>
            </w:r>
            <w:r w:rsidR="008862E3" w:rsidRPr="00EB1530">
              <w:rPr>
                <w:rFonts w:cs="Arial"/>
              </w:rPr>
              <w:t>a la</w:t>
            </w:r>
            <w:r w:rsidRPr="00EB1530">
              <w:rPr>
                <w:rFonts w:cs="Arial"/>
              </w:rPr>
              <w:t xml:space="preserve"> pobreza y el hambre en todas sus dimensiones</w:t>
            </w:r>
          </w:p>
        </w:tc>
        <w:tc>
          <w:tcPr>
            <w:tcW w:w="2677" w:type="dxa"/>
            <w:vMerge w:val="restart"/>
            <w:shd w:val="clear" w:color="000000" w:fill="FFE599"/>
            <w:vAlign w:val="center"/>
          </w:tcPr>
          <w:p w14:paraId="66EC0FE5" w14:textId="77777777" w:rsidR="00DD721D" w:rsidRPr="00FD7BC9" w:rsidRDefault="00DD721D" w:rsidP="006B7D41">
            <w:pPr>
              <w:spacing w:line="276" w:lineRule="auto"/>
              <w:rPr>
                <w:rFonts w:cs="Arial"/>
                <w:b/>
                <w:bCs/>
              </w:rPr>
            </w:pPr>
            <w:r w:rsidRPr="009834CC">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bookmarkEnd w:id="0"/>
      <w:tr w:rsidR="00DD721D" w:rsidRPr="00FD7BC9" w14:paraId="46F4B5FF" w14:textId="77777777" w:rsidTr="006B7D41">
        <w:trPr>
          <w:trHeight w:val="2210"/>
        </w:trPr>
        <w:tc>
          <w:tcPr>
            <w:tcW w:w="2011" w:type="dxa"/>
            <w:vMerge/>
            <w:shd w:val="clear" w:color="auto" w:fill="auto"/>
            <w:vAlign w:val="center"/>
          </w:tcPr>
          <w:p w14:paraId="472231DC" w14:textId="77777777" w:rsidR="00DD721D" w:rsidRPr="0005055A" w:rsidRDefault="00DD721D" w:rsidP="006B7D41">
            <w:pPr>
              <w:spacing w:line="276" w:lineRule="auto"/>
              <w:jc w:val="both"/>
              <w:rPr>
                <w:rFonts w:cs="Arial"/>
                <w:color w:val="000000"/>
                <w:sz w:val="22"/>
                <w:szCs w:val="22"/>
                <w:lang w:eastAsia="en-US"/>
              </w:rPr>
            </w:pPr>
          </w:p>
        </w:tc>
        <w:tc>
          <w:tcPr>
            <w:tcW w:w="2003" w:type="dxa"/>
            <w:shd w:val="clear" w:color="auto" w:fill="auto"/>
            <w:vAlign w:val="center"/>
          </w:tcPr>
          <w:p w14:paraId="05DFA31C" w14:textId="77777777" w:rsidR="00DD721D" w:rsidRPr="00FD7BC9" w:rsidRDefault="00DD721D" w:rsidP="006B7D41">
            <w:pPr>
              <w:spacing w:line="276" w:lineRule="auto"/>
              <w:jc w:val="both"/>
              <w:rPr>
                <w:rFonts w:cs="Arial"/>
                <w:bCs/>
                <w:lang w:eastAsia="en-US"/>
              </w:rPr>
            </w:pPr>
            <w:r w:rsidRPr="00FD7BC9">
              <w:rPr>
                <w:rFonts w:cs="Arial"/>
                <w:bCs/>
                <w:lang w:eastAsia="en-US"/>
              </w:rPr>
              <w:t>Meta 1.5. Fomentar la resiliencia de los pobres y las personas que se encuentran en situaciones vulnerables</w:t>
            </w:r>
          </w:p>
          <w:p w14:paraId="6F812902" w14:textId="77777777" w:rsidR="00DD721D" w:rsidRPr="00FD7BC9" w:rsidRDefault="00DD721D" w:rsidP="006B7D41">
            <w:pPr>
              <w:spacing w:line="276" w:lineRule="auto"/>
              <w:jc w:val="both"/>
              <w:rPr>
                <w:rFonts w:cs="Arial"/>
                <w:bCs/>
                <w:lang w:eastAsia="en-US"/>
              </w:rPr>
            </w:pPr>
          </w:p>
        </w:tc>
        <w:tc>
          <w:tcPr>
            <w:tcW w:w="2660" w:type="dxa"/>
            <w:gridSpan w:val="2"/>
            <w:shd w:val="clear" w:color="auto" w:fill="auto"/>
            <w:vAlign w:val="center"/>
          </w:tcPr>
          <w:p w14:paraId="490F28A3" w14:textId="77777777" w:rsidR="00DD721D" w:rsidRPr="00FD7BC9" w:rsidRDefault="00DD721D" w:rsidP="006B7D41">
            <w:pPr>
              <w:spacing w:line="276" w:lineRule="auto"/>
              <w:jc w:val="both"/>
              <w:rPr>
                <w:rFonts w:cs="Arial"/>
                <w:bCs/>
                <w:lang w:eastAsia="en-US"/>
              </w:rPr>
            </w:pPr>
            <w:r w:rsidRPr="00FD7BC9">
              <w:rPr>
                <w:rFonts w:cs="Arial"/>
                <w:bCs/>
                <w:lang w:eastAsia="en-US"/>
              </w:rPr>
              <w:t>1.5.A. Apoyar a las Administraciones Públicas para garantizar una prevención y respuesta efectiva ante desastres.</w:t>
            </w:r>
          </w:p>
          <w:p w14:paraId="6596D93E" w14:textId="77777777" w:rsidR="00DD721D" w:rsidRPr="00FD7BC9" w:rsidRDefault="00DD721D" w:rsidP="006B7D41">
            <w:pPr>
              <w:spacing w:line="276" w:lineRule="auto"/>
              <w:jc w:val="both"/>
              <w:rPr>
                <w:rFonts w:cs="Arial"/>
                <w:bCs/>
                <w:lang w:eastAsia="en-US"/>
              </w:rPr>
            </w:pPr>
          </w:p>
        </w:tc>
        <w:tc>
          <w:tcPr>
            <w:tcW w:w="2677" w:type="dxa"/>
            <w:vMerge/>
            <w:shd w:val="clear" w:color="000000" w:fill="FFE599"/>
            <w:vAlign w:val="center"/>
          </w:tcPr>
          <w:p w14:paraId="67190C2B" w14:textId="77777777" w:rsidR="00DD721D" w:rsidRPr="0089409B" w:rsidRDefault="00DD721D" w:rsidP="006B7D41">
            <w:pPr>
              <w:spacing w:line="276" w:lineRule="auto"/>
              <w:rPr>
                <w:rFonts w:cs="Arial"/>
                <w:b/>
                <w:bCs/>
                <w:color w:val="000000"/>
              </w:rPr>
            </w:pPr>
          </w:p>
        </w:tc>
      </w:tr>
      <w:tr w:rsidR="00DD721D" w:rsidRPr="00FD7BC9" w14:paraId="0C5BB485" w14:textId="77777777" w:rsidTr="006B7D41">
        <w:trPr>
          <w:trHeight w:val="930"/>
        </w:trPr>
        <w:tc>
          <w:tcPr>
            <w:tcW w:w="2011" w:type="dxa"/>
            <w:vMerge w:val="restart"/>
            <w:shd w:val="clear" w:color="auto" w:fill="auto"/>
            <w:vAlign w:val="center"/>
          </w:tcPr>
          <w:p w14:paraId="34F6D273" w14:textId="77777777"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t>2 HAMBRE CERO</w:t>
            </w:r>
          </w:p>
        </w:tc>
        <w:tc>
          <w:tcPr>
            <w:tcW w:w="2003" w:type="dxa"/>
            <w:shd w:val="clear" w:color="auto" w:fill="auto"/>
            <w:vAlign w:val="center"/>
          </w:tcPr>
          <w:p w14:paraId="7BF4654F" w14:textId="77777777" w:rsidR="00DD721D" w:rsidRPr="00FD7BC9" w:rsidRDefault="00DD721D" w:rsidP="006B7D41">
            <w:pPr>
              <w:spacing w:line="276" w:lineRule="auto"/>
              <w:jc w:val="both"/>
              <w:rPr>
                <w:rFonts w:cs="Arial"/>
                <w:color w:val="000000"/>
              </w:rPr>
            </w:pPr>
            <w:r w:rsidRPr="00FD7BC9">
              <w:rPr>
                <w:rFonts w:cs="Arial"/>
                <w:color w:val="000000"/>
              </w:rPr>
              <w:t>Meta 2.2. Poner fin a todas las formas de malnutrición</w:t>
            </w:r>
          </w:p>
          <w:p w14:paraId="69DF783D" w14:textId="77777777" w:rsidR="00DD721D" w:rsidRPr="00FD7BC9" w:rsidRDefault="00DD721D" w:rsidP="006B7D41">
            <w:pPr>
              <w:spacing w:line="276" w:lineRule="auto"/>
              <w:jc w:val="both"/>
              <w:rPr>
                <w:rFonts w:cs="Arial"/>
                <w:color w:val="000000"/>
              </w:rPr>
            </w:pPr>
          </w:p>
        </w:tc>
        <w:tc>
          <w:tcPr>
            <w:tcW w:w="2660" w:type="dxa"/>
            <w:gridSpan w:val="2"/>
            <w:shd w:val="clear" w:color="auto" w:fill="auto"/>
            <w:vAlign w:val="center"/>
          </w:tcPr>
          <w:p w14:paraId="3D14B5C5" w14:textId="77777777" w:rsidR="00DD721D" w:rsidRPr="00FD7BC9" w:rsidRDefault="00DD721D" w:rsidP="006B7D41">
            <w:pPr>
              <w:spacing w:line="276" w:lineRule="auto"/>
              <w:jc w:val="both"/>
              <w:rPr>
                <w:rFonts w:cs="Arial"/>
              </w:rPr>
            </w:pPr>
            <w:r w:rsidRPr="00FD7BC9">
              <w:rPr>
                <w:rFonts w:cs="Arial"/>
              </w:rPr>
              <w:t>L.A.2.2.A Fomentar intervenciones que permitan que las personas en riesgo de inseguridad alimentaria tengan acceso físico local a alimentos nutritivos.</w:t>
            </w:r>
          </w:p>
        </w:tc>
        <w:tc>
          <w:tcPr>
            <w:tcW w:w="2677" w:type="dxa"/>
            <w:vMerge w:val="restart"/>
            <w:shd w:val="clear" w:color="000000" w:fill="FFE599"/>
            <w:vAlign w:val="center"/>
          </w:tcPr>
          <w:p w14:paraId="3A8088A1" w14:textId="77777777" w:rsidR="00DD721D" w:rsidRDefault="00DD721D" w:rsidP="006B7D41">
            <w:pPr>
              <w:spacing w:line="276" w:lineRule="auto"/>
              <w:rPr>
                <w:rFonts w:cs="Arial"/>
                <w:b/>
                <w:bCs/>
              </w:rPr>
            </w:pPr>
            <w:r w:rsidRPr="0089409B">
              <w:rPr>
                <w:rFonts w:cs="Arial"/>
                <w:b/>
                <w:bCs/>
              </w:rPr>
              <w:t>Prácticas innovadoras para el escalamiento de la Agroecología con incremento de la productividad agraria de los pequeños productores para el abastecimiento de mercados locales. Técnicas innovadoras en la gestión de reservas alimentarias y la lucha contra el hambre. Innovación social en los procesos de desarrollo rural territorial. Enfoques innovadores en la Seguridad alimentaria nutricional. Economía circular en pesca y acuicultura.</w:t>
            </w:r>
          </w:p>
          <w:p w14:paraId="5E8E18D6" w14:textId="77777777" w:rsidR="00DD721D" w:rsidRPr="00FD7BC9" w:rsidRDefault="00DD721D" w:rsidP="006B7D41">
            <w:pPr>
              <w:spacing w:line="276" w:lineRule="auto"/>
              <w:rPr>
                <w:rFonts w:cs="Arial"/>
                <w:b/>
                <w:bCs/>
              </w:rPr>
            </w:pPr>
          </w:p>
        </w:tc>
      </w:tr>
      <w:tr w:rsidR="00DD721D" w:rsidRPr="00FD7BC9" w14:paraId="08E0EE45" w14:textId="77777777" w:rsidTr="006B7D41">
        <w:trPr>
          <w:trHeight w:val="930"/>
        </w:trPr>
        <w:tc>
          <w:tcPr>
            <w:tcW w:w="2011" w:type="dxa"/>
            <w:vMerge/>
            <w:shd w:val="clear" w:color="auto" w:fill="auto"/>
            <w:vAlign w:val="center"/>
          </w:tcPr>
          <w:p w14:paraId="3528FF93" w14:textId="77777777" w:rsidR="00DD721D" w:rsidRPr="0005055A" w:rsidRDefault="00DD721D" w:rsidP="006B7D41">
            <w:pPr>
              <w:spacing w:line="276" w:lineRule="auto"/>
              <w:jc w:val="both"/>
              <w:rPr>
                <w:rFonts w:cs="Arial"/>
                <w:color w:val="000000"/>
                <w:sz w:val="22"/>
                <w:szCs w:val="22"/>
              </w:rPr>
            </w:pPr>
          </w:p>
        </w:tc>
        <w:tc>
          <w:tcPr>
            <w:tcW w:w="2003" w:type="dxa"/>
            <w:shd w:val="clear" w:color="auto" w:fill="auto"/>
            <w:vAlign w:val="center"/>
          </w:tcPr>
          <w:p w14:paraId="00E17928" w14:textId="77777777" w:rsidR="00DD721D" w:rsidRPr="00FD7BC9" w:rsidRDefault="00DD721D" w:rsidP="006B7D41">
            <w:pPr>
              <w:spacing w:line="276" w:lineRule="auto"/>
              <w:jc w:val="both"/>
              <w:rPr>
                <w:rFonts w:cs="Arial"/>
                <w:color w:val="000000"/>
              </w:rPr>
            </w:pPr>
            <w:r w:rsidRPr="00FD7BC9">
              <w:rPr>
                <w:rFonts w:cs="Arial"/>
                <w:color w:val="000000"/>
              </w:rPr>
              <w:t>Meta 2.3: Aumentar la productividad agrícola y los ingresos de los productores de alimentos a pequeña escala</w:t>
            </w:r>
          </w:p>
        </w:tc>
        <w:tc>
          <w:tcPr>
            <w:tcW w:w="2660" w:type="dxa"/>
            <w:gridSpan w:val="2"/>
            <w:shd w:val="clear" w:color="auto" w:fill="auto"/>
            <w:vAlign w:val="center"/>
          </w:tcPr>
          <w:p w14:paraId="64F1A355" w14:textId="77777777" w:rsidR="00DD721D" w:rsidRPr="00FD7BC9" w:rsidRDefault="00DD721D" w:rsidP="006B7D41">
            <w:pPr>
              <w:spacing w:line="276" w:lineRule="auto"/>
              <w:jc w:val="both"/>
              <w:rPr>
                <w:rFonts w:cs="Arial"/>
              </w:rPr>
            </w:pPr>
            <w:r w:rsidRPr="00FD7BC9">
              <w:rPr>
                <w:rFonts w:cs="Arial"/>
              </w:rPr>
              <w:t>L.A.2.3.A. Fomentar que hogares y comunidades producen alimentos para su autoconsumo de manera sostenible.</w:t>
            </w:r>
          </w:p>
        </w:tc>
        <w:tc>
          <w:tcPr>
            <w:tcW w:w="2677" w:type="dxa"/>
            <w:vMerge/>
            <w:shd w:val="clear" w:color="000000" w:fill="FFE599"/>
            <w:vAlign w:val="center"/>
          </w:tcPr>
          <w:p w14:paraId="2513EFBD" w14:textId="77777777" w:rsidR="00DD721D" w:rsidRPr="00FD7BC9" w:rsidRDefault="00DD721D" w:rsidP="006B7D41">
            <w:pPr>
              <w:spacing w:line="276" w:lineRule="auto"/>
              <w:jc w:val="both"/>
              <w:rPr>
                <w:rFonts w:cs="Arial"/>
                <w:b/>
                <w:bCs/>
              </w:rPr>
            </w:pPr>
          </w:p>
        </w:tc>
      </w:tr>
      <w:tr w:rsidR="00DD721D" w:rsidRPr="00FD7BC9" w14:paraId="6E7021C3" w14:textId="77777777" w:rsidTr="006B7D41">
        <w:trPr>
          <w:trHeight w:val="608"/>
        </w:trPr>
        <w:tc>
          <w:tcPr>
            <w:tcW w:w="2011" w:type="dxa"/>
            <w:vMerge w:val="restart"/>
            <w:shd w:val="clear" w:color="auto" w:fill="auto"/>
            <w:vAlign w:val="center"/>
            <w:hideMark/>
          </w:tcPr>
          <w:p w14:paraId="382180EB" w14:textId="77777777"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lastRenderedPageBreak/>
              <w:t>3 SALUD</w:t>
            </w:r>
          </w:p>
        </w:tc>
        <w:tc>
          <w:tcPr>
            <w:tcW w:w="2003" w:type="dxa"/>
            <w:vMerge w:val="restart"/>
            <w:shd w:val="clear" w:color="auto" w:fill="auto"/>
            <w:vAlign w:val="center"/>
            <w:hideMark/>
          </w:tcPr>
          <w:p w14:paraId="785B8585" w14:textId="77777777" w:rsidR="00DD721D" w:rsidRPr="00FD7BC9" w:rsidRDefault="00DD721D" w:rsidP="006B7D41">
            <w:pPr>
              <w:spacing w:line="276" w:lineRule="auto"/>
              <w:jc w:val="both"/>
              <w:rPr>
                <w:rFonts w:cs="Arial"/>
                <w:color w:val="000000"/>
              </w:rPr>
            </w:pPr>
            <w:r w:rsidRPr="00FD7BC9">
              <w:rPr>
                <w:rFonts w:cs="Arial"/>
                <w:color w:val="000000"/>
              </w:rPr>
              <w:t>Meta 3.8. Contribuir a la cobertura sanitaria universal</w:t>
            </w:r>
          </w:p>
        </w:tc>
        <w:tc>
          <w:tcPr>
            <w:tcW w:w="2660" w:type="dxa"/>
            <w:gridSpan w:val="2"/>
            <w:shd w:val="clear" w:color="auto" w:fill="auto"/>
            <w:vAlign w:val="center"/>
          </w:tcPr>
          <w:p w14:paraId="6A1E2A76" w14:textId="77777777" w:rsidR="00DD721D" w:rsidRPr="007B6AE1" w:rsidRDefault="00DD721D" w:rsidP="006B7D41">
            <w:pPr>
              <w:spacing w:line="276" w:lineRule="auto"/>
              <w:jc w:val="both"/>
              <w:rPr>
                <w:rFonts w:cs="Arial"/>
              </w:rPr>
            </w:pPr>
            <w:r w:rsidRPr="007B6AE1">
              <w:t>L.A. 3.8.A. Mejorar la calidad de los Servicios sanitarios Nacionales de Salud</w:t>
            </w:r>
          </w:p>
        </w:tc>
        <w:tc>
          <w:tcPr>
            <w:tcW w:w="2677" w:type="dxa"/>
            <w:vMerge w:val="restart"/>
            <w:shd w:val="clear" w:color="000000" w:fill="FFE599"/>
            <w:vAlign w:val="center"/>
            <w:hideMark/>
          </w:tcPr>
          <w:p w14:paraId="224FE77B" w14:textId="77777777" w:rsidR="00DD721D" w:rsidRPr="00FD7BC9" w:rsidRDefault="00DD721D" w:rsidP="006B7D41">
            <w:pPr>
              <w:spacing w:line="276" w:lineRule="auto"/>
              <w:rPr>
                <w:rFonts w:cs="Arial"/>
                <w:b/>
                <w:bCs/>
              </w:rPr>
            </w:pPr>
            <w:r w:rsidRPr="0089409B">
              <w:rPr>
                <w:rFonts w:cs="Arial"/>
                <w:b/>
                <w:bCs/>
              </w:rPr>
              <w:t xml:space="preserve">Cooperación en el ámbito I+D e innovación en salud global que contribuya al fortalecimiento de los sistemas de prevención, preparación y respuesta ante crisis sanitarias con enfoque </w:t>
            </w:r>
            <w:proofErr w:type="spellStart"/>
            <w:r w:rsidRPr="0089409B">
              <w:rPr>
                <w:rFonts w:cs="Arial"/>
                <w:b/>
                <w:bCs/>
              </w:rPr>
              <w:t>One</w:t>
            </w:r>
            <w:proofErr w:type="spellEnd"/>
            <w:r w:rsidRPr="0089409B">
              <w:rPr>
                <w:rFonts w:cs="Arial"/>
                <w:b/>
                <w:bCs/>
              </w:rPr>
              <w:t xml:space="preserve"> </w:t>
            </w:r>
            <w:proofErr w:type="spellStart"/>
            <w:r w:rsidRPr="0089409B">
              <w:rPr>
                <w:rFonts w:cs="Arial"/>
                <w:b/>
                <w:bCs/>
              </w:rPr>
              <w:t>Health</w:t>
            </w:r>
            <w:proofErr w:type="spellEnd"/>
            <w:r w:rsidRPr="0089409B">
              <w:rPr>
                <w:rFonts w:cs="Arial"/>
                <w:b/>
                <w:bCs/>
              </w:rPr>
              <w:t>; así como aquellas tecnologías e instrumentos que permitan avanzar hacia la equidad en el acceso a avances científicos y tecnológicos (incluyendo los propios de la salud digital) para la prevención, diagnóstico y/ o tratamiento de enfermedades prevalentes.</w:t>
            </w:r>
          </w:p>
        </w:tc>
      </w:tr>
      <w:tr w:rsidR="00DD721D" w:rsidRPr="00FD7BC9" w14:paraId="08C66F70" w14:textId="77777777" w:rsidTr="006B7D41">
        <w:trPr>
          <w:trHeight w:val="607"/>
        </w:trPr>
        <w:tc>
          <w:tcPr>
            <w:tcW w:w="2011" w:type="dxa"/>
            <w:vMerge/>
            <w:shd w:val="clear" w:color="auto" w:fill="auto"/>
            <w:vAlign w:val="center"/>
          </w:tcPr>
          <w:p w14:paraId="5ECC2C00" w14:textId="77777777" w:rsidR="00DD721D" w:rsidRPr="0005055A" w:rsidRDefault="00DD721D" w:rsidP="006B7D41">
            <w:pPr>
              <w:spacing w:line="276" w:lineRule="auto"/>
              <w:jc w:val="both"/>
              <w:rPr>
                <w:rFonts w:cs="Arial"/>
                <w:color w:val="000000"/>
                <w:sz w:val="22"/>
                <w:szCs w:val="22"/>
              </w:rPr>
            </w:pPr>
          </w:p>
        </w:tc>
        <w:tc>
          <w:tcPr>
            <w:tcW w:w="2003" w:type="dxa"/>
            <w:vMerge/>
            <w:shd w:val="clear" w:color="auto" w:fill="auto"/>
            <w:vAlign w:val="center"/>
          </w:tcPr>
          <w:p w14:paraId="59C0E712" w14:textId="77777777" w:rsidR="00DD721D" w:rsidRPr="00FD7BC9" w:rsidRDefault="00DD721D" w:rsidP="006B7D41">
            <w:pPr>
              <w:spacing w:line="276" w:lineRule="auto"/>
              <w:jc w:val="both"/>
              <w:rPr>
                <w:rFonts w:cs="Arial"/>
                <w:color w:val="000000"/>
              </w:rPr>
            </w:pPr>
          </w:p>
        </w:tc>
        <w:tc>
          <w:tcPr>
            <w:tcW w:w="2660" w:type="dxa"/>
            <w:gridSpan w:val="2"/>
            <w:shd w:val="clear" w:color="auto" w:fill="auto"/>
            <w:vAlign w:val="center"/>
          </w:tcPr>
          <w:p w14:paraId="586D8D08" w14:textId="77777777" w:rsidR="00DD721D" w:rsidRPr="007B6AE1" w:rsidRDefault="00DD721D" w:rsidP="006B7D41">
            <w:pPr>
              <w:spacing w:line="276" w:lineRule="auto"/>
              <w:jc w:val="both"/>
              <w:rPr>
                <w:rFonts w:cs="Arial"/>
              </w:rPr>
            </w:pPr>
            <w:r w:rsidRPr="007B6AE1">
              <w:t>L.A. 3.8.B. Reforzar el acceso a la salud sexual y reproductiva</w:t>
            </w:r>
          </w:p>
        </w:tc>
        <w:tc>
          <w:tcPr>
            <w:tcW w:w="2677" w:type="dxa"/>
            <w:vMerge/>
            <w:shd w:val="clear" w:color="000000" w:fill="FFE599"/>
            <w:vAlign w:val="center"/>
          </w:tcPr>
          <w:p w14:paraId="7DC85088" w14:textId="77777777" w:rsidR="00DD721D" w:rsidRPr="00FD7BC9" w:rsidRDefault="00DD721D" w:rsidP="006B7D41">
            <w:pPr>
              <w:spacing w:line="276" w:lineRule="auto"/>
              <w:rPr>
                <w:rFonts w:cs="Arial"/>
                <w:b/>
                <w:bCs/>
              </w:rPr>
            </w:pPr>
          </w:p>
        </w:tc>
      </w:tr>
      <w:tr w:rsidR="00DD721D" w:rsidRPr="00FD7BC9" w14:paraId="6635CCE0" w14:textId="77777777" w:rsidTr="006B7D41">
        <w:trPr>
          <w:trHeight w:val="607"/>
        </w:trPr>
        <w:tc>
          <w:tcPr>
            <w:tcW w:w="2011" w:type="dxa"/>
            <w:vMerge/>
            <w:shd w:val="clear" w:color="auto" w:fill="auto"/>
            <w:vAlign w:val="center"/>
          </w:tcPr>
          <w:p w14:paraId="3FADE33F" w14:textId="77777777" w:rsidR="00DD721D" w:rsidRPr="0005055A" w:rsidRDefault="00DD721D" w:rsidP="006B7D41">
            <w:pPr>
              <w:spacing w:line="276" w:lineRule="auto"/>
              <w:jc w:val="both"/>
              <w:rPr>
                <w:rFonts w:cs="Arial"/>
                <w:color w:val="000000"/>
                <w:sz w:val="22"/>
                <w:szCs w:val="22"/>
              </w:rPr>
            </w:pPr>
          </w:p>
        </w:tc>
        <w:tc>
          <w:tcPr>
            <w:tcW w:w="2003" w:type="dxa"/>
            <w:vMerge/>
            <w:shd w:val="clear" w:color="auto" w:fill="auto"/>
            <w:vAlign w:val="center"/>
          </w:tcPr>
          <w:p w14:paraId="0CF3AD46" w14:textId="77777777" w:rsidR="00DD721D" w:rsidRPr="00FD7BC9" w:rsidRDefault="00DD721D" w:rsidP="006B7D41">
            <w:pPr>
              <w:spacing w:line="276" w:lineRule="auto"/>
              <w:jc w:val="both"/>
              <w:rPr>
                <w:rFonts w:cs="Arial"/>
                <w:color w:val="000000"/>
              </w:rPr>
            </w:pPr>
          </w:p>
        </w:tc>
        <w:tc>
          <w:tcPr>
            <w:tcW w:w="2660" w:type="dxa"/>
            <w:gridSpan w:val="2"/>
            <w:shd w:val="clear" w:color="auto" w:fill="auto"/>
            <w:vAlign w:val="center"/>
          </w:tcPr>
          <w:p w14:paraId="7B4B118B" w14:textId="77777777" w:rsidR="00DD721D" w:rsidRPr="00FD7BC9" w:rsidRDefault="00DD721D" w:rsidP="006B7D41">
            <w:pPr>
              <w:spacing w:line="276" w:lineRule="auto"/>
              <w:jc w:val="both"/>
              <w:rPr>
                <w:rFonts w:cs="Arial"/>
              </w:rPr>
            </w:pPr>
            <w:r w:rsidRPr="00FD7BC9">
              <w:rPr>
                <w:rFonts w:cs="Arial"/>
              </w:rPr>
              <w:t xml:space="preserve">L.A. 3.8.C. Reforzar el sistema sanitario en la preparación y respuesta a las emergencias sanitarias </w:t>
            </w:r>
          </w:p>
        </w:tc>
        <w:tc>
          <w:tcPr>
            <w:tcW w:w="2677" w:type="dxa"/>
            <w:vMerge/>
            <w:shd w:val="clear" w:color="000000" w:fill="FFE599"/>
            <w:vAlign w:val="center"/>
          </w:tcPr>
          <w:p w14:paraId="09ED0DC4" w14:textId="77777777" w:rsidR="00DD721D" w:rsidRPr="00FD7BC9" w:rsidRDefault="00DD721D" w:rsidP="006B7D41">
            <w:pPr>
              <w:spacing w:line="276" w:lineRule="auto"/>
              <w:rPr>
                <w:rFonts w:cs="Arial"/>
                <w:b/>
                <w:bCs/>
              </w:rPr>
            </w:pPr>
          </w:p>
        </w:tc>
      </w:tr>
      <w:tr w:rsidR="00DD721D" w:rsidRPr="00FD7BC9" w14:paraId="23657B98" w14:textId="77777777" w:rsidTr="006B7D41">
        <w:trPr>
          <w:trHeight w:val="607"/>
        </w:trPr>
        <w:tc>
          <w:tcPr>
            <w:tcW w:w="2011" w:type="dxa"/>
            <w:vMerge/>
            <w:shd w:val="clear" w:color="auto" w:fill="auto"/>
            <w:vAlign w:val="center"/>
          </w:tcPr>
          <w:p w14:paraId="3901A1D0" w14:textId="77777777" w:rsidR="00DD721D" w:rsidRPr="0005055A" w:rsidRDefault="00DD721D" w:rsidP="006B7D41">
            <w:pPr>
              <w:spacing w:line="276" w:lineRule="auto"/>
              <w:jc w:val="both"/>
              <w:rPr>
                <w:rFonts w:cs="Arial"/>
                <w:color w:val="000000"/>
                <w:sz w:val="22"/>
                <w:szCs w:val="22"/>
              </w:rPr>
            </w:pPr>
          </w:p>
        </w:tc>
        <w:tc>
          <w:tcPr>
            <w:tcW w:w="2003" w:type="dxa"/>
            <w:vMerge/>
            <w:shd w:val="clear" w:color="auto" w:fill="auto"/>
            <w:vAlign w:val="center"/>
          </w:tcPr>
          <w:p w14:paraId="0EA98CBF" w14:textId="77777777" w:rsidR="00DD721D" w:rsidRPr="00FD7BC9" w:rsidRDefault="00DD721D" w:rsidP="006B7D41">
            <w:pPr>
              <w:spacing w:line="276" w:lineRule="auto"/>
              <w:jc w:val="both"/>
              <w:rPr>
                <w:rFonts w:cs="Arial"/>
                <w:color w:val="000000"/>
              </w:rPr>
            </w:pPr>
          </w:p>
        </w:tc>
        <w:tc>
          <w:tcPr>
            <w:tcW w:w="2660" w:type="dxa"/>
            <w:gridSpan w:val="2"/>
            <w:shd w:val="clear" w:color="auto" w:fill="auto"/>
            <w:vAlign w:val="center"/>
          </w:tcPr>
          <w:p w14:paraId="1989293F" w14:textId="77777777" w:rsidR="00DD721D" w:rsidRPr="00FD7BC9" w:rsidRDefault="00DD721D" w:rsidP="006B7D41">
            <w:pPr>
              <w:spacing w:line="276" w:lineRule="auto"/>
              <w:jc w:val="both"/>
              <w:rPr>
                <w:rFonts w:cs="Arial"/>
              </w:rPr>
            </w:pPr>
            <w:r w:rsidRPr="00FD7BC9">
              <w:rPr>
                <w:rFonts w:cs="Arial"/>
              </w:rPr>
              <w:t>L.A. 3.8.D. Apoyar el acceso a medicinas, vacunas y otros productos sanitarios esenciales</w:t>
            </w:r>
          </w:p>
        </w:tc>
        <w:tc>
          <w:tcPr>
            <w:tcW w:w="2677" w:type="dxa"/>
            <w:vMerge/>
            <w:shd w:val="clear" w:color="000000" w:fill="FFE599"/>
            <w:vAlign w:val="center"/>
          </w:tcPr>
          <w:p w14:paraId="3E000FA8" w14:textId="77777777" w:rsidR="00DD721D" w:rsidRPr="00FD7BC9" w:rsidRDefault="00DD721D" w:rsidP="006B7D41">
            <w:pPr>
              <w:spacing w:line="276" w:lineRule="auto"/>
              <w:rPr>
                <w:rFonts w:cs="Arial"/>
                <w:b/>
                <w:bCs/>
              </w:rPr>
            </w:pPr>
          </w:p>
        </w:tc>
      </w:tr>
      <w:tr w:rsidR="00DD721D" w:rsidRPr="00FD7BC9" w14:paraId="1D8F8F4E" w14:textId="77777777" w:rsidTr="006B7D41">
        <w:trPr>
          <w:trHeight w:val="1530"/>
        </w:trPr>
        <w:tc>
          <w:tcPr>
            <w:tcW w:w="2011" w:type="dxa"/>
            <w:vMerge w:val="restart"/>
            <w:shd w:val="clear" w:color="auto" w:fill="auto"/>
            <w:vAlign w:val="center"/>
            <w:hideMark/>
          </w:tcPr>
          <w:p w14:paraId="07434EB6" w14:textId="77777777"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t>4 EDUCACIÓN</w:t>
            </w:r>
          </w:p>
        </w:tc>
        <w:tc>
          <w:tcPr>
            <w:tcW w:w="2003" w:type="dxa"/>
            <w:shd w:val="clear" w:color="auto" w:fill="auto"/>
            <w:vAlign w:val="center"/>
            <w:hideMark/>
          </w:tcPr>
          <w:p w14:paraId="3C2F6373" w14:textId="77777777" w:rsidR="00DD721D" w:rsidRPr="00FD7BC9" w:rsidRDefault="00DD721D" w:rsidP="006B7D41">
            <w:pPr>
              <w:spacing w:line="276" w:lineRule="auto"/>
              <w:rPr>
                <w:rFonts w:cs="Arial"/>
                <w:color w:val="000000"/>
              </w:rPr>
            </w:pPr>
            <w:r w:rsidRPr="00FD7BC9">
              <w:rPr>
                <w:rFonts w:cs="Arial"/>
                <w:color w:val="000000"/>
              </w:rPr>
              <w:t xml:space="preserve">Meta 4.1. Favorecer la enseñanza gratuita, equitativa y de calidad y que </w:t>
            </w:r>
            <w:proofErr w:type="gramStart"/>
            <w:r w:rsidRPr="00FD7BC9">
              <w:rPr>
                <w:rFonts w:cs="Arial"/>
                <w:color w:val="000000"/>
              </w:rPr>
              <w:t>los niños y niñas</w:t>
            </w:r>
            <w:proofErr w:type="gramEnd"/>
            <w:r w:rsidRPr="00FD7BC9">
              <w:rPr>
                <w:rFonts w:cs="Arial"/>
                <w:color w:val="000000"/>
              </w:rPr>
              <w:t xml:space="preserve"> terminen sus ciclos educativos</w:t>
            </w:r>
          </w:p>
        </w:tc>
        <w:tc>
          <w:tcPr>
            <w:tcW w:w="2660" w:type="dxa"/>
            <w:gridSpan w:val="2"/>
            <w:shd w:val="clear" w:color="auto" w:fill="auto"/>
            <w:vAlign w:val="center"/>
            <w:hideMark/>
          </w:tcPr>
          <w:p w14:paraId="010709A0" w14:textId="77777777" w:rsidR="00DD721D" w:rsidRPr="00FD7BC9" w:rsidRDefault="00DD721D" w:rsidP="006B7D41">
            <w:pPr>
              <w:spacing w:line="276" w:lineRule="auto"/>
              <w:jc w:val="both"/>
              <w:rPr>
                <w:rFonts w:cs="Arial"/>
              </w:rPr>
            </w:pPr>
            <w:r w:rsidRPr="00FD7BC9">
              <w:rPr>
                <w:rFonts w:cs="Arial"/>
              </w:rPr>
              <w:t>L.A. 4.1.A. Apoyar a los países en la mejora de la calidad de sus sistemas educativos públicos</w:t>
            </w:r>
          </w:p>
        </w:tc>
        <w:tc>
          <w:tcPr>
            <w:tcW w:w="2677" w:type="dxa"/>
            <w:vMerge w:val="restart"/>
            <w:shd w:val="clear" w:color="000000" w:fill="FFE599"/>
            <w:vAlign w:val="center"/>
            <w:hideMark/>
          </w:tcPr>
          <w:p w14:paraId="0608E03F" w14:textId="77777777" w:rsidR="00DD721D" w:rsidRPr="00FD7BC9" w:rsidRDefault="00DD721D" w:rsidP="006B7D41">
            <w:pPr>
              <w:spacing w:line="276" w:lineRule="auto"/>
              <w:jc w:val="both"/>
              <w:rPr>
                <w:rFonts w:cs="Arial"/>
                <w:b/>
                <w:bCs/>
                <w:color w:val="000000"/>
              </w:rPr>
            </w:pPr>
            <w:r w:rsidRPr="0089409B">
              <w:rPr>
                <w:rFonts w:cs="Arial"/>
                <w:b/>
                <w:bCs/>
                <w:color w:val="000000"/>
              </w:rPr>
              <w:t>Fortalecimiento de los sistemas educativos mediante metodologías y prácticas innovadoras en educación digital, incidiendo en la sostenibilidad de las tecnologías educativas y con especial atención a la educación inclusiva para colectivos vulnerables (niñas y mujeres; personas con discapacidad; pueblos indígenas y grupos minoritarios; niñas, niños y jóvenes desplazados o en riesgo de exclusión)</w:t>
            </w:r>
          </w:p>
        </w:tc>
      </w:tr>
      <w:tr w:rsidR="00DD721D" w:rsidRPr="00FD7BC9" w14:paraId="0F602A19" w14:textId="77777777" w:rsidTr="006B7D41">
        <w:trPr>
          <w:trHeight w:val="1530"/>
        </w:trPr>
        <w:tc>
          <w:tcPr>
            <w:tcW w:w="2011" w:type="dxa"/>
            <w:vMerge/>
            <w:shd w:val="clear" w:color="auto" w:fill="auto"/>
            <w:vAlign w:val="center"/>
          </w:tcPr>
          <w:p w14:paraId="27796E13" w14:textId="77777777" w:rsidR="00DD721D" w:rsidRPr="0005055A" w:rsidRDefault="00DD721D" w:rsidP="006B7D41">
            <w:pPr>
              <w:spacing w:line="276" w:lineRule="auto"/>
              <w:jc w:val="both"/>
              <w:rPr>
                <w:rFonts w:cs="Arial"/>
                <w:color w:val="000000"/>
                <w:sz w:val="22"/>
                <w:szCs w:val="22"/>
              </w:rPr>
            </w:pPr>
          </w:p>
        </w:tc>
        <w:tc>
          <w:tcPr>
            <w:tcW w:w="2003" w:type="dxa"/>
            <w:shd w:val="clear" w:color="auto" w:fill="auto"/>
            <w:vAlign w:val="center"/>
          </w:tcPr>
          <w:p w14:paraId="78809512" w14:textId="77777777" w:rsidR="00DD721D" w:rsidRPr="00FD7BC9" w:rsidRDefault="00DD721D" w:rsidP="006B7D41">
            <w:pPr>
              <w:spacing w:line="276" w:lineRule="auto"/>
              <w:jc w:val="both"/>
              <w:rPr>
                <w:rFonts w:cs="Arial"/>
                <w:color w:val="000000"/>
              </w:rPr>
            </w:pPr>
            <w:r w:rsidRPr="00FD7BC9">
              <w:rPr>
                <w:rFonts w:cs="Arial"/>
                <w:color w:val="000000"/>
              </w:rPr>
              <w:t>Meta 4.4.: Meta 4.4. Aumentar la población con las competencias técnicas y profesionales para acceder al empleo</w:t>
            </w:r>
          </w:p>
        </w:tc>
        <w:tc>
          <w:tcPr>
            <w:tcW w:w="2660" w:type="dxa"/>
            <w:gridSpan w:val="2"/>
            <w:shd w:val="clear" w:color="auto" w:fill="auto"/>
            <w:vAlign w:val="center"/>
          </w:tcPr>
          <w:p w14:paraId="77E3C4A4" w14:textId="77777777" w:rsidR="00DD721D" w:rsidRPr="00FD7BC9" w:rsidRDefault="00DD721D" w:rsidP="006B7D41">
            <w:pPr>
              <w:spacing w:line="276" w:lineRule="auto"/>
              <w:jc w:val="both"/>
              <w:rPr>
                <w:rFonts w:cs="Arial"/>
              </w:rPr>
            </w:pPr>
            <w:r w:rsidRPr="00FD7BC9">
              <w:rPr>
                <w:rFonts w:cs="Arial"/>
              </w:rPr>
              <w:t>L.A. 4.4.A. Capacitar a los más vulnerables en su formación técnica y profesional para favorecer su empleabilidad</w:t>
            </w:r>
          </w:p>
        </w:tc>
        <w:tc>
          <w:tcPr>
            <w:tcW w:w="2677" w:type="dxa"/>
            <w:vMerge/>
            <w:shd w:val="clear" w:color="000000" w:fill="FFE599"/>
            <w:vAlign w:val="center"/>
          </w:tcPr>
          <w:p w14:paraId="77FBBBCA" w14:textId="77777777" w:rsidR="00DD721D" w:rsidRPr="00FD7BC9" w:rsidRDefault="00DD721D" w:rsidP="006B7D41">
            <w:pPr>
              <w:spacing w:line="276" w:lineRule="auto"/>
              <w:jc w:val="both"/>
              <w:rPr>
                <w:rFonts w:cs="Arial"/>
                <w:b/>
                <w:bCs/>
                <w:color w:val="000000"/>
              </w:rPr>
            </w:pPr>
          </w:p>
        </w:tc>
      </w:tr>
      <w:tr w:rsidR="00DD721D" w:rsidRPr="00FD7BC9" w14:paraId="5F3FE01E" w14:textId="77777777" w:rsidTr="006B7D41">
        <w:trPr>
          <w:trHeight w:val="1147"/>
        </w:trPr>
        <w:tc>
          <w:tcPr>
            <w:tcW w:w="2011" w:type="dxa"/>
            <w:vMerge w:val="restart"/>
            <w:shd w:val="clear" w:color="000000" w:fill="FFFFFF"/>
            <w:vAlign w:val="center"/>
            <w:hideMark/>
          </w:tcPr>
          <w:p w14:paraId="773BC257" w14:textId="32A06142"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t>5 G</w:t>
            </w:r>
            <w:r w:rsidR="008862E3">
              <w:rPr>
                <w:rFonts w:cs="Arial"/>
                <w:color w:val="000000"/>
                <w:sz w:val="22"/>
                <w:szCs w:val="22"/>
              </w:rPr>
              <w:t>É</w:t>
            </w:r>
            <w:r w:rsidRPr="0005055A">
              <w:rPr>
                <w:rFonts w:cs="Arial"/>
                <w:color w:val="000000"/>
                <w:sz w:val="22"/>
                <w:szCs w:val="22"/>
              </w:rPr>
              <w:t>NERO</w:t>
            </w:r>
          </w:p>
        </w:tc>
        <w:tc>
          <w:tcPr>
            <w:tcW w:w="2003" w:type="dxa"/>
            <w:shd w:val="clear" w:color="auto" w:fill="auto"/>
            <w:vAlign w:val="bottom"/>
            <w:hideMark/>
          </w:tcPr>
          <w:p w14:paraId="4A9B8BD3" w14:textId="77777777" w:rsidR="00DD721D" w:rsidRPr="00FD7BC9" w:rsidRDefault="00DD721D" w:rsidP="006B7D41">
            <w:pPr>
              <w:spacing w:line="276" w:lineRule="auto"/>
              <w:rPr>
                <w:rFonts w:cs="Arial"/>
                <w:color w:val="000000"/>
              </w:rPr>
            </w:pPr>
            <w:r w:rsidRPr="00FD7BC9">
              <w:rPr>
                <w:rFonts w:cs="Arial"/>
                <w:color w:val="000000"/>
              </w:rPr>
              <w:t>Meta 5.2: Eliminar todas las formas de violencia contra todas las mujeres y niñas.</w:t>
            </w:r>
          </w:p>
        </w:tc>
        <w:tc>
          <w:tcPr>
            <w:tcW w:w="2660" w:type="dxa"/>
            <w:gridSpan w:val="2"/>
            <w:shd w:val="clear" w:color="auto" w:fill="auto"/>
            <w:vAlign w:val="bottom"/>
            <w:hideMark/>
          </w:tcPr>
          <w:p w14:paraId="4C50002F" w14:textId="77777777" w:rsidR="00DD721D" w:rsidRPr="00FD7BC9" w:rsidRDefault="00DD721D" w:rsidP="006B7D41">
            <w:pPr>
              <w:spacing w:line="276" w:lineRule="auto"/>
              <w:jc w:val="both"/>
              <w:rPr>
                <w:rFonts w:cs="Arial"/>
                <w:color w:val="000000"/>
              </w:rPr>
            </w:pPr>
            <w:r w:rsidRPr="00FD7BC9">
              <w:rPr>
                <w:rFonts w:cs="Arial"/>
                <w:color w:val="000000"/>
              </w:rPr>
              <w:t>L.A. 5.2.A. Trabajar para garantizar que las mujeres víctimas de violencia de género están amparadas por marcos integrales que protegen eficazmente sus derechos.</w:t>
            </w:r>
          </w:p>
        </w:tc>
        <w:tc>
          <w:tcPr>
            <w:tcW w:w="2677" w:type="dxa"/>
            <w:vMerge w:val="restart"/>
            <w:shd w:val="clear" w:color="000000" w:fill="FFE599"/>
            <w:vAlign w:val="center"/>
            <w:hideMark/>
          </w:tcPr>
          <w:p w14:paraId="3423DF72" w14:textId="77777777" w:rsidR="00DD721D" w:rsidRPr="00FD7BC9" w:rsidRDefault="00DD721D" w:rsidP="006B7D41">
            <w:pPr>
              <w:spacing w:line="276" w:lineRule="auto"/>
              <w:jc w:val="both"/>
              <w:rPr>
                <w:rFonts w:cs="Arial"/>
                <w:b/>
                <w:bCs/>
                <w:color w:val="000000"/>
              </w:rPr>
            </w:pPr>
            <w:r w:rsidRPr="009834CC">
              <w:rPr>
                <w:rFonts w:cs="Arial"/>
                <w:b/>
                <w:bCs/>
                <w:color w:val="000000"/>
              </w:rPr>
              <w:t xml:space="preserve">Lucha contra la violencia de género, incluida la lucha contra la trata. Prácticas innovadoras para el fortalecimiento de los derechos económicos y laborales de las mujeres, </w:t>
            </w:r>
            <w:r w:rsidRPr="009834CC">
              <w:rPr>
                <w:rFonts w:cs="Arial"/>
                <w:b/>
                <w:bCs/>
                <w:color w:val="000000"/>
              </w:rPr>
              <w:lastRenderedPageBreak/>
              <w:t>y la transversalización del enfoque de género en proyectos sectoriales.</w:t>
            </w:r>
          </w:p>
        </w:tc>
      </w:tr>
      <w:tr w:rsidR="00DD721D" w:rsidRPr="00FD7BC9" w14:paraId="39F9B7D3" w14:textId="77777777" w:rsidTr="006B7D41">
        <w:trPr>
          <w:trHeight w:val="1305"/>
        </w:trPr>
        <w:tc>
          <w:tcPr>
            <w:tcW w:w="2011" w:type="dxa"/>
            <w:vMerge/>
            <w:vAlign w:val="center"/>
            <w:hideMark/>
          </w:tcPr>
          <w:p w14:paraId="3085D895" w14:textId="77777777" w:rsidR="00DD721D" w:rsidRPr="0005055A" w:rsidRDefault="00DD721D" w:rsidP="006B7D41">
            <w:pPr>
              <w:spacing w:line="276" w:lineRule="auto"/>
              <w:jc w:val="both"/>
              <w:rPr>
                <w:rFonts w:cs="Arial"/>
                <w:color w:val="000000"/>
                <w:sz w:val="22"/>
                <w:szCs w:val="22"/>
              </w:rPr>
            </w:pPr>
          </w:p>
        </w:tc>
        <w:tc>
          <w:tcPr>
            <w:tcW w:w="2003" w:type="dxa"/>
            <w:shd w:val="clear" w:color="auto" w:fill="auto"/>
            <w:vAlign w:val="center"/>
            <w:hideMark/>
          </w:tcPr>
          <w:p w14:paraId="19D2A55F" w14:textId="77777777" w:rsidR="00DD721D" w:rsidRPr="00FD7BC9" w:rsidRDefault="00DD721D" w:rsidP="006B7D41">
            <w:pPr>
              <w:spacing w:line="276" w:lineRule="auto"/>
              <w:jc w:val="both"/>
              <w:rPr>
                <w:rFonts w:cs="Arial"/>
                <w:color w:val="000000"/>
              </w:rPr>
            </w:pPr>
            <w:r w:rsidRPr="00FD7BC9">
              <w:rPr>
                <w:rFonts w:cs="Arial"/>
                <w:color w:val="000000"/>
              </w:rPr>
              <w:t>Meta 5.5: Velar por la plena y efectiva participación de las mujeres y la igualdad de oportunidades.</w:t>
            </w:r>
          </w:p>
        </w:tc>
        <w:tc>
          <w:tcPr>
            <w:tcW w:w="2660" w:type="dxa"/>
            <w:gridSpan w:val="2"/>
            <w:shd w:val="clear" w:color="000000" w:fill="FFFFFF"/>
            <w:vAlign w:val="center"/>
            <w:hideMark/>
          </w:tcPr>
          <w:p w14:paraId="411EEDCD" w14:textId="77777777" w:rsidR="00DD721D" w:rsidRPr="00FD7BC9" w:rsidRDefault="00DD721D" w:rsidP="006B7D41">
            <w:pPr>
              <w:spacing w:line="276" w:lineRule="auto"/>
              <w:jc w:val="both"/>
              <w:rPr>
                <w:rFonts w:cs="Arial"/>
              </w:rPr>
            </w:pPr>
            <w:r w:rsidRPr="00FD7BC9">
              <w:rPr>
                <w:rFonts w:cs="Arial"/>
              </w:rPr>
              <w:t>L.A. 5.5.C. Fomento de prácticas innovadoras para el fortalecimiento de los derechos económicos y laborales de las mujeres. Economía de los cuidados.</w:t>
            </w:r>
          </w:p>
        </w:tc>
        <w:tc>
          <w:tcPr>
            <w:tcW w:w="2677" w:type="dxa"/>
            <w:vMerge/>
            <w:shd w:val="clear" w:color="000000" w:fill="FFE599"/>
            <w:vAlign w:val="center"/>
            <w:hideMark/>
          </w:tcPr>
          <w:p w14:paraId="5A95A577" w14:textId="77777777" w:rsidR="00DD721D" w:rsidRPr="00FD7BC9" w:rsidRDefault="00DD721D" w:rsidP="006B7D41">
            <w:pPr>
              <w:spacing w:line="276" w:lineRule="auto"/>
              <w:jc w:val="both"/>
              <w:rPr>
                <w:rFonts w:cs="Arial"/>
                <w:b/>
                <w:bCs/>
                <w:color w:val="000000"/>
              </w:rPr>
            </w:pPr>
          </w:p>
        </w:tc>
      </w:tr>
      <w:tr w:rsidR="00DD721D" w:rsidRPr="00FD7BC9" w14:paraId="0903052E" w14:textId="77777777" w:rsidTr="006B7D41">
        <w:trPr>
          <w:trHeight w:val="686"/>
        </w:trPr>
        <w:tc>
          <w:tcPr>
            <w:tcW w:w="2011" w:type="dxa"/>
            <w:vMerge w:val="restart"/>
            <w:shd w:val="clear" w:color="auto" w:fill="auto"/>
            <w:vAlign w:val="center"/>
          </w:tcPr>
          <w:p w14:paraId="3C0DDB37" w14:textId="77777777" w:rsidR="00DD721D" w:rsidRPr="0005055A" w:rsidRDefault="00DD721D" w:rsidP="006B7D41">
            <w:pPr>
              <w:spacing w:line="276" w:lineRule="auto"/>
              <w:rPr>
                <w:rFonts w:cs="Arial"/>
                <w:color w:val="000000"/>
                <w:sz w:val="22"/>
                <w:szCs w:val="22"/>
                <w:lang w:eastAsia="en-US"/>
              </w:rPr>
            </w:pPr>
            <w:r w:rsidRPr="0005055A">
              <w:rPr>
                <w:rFonts w:cs="Arial"/>
                <w:color w:val="000000"/>
                <w:sz w:val="22"/>
                <w:szCs w:val="22"/>
                <w:lang w:eastAsia="en-US"/>
              </w:rPr>
              <w:t>6 AGUA Y SANEAMIENTO</w:t>
            </w:r>
          </w:p>
          <w:p w14:paraId="7A9FA458" w14:textId="77777777" w:rsidR="00DD721D" w:rsidRPr="0005055A" w:rsidRDefault="00DD721D" w:rsidP="006B7D41">
            <w:pPr>
              <w:spacing w:line="276" w:lineRule="auto"/>
              <w:rPr>
                <w:rFonts w:cs="Arial"/>
                <w:color w:val="000000"/>
                <w:sz w:val="22"/>
                <w:szCs w:val="22"/>
              </w:rPr>
            </w:pPr>
          </w:p>
        </w:tc>
        <w:tc>
          <w:tcPr>
            <w:tcW w:w="2003" w:type="dxa"/>
            <w:shd w:val="clear" w:color="auto" w:fill="auto"/>
            <w:vAlign w:val="center"/>
          </w:tcPr>
          <w:p w14:paraId="5970BC3A" w14:textId="77777777" w:rsidR="00DD721D" w:rsidRPr="00FD7BC9" w:rsidRDefault="00DD721D" w:rsidP="006B7D41">
            <w:pPr>
              <w:spacing w:line="254" w:lineRule="auto"/>
              <w:jc w:val="both"/>
              <w:rPr>
                <w:rFonts w:cs="Arial"/>
                <w:color w:val="000000"/>
                <w:lang w:eastAsia="en-US"/>
              </w:rPr>
            </w:pPr>
            <w:r w:rsidRPr="00FD7BC9">
              <w:rPr>
                <w:rFonts w:cs="Arial"/>
                <w:lang w:eastAsia="en-US"/>
              </w:rPr>
              <w:t>Meta 6.1 Lograr el acceso universal y equitativo al agua potable.</w:t>
            </w:r>
          </w:p>
          <w:p w14:paraId="54F1EB70" w14:textId="77777777" w:rsidR="00DD721D" w:rsidRPr="00FD7BC9" w:rsidRDefault="00DD721D" w:rsidP="006B7D41">
            <w:pPr>
              <w:spacing w:line="276" w:lineRule="auto"/>
              <w:jc w:val="both"/>
              <w:rPr>
                <w:rFonts w:cs="Arial"/>
                <w:color w:val="000000"/>
              </w:rPr>
            </w:pPr>
          </w:p>
        </w:tc>
        <w:tc>
          <w:tcPr>
            <w:tcW w:w="2660" w:type="dxa"/>
            <w:gridSpan w:val="2"/>
            <w:shd w:val="clear" w:color="auto" w:fill="auto"/>
            <w:vAlign w:val="center"/>
          </w:tcPr>
          <w:p w14:paraId="5FE216E1" w14:textId="77777777" w:rsidR="00DD721D" w:rsidRPr="00FD7BC9" w:rsidRDefault="00DD721D" w:rsidP="006B7D41">
            <w:pPr>
              <w:spacing w:line="276" w:lineRule="auto"/>
              <w:jc w:val="both"/>
              <w:rPr>
                <w:rFonts w:cs="Arial"/>
                <w:lang w:eastAsia="en-US"/>
              </w:rPr>
            </w:pPr>
            <w:r w:rsidRPr="00FD7BC9">
              <w:rPr>
                <w:rFonts w:cs="Arial"/>
                <w:lang w:eastAsia="en-US"/>
              </w:rPr>
              <w:t>L.A. 6.1.A Ampliar la cobertura del servicio de agua potable.</w:t>
            </w:r>
          </w:p>
          <w:p w14:paraId="7F94A4DA" w14:textId="77777777" w:rsidR="00DD721D" w:rsidRPr="00FD7BC9" w:rsidRDefault="00DD721D" w:rsidP="006B7D41">
            <w:pPr>
              <w:spacing w:line="276" w:lineRule="auto"/>
              <w:jc w:val="both"/>
              <w:rPr>
                <w:rFonts w:cs="Arial"/>
              </w:rPr>
            </w:pPr>
          </w:p>
        </w:tc>
        <w:tc>
          <w:tcPr>
            <w:tcW w:w="2677" w:type="dxa"/>
            <w:vMerge w:val="restart"/>
            <w:shd w:val="clear" w:color="000000" w:fill="FFE599"/>
            <w:vAlign w:val="center"/>
          </w:tcPr>
          <w:p w14:paraId="04854DB6" w14:textId="77777777" w:rsidR="00DD721D" w:rsidRPr="00FD7BC9" w:rsidRDefault="00DD721D" w:rsidP="006B7D41">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DD721D" w:rsidRPr="00FD7BC9" w14:paraId="5B40409F" w14:textId="77777777" w:rsidTr="00DD721D">
        <w:trPr>
          <w:trHeight w:val="685"/>
        </w:trPr>
        <w:tc>
          <w:tcPr>
            <w:tcW w:w="2011" w:type="dxa"/>
            <w:vMerge/>
            <w:tcBorders>
              <w:bottom w:val="single" w:sz="4" w:space="0" w:color="auto"/>
            </w:tcBorders>
            <w:shd w:val="clear" w:color="auto" w:fill="auto"/>
            <w:vAlign w:val="center"/>
          </w:tcPr>
          <w:p w14:paraId="53EA62D1" w14:textId="77777777" w:rsidR="00DD721D" w:rsidRPr="0005055A" w:rsidRDefault="00DD721D" w:rsidP="006B7D41">
            <w:pPr>
              <w:spacing w:line="276" w:lineRule="auto"/>
              <w:jc w:val="both"/>
              <w:rPr>
                <w:rFonts w:cs="Arial"/>
                <w:color w:val="000000"/>
                <w:sz w:val="22"/>
                <w:szCs w:val="22"/>
                <w:lang w:eastAsia="en-US"/>
              </w:rPr>
            </w:pPr>
          </w:p>
        </w:tc>
        <w:tc>
          <w:tcPr>
            <w:tcW w:w="2003" w:type="dxa"/>
            <w:tcBorders>
              <w:bottom w:val="single" w:sz="4" w:space="0" w:color="auto"/>
            </w:tcBorders>
            <w:shd w:val="clear" w:color="auto" w:fill="auto"/>
            <w:vAlign w:val="center"/>
          </w:tcPr>
          <w:p w14:paraId="61DDD31A" w14:textId="77777777" w:rsidR="00DD721D" w:rsidRPr="00FD7BC9" w:rsidRDefault="00DD721D" w:rsidP="006B7D41">
            <w:pPr>
              <w:spacing w:line="254" w:lineRule="auto"/>
              <w:jc w:val="both"/>
              <w:rPr>
                <w:rFonts w:cs="Arial"/>
                <w:lang w:eastAsia="en-US"/>
              </w:rPr>
            </w:pPr>
            <w:r w:rsidRPr="00FD7BC9">
              <w:rPr>
                <w:rFonts w:cs="Arial"/>
                <w:lang w:eastAsia="en-US"/>
              </w:rPr>
              <w:t>Meta 6.2. Ampliar la cobertura de servicios básicos de saneamiento.</w:t>
            </w:r>
          </w:p>
          <w:p w14:paraId="15F86ADC" w14:textId="77777777" w:rsidR="00DD721D" w:rsidRPr="00FD7BC9" w:rsidRDefault="00DD721D" w:rsidP="006B7D41">
            <w:pPr>
              <w:spacing w:line="276" w:lineRule="auto"/>
              <w:jc w:val="both"/>
              <w:rPr>
                <w:rFonts w:cs="Arial"/>
                <w:color w:val="000000"/>
              </w:rPr>
            </w:pPr>
          </w:p>
        </w:tc>
        <w:tc>
          <w:tcPr>
            <w:tcW w:w="2660" w:type="dxa"/>
            <w:gridSpan w:val="2"/>
            <w:tcBorders>
              <w:bottom w:val="single" w:sz="4" w:space="0" w:color="auto"/>
            </w:tcBorders>
            <w:shd w:val="clear" w:color="auto" w:fill="auto"/>
            <w:vAlign w:val="center"/>
          </w:tcPr>
          <w:p w14:paraId="7628284D" w14:textId="77777777" w:rsidR="00DD721D" w:rsidRPr="00FD7BC9" w:rsidRDefault="00DD721D" w:rsidP="006B7D41">
            <w:pPr>
              <w:spacing w:line="276" w:lineRule="auto"/>
              <w:jc w:val="both"/>
              <w:rPr>
                <w:rFonts w:cs="Arial"/>
                <w:lang w:eastAsia="en-US"/>
              </w:rPr>
            </w:pPr>
            <w:r w:rsidRPr="00FD7BC9">
              <w:rPr>
                <w:rFonts w:cs="Arial"/>
                <w:lang w:eastAsia="en-US"/>
              </w:rPr>
              <w:t>L.A. 6.2.A. Fomentar el desarrollo de infraestructuras de acceso a servicios básicos de saneamiento.</w:t>
            </w:r>
          </w:p>
          <w:p w14:paraId="7D9EFC84" w14:textId="77777777" w:rsidR="00DD721D" w:rsidRPr="00FD7BC9" w:rsidRDefault="00DD721D" w:rsidP="006B7D41">
            <w:pPr>
              <w:spacing w:line="276" w:lineRule="auto"/>
              <w:jc w:val="both"/>
              <w:rPr>
                <w:rFonts w:cs="Arial"/>
              </w:rPr>
            </w:pPr>
          </w:p>
        </w:tc>
        <w:tc>
          <w:tcPr>
            <w:tcW w:w="2677" w:type="dxa"/>
            <w:vMerge/>
            <w:shd w:val="clear" w:color="000000" w:fill="FFE599"/>
            <w:vAlign w:val="center"/>
          </w:tcPr>
          <w:p w14:paraId="574A5F8B" w14:textId="77777777" w:rsidR="00DD721D" w:rsidRPr="00FD7BC9" w:rsidRDefault="00DD721D" w:rsidP="006B7D41">
            <w:pPr>
              <w:spacing w:line="276" w:lineRule="auto"/>
              <w:jc w:val="both"/>
              <w:rPr>
                <w:rFonts w:cs="Arial"/>
                <w:b/>
                <w:bCs/>
                <w:color w:val="000000"/>
              </w:rPr>
            </w:pPr>
          </w:p>
        </w:tc>
      </w:tr>
      <w:tr w:rsidR="00DD721D" w:rsidRPr="00FD7BC9" w14:paraId="75F77A44" w14:textId="77777777" w:rsidTr="006B7D41">
        <w:trPr>
          <w:trHeight w:val="1785"/>
        </w:trPr>
        <w:tc>
          <w:tcPr>
            <w:tcW w:w="2011" w:type="dxa"/>
            <w:tcBorders>
              <w:bottom w:val="nil"/>
            </w:tcBorders>
            <w:shd w:val="clear" w:color="auto" w:fill="auto"/>
            <w:vAlign w:val="center"/>
            <w:hideMark/>
          </w:tcPr>
          <w:p w14:paraId="4AFBE788" w14:textId="77777777"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t>9 INNOVACIÓN</w:t>
            </w:r>
          </w:p>
        </w:tc>
        <w:tc>
          <w:tcPr>
            <w:tcW w:w="2003" w:type="dxa"/>
            <w:tcBorders>
              <w:bottom w:val="nil"/>
            </w:tcBorders>
            <w:shd w:val="clear" w:color="auto" w:fill="auto"/>
            <w:vAlign w:val="center"/>
            <w:hideMark/>
          </w:tcPr>
          <w:p w14:paraId="3CEE2918" w14:textId="77777777" w:rsidR="00DD721D" w:rsidRPr="00FD7BC9" w:rsidRDefault="00DD721D" w:rsidP="006B7D41">
            <w:pPr>
              <w:spacing w:line="276" w:lineRule="auto"/>
              <w:jc w:val="both"/>
              <w:rPr>
                <w:rFonts w:cs="Arial"/>
                <w:color w:val="000000"/>
              </w:rPr>
            </w:pPr>
            <w:r w:rsidRPr="00FD7BC9">
              <w:rPr>
                <w:rFonts w:cs="Arial"/>
                <w:color w:val="000000"/>
              </w:rPr>
              <w:t xml:space="preserve">Meta 9.3. Aumentar el acceso de las pequeñas industrias a los servicios financieros y su integración en las cadenas de valor en los mercados </w:t>
            </w:r>
          </w:p>
        </w:tc>
        <w:tc>
          <w:tcPr>
            <w:tcW w:w="2660" w:type="dxa"/>
            <w:gridSpan w:val="2"/>
            <w:tcBorders>
              <w:bottom w:val="nil"/>
            </w:tcBorders>
            <w:shd w:val="clear" w:color="auto" w:fill="auto"/>
            <w:vAlign w:val="center"/>
            <w:hideMark/>
          </w:tcPr>
          <w:p w14:paraId="17AB4BA6" w14:textId="77777777" w:rsidR="00DD721D" w:rsidRPr="00FD7BC9" w:rsidRDefault="00DD721D" w:rsidP="006B7D41">
            <w:pPr>
              <w:spacing w:line="276" w:lineRule="auto"/>
              <w:jc w:val="both"/>
              <w:rPr>
                <w:rFonts w:cs="Arial"/>
              </w:rPr>
            </w:pPr>
            <w:r w:rsidRPr="00FD7BC9">
              <w:rPr>
                <w:rFonts w:cs="Arial"/>
              </w:rPr>
              <w:t>L.A. 9.3.A. Apoyar la elaboración de un marco favorable para el desarrollo de actividades económicas</w:t>
            </w:r>
          </w:p>
        </w:tc>
        <w:tc>
          <w:tcPr>
            <w:tcW w:w="2677" w:type="dxa"/>
            <w:tcBorders>
              <w:bottom w:val="nil"/>
            </w:tcBorders>
            <w:shd w:val="clear" w:color="000000" w:fill="FFE599"/>
            <w:vAlign w:val="center"/>
            <w:hideMark/>
          </w:tcPr>
          <w:p w14:paraId="2181CF30" w14:textId="77777777" w:rsidR="00DD721D" w:rsidRDefault="00DD721D" w:rsidP="006B7D41">
            <w:pPr>
              <w:spacing w:line="276" w:lineRule="auto"/>
              <w:jc w:val="both"/>
              <w:rPr>
                <w:rFonts w:cs="Arial"/>
                <w:b/>
                <w:bCs/>
                <w:color w:val="000000"/>
              </w:rPr>
            </w:pPr>
          </w:p>
          <w:p w14:paraId="0BF61A8A" w14:textId="77777777" w:rsidR="00DD721D" w:rsidRDefault="00DD721D" w:rsidP="006B7D41">
            <w:pPr>
              <w:spacing w:line="276" w:lineRule="auto"/>
              <w:jc w:val="both"/>
              <w:rPr>
                <w:rFonts w:cs="Arial"/>
                <w:b/>
                <w:bCs/>
                <w:color w:val="000000"/>
              </w:rPr>
            </w:pPr>
            <w:r w:rsidRPr="009D177E">
              <w:rPr>
                <w:rFonts w:cs="Arial"/>
                <w:b/>
                <w:bCs/>
                <w:color w:val="000000"/>
              </w:rPr>
              <w:t>Modelos de desarrollo económico innovador y oportunidades de creación de empleo decente y oportunidades económicas para poblaciones vulnerables</w:t>
            </w:r>
            <w:r>
              <w:rPr>
                <w:rFonts w:cs="Arial"/>
                <w:b/>
                <w:bCs/>
                <w:color w:val="000000"/>
              </w:rPr>
              <w:t>.</w:t>
            </w:r>
          </w:p>
          <w:p w14:paraId="7B64D926" w14:textId="77777777" w:rsidR="00DD721D" w:rsidRDefault="00DD721D" w:rsidP="006B7D41">
            <w:pPr>
              <w:spacing w:line="276" w:lineRule="auto"/>
              <w:jc w:val="both"/>
              <w:rPr>
                <w:rFonts w:cs="Arial"/>
                <w:b/>
                <w:bCs/>
                <w:color w:val="000000"/>
              </w:rPr>
            </w:pPr>
          </w:p>
          <w:p w14:paraId="66EB8FC6" w14:textId="5591FC95" w:rsidR="00DD721D" w:rsidRPr="00FD7BC9" w:rsidRDefault="00DD721D" w:rsidP="006B7D41">
            <w:pPr>
              <w:spacing w:line="276" w:lineRule="auto"/>
              <w:jc w:val="both"/>
              <w:rPr>
                <w:rFonts w:cs="Arial"/>
                <w:b/>
                <w:bCs/>
                <w:color w:val="000000"/>
              </w:rPr>
            </w:pPr>
            <w:r w:rsidRPr="009D177E">
              <w:rPr>
                <w:rFonts w:cs="Arial"/>
                <w:b/>
                <w:bCs/>
                <w:color w:val="000000"/>
              </w:rPr>
              <w:t xml:space="preserve">Gestión sostenible, uso del </w:t>
            </w:r>
            <w:proofErr w:type="spellStart"/>
            <w:r w:rsidRPr="009D177E">
              <w:rPr>
                <w:rFonts w:cs="Arial"/>
                <w:b/>
                <w:bCs/>
                <w:color w:val="000000"/>
              </w:rPr>
              <w:t>big</w:t>
            </w:r>
            <w:proofErr w:type="spellEnd"/>
            <w:r w:rsidRPr="009D177E">
              <w:rPr>
                <w:rFonts w:cs="Arial"/>
                <w:b/>
                <w:bCs/>
                <w:color w:val="000000"/>
              </w:rPr>
              <w:t xml:space="preserve"> data y de sistemas </w:t>
            </w:r>
            <w:proofErr w:type="gramStart"/>
            <w:r w:rsidRPr="009D177E">
              <w:rPr>
                <w:rFonts w:cs="Arial"/>
                <w:b/>
                <w:bCs/>
                <w:color w:val="000000"/>
              </w:rPr>
              <w:t>prospectivos</w:t>
            </w:r>
            <w:proofErr w:type="gramEnd"/>
            <w:r w:rsidRPr="009D177E">
              <w:rPr>
                <w:rFonts w:cs="Arial"/>
                <w:b/>
                <w:bCs/>
                <w:color w:val="000000"/>
              </w:rPr>
              <w:t xml:space="preserve"> así como de los sistemas de información geográfica en el ámbito político, económico, medioambiental, de luchas contra las desigualdades y la salud, así como uso de sistemas y tecnologías de la información en la acción humanitaria</w:t>
            </w:r>
            <w:r w:rsidR="0065703B">
              <w:rPr>
                <w:rFonts w:cs="Arial"/>
                <w:b/>
                <w:bCs/>
                <w:color w:val="000000"/>
              </w:rPr>
              <w:t>.</w:t>
            </w:r>
          </w:p>
        </w:tc>
      </w:tr>
      <w:tr w:rsidR="00DD721D" w:rsidRPr="00FD7BC9" w14:paraId="454CC666" w14:textId="77777777" w:rsidTr="006B7D41">
        <w:trPr>
          <w:trHeight w:val="1785"/>
        </w:trPr>
        <w:tc>
          <w:tcPr>
            <w:tcW w:w="2011" w:type="dxa"/>
            <w:vMerge w:val="restart"/>
            <w:shd w:val="clear" w:color="auto" w:fill="auto"/>
            <w:vAlign w:val="center"/>
          </w:tcPr>
          <w:p w14:paraId="2857AC51" w14:textId="77777777" w:rsidR="00DD721D" w:rsidRPr="00EB1530" w:rsidRDefault="00DD721D" w:rsidP="008862E3">
            <w:pPr>
              <w:spacing w:line="276" w:lineRule="auto"/>
              <w:rPr>
                <w:rFonts w:cs="Arial"/>
                <w:color w:val="000000"/>
                <w:sz w:val="22"/>
                <w:szCs w:val="22"/>
              </w:rPr>
            </w:pPr>
            <w:r w:rsidRPr="00EB1530">
              <w:rPr>
                <w:rFonts w:cs="Arial"/>
                <w:color w:val="000000"/>
                <w:sz w:val="22"/>
                <w:szCs w:val="22"/>
              </w:rPr>
              <w:t>10 REDUCCIÓN DE LAS DESIGUALDADES</w:t>
            </w:r>
          </w:p>
        </w:tc>
        <w:tc>
          <w:tcPr>
            <w:tcW w:w="2003" w:type="dxa"/>
            <w:shd w:val="clear" w:color="auto" w:fill="auto"/>
            <w:vAlign w:val="center"/>
          </w:tcPr>
          <w:p w14:paraId="467A6123" w14:textId="77777777" w:rsidR="00DD721D" w:rsidRPr="00FD7BC9" w:rsidRDefault="00DD721D" w:rsidP="006B7D41">
            <w:pPr>
              <w:spacing w:line="276" w:lineRule="auto"/>
              <w:jc w:val="both"/>
              <w:rPr>
                <w:rFonts w:cs="Arial"/>
                <w:color w:val="000000"/>
              </w:rPr>
            </w:pPr>
            <w:r>
              <w:rPr>
                <w:rFonts w:cs="Arial"/>
                <w:color w:val="000000"/>
              </w:rPr>
              <w:t xml:space="preserve">Meta </w:t>
            </w:r>
            <w:r w:rsidRPr="00476544">
              <w:rPr>
                <w:rFonts w:cs="Arial"/>
                <w:color w:val="000000"/>
              </w:rPr>
              <w:t>10.2 De aquí a 2030, potenciar y promover la inclusión social, económica y política de todas las personas, independientemente de su edad, sexo, discapacidad, raza, etnia, origen, religión o situación económica u otra condición</w:t>
            </w:r>
          </w:p>
        </w:tc>
        <w:tc>
          <w:tcPr>
            <w:tcW w:w="2660" w:type="dxa"/>
            <w:gridSpan w:val="2"/>
            <w:shd w:val="clear" w:color="auto" w:fill="auto"/>
            <w:vAlign w:val="center"/>
          </w:tcPr>
          <w:p w14:paraId="5FED6104" w14:textId="77777777" w:rsidR="00DD721D" w:rsidRPr="00FD7BC9" w:rsidRDefault="00DD721D" w:rsidP="006B7D41">
            <w:pPr>
              <w:spacing w:line="276" w:lineRule="auto"/>
              <w:jc w:val="both"/>
              <w:rPr>
                <w:rFonts w:cs="Arial"/>
              </w:rPr>
            </w:pPr>
            <w:r w:rsidRPr="00361D33">
              <w:rPr>
                <w:rFonts w:cs="Arial"/>
              </w:rPr>
              <w:t>L.A. 10.4.A. Apoyar a los países socios para desarrollar sistemas tributarios que garanticen la progresividad</w:t>
            </w:r>
          </w:p>
        </w:tc>
        <w:tc>
          <w:tcPr>
            <w:tcW w:w="2677" w:type="dxa"/>
            <w:vMerge w:val="restart"/>
            <w:shd w:val="clear" w:color="000000" w:fill="FFE599"/>
            <w:vAlign w:val="center"/>
          </w:tcPr>
          <w:p w14:paraId="30AFC679" w14:textId="77777777" w:rsidR="00DD721D" w:rsidRDefault="00DD721D" w:rsidP="006B7D41">
            <w:pPr>
              <w:spacing w:line="276" w:lineRule="auto"/>
              <w:jc w:val="both"/>
              <w:rPr>
                <w:rFonts w:cs="Arial"/>
                <w:b/>
                <w:bCs/>
                <w:color w:val="000000"/>
              </w:rPr>
            </w:pPr>
          </w:p>
          <w:p w14:paraId="625DD8A3" w14:textId="77777777" w:rsidR="00DD721D" w:rsidRPr="00FD7BC9" w:rsidRDefault="00DD721D" w:rsidP="006B7D41">
            <w:pPr>
              <w:spacing w:line="276" w:lineRule="auto"/>
              <w:jc w:val="both"/>
              <w:rPr>
                <w:rFonts w:cs="Arial"/>
                <w:b/>
                <w:bCs/>
                <w:color w:val="000000"/>
              </w:rPr>
            </w:pPr>
            <w:r w:rsidRPr="0060353F">
              <w:rPr>
                <w:rFonts w:cs="Arial"/>
                <w:b/>
                <w:bCs/>
                <w:color w:val="000000"/>
              </w:rPr>
              <w:t xml:space="preserve">Estudios que faciliten un mejor conocimiento de las situaciones de desigualdad de los países socios de nuestra </w:t>
            </w:r>
            <w:proofErr w:type="gramStart"/>
            <w:r w:rsidRPr="0060353F">
              <w:rPr>
                <w:rFonts w:cs="Arial"/>
                <w:b/>
                <w:bCs/>
                <w:color w:val="000000"/>
              </w:rPr>
              <w:t>cooperación,  y</w:t>
            </w:r>
            <w:proofErr w:type="gramEnd"/>
            <w:r w:rsidRPr="0060353F">
              <w:rPr>
                <w:rFonts w:cs="Arial"/>
                <w:b/>
                <w:bCs/>
                <w:color w:val="000000"/>
              </w:rPr>
              <w:t xml:space="preserve">  elaboración de indicadores que reflejen con mayor precisión  el nivel de desarrollo y la desigualdad dentro de los países  y entre países, como alternativa al actual indicador de renta per cápita elaborado por el Banco Mundial</w:t>
            </w:r>
          </w:p>
        </w:tc>
      </w:tr>
      <w:tr w:rsidR="00DD721D" w:rsidRPr="00FD7BC9" w14:paraId="0266798B" w14:textId="77777777" w:rsidTr="006B7D41">
        <w:trPr>
          <w:trHeight w:val="1785"/>
        </w:trPr>
        <w:tc>
          <w:tcPr>
            <w:tcW w:w="2011" w:type="dxa"/>
            <w:vMerge/>
            <w:shd w:val="clear" w:color="auto" w:fill="auto"/>
            <w:vAlign w:val="center"/>
          </w:tcPr>
          <w:p w14:paraId="2D640116" w14:textId="77777777" w:rsidR="00DD721D" w:rsidRDefault="00DD721D" w:rsidP="006B7D41">
            <w:pPr>
              <w:spacing w:line="276" w:lineRule="auto"/>
              <w:jc w:val="both"/>
              <w:rPr>
                <w:rFonts w:cs="Arial"/>
                <w:color w:val="000000"/>
                <w:sz w:val="22"/>
                <w:szCs w:val="22"/>
              </w:rPr>
            </w:pPr>
          </w:p>
        </w:tc>
        <w:tc>
          <w:tcPr>
            <w:tcW w:w="2003" w:type="dxa"/>
            <w:shd w:val="clear" w:color="auto" w:fill="auto"/>
            <w:vAlign w:val="center"/>
          </w:tcPr>
          <w:p w14:paraId="708A6E26" w14:textId="77777777" w:rsidR="00DD721D" w:rsidRPr="00476544" w:rsidRDefault="00DD721D" w:rsidP="006B7D41">
            <w:pPr>
              <w:spacing w:line="276" w:lineRule="auto"/>
              <w:jc w:val="both"/>
              <w:rPr>
                <w:rFonts w:cs="Arial"/>
              </w:rPr>
            </w:pPr>
            <w:r w:rsidRPr="00476544">
              <w:rPr>
                <w:rFonts w:cs="Arial"/>
              </w:rPr>
              <w:t>Meta 1</w:t>
            </w:r>
            <w:r w:rsidRPr="00476544">
              <w:rPr>
                <w:rFonts w:cs="Arial"/>
                <w:shd w:val="clear" w:color="auto" w:fill="FFFFFF"/>
              </w:rPr>
              <w:t>0.3 Garantizar la igualdad de oportunidades y reducir la desigualdad de resultados, incluso eliminando las leyes, políticas y prácticas discriminatorias y promoviendo legislaciones, políticas y medidas adecuadas a ese respecto</w:t>
            </w:r>
          </w:p>
        </w:tc>
        <w:tc>
          <w:tcPr>
            <w:tcW w:w="2660" w:type="dxa"/>
            <w:gridSpan w:val="2"/>
            <w:shd w:val="clear" w:color="auto" w:fill="auto"/>
            <w:vAlign w:val="center"/>
          </w:tcPr>
          <w:p w14:paraId="09B09AC0" w14:textId="77777777" w:rsidR="00DD721D" w:rsidRPr="00FD7BC9" w:rsidRDefault="00DD721D" w:rsidP="006B7D41">
            <w:pPr>
              <w:spacing w:line="276" w:lineRule="auto"/>
              <w:jc w:val="both"/>
              <w:rPr>
                <w:rFonts w:cs="Arial"/>
              </w:rPr>
            </w:pPr>
            <w:r w:rsidRPr="00361D33">
              <w:rPr>
                <w:rFonts w:cs="Arial"/>
              </w:rPr>
              <w:t>L.A. 10.4.A. Apoyar a los países socios para desarrollar sistemas tributarios que garanticen la progresividad</w:t>
            </w:r>
          </w:p>
        </w:tc>
        <w:tc>
          <w:tcPr>
            <w:tcW w:w="2677" w:type="dxa"/>
            <w:vMerge/>
            <w:shd w:val="clear" w:color="000000" w:fill="FFE599"/>
            <w:vAlign w:val="center"/>
          </w:tcPr>
          <w:p w14:paraId="572D5D70" w14:textId="77777777" w:rsidR="00DD721D" w:rsidRPr="00FD7BC9" w:rsidRDefault="00DD721D" w:rsidP="006B7D41">
            <w:pPr>
              <w:spacing w:line="276" w:lineRule="auto"/>
              <w:jc w:val="both"/>
              <w:rPr>
                <w:rFonts w:cs="Arial"/>
                <w:b/>
                <w:bCs/>
                <w:color w:val="000000"/>
              </w:rPr>
            </w:pPr>
          </w:p>
        </w:tc>
      </w:tr>
      <w:tr w:rsidR="00DD721D" w:rsidRPr="00FD7BC9" w14:paraId="4B0A80EC" w14:textId="77777777" w:rsidTr="006B7D41">
        <w:trPr>
          <w:trHeight w:val="1785"/>
        </w:trPr>
        <w:tc>
          <w:tcPr>
            <w:tcW w:w="2011" w:type="dxa"/>
            <w:vMerge/>
            <w:shd w:val="clear" w:color="auto" w:fill="auto"/>
            <w:vAlign w:val="center"/>
          </w:tcPr>
          <w:p w14:paraId="30517388" w14:textId="77777777" w:rsidR="00DD721D" w:rsidRPr="0075098D" w:rsidRDefault="00DD721D" w:rsidP="006B7D41">
            <w:pPr>
              <w:spacing w:line="276" w:lineRule="auto"/>
              <w:jc w:val="both"/>
              <w:rPr>
                <w:rFonts w:cs="Arial"/>
                <w:color w:val="000000"/>
                <w:sz w:val="22"/>
                <w:szCs w:val="22"/>
              </w:rPr>
            </w:pPr>
          </w:p>
        </w:tc>
        <w:tc>
          <w:tcPr>
            <w:tcW w:w="2003" w:type="dxa"/>
            <w:shd w:val="clear" w:color="auto" w:fill="auto"/>
            <w:vAlign w:val="center"/>
          </w:tcPr>
          <w:p w14:paraId="3FC9FE6D" w14:textId="77777777" w:rsidR="00DD721D" w:rsidRDefault="00DD721D" w:rsidP="006B7D41">
            <w:pPr>
              <w:spacing w:line="276" w:lineRule="auto"/>
              <w:jc w:val="both"/>
              <w:rPr>
                <w:rFonts w:cs="Arial"/>
              </w:rPr>
            </w:pPr>
            <w:r>
              <w:rPr>
                <w:rFonts w:cs="Arial"/>
              </w:rPr>
              <w:t xml:space="preserve">Meta </w:t>
            </w:r>
            <w:r w:rsidRPr="00476544">
              <w:rPr>
                <w:rFonts w:cs="Arial"/>
              </w:rPr>
              <w:t>10.4 Adoptar políticas, especialmente fiscales, salariales y de protección social, y lograr progresivamente una mayor igualdad</w:t>
            </w:r>
          </w:p>
        </w:tc>
        <w:tc>
          <w:tcPr>
            <w:tcW w:w="2660" w:type="dxa"/>
            <w:gridSpan w:val="2"/>
            <w:shd w:val="clear" w:color="auto" w:fill="auto"/>
            <w:vAlign w:val="center"/>
          </w:tcPr>
          <w:p w14:paraId="43327A28" w14:textId="77777777" w:rsidR="00DD721D" w:rsidRPr="00361D33" w:rsidRDefault="00DD721D" w:rsidP="006B7D41">
            <w:pPr>
              <w:spacing w:line="276" w:lineRule="auto"/>
              <w:jc w:val="both"/>
              <w:rPr>
                <w:rFonts w:cs="Arial"/>
              </w:rPr>
            </w:pPr>
            <w:r w:rsidRPr="00361D33">
              <w:rPr>
                <w:rFonts w:cs="Arial"/>
              </w:rPr>
              <w:t>L.A. 10.4.A. Apoyar a los países socios para desarrollar sistemas tributarios que garanticen la progresividad</w:t>
            </w:r>
          </w:p>
        </w:tc>
        <w:tc>
          <w:tcPr>
            <w:tcW w:w="2677" w:type="dxa"/>
            <w:vMerge/>
            <w:shd w:val="clear" w:color="000000" w:fill="FFE599"/>
            <w:vAlign w:val="center"/>
          </w:tcPr>
          <w:p w14:paraId="02853337" w14:textId="77777777" w:rsidR="00DD721D" w:rsidRPr="0060353F" w:rsidRDefault="00DD721D" w:rsidP="006B7D41">
            <w:pPr>
              <w:spacing w:line="276" w:lineRule="auto"/>
              <w:jc w:val="both"/>
              <w:rPr>
                <w:rFonts w:cs="Arial"/>
                <w:b/>
                <w:bCs/>
                <w:color w:val="000000"/>
              </w:rPr>
            </w:pPr>
          </w:p>
        </w:tc>
      </w:tr>
      <w:tr w:rsidR="00DD721D" w:rsidRPr="00FD7BC9" w14:paraId="1CD8439D" w14:textId="77777777" w:rsidTr="006B7D41">
        <w:trPr>
          <w:trHeight w:val="1035"/>
        </w:trPr>
        <w:tc>
          <w:tcPr>
            <w:tcW w:w="2011" w:type="dxa"/>
            <w:shd w:val="clear" w:color="auto" w:fill="auto"/>
            <w:vAlign w:val="center"/>
          </w:tcPr>
          <w:p w14:paraId="6D00C390" w14:textId="77777777"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t>12   PRODUCCIÓN Y CONSUMO RESPONSABLES</w:t>
            </w:r>
          </w:p>
        </w:tc>
        <w:tc>
          <w:tcPr>
            <w:tcW w:w="2003" w:type="dxa"/>
            <w:shd w:val="clear" w:color="auto" w:fill="auto"/>
            <w:vAlign w:val="center"/>
          </w:tcPr>
          <w:p w14:paraId="515B5662" w14:textId="77777777" w:rsidR="00DD721D" w:rsidRPr="00FD7BC9" w:rsidRDefault="00DD721D" w:rsidP="006B7D41">
            <w:pPr>
              <w:spacing w:line="276" w:lineRule="auto"/>
              <w:jc w:val="both"/>
              <w:rPr>
                <w:rFonts w:cs="Arial"/>
                <w:color w:val="000000"/>
              </w:rPr>
            </w:pPr>
            <w:r w:rsidRPr="00FD7BC9">
              <w:rPr>
                <w:rFonts w:cs="Arial"/>
                <w:color w:val="000000"/>
              </w:rPr>
              <w:t>Meta 12.5. Reducir la generación de deshechos mediante políticas de prevención, reducción y reciclaje</w:t>
            </w:r>
          </w:p>
        </w:tc>
        <w:tc>
          <w:tcPr>
            <w:tcW w:w="2660" w:type="dxa"/>
            <w:gridSpan w:val="2"/>
            <w:shd w:val="clear" w:color="auto" w:fill="auto"/>
            <w:vAlign w:val="center"/>
          </w:tcPr>
          <w:p w14:paraId="380DDD2C" w14:textId="77777777" w:rsidR="00DD721D" w:rsidRPr="00FD7BC9" w:rsidRDefault="00DD721D" w:rsidP="006B7D41">
            <w:pPr>
              <w:spacing w:line="276" w:lineRule="auto"/>
              <w:jc w:val="both"/>
              <w:rPr>
                <w:rFonts w:cs="Arial"/>
                <w:color w:val="000000"/>
              </w:rPr>
            </w:pPr>
          </w:p>
          <w:p w14:paraId="06EAA639" w14:textId="77777777" w:rsidR="00DD721D" w:rsidRPr="00FD7BC9" w:rsidRDefault="00DD721D" w:rsidP="006B7D41">
            <w:pPr>
              <w:spacing w:line="276" w:lineRule="auto"/>
              <w:jc w:val="both"/>
              <w:rPr>
                <w:rFonts w:cs="Arial"/>
                <w:color w:val="000000"/>
              </w:rPr>
            </w:pPr>
            <w:r w:rsidRPr="00FD7BC9">
              <w:rPr>
                <w:rFonts w:cs="Arial"/>
                <w:color w:val="000000"/>
              </w:rPr>
              <w:t>L.A. 12.5.A. Apoyar la gestión integral de los residuos</w:t>
            </w:r>
          </w:p>
        </w:tc>
        <w:tc>
          <w:tcPr>
            <w:tcW w:w="2677" w:type="dxa"/>
            <w:shd w:val="clear" w:color="000000" w:fill="FFE599"/>
            <w:vAlign w:val="center"/>
          </w:tcPr>
          <w:p w14:paraId="72F785E3" w14:textId="77777777" w:rsidR="00DD721D" w:rsidRPr="00FD7BC9" w:rsidRDefault="00DD721D" w:rsidP="006B7D41">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DD721D" w:rsidRPr="00FD7BC9" w14:paraId="3E84B147" w14:textId="77777777" w:rsidTr="006B7D41">
        <w:trPr>
          <w:trHeight w:val="398"/>
        </w:trPr>
        <w:tc>
          <w:tcPr>
            <w:tcW w:w="2011" w:type="dxa"/>
            <w:vMerge w:val="restart"/>
            <w:shd w:val="clear" w:color="auto" w:fill="auto"/>
            <w:vAlign w:val="center"/>
          </w:tcPr>
          <w:p w14:paraId="2FA6921D" w14:textId="77777777" w:rsidR="00DD721D" w:rsidRPr="0005055A" w:rsidRDefault="00DD721D" w:rsidP="006B7D41">
            <w:pPr>
              <w:spacing w:line="276" w:lineRule="auto"/>
              <w:rPr>
                <w:rFonts w:cs="Arial"/>
                <w:color w:val="000000"/>
                <w:sz w:val="22"/>
                <w:szCs w:val="22"/>
                <w:lang w:eastAsia="en-US"/>
              </w:rPr>
            </w:pPr>
            <w:r w:rsidRPr="0005055A">
              <w:rPr>
                <w:rFonts w:cs="Arial"/>
                <w:color w:val="000000"/>
                <w:sz w:val="22"/>
                <w:szCs w:val="22"/>
                <w:lang w:eastAsia="en-US"/>
              </w:rPr>
              <w:t>13 CAMBIO CLIMÁTICO</w:t>
            </w:r>
          </w:p>
          <w:p w14:paraId="24401F3B" w14:textId="77777777" w:rsidR="00DD721D" w:rsidRPr="0005055A" w:rsidRDefault="00DD721D" w:rsidP="006B7D41">
            <w:pPr>
              <w:spacing w:line="276" w:lineRule="auto"/>
              <w:jc w:val="both"/>
              <w:rPr>
                <w:rFonts w:cs="Arial"/>
                <w:color w:val="000000"/>
                <w:sz w:val="22"/>
                <w:szCs w:val="22"/>
              </w:rPr>
            </w:pPr>
          </w:p>
        </w:tc>
        <w:tc>
          <w:tcPr>
            <w:tcW w:w="2003" w:type="dxa"/>
            <w:shd w:val="clear" w:color="auto" w:fill="auto"/>
            <w:vAlign w:val="bottom"/>
          </w:tcPr>
          <w:p w14:paraId="4AFAD2DB" w14:textId="77777777" w:rsidR="00DD721D" w:rsidRDefault="00DD721D" w:rsidP="006B7D41">
            <w:pPr>
              <w:spacing w:line="254" w:lineRule="auto"/>
              <w:rPr>
                <w:rFonts w:cs="Arial"/>
                <w:color w:val="000000"/>
                <w:lang w:eastAsia="en-US"/>
              </w:rPr>
            </w:pPr>
            <w:r>
              <w:rPr>
                <w:rFonts w:cs="Arial"/>
                <w:color w:val="000000"/>
                <w:lang w:eastAsia="en-US"/>
              </w:rPr>
              <w:t>Meta 13.2. Incorporar medidas de cambio climático en las políticas, estrategias y planes nacionales</w:t>
            </w:r>
          </w:p>
          <w:p w14:paraId="1377ECC9" w14:textId="77777777" w:rsidR="00DD721D" w:rsidRPr="00FD7BC9" w:rsidRDefault="00DD721D" w:rsidP="006B7D41">
            <w:pPr>
              <w:spacing w:line="276" w:lineRule="auto"/>
              <w:rPr>
                <w:rFonts w:cs="Arial"/>
                <w:color w:val="000000"/>
              </w:rPr>
            </w:pPr>
          </w:p>
        </w:tc>
        <w:tc>
          <w:tcPr>
            <w:tcW w:w="2660" w:type="dxa"/>
            <w:gridSpan w:val="2"/>
            <w:vMerge w:val="restart"/>
            <w:shd w:val="clear" w:color="auto" w:fill="auto"/>
            <w:vAlign w:val="center"/>
          </w:tcPr>
          <w:p w14:paraId="7AC38A99" w14:textId="77777777" w:rsidR="00DD721D" w:rsidRDefault="00DD721D" w:rsidP="006B7D41">
            <w:pPr>
              <w:spacing w:line="254" w:lineRule="auto"/>
              <w:rPr>
                <w:rFonts w:cs="Arial"/>
                <w:color w:val="000000"/>
                <w:lang w:eastAsia="en-US"/>
              </w:rPr>
            </w:pPr>
            <w:r>
              <w:rPr>
                <w:rFonts w:cs="Arial"/>
                <w:color w:val="000000"/>
                <w:lang w:eastAsia="en-US"/>
              </w:rPr>
              <w:t>L.A. 11.3.A Promover mecanismos de sensibilización, planificación y gestión eficaces respecto de la mitigación y adaptación al cambio climático</w:t>
            </w:r>
            <w:r>
              <w:rPr>
                <w:rFonts w:asciiTheme="minorHAnsi" w:hAnsiTheme="minorHAnsi" w:cstheme="minorHAnsi"/>
                <w:sz w:val="22"/>
                <w:szCs w:val="22"/>
                <w:lang w:eastAsia="en-US"/>
              </w:rPr>
              <w:t xml:space="preserve"> </w:t>
            </w:r>
            <w:r>
              <w:rPr>
                <w:rFonts w:cs="Arial"/>
                <w:color w:val="000000"/>
                <w:lang w:eastAsia="en-US"/>
              </w:rPr>
              <w:t>y la reducción del riesgo de desastres.</w:t>
            </w:r>
          </w:p>
          <w:p w14:paraId="3AA8F689" w14:textId="77777777" w:rsidR="00DD721D" w:rsidRPr="00FD7BC9" w:rsidRDefault="00DD721D" w:rsidP="006B7D41">
            <w:pPr>
              <w:spacing w:line="276" w:lineRule="auto"/>
              <w:rPr>
                <w:rFonts w:cs="Arial"/>
                <w:color w:val="000000"/>
              </w:rPr>
            </w:pPr>
          </w:p>
        </w:tc>
        <w:tc>
          <w:tcPr>
            <w:tcW w:w="2677" w:type="dxa"/>
            <w:vMerge w:val="restart"/>
            <w:shd w:val="clear" w:color="000000" w:fill="FFE599"/>
            <w:vAlign w:val="center"/>
          </w:tcPr>
          <w:p w14:paraId="7F06AF6C" w14:textId="77777777" w:rsidR="00DD721D" w:rsidRPr="00FD7BC9" w:rsidRDefault="00DD721D" w:rsidP="006B7D41">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DD721D" w:rsidRPr="00FD7BC9" w14:paraId="6BF88182" w14:textId="77777777" w:rsidTr="006B7D41">
        <w:trPr>
          <w:trHeight w:val="397"/>
        </w:trPr>
        <w:tc>
          <w:tcPr>
            <w:tcW w:w="2011" w:type="dxa"/>
            <w:vMerge/>
            <w:shd w:val="clear" w:color="auto" w:fill="auto"/>
            <w:vAlign w:val="center"/>
          </w:tcPr>
          <w:p w14:paraId="0391D221" w14:textId="77777777" w:rsidR="00DD721D" w:rsidRPr="0005055A" w:rsidRDefault="00DD721D" w:rsidP="006B7D41">
            <w:pPr>
              <w:spacing w:line="276" w:lineRule="auto"/>
              <w:rPr>
                <w:rFonts w:cs="Arial"/>
                <w:color w:val="000000"/>
                <w:sz w:val="22"/>
                <w:szCs w:val="22"/>
                <w:lang w:eastAsia="en-US"/>
              </w:rPr>
            </w:pPr>
          </w:p>
        </w:tc>
        <w:tc>
          <w:tcPr>
            <w:tcW w:w="2003" w:type="dxa"/>
            <w:shd w:val="clear" w:color="auto" w:fill="auto"/>
            <w:vAlign w:val="bottom"/>
          </w:tcPr>
          <w:p w14:paraId="0C36ED98" w14:textId="77777777" w:rsidR="00DD721D" w:rsidRDefault="00DD721D" w:rsidP="006B7D41">
            <w:pPr>
              <w:spacing w:line="254" w:lineRule="auto"/>
              <w:rPr>
                <w:rFonts w:cs="Arial"/>
                <w:color w:val="000000"/>
                <w:lang w:eastAsia="en-US"/>
              </w:rPr>
            </w:pPr>
            <w:r>
              <w:rPr>
                <w:rFonts w:cs="Arial"/>
                <w:color w:val="000000"/>
                <w:lang w:eastAsia="en-US"/>
              </w:rPr>
              <w:t xml:space="preserve">Meta 11.3 Aumentar la urbanización inclusiva y sostenible y la </w:t>
            </w:r>
          </w:p>
          <w:p w14:paraId="32459D23" w14:textId="77777777" w:rsidR="00DD721D" w:rsidRDefault="00DD721D" w:rsidP="006B7D41">
            <w:pPr>
              <w:spacing w:line="254" w:lineRule="auto"/>
              <w:rPr>
                <w:rFonts w:cs="Arial"/>
                <w:color w:val="000000"/>
                <w:lang w:eastAsia="en-US"/>
              </w:rPr>
            </w:pPr>
            <w:r>
              <w:rPr>
                <w:rFonts w:cs="Arial"/>
                <w:color w:val="000000"/>
                <w:lang w:eastAsia="en-US"/>
              </w:rPr>
              <w:t xml:space="preserve">capacidad para una planificación y gestión participativa, </w:t>
            </w:r>
          </w:p>
          <w:p w14:paraId="33AA150B" w14:textId="77777777" w:rsidR="00DD721D" w:rsidRPr="00FD7BC9" w:rsidRDefault="00DD721D" w:rsidP="006B7D41">
            <w:pPr>
              <w:spacing w:line="276" w:lineRule="auto"/>
              <w:rPr>
                <w:rFonts w:cs="Arial"/>
                <w:color w:val="000000"/>
              </w:rPr>
            </w:pPr>
            <w:r>
              <w:rPr>
                <w:rFonts w:cs="Arial"/>
                <w:color w:val="000000"/>
                <w:lang w:eastAsia="en-US"/>
              </w:rPr>
              <w:t>integrada y sostenible.</w:t>
            </w:r>
          </w:p>
        </w:tc>
        <w:tc>
          <w:tcPr>
            <w:tcW w:w="2660" w:type="dxa"/>
            <w:gridSpan w:val="2"/>
            <w:vMerge/>
            <w:shd w:val="clear" w:color="auto" w:fill="auto"/>
            <w:vAlign w:val="center"/>
          </w:tcPr>
          <w:p w14:paraId="1EF60BDC" w14:textId="77777777" w:rsidR="00DD721D" w:rsidRPr="00FD7BC9" w:rsidRDefault="00DD721D" w:rsidP="006B7D41">
            <w:pPr>
              <w:spacing w:line="276" w:lineRule="auto"/>
              <w:jc w:val="both"/>
              <w:rPr>
                <w:rFonts w:cs="Arial"/>
                <w:color w:val="000000"/>
              </w:rPr>
            </w:pPr>
          </w:p>
        </w:tc>
        <w:tc>
          <w:tcPr>
            <w:tcW w:w="2677" w:type="dxa"/>
            <w:vMerge/>
            <w:shd w:val="clear" w:color="000000" w:fill="FFE599"/>
            <w:vAlign w:val="center"/>
          </w:tcPr>
          <w:p w14:paraId="6031A7A0" w14:textId="77777777" w:rsidR="00DD721D" w:rsidRPr="00FD7BC9" w:rsidRDefault="00DD721D" w:rsidP="006B7D41">
            <w:pPr>
              <w:spacing w:line="276" w:lineRule="auto"/>
              <w:jc w:val="both"/>
              <w:rPr>
                <w:rFonts w:cs="Arial"/>
                <w:b/>
                <w:bCs/>
                <w:color w:val="000000"/>
              </w:rPr>
            </w:pPr>
          </w:p>
        </w:tc>
      </w:tr>
      <w:tr w:rsidR="00DD721D" w:rsidRPr="00FD7BC9" w14:paraId="49AB6AC3" w14:textId="77777777" w:rsidTr="006B7D41">
        <w:trPr>
          <w:trHeight w:val="611"/>
        </w:trPr>
        <w:tc>
          <w:tcPr>
            <w:tcW w:w="2011" w:type="dxa"/>
            <w:vMerge w:val="restart"/>
            <w:shd w:val="clear" w:color="auto" w:fill="auto"/>
            <w:vAlign w:val="center"/>
          </w:tcPr>
          <w:p w14:paraId="378D5702" w14:textId="77777777" w:rsidR="00DD721D" w:rsidRPr="0005055A" w:rsidRDefault="00DD721D" w:rsidP="006B7D41">
            <w:pPr>
              <w:spacing w:line="276" w:lineRule="auto"/>
              <w:jc w:val="both"/>
              <w:rPr>
                <w:rFonts w:cs="Arial"/>
                <w:color w:val="000000"/>
                <w:sz w:val="22"/>
                <w:szCs w:val="22"/>
                <w:lang w:eastAsia="en-US"/>
              </w:rPr>
            </w:pPr>
            <w:r w:rsidRPr="0005055A">
              <w:rPr>
                <w:rFonts w:cs="Arial"/>
                <w:color w:val="000000"/>
                <w:sz w:val="22"/>
                <w:szCs w:val="22"/>
                <w:lang w:eastAsia="en-US"/>
              </w:rPr>
              <w:t>15 ECOSISTEMAS</w:t>
            </w:r>
          </w:p>
          <w:p w14:paraId="444FA817" w14:textId="77777777" w:rsidR="00DD721D" w:rsidRPr="0005055A" w:rsidRDefault="00DD721D" w:rsidP="006B7D41">
            <w:pPr>
              <w:spacing w:line="276" w:lineRule="auto"/>
              <w:jc w:val="both"/>
              <w:rPr>
                <w:rFonts w:cs="Arial"/>
                <w:color w:val="000000"/>
                <w:sz w:val="22"/>
                <w:szCs w:val="22"/>
              </w:rPr>
            </w:pPr>
          </w:p>
        </w:tc>
        <w:tc>
          <w:tcPr>
            <w:tcW w:w="2003" w:type="dxa"/>
            <w:vMerge w:val="restart"/>
            <w:shd w:val="clear" w:color="auto" w:fill="auto"/>
            <w:vAlign w:val="center"/>
          </w:tcPr>
          <w:p w14:paraId="3EF05552" w14:textId="77777777" w:rsidR="00DD721D" w:rsidRDefault="00DD721D" w:rsidP="006B7D41">
            <w:pPr>
              <w:spacing w:line="276" w:lineRule="auto"/>
              <w:rPr>
                <w:rFonts w:cs="Arial"/>
                <w:color w:val="000000"/>
                <w:lang w:eastAsia="en-US"/>
              </w:rPr>
            </w:pPr>
            <w:r>
              <w:rPr>
                <w:rFonts w:cs="Arial"/>
                <w:color w:val="000000"/>
                <w:lang w:eastAsia="en-US"/>
              </w:rPr>
              <w:t>Meta 15.1. Asegurar la conservación y el uso sostenible de los ecosistemas terrestres</w:t>
            </w:r>
          </w:p>
          <w:p w14:paraId="2505F1E6" w14:textId="77777777" w:rsidR="00DD721D" w:rsidRPr="00FD7BC9" w:rsidRDefault="00DD721D" w:rsidP="006B7D41">
            <w:pPr>
              <w:spacing w:line="276" w:lineRule="auto"/>
              <w:rPr>
                <w:rFonts w:cs="Arial"/>
                <w:color w:val="000000"/>
              </w:rPr>
            </w:pPr>
          </w:p>
        </w:tc>
        <w:tc>
          <w:tcPr>
            <w:tcW w:w="2660" w:type="dxa"/>
            <w:gridSpan w:val="2"/>
            <w:shd w:val="clear" w:color="auto" w:fill="auto"/>
            <w:vAlign w:val="center"/>
          </w:tcPr>
          <w:p w14:paraId="701DC67D" w14:textId="77777777" w:rsidR="00DD721D" w:rsidRDefault="00DD721D" w:rsidP="006B7D41">
            <w:pPr>
              <w:spacing w:line="276" w:lineRule="auto"/>
              <w:jc w:val="both"/>
              <w:rPr>
                <w:rFonts w:cs="Arial"/>
                <w:color w:val="000000"/>
                <w:lang w:eastAsia="en-US"/>
              </w:rPr>
            </w:pPr>
            <w:r>
              <w:rPr>
                <w:rFonts w:cs="Arial"/>
                <w:color w:val="000000"/>
                <w:lang w:eastAsia="en-US"/>
              </w:rPr>
              <w:t>L.A. 15.1.A. Apoyar planes de conservación de la biodiversidad</w:t>
            </w:r>
          </w:p>
          <w:p w14:paraId="4154A39E" w14:textId="77777777" w:rsidR="00DD721D" w:rsidRPr="00FD7BC9" w:rsidRDefault="00DD721D" w:rsidP="006B7D41">
            <w:pPr>
              <w:spacing w:line="276" w:lineRule="auto"/>
              <w:jc w:val="both"/>
              <w:rPr>
                <w:rFonts w:cs="Arial"/>
                <w:color w:val="000000"/>
              </w:rPr>
            </w:pPr>
          </w:p>
        </w:tc>
        <w:tc>
          <w:tcPr>
            <w:tcW w:w="2677" w:type="dxa"/>
            <w:vMerge w:val="restart"/>
            <w:shd w:val="clear" w:color="000000" w:fill="FFE599"/>
            <w:vAlign w:val="center"/>
          </w:tcPr>
          <w:p w14:paraId="6715C820" w14:textId="77777777" w:rsidR="00DD721D" w:rsidRPr="00FD7BC9" w:rsidRDefault="00DD721D" w:rsidP="006B7D41">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DD721D" w:rsidRPr="00FD7BC9" w14:paraId="1C02C543" w14:textId="77777777" w:rsidTr="006B7D41">
        <w:trPr>
          <w:trHeight w:val="610"/>
        </w:trPr>
        <w:tc>
          <w:tcPr>
            <w:tcW w:w="2011" w:type="dxa"/>
            <w:vMerge/>
            <w:shd w:val="clear" w:color="auto" w:fill="auto"/>
            <w:vAlign w:val="center"/>
          </w:tcPr>
          <w:p w14:paraId="502B8D56" w14:textId="77777777" w:rsidR="00DD721D" w:rsidRPr="0005055A" w:rsidRDefault="00DD721D" w:rsidP="006B7D41">
            <w:pPr>
              <w:spacing w:line="276" w:lineRule="auto"/>
              <w:jc w:val="both"/>
              <w:rPr>
                <w:rFonts w:cs="Arial"/>
                <w:color w:val="000000"/>
                <w:sz w:val="22"/>
                <w:szCs w:val="22"/>
                <w:lang w:eastAsia="en-US"/>
              </w:rPr>
            </w:pPr>
          </w:p>
        </w:tc>
        <w:tc>
          <w:tcPr>
            <w:tcW w:w="2003" w:type="dxa"/>
            <w:vMerge/>
            <w:shd w:val="clear" w:color="auto" w:fill="auto"/>
            <w:vAlign w:val="bottom"/>
          </w:tcPr>
          <w:p w14:paraId="31D9F58F" w14:textId="77777777" w:rsidR="00DD721D" w:rsidRDefault="00DD721D" w:rsidP="006B7D41">
            <w:pPr>
              <w:spacing w:line="276" w:lineRule="auto"/>
              <w:jc w:val="both"/>
              <w:rPr>
                <w:rFonts w:cs="Arial"/>
                <w:color w:val="000000"/>
                <w:lang w:eastAsia="en-US"/>
              </w:rPr>
            </w:pPr>
          </w:p>
        </w:tc>
        <w:tc>
          <w:tcPr>
            <w:tcW w:w="2660" w:type="dxa"/>
            <w:gridSpan w:val="2"/>
            <w:shd w:val="clear" w:color="auto" w:fill="auto"/>
            <w:vAlign w:val="center"/>
          </w:tcPr>
          <w:p w14:paraId="11AE3636" w14:textId="77777777" w:rsidR="00DD721D" w:rsidRDefault="00DD721D" w:rsidP="006B7D41">
            <w:pPr>
              <w:spacing w:line="276" w:lineRule="auto"/>
              <w:jc w:val="both"/>
              <w:rPr>
                <w:rFonts w:cs="Arial"/>
                <w:color w:val="000000"/>
                <w:lang w:eastAsia="en-US"/>
              </w:rPr>
            </w:pPr>
            <w:r>
              <w:rPr>
                <w:rFonts w:cs="Arial"/>
                <w:color w:val="000000"/>
                <w:lang w:eastAsia="en-US"/>
              </w:rPr>
              <w:t>LA. 15 1 B. Apoyar planes de gestión forestal sostenible</w:t>
            </w:r>
          </w:p>
          <w:p w14:paraId="63625F20" w14:textId="77777777" w:rsidR="00DD721D" w:rsidRPr="00FD7BC9" w:rsidRDefault="00DD721D" w:rsidP="006B7D41">
            <w:pPr>
              <w:spacing w:line="276" w:lineRule="auto"/>
              <w:jc w:val="both"/>
              <w:rPr>
                <w:rFonts w:cs="Arial"/>
                <w:color w:val="000000"/>
              </w:rPr>
            </w:pPr>
          </w:p>
        </w:tc>
        <w:tc>
          <w:tcPr>
            <w:tcW w:w="2677" w:type="dxa"/>
            <w:vMerge/>
            <w:shd w:val="clear" w:color="000000" w:fill="FFE599"/>
            <w:vAlign w:val="center"/>
          </w:tcPr>
          <w:p w14:paraId="4FE84097" w14:textId="77777777" w:rsidR="00DD721D" w:rsidRPr="00FD7BC9" w:rsidRDefault="00DD721D" w:rsidP="006B7D41">
            <w:pPr>
              <w:spacing w:line="276" w:lineRule="auto"/>
              <w:jc w:val="both"/>
              <w:rPr>
                <w:rFonts w:cs="Arial"/>
                <w:b/>
                <w:bCs/>
                <w:color w:val="000000"/>
              </w:rPr>
            </w:pPr>
          </w:p>
        </w:tc>
      </w:tr>
      <w:tr w:rsidR="00DD721D" w:rsidRPr="00FD7BC9" w14:paraId="444C5D9A" w14:textId="77777777" w:rsidTr="006B7D41">
        <w:trPr>
          <w:trHeight w:val="1035"/>
        </w:trPr>
        <w:tc>
          <w:tcPr>
            <w:tcW w:w="2011" w:type="dxa"/>
            <w:vMerge w:val="restart"/>
            <w:shd w:val="clear" w:color="auto" w:fill="auto"/>
            <w:vAlign w:val="center"/>
            <w:hideMark/>
          </w:tcPr>
          <w:p w14:paraId="31565E1A" w14:textId="77777777" w:rsidR="00DD721D" w:rsidRPr="0005055A" w:rsidRDefault="00DD721D" w:rsidP="006B7D41">
            <w:pPr>
              <w:spacing w:line="276" w:lineRule="auto"/>
              <w:jc w:val="both"/>
              <w:rPr>
                <w:rFonts w:cs="Arial"/>
                <w:color w:val="000000"/>
                <w:sz w:val="22"/>
                <w:szCs w:val="22"/>
              </w:rPr>
            </w:pPr>
            <w:r w:rsidRPr="0005055A">
              <w:rPr>
                <w:rFonts w:cs="Arial"/>
                <w:color w:val="000000"/>
                <w:sz w:val="22"/>
                <w:szCs w:val="22"/>
              </w:rPr>
              <w:t>16 PAZ, JUSTICIA, INSTITUCIONES SÓLIDAS</w:t>
            </w:r>
          </w:p>
        </w:tc>
        <w:tc>
          <w:tcPr>
            <w:tcW w:w="2003" w:type="dxa"/>
            <w:shd w:val="clear" w:color="auto" w:fill="auto"/>
            <w:vAlign w:val="bottom"/>
            <w:hideMark/>
          </w:tcPr>
          <w:p w14:paraId="5964DF37" w14:textId="77777777" w:rsidR="00DD721D" w:rsidRPr="00FD7BC9" w:rsidRDefault="00DD721D" w:rsidP="006B7D41">
            <w:pPr>
              <w:spacing w:line="276" w:lineRule="auto"/>
              <w:jc w:val="both"/>
              <w:rPr>
                <w:rFonts w:cs="Arial"/>
                <w:color w:val="000000"/>
              </w:rPr>
            </w:pPr>
            <w:r w:rsidRPr="00FD7BC9">
              <w:rPr>
                <w:rFonts w:cs="Arial"/>
                <w:color w:val="000000"/>
              </w:rPr>
              <w:t>Meta 16.1. Reducir significativamente todas las formas de violencia.</w:t>
            </w:r>
          </w:p>
        </w:tc>
        <w:tc>
          <w:tcPr>
            <w:tcW w:w="2660" w:type="dxa"/>
            <w:gridSpan w:val="2"/>
            <w:shd w:val="clear" w:color="auto" w:fill="auto"/>
            <w:vAlign w:val="center"/>
            <w:hideMark/>
          </w:tcPr>
          <w:p w14:paraId="0DD41DAC" w14:textId="77777777" w:rsidR="00DD721D" w:rsidRPr="00FD7BC9" w:rsidRDefault="00DD721D" w:rsidP="006B7D41">
            <w:pPr>
              <w:spacing w:line="276" w:lineRule="auto"/>
              <w:jc w:val="both"/>
              <w:rPr>
                <w:rFonts w:cs="Arial"/>
                <w:color w:val="000000"/>
              </w:rPr>
            </w:pPr>
            <w:r w:rsidRPr="00FD7BC9">
              <w:rPr>
                <w:rFonts w:cs="Arial"/>
                <w:color w:val="000000"/>
              </w:rPr>
              <w:t>L.A.16.1.C. Promover la lucha contra la trata de seres humanos.</w:t>
            </w:r>
          </w:p>
        </w:tc>
        <w:tc>
          <w:tcPr>
            <w:tcW w:w="2677" w:type="dxa"/>
            <w:shd w:val="clear" w:color="000000" w:fill="FFE599"/>
            <w:vAlign w:val="center"/>
            <w:hideMark/>
          </w:tcPr>
          <w:p w14:paraId="1D82F70D" w14:textId="77777777" w:rsidR="00DD721D" w:rsidRPr="00FD7BC9" w:rsidRDefault="00DD721D" w:rsidP="006B7D41">
            <w:pPr>
              <w:spacing w:line="276" w:lineRule="auto"/>
              <w:jc w:val="both"/>
              <w:rPr>
                <w:rFonts w:cs="Arial"/>
                <w:b/>
                <w:bCs/>
                <w:color w:val="000000"/>
              </w:rPr>
            </w:pPr>
            <w:r w:rsidRPr="00FD7BC9">
              <w:rPr>
                <w:rFonts w:cs="Arial"/>
                <w:b/>
                <w:bCs/>
                <w:color w:val="000000"/>
              </w:rPr>
              <w:t>Lucha contra la trata de personas</w:t>
            </w:r>
          </w:p>
        </w:tc>
      </w:tr>
      <w:tr w:rsidR="00DD721D" w:rsidRPr="00FD7BC9" w14:paraId="1FF0D9B6" w14:textId="77777777" w:rsidTr="006B7D41">
        <w:trPr>
          <w:trHeight w:val="1020"/>
        </w:trPr>
        <w:tc>
          <w:tcPr>
            <w:tcW w:w="2011" w:type="dxa"/>
            <w:vMerge/>
            <w:vAlign w:val="center"/>
            <w:hideMark/>
          </w:tcPr>
          <w:p w14:paraId="40AFB968" w14:textId="77777777" w:rsidR="00DD721D" w:rsidRPr="0005055A" w:rsidRDefault="00DD721D" w:rsidP="006B7D41">
            <w:pPr>
              <w:spacing w:line="276" w:lineRule="auto"/>
              <w:jc w:val="both"/>
              <w:rPr>
                <w:rFonts w:cs="Arial"/>
                <w:color w:val="000000"/>
                <w:sz w:val="22"/>
                <w:szCs w:val="22"/>
              </w:rPr>
            </w:pPr>
          </w:p>
        </w:tc>
        <w:tc>
          <w:tcPr>
            <w:tcW w:w="2003" w:type="dxa"/>
            <w:shd w:val="clear" w:color="auto" w:fill="auto"/>
            <w:vAlign w:val="center"/>
            <w:hideMark/>
          </w:tcPr>
          <w:p w14:paraId="3068AA2B" w14:textId="77777777" w:rsidR="00DD721D" w:rsidRPr="00FD7BC9" w:rsidRDefault="00DD721D" w:rsidP="006B7D41">
            <w:pPr>
              <w:spacing w:line="276" w:lineRule="auto"/>
              <w:jc w:val="both"/>
              <w:rPr>
                <w:rFonts w:cs="Arial"/>
                <w:color w:val="000000"/>
              </w:rPr>
            </w:pPr>
            <w:r w:rsidRPr="00FD7BC9">
              <w:rPr>
                <w:rFonts w:cs="Arial"/>
                <w:color w:val="000000"/>
              </w:rPr>
              <w:t>Meta 16.6. Crear instituciones eficaces y transparentes que rindan cuenta</w:t>
            </w:r>
          </w:p>
        </w:tc>
        <w:tc>
          <w:tcPr>
            <w:tcW w:w="2660" w:type="dxa"/>
            <w:gridSpan w:val="2"/>
            <w:shd w:val="clear" w:color="auto" w:fill="auto"/>
            <w:vAlign w:val="center"/>
            <w:hideMark/>
          </w:tcPr>
          <w:p w14:paraId="3A54EFDD" w14:textId="77777777" w:rsidR="00DD721D" w:rsidRPr="00FD7BC9" w:rsidRDefault="00DD721D" w:rsidP="006B7D41">
            <w:pPr>
              <w:spacing w:line="276" w:lineRule="auto"/>
              <w:jc w:val="both"/>
              <w:rPr>
                <w:rFonts w:cs="Arial"/>
              </w:rPr>
            </w:pPr>
            <w:r w:rsidRPr="00FD7BC9">
              <w:rPr>
                <w:rFonts w:cs="Arial"/>
              </w:rPr>
              <w:t xml:space="preserve">L.A. 16.6.A. Fortalecer los sistemas de gestión del sector público </w:t>
            </w:r>
          </w:p>
        </w:tc>
        <w:tc>
          <w:tcPr>
            <w:tcW w:w="2677" w:type="dxa"/>
            <w:shd w:val="clear" w:color="000000" w:fill="FFE599"/>
            <w:vAlign w:val="center"/>
            <w:hideMark/>
          </w:tcPr>
          <w:p w14:paraId="6782CC9F" w14:textId="77777777" w:rsidR="00DD721D" w:rsidRPr="00FD7BC9" w:rsidRDefault="00DD721D" w:rsidP="006B7D41">
            <w:pPr>
              <w:spacing w:line="276" w:lineRule="auto"/>
              <w:rPr>
                <w:rFonts w:cs="Arial"/>
                <w:b/>
                <w:bCs/>
                <w:color w:val="000000"/>
              </w:rPr>
            </w:pPr>
            <w:r w:rsidRPr="0089409B">
              <w:rPr>
                <w:rFonts w:cs="Arial"/>
                <w:b/>
                <w:bCs/>
                <w:color w:val="000000"/>
              </w:rPr>
              <w:t>Estrategias e iniciativas de buen gobierno y gobernanza digital, promoción y defensa de la democracia y los derechos humanos. Intervenciones que refuercen la participación ciudadana digital en procesos democráticos a través de las TIC, que contribuyan a crear espacios de diálogo político y social, el ejercicio de derechos de participación política y mejora de los procesos electorales (e-</w:t>
            </w:r>
            <w:proofErr w:type="spellStart"/>
            <w:r w:rsidRPr="0089409B">
              <w:rPr>
                <w:rFonts w:cs="Arial"/>
                <w:b/>
                <w:bCs/>
                <w:color w:val="000000"/>
              </w:rPr>
              <w:t>democracy</w:t>
            </w:r>
            <w:proofErr w:type="spellEnd"/>
            <w:r w:rsidRPr="0089409B">
              <w:rPr>
                <w:rFonts w:cs="Arial"/>
                <w:b/>
                <w:bCs/>
                <w:color w:val="000000"/>
              </w:rPr>
              <w:t>). Promoción de entornos digitales para un pleno ejercicio del derecho de acceso a la información pública, la transparencia y rendición de cuentas (e-</w:t>
            </w:r>
            <w:proofErr w:type="spellStart"/>
            <w:r w:rsidRPr="0089409B">
              <w:rPr>
                <w:rFonts w:cs="Arial"/>
                <w:b/>
                <w:bCs/>
                <w:color w:val="000000"/>
              </w:rPr>
              <w:t>Goverment</w:t>
            </w:r>
            <w:proofErr w:type="spellEnd"/>
            <w:r w:rsidRPr="0089409B">
              <w:rPr>
                <w:rFonts w:cs="Arial"/>
                <w:b/>
                <w:bCs/>
                <w:color w:val="000000"/>
              </w:rPr>
              <w:t>), abordando las causas de las desigualdades, en especial por motivos de discapacidad y de diversidad cultural.</w:t>
            </w:r>
          </w:p>
        </w:tc>
      </w:tr>
      <w:tr w:rsidR="00DD721D" w:rsidRPr="005B6F45" w14:paraId="542A9B8F" w14:textId="77777777" w:rsidTr="006B7D41">
        <w:tblPrEx>
          <w:jc w:val="center"/>
        </w:tblPrEx>
        <w:trPr>
          <w:trHeight w:val="1035"/>
          <w:jc w:val="center"/>
        </w:trPr>
        <w:tc>
          <w:tcPr>
            <w:tcW w:w="2011" w:type="dxa"/>
            <w:vMerge w:val="restart"/>
            <w:shd w:val="clear" w:color="auto" w:fill="auto"/>
            <w:vAlign w:val="center"/>
            <w:hideMark/>
          </w:tcPr>
          <w:p w14:paraId="75DCEECF" w14:textId="77777777" w:rsidR="00DD721D" w:rsidRPr="00E464EE" w:rsidRDefault="00DD721D" w:rsidP="006B7D41">
            <w:pPr>
              <w:spacing w:line="276" w:lineRule="auto"/>
              <w:jc w:val="both"/>
              <w:rPr>
                <w:rFonts w:cs="Arial"/>
                <w:color w:val="000000"/>
                <w:sz w:val="22"/>
                <w:szCs w:val="22"/>
              </w:rPr>
            </w:pPr>
            <w:r w:rsidRPr="00E464EE">
              <w:rPr>
                <w:rFonts w:cs="Arial"/>
                <w:color w:val="000000"/>
                <w:sz w:val="22"/>
                <w:szCs w:val="22"/>
              </w:rPr>
              <w:t>17 ALIANZAS PARA LOGRAR LOS OBJETIVOS</w:t>
            </w:r>
          </w:p>
        </w:tc>
        <w:tc>
          <w:tcPr>
            <w:tcW w:w="2003" w:type="dxa"/>
            <w:shd w:val="clear" w:color="auto" w:fill="auto"/>
            <w:vAlign w:val="center"/>
            <w:hideMark/>
          </w:tcPr>
          <w:p w14:paraId="37C27748" w14:textId="77777777" w:rsidR="00DD721D" w:rsidRPr="005B6F45" w:rsidRDefault="00DD721D" w:rsidP="006B7D41">
            <w:pPr>
              <w:spacing w:line="276" w:lineRule="auto"/>
              <w:jc w:val="both"/>
              <w:rPr>
                <w:rFonts w:cs="Arial"/>
                <w:color w:val="000000"/>
              </w:rPr>
            </w:pPr>
            <w:r>
              <w:rPr>
                <w:rFonts w:cs="Arial"/>
                <w:color w:val="000000"/>
              </w:rPr>
              <w:t>Meta 17.18. M</w:t>
            </w:r>
            <w:r w:rsidRPr="007E4646">
              <w:rPr>
                <w:rFonts w:cs="Arial"/>
                <w:color w:val="000000"/>
              </w:rPr>
              <w:t>ejorar el apoyo a la creación de capacidad prestado a los países en desarrollo, para aumentar significativamente la disponibilidad de datos oportunos, fiables y de gran calidad</w:t>
            </w:r>
          </w:p>
        </w:tc>
        <w:tc>
          <w:tcPr>
            <w:tcW w:w="2644" w:type="dxa"/>
            <w:shd w:val="clear" w:color="auto" w:fill="auto"/>
            <w:vAlign w:val="center"/>
          </w:tcPr>
          <w:p w14:paraId="3A66D734" w14:textId="77777777" w:rsidR="00DD721D" w:rsidRPr="005B6F45" w:rsidRDefault="00DD721D" w:rsidP="006B7D41">
            <w:pPr>
              <w:spacing w:line="276" w:lineRule="auto"/>
              <w:jc w:val="both"/>
              <w:rPr>
                <w:rFonts w:cs="Arial"/>
                <w:color w:val="000000"/>
              </w:rPr>
            </w:pPr>
          </w:p>
        </w:tc>
        <w:tc>
          <w:tcPr>
            <w:tcW w:w="2693" w:type="dxa"/>
            <w:gridSpan w:val="2"/>
            <w:vMerge w:val="restart"/>
            <w:shd w:val="clear" w:color="000000" w:fill="FFE599"/>
            <w:vAlign w:val="center"/>
          </w:tcPr>
          <w:p w14:paraId="165ABBC3" w14:textId="77777777" w:rsidR="00DD721D" w:rsidRDefault="00DD721D" w:rsidP="006B7D41">
            <w:pPr>
              <w:spacing w:line="276" w:lineRule="auto"/>
              <w:rPr>
                <w:rFonts w:cs="Arial"/>
                <w:b/>
              </w:rPr>
            </w:pPr>
            <w:r w:rsidRPr="0060353F">
              <w:rPr>
                <w:rFonts w:cs="Arial"/>
                <w:b/>
              </w:rPr>
              <w:t>Nexo Humanitaria/desarrollo</w:t>
            </w:r>
            <w:r>
              <w:rPr>
                <w:rFonts w:cs="Arial"/>
                <w:b/>
              </w:rPr>
              <w:t>.</w:t>
            </w:r>
          </w:p>
          <w:p w14:paraId="31E1E176" w14:textId="77777777" w:rsidR="00DD721D" w:rsidRDefault="00DD721D" w:rsidP="006B7D41">
            <w:pPr>
              <w:spacing w:line="276" w:lineRule="auto"/>
              <w:rPr>
                <w:rFonts w:cs="Arial"/>
                <w:b/>
              </w:rPr>
            </w:pPr>
          </w:p>
          <w:p w14:paraId="4193397E" w14:textId="77777777" w:rsidR="00DD721D" w:rsidRDefault="00DD721D" w:rsidP="006B7D41">
            <w:pPr>
              <w:spacing w:line="276" w:lineRule="auto"/>
              <w:rPr>
                <w:rFonts w:cs="Arial"/>
                <w:b/>
              </w:rPr>
            </w:pPr>
            <w:r w:rsidRPr="0060353F">
              <w:rPr>
                <w:rFonts w:cs="Arial"/>
                <w:b/>
              </w:rPr>
              <w:t>Empresa y derechos humanos</w:t>
            </w:r>
            <w:r>
              <w:rPr>
                <w:rFonts w:cs="Arial"/>
                <w:b/>
              </w:rPr>
              <w:t>.</w:t>
            </w:r>
          </w:p>
          <w:p w14:paraId="48117781" w14:textId="77777777" w:rsidR="00DD721D" w:rsidRDefault="00DD721D" w:rsidP="006B7D41">
            <w:pPr>
              <w:spacing w:line="276" w:lineRule="auto"/>
              <w:rPr>
                <w:rFonts w:cs="Arial"/>
                <w:b/>
              </w:rPr>
            </w:pPr>
          </w:p>
          <w:p w14:paraId="61227CCF" w14:textId="77777777" w:rsidR="00DD721D" w:rsidRDefault="00DD721D" w:rsidP="006B7D41">
            <w:pPr>
              <w:spacing w:line="276" w:lineRule="auto"/>
              <w:rPr>
                <w:rFonts w:cs="Arial"/>
                <w:b/>
              </w:rPr>
            </w:pPr>
            <w:r>
              <w:rPr>
                <w:rFonts w:cs="Arial"/>
                <w:b/>
              </w:rPr>
              <w:t xml:space="preserve">Digitalización incluyente y </w:t>
            </w:r>
            <w:r w:rsidRPr="0060353F">
              <w:rPr>
                <w:rFonts w:cs="Arial"/>
                <w:b/>
              </w:rPr>
              <w:t>Derechos digitales</w:t>
            </w:r>
            <w:r>
              <w:rPr>
                <w:rFonts w:cs="Arial"/>
                <w:b/>
              </w:rPr>
              <w:t>.</w:t>
            </w:r>
          </w:p>
          <w:p w14:paraId="031AEF17" w14:textId="77777777" w:rsidR="00DD721D" w:rsidRDefault="00DD721D" w:rsidP="006B7D41">
            <w:pPr>
              <w:spacing w:line="276" w:lineRule="auto"/>
              <w:rPr>
                <w:rFonts w:cs="Arial"/>
                <w:b/>
              </w:rPr>
            </w:pPr>
          </w:p>
          <w:p w14:paraId="3B52E952" w14:textId="77777777" w:rsidR="00DD721D" w:rsidRDefault="00DD721D" w:rsidP="006B7D41">
            <w:pPr>
              <w:spacing w:line="276" w:lineRule="auto"/>
              <w:rPr>
                <w:rFonts w:cs="Arial"/>
                <w:b/>
              </w:rPr>
            </w:pPr>
            <w:r w:rsidRPr="0060353F">
              <w:rPr>
                <w:rFonts w:cs="Arial"/>
                <w:b/>
              </w:rPr>
              <w:t>Enfoque de desigualdades</w:t>
            </w:r>
            <w:r>
              <w:rPr>
                <w:rFonts w:cs="Arial"/>
                <w:b/>
              </w:rPr>
              <w:t>.</w:t>
            </w:r>
          </w:p>
          <w:p w14:paraId="76CDCFD2" w14:textId="77777777" w:rsidR="00DD721D" w:rsidRDefault="00DD721D" w:rsidP="006B7D41">
            <w:pPr>
              <w:spacing w:line="276" w:lineRule="auto"/>
              <w:rPr>
                <w:rFonts w:cs="Arial"/>
                <w:b/>
              </w:rPr>
            </w:pPr>
            <w:r w:rsidRPr="0060353F">
              <w:rPr>
                <w:rFonts w:cs="Arial"/>
                <w:b/>
              </w:rPr>
              <w:t>Eliminación de barreras regulatorias y obstáculos a la inversión privada</w:t>
            </w:r>
            <w:r>
              <w:rPr>
                <w:rFonts w:cs="Arial"/>
                <w:b/>
              </w:rPr>
              <w:t>.</w:t>
            </w:r>
          </w:p>
          <w:p w14:paraId="50AAA4BF" w14:textId="77777777" w:rsidR="00DD721D" w:rsidRDefault="00DD721D" w:rsidP="006B7D41">
            <w:pPr>
              <w:spacing w:line="276" w:lineRule="auto"/>
              <w:rPr>
                <w:rFonts w:cs="Arial"/>
                <w:b/>
              </w:rPr>
            </w:pPr>
          </w:p>
          <w:p w14:paraId="3D7F1E29" w14:textId="77777777" w:rsidR="00DD721D" w:rsidRDefault="00DD721D" w:rsidP="006B7D41">
            <w:pPr>
              <w:spacing w:line="276" w:lineRule="auto"/>
              <w:rPr>
                <w:rFonts w:cs="Arial"/>
                <w:b/>
              </w:rPr>
            </w:pPr>
            <w:r w:rsidRPr="0060353F">
              <w:rPr>
                <w:rFonts w:cs="Arial"/>
                <w:b/>
              </w:rPr>
              <w:t>Empleo productivo de remesas, migración circular e incentivos al emprendimiento local</w:t>
            </w:r>
            <w:r>
              <w:rPr>
                <w:rFonts w:cs="Arial"/>
                <w:b/>
              </w:rPr>
              <w:t>.</w:t>
            </w:r>
          </w:p>
          <w:p w14:paraId="50B4DE84" w14:textId="77777777" w:rsidR="00DD721D" w:rsidRDefault="00DD721D" w:rsidP="006B7D41">
            <w:pPr>
              <w:spacing w:line="276" w:lineRule="auto"/>
              <w:rPr>
                <w:rFonts w:cs="Arial"/>
                <w:b/>
              </w:rPr>
            </w:pPr>
          </w:p>
          <w:p w14:paraId="45C93CB4" w14:textId="77777777" w:rsidR="00DD721D" w:rsidRPr="006E6DE0" w:rsidRDefault="00DD721D" w:rsidP="006B7D41">
            <w:pPr>
              <w:spacing w:line="276" w:lineRule="auto"/>
              <w:rPr>
                <w:rFonts w:cs="Arial"/>
                <w:b/>
              </w:rPr>
            </w:pPr>
            <w:r w:rsidRPr="0060353F">
              <w:rPr>
                <w:rFonts w:cs="Arial"/>
                <w:b/>
              </w:rPr>
              <w:t>Agua</w:t>
            </w:r>
            <w:r>
              <w:rPr>
                <w:rFonts w:cs="Arial"/>
                <w:b/>
              </w:rPr>
              <w:t xml:space="preserve"> en África y Oriente Medio.</w:t>
            </w:r>
          </w:p>
        </w:tc>
      </w:tr>
      <w:tr w:rsidR="00DD721D" w:rsidRPr="005B6F45" w14:paraId="70FFB06C" w14:textId="77777777" w:rsidTr="006B7D41">
        <w:tblPrEx>
          <w:jc w:val="center"/>
        </w:tblPrEx>
        <w:trPr>
          <w:trHeight w:val="1020"/>
          <w:jc w:val="center"/>
        </w:trPr>
        <w:tc>
          <w:tcPr>
            <w:tcW w:w="2011" w:type="dxa"/>
            <w:vMerge/>
            <w:vAlign w:val="center"/>
            <w:hideMark/>
          </w:tcPr>
          <w:p w14:paraId="019E9272" w14:textId="77777777" w:rsidR="00DD721D" w:rsidRPr="005B6F45" w:rsidRDefault="00DD721D" w:rsidP="006B7D41">
            <w:pPr>
              <w:spacing w:line="276" w:lineRule="auto"/>
              <w:jc w:val="both"/>
              <w:rPr>
                <w:rFonts w:cs="Arial"/>
                <w:color w:val="000000"/>
              </w:rPr>
            </w:pPr>
          </w:p>
        </w:tc>
        <w:tc>
          <w:tcPr>
            <w:tcW w:w="2003" w:type="dxa"/>
            <w:shd w:val="clear" w:color="auto" w:fill="auto"/>
            <w:vAlign w:val="center"/>
            <w:hideMark/>
          </w:tcPr>
          <w:p w14:paraId="3B64DC8E" w14:textId="77777777" w:rsidR="00DD721D" w:rsidRPr="005B6F45" w:rsidRDefault="00DD721D" w:rsidP="006B7D41">
            <w:pPr>
              <w:spacing w:line="276" w:lineRule="auto"/>
              <w:jc w:val="both"/>
              <w:rPr>
                <w:rFonts w:cs="Arial"/>
                <w:color w:val="000000"/>
              </w:rPr>
            </w:pPr>
            <w:r w:rsidRPr="007E4646">
              <w:rPr>
                <w:rFonts w:cs="Arial"/>
              </w:rPr>
              <w:t>Meta 17.</w:t>
            </w:r>
            <w:r>
              <w:rPr>
                <w:rFonts w:cs="Arial"/>
              </w:rPr>
              <w:t>1</w:t>
            </w:r>
            <w:r w:rsidRPr="007E4646">
              <w:rPr>
                <w:rFonts w:cs="Arial"/>
              </w:rPr>
              <w:t xml:space="preserve">9. </w:t>
            </w:r>
            <w:r>
              <w:rPr>
                <w:rFonts w:cs="Arial"/>
              </w:rPr>
              <w:t>E</w:t>
            </w:r>
            <w:r w:rsidRPr="007E4646">
              <w:rPr>
                <w:rFonts w:cs="Arial"/>
                <w:shd w:val="clear" w:color="auto" w:fill="FFFFFF"/>
              </w:rPr>
              <w:t>laborar indicadores</w:t>
            </w:r>
            <w:r w:rsidRPr="007E4646">
              <w:rPr>
                <w:rFonts w:cs="Arial"/>
              </w:rPr>
              <w:br/>
            </w:r>
            <w:r w:rsidRPr="007E4646">
              <w:rPr>
                <w:rFonts w:cs="Arial"/>
                <w:shd w:val="clear" w:color="auto" w:fill="FFFFFF"/>
              </w:rPr>
              <w:t>que permitan medir los progresos en materia de desarrollo sostenible y apoyar la creación de capacidad estadística en los países en desarrollo</w:t>
            </w:r>
          </w:p>
        </w:tc>
        <w:tc>
          <w:tcPr>
            <w:tcW w:w="2644" w:type="dxa"/>
            <w:shd w:val="clear" w:color="auto" w:fill="auto"/>
            <w:vAlign w:val="center"/>
          </w:tcPr>
          <w:p w14:paraId="276E15D2" w14:textId="77777777" w:rsidR="00DD721D" w:rsidRPr="005B6F45" w:rsidRDefault="00DD721D" w:rsidP="006B7D41">
            <w:pPr>
              <w:spacing w:line="276" w:lineRule="auto"/>
              <w:jc w:val="both"/>
              <w:rPr>
                <w:rFonts w:cs="Arial"/>
              </w:rPr>
            </w:pPr>
          </w:p>
        </w:tc>
        <w:tc>
          <w:tcPr>
            <w:tcW w:w="2693" w:type="dxa"/>
            <w:gridSpan w:val="2"/>
            <w:vMerge/>
            <w:shd w:val="clear" w:color="000000" w:fill="FFE599"/>
            <w:vAlign w:val="center"/>
          </w:tcPr>
          <w:p w14:paraId="4547DD40" w14:textId="77777777" w:rsidR="00DD721D" w:rsidRPr="006E6DE0" w:rsidRDefault="00DD721D" w:rsidP="006B7D41">
            <w:pPr>
              <w:spacing w:line="276" w:lineRule="auto"/>
              <w:rPr>
                <w:rFonts w:cs="Arial"/>
                <w:b/>
                <w:color w:val="000000"/>
              </w:rPr>
            </w:pPr>
          </w:p>
        </w:tc>
      </w:tr>
      <w:bookmarkEnd w:id="1"/>
    </w:tbl>
    <w:p w14:paraId="1C2006B6" w14:textId="77777777" w:rsidR="00DD721D" w:rsidRPr="0064167E" w:rsidRDefault="00DD721D" w:rsidP="00DD721D">
      <w:pPr>
        <w:spacing w:line="276" w:lineRule="auto"/>
        <w:rPr>
          <w:rFonts w:cs="Arial"/>
          <w:sz w:val="22"/>
          <w:szCs w:val="22"/>
        </w:rPr>
      </w:pPr>
    </w:p>
    <w:p w14:paraId="13AE481D" w14:textId="77777777" w:rsidR="00DD721D" w:rsidRDefault="00DD721D" w:rsidP="00DD721D"/>
    <w:p w14:paraId="20114BC4" w14:textId="77777777" w:rsidR="00DD721D" w:rsidRPr="0064167E" w:rsidRDefault="00DD721D" w:rsidP="00DD721D">
      <w:pPr>
        <w:spacing w:line="276" w:lineRule="auto"/>
        <w:jc w:val="center"/>
        <w:rPr>
          <w:rFonts w:cs="Arial"/>
          <w:sz w:val="22"/>
          <w:szCs w:val="22"/>
        </w:rPr>
      </w:pPr>
      <w:r w:rsidRPr="0064167E">
        <w:rPr>
          <w:rFonts w:cs="Arial"/>
          <w:sz w:val="22"/>
          <w:szCs w:val="22"/>
        </w:rPr>
        <w:t xml:space="preserve"> </w:t>
      </w:r>
    </w:p>
    <w:p w14:paraId="258C6132" w14:textId="77777777" w:rsidR="00064388" w:rsidRPr="00DD721D" w:rsidRDefault="00064388" w:rsidP="00DD721D"/>
    <w:sectPr w:rsidR="00064388" w:rsidRPr="00DD721D" w:rsidSect="00A92ED1">
      <w:headerReference w:type="default" r:id="rId6"/>
      <w:footerReference w:type="even" r:id="rId7"/>
      <w:footerReference w:type="default" r:id="rId8"/>
      <w:headerReference w:type="first" r:id="rId9"/>
      <w:footerReference w:type="first" r:id="rId10"/>
      <w:pgSz w:w="11906" w:h="16838" w:code="9"/>
      <w:pgMar w:top="1135" w:right="1274" w:bottom="993" w:left="1418" w:header="907" w:footer="32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122E2" w14:textId="77777777" w:rsidR="0065703B" w:rsidRDefault="0065703B">
      <w:r>
        <w:separator/>
      </w:r>
    </w:p>
  </w:endnote>
  <w:endnote w:type="continuationSeparator" w:id="0">
    <w:p w14:paraId="5EC90A94" w14:textId="77777777" w:rsidR="0065703B" w:rsidRDefault="0065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FC9B8" w14:textId="77777777" w:rsidR="0060353F" w:rsidRDefault="0060353F" w:rsidP="00EE616E">
    <w:pPr>
      <w:pStyle w:val="Piedepgina"/>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750A5428" w14:textId="77777777" w:rsidR="0060353F" w:rsidRDefault="006035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602" w:tblpYSpec="bottom"/>
      <w:tblOverlap w:val="never"/>
      <w:tblW w:w="11142" w:type="dxa"/>
      <w:tblLayout w:type="fixed"/>
      <w:tblCellMar>
        <w:left w:w="70" w:type="dxa"/>
        <w:right w:w="70" w:type="dxa"/>
      </w:tblCellMar>
      <w:tblLook w:val="0000" w:firstRow="0" w:lastRow="0" w:firstColumn="0" w:lastColumn="0" w:noHBand="0" w:noVBand="0"/>
    </w:tblPr>
    <w:tblGrid>
      <w:gridCol w:w="9566"/>
      <w:gridCol w:w="1576"/>
    </w:tblGrid>
    <w:tr w:rsidR="00D230D4" w14:paraId="08BE6944" w14:textId="77777777" w:rsidTr="005A290F">
      <w:tc>
        <w:tcPr>
          <w:tcW w:w="9565" w:type="dxa"/>
        </w:tcPr>
        <w:p w14:paraId="7528095A" w14:textId="77777777" w:rsidR="0060353F" w:rsidRDefault="0060353F" w:rsidP="00057179">
          <w:pPr>
            <w:pStyle w:val="piepgina2"/>
            <w:jc w:val="cente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13</w:t>
          </w:r>
          <w:r>
            <w:rPr>
              <w:rStyle w:val="Nmerodepgina"/>
              <w:rFonts w:eastAsiaTheme="majorEastAsia"/>
            </w:rPr>
            <w:fldChar w:fldCharType="end"/>
          </w:r>
        </w:p>
      </w:tc>
      <w:tc>
        <w:tcPr>
          <w:tcW w:w="1576" w:type="dxa"/>
        </w:tcPr>
        <w:p w14:paraId="1BFBBC21" w14:textId="77777777" w:rsidR="0060353F" w:rsidRPr="003558E4" w:rsidRDefault="0060353F" w:rsidP="00933A10">
          <w:pPr>
            <w:pStyle w:val="PiepginaMaec"/>
            <w:framePr w:hSpace="0" w:wrap="auto" w:vAnchor="margin" w:hAnchor="text" w:yAlign="inline"/>
            <w:suppressOverlap w:val="0"/>
          </w:pPr>
          <w:r w:rsidRPr="003558E4">
            <w:t>Ministerio</w:t>
          </w:r>
        </w:p>
        <w:p w14:paraId="236D1056" w14:textId="77777777" w:rsidR="0060353F" w:rsidRDefault="0060353F" w:rsidP="00933A10">
          <w:pPr>
            <w:pStyle w:val="PiepginaMaec"/>
            <w:framePr w:hSpace="0" w:wrap="auto" w:vAnchor="margin" w:hAnchor="text" w:yAlign="inline"/>
            <w:suppressOverlap w:val="0"/>
          </w:pPr>
          <w:r w:rsidRPr="003558E4">
            <w:t>de Asuntos Exteriores</w:t>
          </w:r>
          <w:r>
            <w:t>, Unión Europea</w:t>
          </w:r>
        </w:p>
        <w:p w14:paraId="2A187E9F" w14:textId="77777777" w:rsidR="0060353F" w:rsidRDefault="0060353F" w:rsidP="00933A10">
          <w:pPr>
            <w:pStyle w:val="PiepginaMaec"/>
            <w:framePr w:hSpace="0" w:wrap="auto" w:vAnchor="margin" w:hAnchor="text" w:yAlign="inline"/>
            <w:suppressOverlap w:val="0"/>
          </w:pPr>
          <w:r w:rsidRPr="003558E4">
            <w:t>y de Cooperación</w:t>
          </w:r>
        </w:p>
      </w:tc>
    </w:tr>
    <w:tr w:rsidR="00D230D4" w14:paraId="050091A1" w14:textId="77777777" w:rsidTr="005A290F">
      <w:trPr>
        <w:trHeight w:hRule="exact" w:val="709"/>
      </w:trPr>
      <w:tc>
        <w:tcPr>
          <w:tcW w:w="9565" w:type="dxa"/>
        </w:tcPr>
        <w:p w14:paraId="0BD8FE78" w14:textId="77777777" w:rsidR="0060353F" w:rsidRPr="00A20528" w:rsidRDefault="0060353F" w:rsidP="00933A10">
          <w:pPr>
            <w:pStyle w:val="piepgina2"/>
          </w:pPr>
        </w:p>
      </w:tc>
      <w:tc>
        <w:tcPr>
          <w:tcW w:w="1576" w:type="dxa"/>
        </w:tcPr>
        <w:p w14:paraId="1EA6EDE1" w14:textId="77777777" w:rsidR="0060353F" w:rsidRDefault="0060353F" w:rsidP="00933A10">
          <w:pPr>
            <w:pStyle w:val="piepginaAECID"/>
            <w:framePr w:hSpace="0" w:wrap="auto" w:vAnchor="margin" w:hAnchor="text" w:yAlign="inline"/>
            <w:suppressOverlap w:val="0"/>
          </w:pPr>
          <w:r>
            <w:drawing>
              <wp:inline distT="0" distB="0" distL="0" distR="0" wp14:anchorId="19A3E6BF" wp14:editId="3FD7DADE">
                <wp:extent cx="436245" cy="170180"/>
                <wp:effectExtent l="0" t="0" r="1905" b="1270"/>
                <wp:docPr id="24" name="Imagen 1" descr="aecid superpeque tra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ecid superpeque trase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 cy="170180"/>
                        </a:xfrm>
                        <a:prstGeom prst="rect">
                          <a:avLst/>
                        </a:prstGeom>
                        <a:noFill/>
                        <a:ln>
                          <a:noFill/>
                        </a:ln>
                      </pic:spPr>
                    </pic:pic>
                  </a:graphicData>
                </a:graphic>
              </wp:inline>
            </w:drawing>
          </w:r>
        </w:p>
      </w:tc>
    </w:tr>
    <w:tr w:rsidR="00D230D4" w14:paraId="322BDCF9" w14:textId="77777777" w:rsidTr="005A290F">
      <w:trPr>
        <w:trHeight w:hRule="exact" w:val="284"/>
      </w:trPr>
      <w:tc>
        <w:tcPr>
          <w:tcW w:w="9565" w:type="dxa"/>
        </w:tcPr>
        <w:p w14:paraId="01DF8C82" w14:textId="77777777" w:rsidR="0060353F" w:rsidRPr="00A20528" w:rsidRDefault="0060353F" w:rsidP="00933A10">
          <w:pPr>
            <w:pStyle w:val="piepgina2"/>
          </w:pPr>
        </w:p>
      </w:tc>
      <w:tc>
        <w:tcPr>
          <w:tcW w:w="1576" w:type="dxa"/>
        </w:tcPr>
        <w:p w14:paraId="781E017C" w14:textId="77777777" w:rsidR="0060353F" w:rsidRPr="0013470A" w:rsidRDefault="0060353F" w:rsidP="00933A10">
          <w:pPr>
            <w:pStyle w:val="piepginaAECID"/>
            <w:framePr w:hSpace="0" w:wrap="auto" w:vAnchor="margin" w:hAnchor="text" w:yAlign="inline"/>
            <w:suppressOverlap w:val="0"/>
          </w:pPr>
        </w:p>
      </w:tc>
    </w:tr>
  </w:tbl>
  <w:p w14:paraId="57C90EA7" w14:textId="77777777" w:rsidR="0060353F" w:rsidRDefault="0060353F" w:rsidP="00910BB4">
    <w:pPr>
      <w:pStyle w:val="piepgina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A5AD9" w14:textId="77777777" w:rsidR="0060353F" w:rsidRDefault="0060353F"/>
  <w:tbl>
    <w:tblPr>
      <w:tblW w:w="10632" w:type="dxa"/>
      <w:tblInd w:w="-459" w:type="dxa"/>
      <w:tblLook w:val="04A0" w:firstRow="1" w:lastRow="0" w:firstColumn="1" w:lastColumn="0" w:noHBand="0" w:noVBand="1"/>
    </w:tblPr>
    <w:tblGrid>
      <w:gridCol w:w="5954"/>
      <w:gridCol w:w="2287"/>
      <w:gridCol w:w="2391"/>
    </w:tblGrid>
    <w:tr w:rsidR="00D230D4" w:rsidRPr="00A8695F" w14:paraId="7FDF78E4" w14:textId="77777777" w:rsidTr="00A8695F">
      <w:tc>
        <w:tcPr>
          <w:tcW w:w="5954" w:type="dxa"/>
          <w:shd w:val="clear" w:color="auto" w:fill="auto"/>
        </w:tcPr>
        <w:p w14:paraId="413BDF4B" w14:textId="77777777" w:rsidR="0060353F" w:rsidRPr="00A8695F" w:rsidRDefault="0060353F" w:rsidP="00E30490">
          <w:pPr>
            <w:pStyle w:val="Encabezado"/>
            <w:rPr>
              <w:rFonts w:cs="Arial"/>
              <w:b/>
              <w:i/>
              <w:color w:val="575756"/>
              <w:sz w:val="16"/>
              <w:szCs w:val="16"/>
            </w:rPr>
          </w:pPr>
        </w:p>
      </w:tc>
      <w:tc>
        <w:tcPr>
          <w:tcW w:w="2287" w:type="dxa"/>
          <w:shd w:val="clear" w:color="auto" w:fill="auto"/>
        </w:tcPr>
        <w:p w14:paraId="30F21D62" w14:textId="77777777" w:rsidR="0060353F" w:rsidRPr="00A8695F" w:rsidRDefault="0060353F" w:rsidP="00A8695F">
          <w:pPr>
            <w:pStyle w:val="piepginadireccin"/>
            <w:framePr w:hSpace="0" w:wrap="auto" w:vAnchor="margin" w:hAnchor="text" w:yAlign="inline"/>
            <w:suppressOverlap w:val="0"/>
            <w:rPr>
              <w:color w:val="595959"/>
              <w:sz w:val="16"/>
              <w:szCs w:val="16"/>
            </w:rPr>
          </w:pPr>
          <w:r w:rsidRPr="00A8695F">
            <w:rPr>
              <w:color w:val="595959"/>
              <w:sz w:val="16"/>
              <w:szCs w:val="16"/>
            </w:rPr>
            <w:t>Avda. Reyes Católicos, 4</w:t>
          </w:r>
        </w:p>
        <w:p w14:paraId="535E09F9" w14:textId="77777777" w:rsidR="0060353F" w:rsidRPr="00A8695F" w:rsidRDefault="0060353F" w:rsidP="00A8695F">
          <w:pPr>
            <w:pStyle w:val="piepginadireccin"/>
            <w:framePr w:hSpace="0" w:wrap="auto" w:vAnchor="margin" w:hAnchor="text" w:yAlign="inline"/>
            <w:suppressOverlap w:val="0"/>
            <w:rPr>
              <w:color w:val="595959"/>
              <w:sz w:val="16"/>
              <w:szCs w:val="16"/>
            </w:rPr>
          </w:pPr>
          <w:r w:rsidRPr="00A8695F">
            <w:rPr>
              <w:color w:val="595959"/>
              <w:sz w:val="16"/>
              <w:szCs w:val="16"/>
            </w:rPr>
            <w:t>28040 Madrid</w:t>
          </w:r>
        </w:p>
        <w:p w14:paraId="59B17956" w14:textId="77777777" w:rsidR="0060353F" w:rsidRPr="00A8695F" w:rsidRDefault="0060353F" w:rsidP="00A8695F">
          <w:pPr>
            <w:pStyle w:val="piepginadireccin"/>
            <w:framePr w:hSpace="0" w:wrap="auto" w:vAnchor="margin" w:hAnchor="text" w:yAlign="inline"/>
            <w:suppressOverlap w:val="0"/>
            <w:rPr>
              <w:b/>
              <w:i/>
              <w:color w:val="595959"/>
              <w:sz w:val="16"/>
              <w:szCs w:val="16"/>
            </w:rPr>
          </w:pPr>
          <w:r w:rsidRPr="00A8695F">
            <w:rPr>
              <w:b/>
              <w:i/>
              <w:color w:val="595959"/>
              <w:sz w:val="16"/>
              <w:szCs w:val="16"/>
            </w:rPr>
            <w:t>www.aecid.es</w:t>
          </w:r>
        </w:p>
      </w:tc>
      <w:tc>
        <w:tcPr>
          <w:tcW w:w="2391" w:type="dxa"/>
          <w:shd w:val="clear" w:color="auto" w:fill="auto"/>
        </w:tcPr>
        <w:p w14:paraId="0888B6F5" w14:textId="77777777" w:rsidR="0060353F" w:rsidRPr="00A8695F" w:rsidRDefault="0060353F" w:rsidP="00A8695F">
          <w:pPr>
            <w:pStyle w:val="piepginadireccin"/>
            <w:framePr w:hSpace="0" w:wrap="auto" w:vAnchor="margin" w:hAnchor="text" w:yAlign="inline"/>
            <w:suppressOverlap w:val="0"/>
            <w:rPr>
              <w:color w:val="595959"/>
              <w:sz w:val="16"/>
              <w:szCs w:val="16"/>
            </w:rPr>
          </w:pPr>
        </w:p>
      </w:tc>
    </w:tr>
  </w:tbl>
  <w:p w14:paraId="3B2DC341" w14:textId="77777777" w:rsidR="0060353F" w:rsidRPr="00CB4ECA" w:rsidRDefault="0060353F" w:rsidP="00702901">
    <w:pPr>
      <w:pStyle w:val="Encabezado"/>
      <w:rPr>
        <w:rFonts w:cs="Arial"/>
        <w:b/>
        <w:i/>
        <w:color w:val="575756"/>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3909F" w14:textId="77777777" w:rsidR="0065703B" w:rsidRDefault="0065703B">
      <w:r>
        <w:separator/>
      </w:r>
    </w:p>
  </w:footnote>
  <w:footnote w:type="continuationSeparator" w:id="0">
    <w:p w14:paraId="03B3087A" w14:textId="77777777" w:rsidR="0065703B" w:rsidRDefault="00657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D0B6" w14:textId="77777777" w:rsidR="0060353F" w:rsidRDefault="0060353F" w:rsidP="005E5284">
    <w:pPr>
      <w:pStyle w:val="Encabezado3"/>
      <w:ind w:right="565"/>
    </w:pPr>
    <w:r>
      <w:rPr>
        <w:noProof/>
      </w:rPr>
      <w:drawing>
        <wp:anchor distT="0" distB="0" distL="114300" distR="114300" simplePos="0" relativeHeight="251659264" behindDoc="1" locked="0" layoutInCell="1" allowOverlap="1" wp14:anchorId="0B909392" wp14:editId="447A0F25">
          <wp:simplePos x="0" y="0"/>
          <wp:positionH relativeFrom="column">
            <wp:posOffset>4347210</wp:posOffset>
          </wp:positionH>
          <wp:positionV relativeFrom="paragraph">
            <wp:posOffset>-161290</wp:posOffset>
          </wp:positionV>
          <wp:extent cx="1628775" cy="605790"/>
          <wp:effectExtent l="0" t="0" r="0" b="3810"/>
          <wp:wrapTight wrapText="bothSides">
            <wp:wrapPolygon edited="0">
              <wp:start x="3537" y="679"/>
              <wp:lineTo x="2021" y="2717"/>
              <wp:lineTo x="505" y="8830"/>
              <wp:lineTo x="505" y="14264"/>
              <wp:lineTo x="2779" y="19698"/>
              <wp:lineTo x="3537" y="21057"/>
              <wp:lineTo x="5053" y="21057"/>
              <wp:lineTo x="10863" y="19698"/>
              <wp:lineTo x="17432" y="16302"/>
              <wp:lineTo x="17179" y="12906"/>
              <wp:lineTo x="20968" y="9509"/>
              <wp:lineTo x="19958" y="5434"/>
              <wp:lineTo x="4800" y="679"/>
              <wp:lineTo x="3537" y="679"/>
            </wp:wrapPolygon>
          </wp:wrapTight>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_roj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8775" cy="6057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2F9B2" w14:textId="77777777" w:rsidR="0060353F" w:rsidRDefault="0060353F" w:rsidP="00CB7834">
    <w:pPr>
      <w:pStyle w:val="Encabezado"/>
      <w:ind w:left="-567"/>
    </w:pPr>
    <w:r>
      <w:rPr>
        <w:noProof/>
      </w:rPr>
      <w:drawing>
        <wp:anchor distT="0" distB="0" distL="114300" distR="114300" simplePos="0" relativeHeight="251660288" behindDoc="1" locked="0" layoutInCell="1" allowOverlap="1" wp14:anchorId="56F45A4D" wp14:editId="77392C23">
          <wp:simplePos x="0" y="0"/>
          <wp:positionH relativeFrom="column">
            <wp:posOffset>-819398</wp:posOffset>
          </wp:positionH>
          <wp:positionV relativeFrom="paragraph">
            <wp:posOffset>-190006</wp:posOffset>
          </wp:positionV>
          <wp:extent cx="7526655" cy="995392"/>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becera-0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26655" cy="99539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ptab w:relativeTo="margin" w:alignment="left" w:leader="none"/>
    </w:r>
  </w:p>
  <w:p w14:paraId="46C21667" w14:textId="77777777" w:rsidR="0060353F" w:rsidRDefault="0060353F" w:rsidP="00320909">
    <w:pPr>
      <w:pStyle w:val="Encabezado"/>
    </w:pPr>
  </w:p>
  <w:p w14:paraId="1EE2471C" w14:textId="77777777" w:rsidR="0060353F" w:rsidRDefault="0060353F" w:rsidP="00320909">
    <w:pPr>
      <w:pStyle w:val="Encabezado"/>
    </w:pPr>
  </w:p>
  <w:p w14:paraId="69CEC0E8" w14:textId="77777777" w:rsidR="0060353F" w:rsidRDefault="0060353F" w:rsidP="00320909">
    <w:pPr>
      <w:pStyle w:val="Encabezado"/>
    </w:pPr>
  </w:p>
  <w:p w14:paraId="3BCB65EA" w14:textId="77777777" w:rsidR="0060353F" w:rsidRDefault="0060353F" w:rsidP="0032090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ED1"/>
    <w:rsid w:val="00064388"/>
    <w:rsid w:val="001D39B7"/>
    <w:rsid w:val="0060353F"/>
    <w:rsid w:val="0065703B"/>
    <w:rsid w:val="007E5F1B"/>
    <w:rsid w:val="008862E3"/>
    <w:rsid w:val="009834CC"/>
    <w:rsid w:val="00A92ED1"/>
    <w:rsid w:val="00DD72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E731"/>
  <w15:chartTrackingRefBased/>
  <w15:docId w15:val="{232DDF4A-4977-49BE-9BB3-265E0952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ED1"/>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basedOn w:val="Normal"/>
    <w:next w:val="Normal"/>
    <w:link w:val="Ttulo1Car"/>
    <w:uiPriority w:val="9"/>
    <w:qFormat/>
    <w:rsid w:val="00A92ED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A92ED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A92ED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A92ED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A92ED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A92ED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A92ED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A92ED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A92ED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2E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2ED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2E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2E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2ED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2E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2E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2E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2ED1"/>
    <w:rPr>
      <w:rFonts w:eastAsiaTheme="majorEastAsia" w:cstheme="majorBidi"/>
      <w:color w:val="272727" w:themeColor="text1" w:themeTint="D8"/>
    </w:rPr>
  </w:style>
  <w:style w:type="paragraph" w:styleId="Ttulo">
    <w:name w:val="Title"/>
    <w:basedOn w:val="Normal"/>
    <w:next w:val="Normal"/>
    <w:link w:val="TtuloCar"/>
    <w:uiPriority w:val="10"/>
    <w:qFormat/>
    <w:rsid w:val="00A92ED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A92E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2ED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A92E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2ED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A92ED1"/>
    <w:rPr>
      <w:i/>
      <w:iCs/>
      <w:color w:val="404040" w:themeColor="text1" w:themeTint="BF"/>
    </w:rPr>
  </w:style>
  <w:style w:type="paragraph" w:styleId="Prrafodelista">
    <w:name w:val="List Paragraph"/>
    <w:basedOn w:val="Normal"/>
    <w:uiPriority w:val="34"/>
    <w:qFormat/>
    <w:rsid w:val="00A92ED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A92ED1"/>
    <w:rPr>
      <w:i/>
      <w:iCs/>
      <w:color w:val="0F4761" w:themeColor="accent1" w:themeShade="BF"/>
    </w:rPr>
  </w:style>
  <w:style w:type="paragraph" w:styleId="Citadestacada">
    <w:name w:val="Intense Quote"/>
    <w:basedOn w:val="Normal"/>
    <w:next w:val="Normal"/>
    <w:link w:val="CitadestacadaCar"/>
    <w:uiPriority w:val="30"/>
    <w:qFormat/>
    <w:rsid w:val="00A92ED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A92ED1"/>
    <w:rPr>
      <w:i/>
      <w:iCs/>
      <w:color w:val="0F4761" w:themeColor="accent1" w:themeShade="BF"/>
    </w:rPr>
  </w:style>
  <w:style w:type="character" w:styleId="Referenciaintensa">
    <w:name w:val="Intense Reference"/>
    <w:basedOn w:val="Fuentedeprrafopredeter"/>
    <w:uiPriority w:val="32"/>
    <w:qFormat/>
    <w:rsid w:val="00A92ED1"/>
    <w:rPr>
      <w:b/>
      <w:bCs/>
      <w:smallCaps/>
      <w:color w:val="0F4761" w:themeColor="accent1" w:themeShade="BF"/>
      <w:spacing w:val="5"/>
    </w:rPr>
  </w:style>
  <w:style w:type="paragraph" w:styleId="Encabezado">
    <w:name w:val="header"/>
    <w:basedOn w:val="Normal"/>
    <w:link w:val="EncabezadoCar"/>
    <w:uiPriority w:val="99"/>
    <w:rsid w:val="00A92ED1"/>
    <w:pPr>
      <w:tabs>
        <w:tab w:val="center" w:pos="4252"/>
        <w:tab w:val="right" w:pos="8504"/>
      </w:tabs>
    </w:pPr>
  </w:style>
  <w:style w:type="character" w:customStyle="1" w:styleId="EncabezadoCar">
    <w:name w:val="Encabezado Car"/>
    <w:basedOn w:val="Fuentedeprrafopredeter"/>
    <w:link w:val="Encabezado"/>
    <w:uiPriority w:val="99"/>
    <w:rsid w:val="00A92ED1"/>
    <w:rPr>
      <w:rFonts w:ascii="Arial" w:eastAsia="Times New Roman" w:hAnsi="Arial" w:cs="Times New Roman"/>
      <w:kern w:val="0"/>
      <w:sz w:val="20"/>
      <w:szCs w:val="20"/>
      <w:lang w:eastAsia="es-ES"/>
      <w14:ligatures w14:val="none"/>
    </w:rPr>
  </w:style>
  <w:style w:type="paragraph" w:styleId="Piedepgina">
    <w:name w:val="footer"/>
    <w:basedOn w:val="Normal"/>
    <w:link w:val="PiedepginaCar"/>
    <w:uiPriority w:val="99"/>
    <w:rsid w:val="00A92ED1"/>
    <w:pPr>
      <w:tabs>
        <w:tab w:val="center" w:pos="4252"/>
        <w:tab w:val="right" w:pos="8504"/>
      </w:tabs>
    </w:pPr>
  </w:style>
  <w:style w:type="character" w:customStyle="1" w:styleId="PiedepginaCar">
    <w:name w:val="Pie de página Car"/>
    <w:basedOn w:val="Fuentedeprrafopredeter"/>
    <w:link w:val="Piedepgina"/>
    <w:uiPriority w:val="99"/>
    <w:rsid w:val="00A92ED1"/>
    <w:rPr>
      <w:rFonts w:ascii="Arial" w:eastAsia="Times New Roman" w:hAnsi="Arial" w:cs="Times New Roman"/>
      <w:kern w:val="0"/>
      <w:sz w:val="20"/>
      <w:szCs w:val="20"/>
      <w:lang w:eastAsia="es-ES"/>
      <w14:ligatures w14:val="none"/>
    </w:rPr>
  </w:style>
  <w:style w:type="character" w:styleId="Nmerodepgina">
    <w:name w:val="page number"/>
    <w:basedOn w:val="Fuentedeprrafopredeter"/>
    <w:rsid w:val="00A92ED1"/>
  </w:style>
  <w:style w:type="paragraph" w:customStyle="1" w:styleId="piepginadireccin">
    <w:name w:val="pie página dirección"/>
    <w:qFormat/>
    <w:rsid w:val="00A92ED1"/>
    <w:pPr>
      <w:framePr w:hSpace="142" w:wrap="around" w:vAnchor="page" w:hAnchor="page" w:yAlign="bottom"/>
      <w:spacing w:after="0" w:line="240" w:lineRule="auto"/>
      <w:suppressOverlap/>
    </w:pPr>
    <w:rPr>
      <w:rFonts w:ascii="Arial" w:eastAsia="Times New Roman" w:hAnsi="Arial" w:cs="Times New Roman"/>
      <w:kern w:val="0"/>
      <w:sz w:val="14"/>
      <w:szCs w:val="14"/>
      <w:lang w:eastAsia="es-ES"/>
      <w14:ligatures w14:val="none"/>
    </w:rPr>
  </w:style>
  <w:style w:type="paragraph" w:customStyle="1" w:styleId="PiepginaMaec">
    <w:name w:val="Pie página Maec"/>
    <w:qFormat/>
    <w:rsid w:val="00A92ED1"/>
    <w:pPr>
      <w:framePr w:hSpace="142" w:wrap="around" w:vAnchor="page" w:hAnchor="page" w:yAlign="bottom"/>
      <w:spacing w:after="0" w:line="240" w:lineRule="auto"/>
      <w:suppressOverlap/>
    </w:pPr>
    <w:rPr>
      <w:rFonts w:ascii="Arial" w:eastAsia="Times New Roman" w:hAnsi="Arial" w:cs="Times New Roman"/>
      <w:kern w:val="0"/>
      <w:sz w:val="12"/>
      <w:szCs w:val="12"/>
      <w:lang w:eastAsia="es-ES"/>
      <w14:ligatures w14:val="none"/>
    </w:rPr>
  </w:style>
  <w:style w:type="paragraph" w:customStyle="1" w:styleId="piepginaAECID">
    <w:name w:val="pie página AECID"/>
    <w:qFormat/>
    <w:rsid w:val="00A92ED1"/>
    <w:pPr>
      <w:framePr w:hSpace="142" w:wrap="around" w:vAnchor="page" w:hAnchor="page" w:yAlign="bottom"/>
      <w:spacing w:after="0" w:line="240" w:lineRule="auto"/>
      <w:suppressOverlap/>
    </w:pPr>
    <w:rPr>
      <w:rFonts w:ascii="Arial" w:eastAsia="Times New Roman" w:hAnsi="Arial" w:cs="Times New Roman"/>
      <w:noProof/>
      <w:kern w:val="0"/>
      <w:sz w:val="20"/>
      <w:szCs w:val="20"/>
      <w:lang w:eastAsia="es-ES"/>
      <w14:ligatures w14:val="none"/>
    </w:rPr>
  </w:style>
  <w:style w:type="paragraph" w:customStyle="1" w:styleId="piepgina2">
    <w:name w:val="pie página 2"/>
    <w:qFormat/>
    <w:rsid w:val="00A92ED1"/>
    <w:pPr>
      <w:spacing w:after="0" w:line="240" w:lineRule="auto"/>
    </w:pPr>
    <w:rPr>
      <w:rFonts w:ascii="Arial" w:eastAsia="Times New Roman" w:hAnsi="Arial" w:cs="Times New Roman"/>
      <w:kern w:val="0"/>
      <w:sz w:val="20"/>
      <w:szCs w:val="20"/>
      <w:lang w:eastAsia="es-ES"/>
      <w14:ligatures w14:val="none"/>
    </w:rPr>
  </w:style>
  <w:style w:type="paragraph" w:customStyle="1" w:styleId="Encabezado3">
    <w:name w:val="Encabezado 3"/>
    <w:qFormat/>
    <w:rsid w:val="00A92ED1"/>
    <w:pPr>
      <w:spacing w:after="1000" w:line="240" w:lineRule="auto"/>
    </w:pPr>
    <w:rPr>
      <w:rFonts w:ascii="Arial" w:eastAsia="Times New Roman" w:hAnsi="Arial" w:cs="Times New Roman"/>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1725</Words>
  <Characters>9491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AECID</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Rodríguez Martín, Juan Ramón</dc:creator>
  <cp:keywords/>
  <dc:description/>
  <cp:lastModifiedBy>Martín Álvarez, Pilar</cp:lastModifiedBy>
  <cp:revision>6</cp:revision>
  <dcterms:created xsi:type="dcterms:W3CDTF">2024-02-16T11:00:00Z</dcterms:created>
  <dcterms:modified xsi:type="dcterms:W3CDTF">2024-03-11T09:37:00Z</dcterms:modified>
</cp:coreProperties>
</file>