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732D6" w14:textId="1265BBE2" w:rsidR="002E7A49" w:rsidRPr="002264F2" w:rsidRDefault="007E34FF" w:rsidP="00875E48">
      <w:pPr>
        <w:spacing w:line="276" w:lineRule="auto"/>
        <w:jc w:val="both"/>
        <w:rPr>
          <w:rFonts w:ascii="Avenir Next LT Pro" w:hAnsi="Avenir Next LT Pro" w:cs="Arial"/>
          <w:b/>
          <w:sz w:val="16"/>
          <w:szCs w:val="16"/>
          <w:u w:val="single"/>
        </w:rPr>
      </w:pPr>
      <w:r w:rsidRPr="002264F2">
        <w:rPr>
          <w:rFonts w:ascii="Avenir Next LT Pro" w:hAnsi="Avenir Next LT Pro" w:cs="Arial"/>
          <w:b/>
          <w:sz w:val="16"/>
          <w:szCs w:val="16"/>
          <w:u w:val="single"/>
        </w:rPr>
        <w:t>CONVOCATORIA PÚBLICA</w:t>
      </w:r>
      <w:r w:rsidR="009841E5" w:rsidRPr="002264F2">
        <w:rPr>
          <w:rFonts w:ascii="Avenir Next LT Pro" w:hAnsi="Avenir Next LT Pro" w:cs="Arial"/>
          <w:b/>
          <w:sz w:val="16"/>
          <w:szCs w:val="16"/>
          <w:u w:val="single"/>
        </w:rPr>
        <w:t xml:space="preserve"> DE SUBVENCIONES</w:t>
      </w:r>
      <w:r w:rsidR="008122E6" w:rsidRPr="002264F2">
        <w:rPr>
          <w:rFonts w:ascii="Avenir Next LT Pro" w:hAnsi="Avenir Next LT Pro" w:cs="Arial"/>
          <w:b/>
          <w:sz w:val="16"/>
          <w:szCs w:val="16"/>
          <w:u w:val="single"/>
        </w:rPr>
        <w:t xml:space="preserve"> A LA PROMOCIÓN</w:t>
      </w:r>
      <w:r w:rsidR="00990A27" w:rsidRPr="002264F2">
        <w:rPr>
          <w:rFonts w:ascii="Avenir Next LT Pro" w:hAnsi="Avenir Next LT Pro" w:cs="Arial"/>
          <w:b/>
          <w:sz w:val="16"/>
          <w:szCs w:val="16"/>
          <w:u w:val="single"/>
        </w:rPr>
        <w:t xml:space="preserve"> Y DESARROLLO</w:t>
      </w:r>
      <w:r w:rsidR="00EA1079" w:rsidRPr="002264F2">
        <w:rPr>
          <w:rFonts w:ascii="Avenir Next LT Pro" w:hAnsi="Avenir Next LT Pro" w:cs="Arial"/>
          <w:b/>
          <w:sz w:val="16"/>
          <w:szCs w:val="16"/>
          <w:u w:val="single"/>
        </w:rPr>
        <w:t xml:space="preserve"> DE PROGRAMAS Y ACTIVIDADES QUE COMPLEMENTEN Y/O SUPLAN LA INTERVENCIÓN DEL AYUNTAMIENTO EN EL </w:t>
      </w:r>
      <w:r w:rsidR="0055188D" w:rsidRPr="002264F2">
        <w:rPr>
          <w:rFonts w:ascii="Avenir Next LT Pro" w:hAnsi="Avenir Next LT Pro" w:cs="Arial"/>
          <w:b/>
          <w:sz w:val="16"/>
          <w:szCs w:val="16"/>
          <w:u w:val="single"/>
        </w:rPr>
        <w:t>Á</w:t>
      </w:r>
      <w:r w:rsidR="00EA1079" w:rsidRPr="002264F2">
        <w:rPr>
          <w:rFonts w:ascii="Avenir Next LT Pro" w:hAnsi="Avenir Next LT Pro" w:cs="Arial"/>
          <w:b/>
          <w:sz w:val="16"/>
          <w:szCs w:val="16"/>
          <w:u w:val="single"/>
        </w:rPr>
        <w:t>MBITO SOCIOCULTURAL</w:t>
      </w:r>
    </w:p>
    <w:p w14:paraId="2DC1E33C" w14:textId="77777777" w:rsidR="0055020B" w:rsidRPr="002264F2" w:rsidRDefault="0055020B" w:rsidP="00875E48">
      <w:pPr>
        <w:spacing w:line="276" w:lineRule="auto"/>
        <w:jc w:val="both"/>
        <w:rPr>
          <w:rFonts w:ascii="Avenir Next LT Pro" w:hAnsi="Avenir Next LT Pro" w:cs="Arial"/>
          <w:b/>
          <w:sz w:val="16"/>
          <w:szCs w:val="16"/>
          <w:u w:val="single"/>
        </w:rPr>
      </w:pPr>
    </w:p>
    <w:p w14:paraId="3861203E" w14:textId="0E1A0C41" w:rsidR="00A13837" w:rsidRPr="002264F2" w:rsidRDefault="007E34FF" w:rsidP="00A13837">
      <w:pPr>
        <w:spacing w:line="276" w:lineRule="auto"/>
        <w:jc w:val="both"/>
        <w:rPr>
          <w:rFonts w:ascii="Avenir Next LT Pro" w:hAnsi="Avenir Next LT Pro" w:cs="Arial"/>
          <w:b/>
          <w:sz w:val="16"/>
          <w:szCs w:val="16"/>
          <w:u w:val="single"/>
        </w:rPr>
      </w:pPr>
      <w:r w:rsidRPr="002264F2">
        <w:rPr>
          <w:rFonts w:ascii="Avenir Next LT Pro" w:hAnsi="Avenir Next LT Pro" w:cs="Arial"/>
          <w:b/>
          <w:sz w:val="16"/>
          <w:szCs w:val="16"/>
          <w:u w:val="single"/>
        </w:rPr>
        <w:t>PRIMERA.</w:t>
      </w:r>
      <w:r w:rsidR="000A7D27" w:rsidRPr="002264F2">
        <w:rPr>
          <w:rFonts w:ascii="Avenir Next LT Pro" w:hAnsi="Avenir Next LT Pro" w:cs="Arial"/>
          <w:b/>
          <w:sz w:val="16"/>
          <w:szCs w:val="16"/>
          <w:u w:val="single"/>
        </w:rPr>
        <w:t xml:space="preserve"> MARCO</w:t>
      </w:r>
      <w:r w:rsidR="00A13837" w:rsidRPr="002264F2">
        <w:rPr>
          <w:rFonts w:ascii="Avenir Next LT Pro" w:hAnsi="Avenir Next LT Pro" w:cs="Arial"/>
          <w:b/>
          <w:sz w:val="16"/>
          <w:szCs w:val="16"/>
          <w:u w:val="single"/>
        </w:rPr>
        <w:t xml:space="preserve"> NORMATIVO, </w:t>
      </w:r>
      <w:r w:rsidR="00BD4C22" w:rsidRPr="002264F2">
        <w:rPr>
          <w:rFonts w:ascii="Avenir Next LT Pro" w:hAnsi="Avenir Next LT Pro" w:cs="Arial"/>
          <w:b/>
          <w:sz w:val="16"/>
          <w:szCs w:val="16"/>
          <w:u w:val="single"/>
        </w:rPr>
        <w:t xml:space="preserve">FIN Y </w:t>
      </w:r>
      <w:r w:rsidR="00A13837" w:rsidRPr="002264F2">
        <w:rPr>
          <w:rFonts w:ascii="Avenir Next LT Pro" w:hAnsi="Avenir Next LT Pro" w:cs="Arial"/>
          <w:b/>
          <w:sz w:val="16"/>
          <w:szCs w:val="16"/>
          <w:u w:val="single"/>
        </w:rPr>
        <w:t>OBJETO.</w:t>
      </w:r>
    </w:p>
    <w:p w14:paraId="4F4B9C51" w14:textId="77777777" w:rsidR="002E7E98" w:rsidRPr="002264F2" w:rsidRDefault="002E7E98" w:rsidP="00A13837">
      <w:pPr>
        <w:spacing w:line="276" w:lineRule="auto"/>
        <w:jc w:val="both"/>
        <w:rPr>
          <w:rFonts w:ascii="Avenir Next LT Pro" w:hAnsi="Avenir Next LT Pro" w:cs="Arial"/>
          <w:sz w:val="16"/>
          <w:szCs w:val="16"/>
        </w:rPr>
      </w:pPr>
    </w:p>
    <w:p w14:paraId="67D2B42E" w14:textId="17A12505" w:rsidR="001C0A91" w:rsidRPr="002264F2" w:rsidRDefault="00363F3B" w:rsidP="00363F3B">
      <w:pPr>
        <w:pStyle w:val="Prrafodelista"/>
        <w:numPr>
          <w:ilvl w:val="0"/>
          <w:numId w:val="24"/>
        </w:num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MARCO JURÍDICO APLICABLE:</w:t>
      </w:r>
    </w:p>
    <w:p w14:paraId="304742F1" w14:textId="77777777" w:rsidR="00B75F62" w:rsidRPr="002264F2" w:rsidRDefault="0033668E" w:rsidP="00B75F62">
      <w:pPr>
        <w:pStyle w:val="Prrafodelista"/>
        <w:numPr>
          <w:ilvl w:val="0"/>
          <w:numId w:val="23"/>
        </w:numPr>
        <w:spacing w:line="276" w:lineRule="auto"/>
        <w:ind w:left="1134"/>
        <w:rPr>
          <w:rFonts w:ascii="Avenir Next LT Pro" w:hAnsi="Avenir Next LT Pro" w:cs="Arial"/>
          <w:b/>
          <w:sz w:val="16"/>
          <w:szCs w:val="16"/>
          <w:u w:val="single"/>
        </w:rPr>
      </w:pPr>
      <w:r w:rsidRPr="002264F2">
        <w:rPr>
          <w:rFonts w:ascii="Avenir Next LT Pro" w:hAnsi="Avenir Next LT Pro" w:cs="Arial"/>
          <w:sz w:val="16"/>
          <w:szCs w:val="16"/>
        </w:rPr>
        <w:t>Ley 38/2003, de 17 de noviembre, General de Subvenciones.</w:t>
      </w:r>
    </w:p>
    <w:p w14:paraId="32C4DCFD" w14:textId="0AB22F06" w:rsidR="00B75F62" w:rsidRPr="002264F2" w:rsidRDefault="00B75F62" w:rsidP="00B75F62">
      <w:pPr>
        <w:pStyle w:val="Prrafodelista"/>
        <w:numPr>
          <w:ilvl w:val="0"/>
          <w:numId w:val="23"/>
        </w:numPr>
        <w:spacing w:line="276" w:lineRule="auto"/>
        <w:ind w:left="1134"/>
        <w:jc w:val="both"/>
        <w:rPr>
          <w:rFonts w:ascii="Avenir Next LT Pro" w:hAnsi="Avenir Next LT Pro" w:cs="Arial"/>
          <w:bCs/>
          <w:sz w:val="16"/>
          <w:szCs w:val="16"/>
        </w:rPr>
      </w:pPr>
      <w:r w:rsidRPr="002264F2">
        <w:rPr>
          <w:rFonts w:ascii="Avenir Next LT Pro" w:hAnsi="Avenir Next LT Pro" w:cs="Arial"/>
          <w:bCs/>
          <w:sz w:val="16"/>
          <w:szCs w:val="16"/>
        </w:rPr>
        <w:t>Ley 20/2023, de 21 de diciembre, Reguladora del Régimen de Subvenciones.</w:t>
      </w:r>
    </w:p>
    <w:p w14:paraId="6270CE48" w14:textId="479593F5" w:rsidR="003560E5" w:rsidRPr="002264F2" w:rsidRDefault="008300BC" w:rsidP="00BA0905">
      <w:pPr>
        <w:pStyle w:val="Prrafodelista"/>
        <w:numPr>
          <w:ilvl w:val="0"/>
          <w:numId w:val="23"/>
        </w:numPr>
        <w:spacing w:line="276" w:lineRule="auto"/>
        <w:ind w:left="1134"/>
        <w:jc w:val="both"/>
        <w:rPr>
          <w:rFonts w:ascii="Avenir Next LT Pro" w:hAnsi="Avenir Next LT Pro" w:cs="Arial"/>
          <w:sz w:val="16"/>
          <w:szCs w:val="16"/>
        </w:rPr>
      </w:pPr>
      <w:r w:rsidRPr="002264F2">
        <w:rPr>
          <w:rFonts w:ascii="Avenir Next LT Pro" w:hAnsi="Avenir Next LT Pro" w:cs="Arial"/>
          <w:sz w:val="16"/>
          <w:szCs w:val="16"/>
        </w:rPr>
        <w:t xml:space="preserve">Ordenanza municipal de subvenciones del Ayuntamiento de Sestao </w:t>
      </w:r>
      <w:r w:rsidR="003560E5" w:rsidRPr="002264F2">
        <w:rPr>
          <w:rFonts w:ascii="Avenir Next LT Pro" w:hAnsi="Avenir Next LT Pro" w:cs="Arial"/>
          <w:sz w:val="16"/>
          <w:szCs w:val="16"/>
        </w:rPr>
        <w:t>publicada en el BOB</w:t>
      </w:r>
      <w:r w:rsidR="00BA0905" w:rsidRPr="002264F2">
        <w:rPr>
          <w:rFonts w:ascii="Avenir Next LT Pro" w:hAnsi="Avenir Next LT Pro" w:cs="Arial"/>
          <w:sz w:val="16"/>
          <w:szCs w:val="16"/>
        </w:rPr>
        <w:t xml:space="preserve"> Nº 107</w:t>
      </w:r>
      <w:r w:rsidR="003560E5" w:rsidRPr="002264F2">
        <w:rPr>
          <w:rFonts w:ascii="Avenir Next LT Pro" w:hAnsi="Avenir Next LT Pro" w:cs="Arial"/>
          <w:sz w:val="16"/>
          <w:szCs w:val="16"/>
        </w:rPr>
        <w:t xml:space="preserve"> de fecha 6 de junio de 2006.</w:t>
      </w:r>
    </w:p>
    <w:p w14:paraId="2BFDE006" w14:textId="538A2B62" w:rsidR="00703FC4" w:rsidRPr="002264F2" w:rsidRDefault="00914A3E" w:rsidP="0079448B">
      <w:pPr>
        <w:pStyle w:val="Prrafodelista"/>
        <w:numPr>
          <w:ilvl w:val="0"/>
          <w:numId w:val="24"/>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 xml:space="preserve">FIN DE LAS SUBVENCIONES CONVOCADAS: </w:t>
      </w:r>
    </w:p>
    <w:p w14:paraId="309C9A26" w14:textId="60AB501D" w:rsidR="00914A3E" w:rsidRPr="002264F2" w:rsidRDefault="001C0A91" w:rsidP="00914A3E">
      <w:pPr>
        <w:pStyle w:val="Prrafodelista"/>
        <w:spacing w:line="276" w:lineRule="auto"/>
        <w:ind w:left="720"/>
        <w:jc w:val="both"/>
        <w:rPr>
          <w:rFonts w:ascii="Avenir Next LT Pro" w:hAnsi="Avenir Next LT Pro" w:cs="Arial"/>
          <w:sz w:val="16"/>
          <w:szCs w:val="16"/>
        </w:rPr>
      </w:pPr>
      <w:r w:rsidRPr="002264F2">
        <w:rPr>
          <w:rFonts w:ascii="Avenir Next LT Pro" w:hAnsi="Avenir Next LT Pro" w:cs="Arial"/>
          <w:sz w:val="16"/>
          <w:szCs w:val="16"/>
        </w:rPr>
        <w:t>El Ayuntamiento de Sestao, a través de la concesión de subvenciones económicas, pretende colaborar con las iniciativas sin ánimo de lucro que contribuyan a la realización de los intereses generales del municipio de Sestao</w:t>
      </w:r>
      <w:r w:rsidR="0079448B" w:rsidRPr="002264F2">
        <w:rPr>
          <w:rFonts w:ascii="Avenir Next LT Pro" w:hAnsi="Avenir Next LT Pro" w:cs="Arial"/>
          <w:sz w:val="16"/>
          <w:szCs w:val="16"/>
        </w:rPr>
        <w:t>.</w:t>
      </w:r>
    </w:p>
    <w:p w14:paraId="58B80203" w14:textId="77777777" w:rsidR="00982D76" w:rsidRPr="002264F2" w:rsidRDefault="00914A3E" w:rsidP="00982D76">
      <w:pPr>
        <w:pStyle w:val="Prrafodelista"/>
        <w:spacing w:line="276" w:lineRule="auto"/>
        <w:ind w:left="720"/>
        <w:jc w:val="both"/>
        <w:rPr>
          <w:rFonts w:ascii="Avenir Next LT Pro" w:hAnsi="Avenir Next LT Pro" w:cs="Arial"/>
          <w:sz w:val="16"/>
          <w:szCs w:val="16"/>
        </w:rPr>
      </w:pPr>
      <w:r w:rsidRPr="002264F2">
        <w:rPr>
          <w:rFonts w:ascii="Avenir Next LT Pro" w:hAnsi="Avenir Next LT Pro" w:cs="Arial"/>
          <w:sz w:val="16"/>
          <w:szCs w:val="16"/>
        </w:rPr>
        <w:t>La finalidad de la presente convocatoria se concreta exclusivamente en la colaboración económica; por lo que no es objeto de esta, la cesión de locales municipales para la realización de aquellas actividades.</w:t>
      </w:r>
    </w:p>
    <w:p w14:paraId="1913CD71" w14:textId="26321791" w:rsidR="002C4BB0" w:rsidRPr="002264F2" w:rsidRDefault="007E34FF" w:rsidP="00982D76">
      <w:pPr>
        <w:pStyle w:val="Prrafodelista"/>
        <w:spacing w:line="276" w:lineRule="auto"/>
        <w:ind w:left="720"/>
        <w:jc w:val="both"/>
        <w:rPr>
          <w:rFonts w:ascii="Avenir Next LT Pro" w:hAnsi="Avenir Next LT Pro" w:cs="Arial"/>
          <w:sz w:val="16"/>
          <w:szCs w:val="16"/>
        </w:rPr>
      </w:pPr>
      <w:r w:rsidRPr="002264F2">
        <w:rPr>
          <w:rFonts w:ascii="Avenir Next LT Pro" w:hAnsi="Avenir Next LT Pro" w:cs="Arial"/>
          <w:sz w:val="16"/>
          <w:szCs w:val="16"/>
        </w:rPr>
        <w:t>Constituye el fin de la presente convocatoria de subvenciones la promoción y desarrollo de programas y actividades que complementen y/o suplan la intervención del Ayuntamiento de Sestao en el ámbito sociocultural</w:t>
      </w:r>
      <w:r w:rsidR="00D63FC0" w:rsidRPr="002264F2">
        <w:rPr>
          <w:rFonts w:ascii="Avenir Next LT Pro" w:hAnsi="Avenir Next LT Pro" w:cs="Arial"/>
          <w:sz w:val="16"/>
          <w:szCs w:val="16"/>
        </w:rPr>
        <w:t>.</w:t>
      </w:r>
      <w:r w:rsidR="00105E5A" w:rsidRPr="002264F2">
        <w:rPr>
          <w:rFonts w:ascii="Avenir Next LT Pro" w:hAnsi="Avenir Next LT Pro" w:cs="Arial"/>
          <w:sz w:val="16"/>
          <w:szCs w:val="16"/>
        </w:rPr>
        <w:t xml:space="preserve"> </w:t>
      </w:r>
    </w:p>
    <w:p w14:paraId="6E7D03EB" w14:textId="77777777" w:rsidR="00051569" w:rsidRPr="002264F2" w:rsidRDefault="00051569" w:rsidP="00051569">
      <w:pPr>
        <w:pStyle w:val="Prrafodelista"/>
        <w:numPr>
          <w:ilvl w:val="0"/>
          <w:numId w:val="24"/>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OBJETO:</w:t>
      </w:r>
    </w:p>
    <w:p w14:paraId="629D6B90" w14:textId="22CEB185" w:rsidR="006A7EA0" w:rsidRPr="002264F2" w:rsidRDefault="006A7EA0" w:rsidP="00051569">
      <w:pPr>
        <w:pStyle w:val="Prrafodelista"/>
        <w:spacing w:line="276" w:lineRule="auto"/>
        <w:ind w:left="720"/>
        <w:jc w:val="both"/>
        <w:rPr>
          <w:rFonts w:ascii="Avenir Next LT Pro" w:hAnsi="Avenir Next LT Pro" w:cs="Arial"/>
          <w:sz w:val="16"/>
          <w:szCs w:val="16"/>
        </w:rPr>
      </w:pPr>
      <w:r w:rsidRPr="002264F2">
        <w:rPr>
          <w:rFonts w:ascii="Avenir Next LT Pro" w:hAnsi="Avenir Next LT Pro" w:cs="Arial"/>
          <w:sz w:val="16"/>
          <w:szCs w:val="16"/>
        </w:rPr>
        <w:t xml:space="preserve">La convocatoria se compone </w:t>
      </w:r>
      <w:r w:rsidR="002C4BB0" w:rsidRPr="002264F2">
        <w:rPr>
          <w:rFonts w:ascii="Avenir Next LT Pro" w:hAnsi="Avenir Next LT Pro" w:cs="Arial"/>
          <w:sz w:val="16"/>
          <w:szCs w:val="16"/>
        </w:rPr>
        <w:t>de dos</w:t>
      </w:r>
      <w:r w:rsidRPr="002264F2">
        <w:rPr>
          <w:rFonts w:ascii="Avenir Next LT Pro" w:hAnsi="Avenir Next LT Pro" w:cs="Arial"/>
          <w:sz w:val="16"/>
          <w:szCs w:val="16"/>
        </w:rPr>
        <w:t xml:space="preserve"> subvenciones diferencia</w:t>
      </w:r>
      <w:r w:rsidR="002C4BB0" w:rsidRPr="002264F2">
        <w:rPr>
          <w:rFonts w:ascii="Avenir Next LT Pro" w:hAnsi="Avenir Next LT Pro" w:cs="Arial"/>
          <w:sz w:val="16"/>
          <w:szCs w:val="16"/>
        </w:rPr>
        <w:t>das</w:t>
      </w:r>
      <w:r w:rsidRPr="002264F2">
        <w:rPr>
          <w:rFonts w:ascii="Avenir Next LT Pro" w:hAnsi="Avenir Next LT Pro" w:cs="Arial"/>
          <w:sz w:val="16"/>
          <w:szCs w:val="16"/>
        </w:rPr>
        <w:t>:</w:t>
      </w:r>
    </w:p>
    <w:p w14:paraId="18308BC5" w14:textId="77777777" w:rsidR="00C40E79" w:rsidRPr="002264F2" w:rsidRDefault="00875E48" w:rsidP="00C40E79">
      <w:pPr>
        <w:pStyle w:val="Prrafodelista"/>
        <w:numPr>
          <w:ilvl w:val="0"/>
          <w:numId w:val="7"/>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S</w:t>
      </w:r>
      <w:r w:rsidR="006A7EA0" w:rsidRPr="002264F2">
        <w:rPr>
          <w:rFonts w:ascii="Avenir Next LT Pro" w:hAnsi="Avenir Next LT Pro" w:cs="Arial"/>
          <w:sz w:val="16"/>
          <w:szCs w:val="16"/>
        </w:rPr>
        <w:t>ubvenciones para el desarrollo de programas y actividades en el ámbito sociocultural y festivo</w:t>
      </w:r>
      <w:r w:rsidRPr="002264F2">
        <w:rPr>
          <w:rFonts w:ascii="Avenir Next LT Pro" w:hAnsi="Avenir Next LT Pro" w:cs="Arial"/>
          <w:sz w:val="16"/>
          <w:szCs w:val="16"/>
        </w:rPr>
        <w:t>.</w:t>
      </w:r>
    </w:p>
    <w:p w14:paraId="649B3CD7" w14:textId="6BF7B03A" w:rsidR="002C4BB0" w:rsidRPr="002264F2" w:rsidRDefault="00875E48" w:rsidP="00C40E79">
      <w:pPr>
        <w:pStyle w:val="Prrafodelista"/>
        <w:numPr>
          <w:ilvl w:val="0"/>
          <w:numId w:val="7"/>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S</w:t>
      </w:r>
      <w:r w:rsidR="006A7EA0" w:rsidRPr="002264F2">
        <w:rPr>
          <w:rFonts w:ascii="Avenir Next LT Pro" w:hAnsi="Avenir Next LT Pro" w:cs="Arial"/>
          <w:sz w:val="16"/>
          <w:szCs w:val="16"/>
        </w:rPr>
        <w:t xml:space="preserve">ubvenciones </w:t>
      </w:r>
      <w:r w:rsidR="00DC673D" w:rsidRPr="002264F2">
        <w:rPr>
          <w:rFonts w:ascii="Avenir Next LT Pro" w:hAnsi="Avenir Next LT Pro" w:cs="Arial"/>
          <w:sz w:val="16"/>
          <w:szCs w:val="16"/>
        </w:rPr>
        <w:t>para</w:t>
      </w:r>
      <w:r w:rsidR="006A7EA0" w:rsidRPr="002264F2">
        <w:rPr>
          <w:rFonts w:ascii="Avenir Next LT Pro" w:hAnsi="Avenir Next LT Pro" w:cs="Arial"/>
          <w:sz w:val="16"/>
          <w:szCs w:val="16"/>
        </w:rPr>
        <w:t xml:space="preserve"> las asociaciones </w:t>
      </w:r>
      <w:r w:rsidR="00FF19CF" w:rsidRPr="002264F2">
        <w:rPr>
          <w:rFonts w:ascii="Avenir Next LT Pro" w:hAnsi="Avenir Next LT Pro" w:cs="Arial"/>
          <w:sz w:val="16"/>
          <w:szCs w:val="16"/>
        </w:rPr>
        <w:t xml:space="preserve">para el desarrollo de actividades en el ámbito juvenil y de tiempo libre. </w:t>
      </w:r>
    </w:p>
    <w:p w14:paraId="12436AFC" w14:textId="77777777" w:rsidR="00BD4C22" w:rsidRPr="002264F2" w:rsidRDefault="00BD4C22" w:rsidP="00BD4C22">
      <w:pPr>
        <w:spacing w:line="276" w:lineRule="auto"/>
        <w:jc w:val="both"/>
        <w:rPr>
          <w:rFonts w:ascii="Avenir Next LT Pro" w:hAnsi="Avenir Next LT Pro" w:cs="Arial"/>
          <w:sz w:val="16"/>
          <w:szCs w:val="16"/>
        </w:rPr>
      </w:pPr>
    </w:p>
    <w:p w14:paraId="11B63FEC" w14:textId="72AE7157" w:rsidR="00975A90" w:rsidRPr="002264F2" w:rsidRDefault="00975A90" w:rsidP="00BD4C22">
      <w:pPr>
        <w:spacing w:line="276" w:lineRule="auto"/>
        <w:jc w:val="both"/>
        <w:rPr>
          <w:rFonts w:ascii="Avenir Next LT Pro" w:hAnsi="Avenir Next LT Pro" w:cs="Arial"/>
          <w:b/>
          <w:bCs/>
          <w:sz w:val="16"/>
          <w:szCs w:val="16"/>
          <w:u w:val="single"/>
        </w:rPr>
      </w:pPr>
      <w:r w:rsidRPr="002264F2">
        <w:rPr>
          <w:rFonts w:ascii="Avenir Next LT Pro" w:hAnsi="Avenir Next LT Pro" w:cs="Arial"/>
          <w:b/>
          <w:bCs/>
          <w:sz w:val="16"/>
          <w:szCs w:val="16"/>
          <w:u w:val="single"/>
        </w:rPr>
        <w:t>SEGUNDA. CUANTÍA DE LAS SUBVENCIONES</w:t>
      </w:r>
    </w:p>
    <w:p w14:paraId="15871484" w14:textId="77777777" w:rsidR="002D6C86" w:rsidRPr="002264F2" w:rsidRDefault="002D6C86" w:rsidP="00BD4C22">
      <w:pPr>
        <w:spacing w:line="276" w:lineRule="auto"/>
        <w:jc w:val="both"/>
        <w:rPr>
          <w:rFonts w:ascii="Avenir Next LT Pro" w:hAnsi="Avenir Next LT Pro" w:cs="Arial"/>
          <w:sz w:val="16"/>
          <w:szCs w:val="16"/>
        </w:rPr>
      </w:pPr>
    </w:p>
    <w:p w14:paraId="745E9BAE" w14:textId="5A11E0FB" w:rsidR="005659B9" w:rsidRPr="002264F2" w:rsidRDefault="005659B9" w:rsidP="005659B9">
      <w:pPr>
        <w:pStyle w:val="Prrafodelista"/>
        <w:numPr>
          <w:ilvl w:val="0"/>
          <w:numId w:val="25"/>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Cada subvención tiene su propia partida, pero si hubiera sobrante en una de ellas se podrá utilizar en la otra. Ello no implica que, si aun así no se dispusiera del crédito necesario, se aplique índice corrector para su concesión.</w:t>
      </w:r>
    </w:p>
    <w:p w14:paraId="1710ABB6" w14:textId="6442DE7F" w:rsidR="00975A90" w:rsidRPr="002264F2" w:rsidRDefault="00975A90" w:rsidP="00975A90">
      <w:pPr>
        <w:pStyle w:val="Prrafodelista"/>
        <w:numPr>
          <w:ilvl w:val="0"/>
          <w:numId w:val="25"/>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Las subvenciones para el desarrollo de programas y actividades en el ámbito sociocultural y festivo se concederán con cargo a la partida consignada como: Programa 3340, subconcepto 481.06, cuya asignación tendrá como límite la cantidad de cuarenta y cuatro mil quinientos euros (44.500€).</w:t>
      </w:r>
    </w:p>
    <w:p w14:paraId="62FC7A0D" w14:textId="442DE980" w:rsidR="00975A90" w:rsidRPr="002264F2" w:rsidRDefault="00975A90" w:rsidP="00BD4C22">
      <w:pPr>
        <w:pStyle w:val="Prrafodelista"/>
        <w:numPr>
          <w:ilvl w:val="0"/>
          <w:numId w:val="25"/>
        </w:numPr>
        <w:spacing w:line="276" w:lineRule="auto"/>
        <w:jc w:val="both"/>
        <w:rPr>
          <w:rFonts w:ascii="Avenir Next LT Pro" w:hAnsi="Avenir Next LT Pro" w:cs="Arial"/>
          <w:sz w:val="16"/>
          <w:szCs w:val="16"/>
        </w:rPr>
      </w:pPr>
      <w:proofErr w:type="gramStart"/>
      <w:r w:rsidRPr="002264F2">
        <w:rPr>
          <w:rFonts w:ascii="Avenir Next LT Pro" w:hAnsi="Avenir Next LT Pro" w:cs="Arial"/>
          <w:sz w:val="16"/>
          <w:szCs w:val="16"/>
        </w:rPr>
        <w:t>Las subvenciones a conceder</w:t>
      </w:r>
      <w:proofErr w:type="gramEnd"/>
      <w:r w:rsidRPr="002264F2">
        <w:rPr>
          <w:rFonts w:ascii="Avenir Next LT Pro" w:hAnsi="Avenir Next LT Pro" w:cs="Arial"/>
          <w:sz w:val="16"/>
          <w:szCs w:val="16"/>
        </w:rPr>
        <w:t xml:space="preserve"> a las asociaciones juveniles, que presenten a subvención actividades para los mismos objetivos ya descritos, se concederán con cargo a la partida consignada como: Programa 3340, subconcepto 481.03, cuya asignación tendrá como límite la cantidad de dos mil quinientos euros (2.500 €).</w:t>
      </w:r>
    </w:p>
    <w:p w14:paraId="5C93B752" w14:textId="77777777" w:rsidR="005659B9" w:rsidRPr="002264F2" w:rsidRDefault="00BD4C22" w:rsidP="00BD4C22">
      <w:pPr>
        <w:pStyle w:val="Prrafodelista"/>
        <w:numPr>
          <w:ilvl w:val="0"/>
          <w:numId w:val="25"/>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Respecto del abono de las subvenciones, reintegro, régimen sancionador y cualesquiera otros aspectos que no se hayan previsto en la presente convocatoria, será de aplicación lo establecido en el Reglamento municipal del Ayuntamiento de Sestao regulador del procedimiento de tramitación y concesión de estas subvenciones, y los preceptos de la Ley 38/2003 General de Subvenciones que resulten de aplicación.</w:t>
      </w:r>
    </w:p>
    <w:p w14:paraId="1717EE4C" w14:textId="6599E930" w:rsidR="00BD4C22" w:rsidRPr="002264F2" w:rsidRDefault="00BD4C22" w:rsidP="00BD4C22">
      <w:pPr>
        <w:pStyle w:val="Prrafodelista"/>
        <w:numPr>
          <w:ilvl w:val="0"/>
          <w:numId w:val="25"/>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La concesión de las subvenciones a que se refiere la presente convocatoria queda sometida a la condición suspensiva de la existencia de crédito adecuado y suficiente para financiar las obligaciones derivadas del mismo en el ejercicio correspondiente.</w:t>
      </w:r>
    </w:p>
    <w:p w14:paraId="0A35670C" w14:textId="77777777" w:rsidR="00BD4C22" w:rsidRPr="002264F2" w:rsidRDefault="00BD4C22" w:rsidP="00C40E79">
      <w:pPr>
        <w:spacing w:line="276" w:lineRule="auto"/>
        <w:ind w:left="709"/>
        <w:jc w:val="both"/>
        <w:rPr>
          <w:rFonts w:ascii="Avenir Next LT Pro" w:hAnsi="Avenir Next LT Pro" w:cs="Arial"/>
          <w:sz w:val="16"/>
          <w:szCs w:val="16"/>
        </w:rPr>
      </w:pPr>
    </w:p>
    <w:p w14:paraId="70D732E3" w14:textId="593A0E6B" w:rsidR="002E7A49" w:rsidRPr="002264F2" w:rsidRDefault="002D6C86" w:rsidP="00875E48">
      <w:pPr>
        <w:spacing w:line="276" w:lineRule="auto"/>
        <w:jc w:val="both"/>
        <w:rPr>
          <w:rFonts w:ascii="Avenir Next LT Pro" w:hAnsi="Avenir Next LT Pro" w:cs="Arial"/>
          <w:sz w:val="16"/>
          <w:szCs w:val="16"/>
        </w:rPr>
      </w:pPr>
      <w:r w:rsidRPr="002264F2">
        <w:rPr>
          <w:rFonts w:ascii="Avenir Next LT Pro" w:hAnsi="Avenir Next LT Pro" w:cs="Arial"/>
          <w:b/>
          <w:sz w:val="16"/>
          <w:szCs w:val="16"/>
          <w:u w:val="single"/>
        </w:rPr>
        <w:t>TERCERA</w:t>
      </w:r>
      <w:r w:rsidR="007E34FF" w:rsidRPr="002264F2">
        <w:rPr>
          <w:rFonts w:ascii="Avenir Next LT Pro" w:hAnsi="Avenir Next LT Pro" w:cs="Arial"/>
          <w:b/>
          <w:sz w:val="16"/>
          <w:szCs w:val="16"/>
          <w:u w:val="single"/>
        </w:rPr>
        <w:t>. PROGRAMAS Y ACTIVIDADES SUBVENCIONABLES.</w:t>
      </w:r>
    </w:p>
    <w:p w14:paraId="2E9BA829" w14:textId="77777777" w:rsidR="006A2887" w:rsidRPr="002264F2" w:rsidRDefault="006A2887" w:rsidP="00C40E79">
      <w:pPr>
        <w:spacing w:line="276" w:lineRule="auto"/>
        <w:jc w:val="both"/>
        <w:rPr>
          <w:rFonts w:ascii="Avenir Next LT Pro" w:hAnsi="Avenir Next LT Pro" w:cs="Arial"/>
          <w:sz w:val="16"/>
          <w:szCs w:val="16"/>
        </w:rPr>
      </w:pPr>
    </w:p>
    <w:p w14:paraId="70223F7A" w14:textId="64CD2F47" w:rsidR="00C40E79" w:rsidRPr="002264F2" w:rsidRDefault="00C40E79" w:rsidP="00C40E79">
      <w:pPr>
        <w:spacing w:line="276" w:lineRule="auto"/>
        <w:jc w:val="both"/>
        <w:rPr>
          <w:rFonts w:ascii="Avenir Next LT Pro" w:hAnsi="Avenir Next LT Pro" w:cs="Arial"/>
          <w:sz w:val="16"/>
          <w:szCs w:val="16"/>
        </w:rPr>
      </w:pPr>
      <w:r w:rsidRPr="002264F2">
        <w:rPr>
          <w:rFonts w:ascii="Avenir Next LT Pro" w:hAnsi="Avenir Next LT Pro" w:cs="Arial"/>
          <w:sz w:val="16"/>
          <w:szCs w:val="16"/>
        </w:rPr>
        <w:t>Los programas o actividades deberán realizarse sin ánimo de lucro, tendrán como marco de desarrollo el término municipal de Sestao, o en otro caso, deberán tener como beneficiarios a personas empadronadas en el municipio de Sestao; y deberán desarrollarse durante el ejercicio 2024.</w:t>
      </w:r>
    </w:p>
    <w:p w14:paraId="70D732E4" w14:textId="77777777" w:rsidR="002E7A49" w:rsidRPr="002264F2" w:rsidRDefault="002E7A49" w:rsidP="00875E48">
      <w:pPr>
        <w:spacing w:line="276" w:lineRule="auto"/>
        <w:jc w:val="both"/>
        <w:rPr>
          <w:rFonts w:ascii="Avenir Next LT Pro" w:hAnsi="Avenir Next LT Pro" w:cs="Arial"/>
          <w:sz w:val="16"/>
          <w:szCs w:val="16"/>
        </w:rPr>
      </w:pPr>
    </w:p>
    <w:p w14:paraId="70D732E5" w14:textId="3CD2CC0A" w:rsidR="002E7A49" w:rsidRPr="002264F2" w:rsidRDefault="007E34FF" w:rsidP="002703F4">
      <w:pPr>
        <w:pStyle w:val="Prrafodelista"/>
        <w:numPr>
          <w:ilvl w:val="0"/>
          <w:numId w:val="10"/>
        </w:numPr>
        <w:tabs>
          <w:tab w:val="num" w:pos="0"/>
        </w:tabs>
        <w:spacing w:line="276" w:lineRule="auto"/>
        <w:ind w:left="0" w:hanging="11"/>
        <w:jc w:val="both"/>
        <w:rPr>
          <w:rFonts w:ascii="Avenir Next LT Pro" w:hAnsi="Avenir Next LT Pro" w:cs="Arial"/>
          <w:sz w:val="16"/>
          <w:szCs w:val="16"/>
        </w:rPr>
      </w:pPr>
      <w:r w:rsidRPr="002264F2">
        <w:rPr>
          <w:rFonts w:ascii="Avenir Next LT Pro" w:hAnsi="Avenir Next LT Pro" w:cs="Arial"/>
          <w:sz w:val="16"/>
          <w:szCs w:val="16"/>
        </w:rPr>
        <w:t>Serán subvencionables los programas y actividades que seguidamente se especifican en los ámbitos que se indican:</w:t>
      </w:r>
    </w:p>
    <w:p w14:paraId="06DEC43E"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escénicas: Teatro y danza contemporánea.</w:t>
      </w:r>
    </w:p>
    <w:p w14:paraId="2B1B22F1"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musicales.</w:t>
      </w:r>
    </w:p>
    <w:p w14:paraId="4B1835AA"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audiovisuales y artes plásticas</w:t>
      </w:r>
    </w:p>
    <w:p w14:paraId="7ACFAAD9"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relacionadas con el patrimonio, el folklore y la artesanía.</w:t>
      </w:r>
    </w:p>
    <w:p w14:paraId="0BDA3CD9"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educativas extraacadémicas.</w:t>
      </w:r>
    </w:p>
    <w:p w14:paraId="4E5D079B"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Fiestas de barrio.</w:t>
      </w:r>
    </w:p>
    <w:p w14:paraId="61F996AE"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lastRenderedPageBreak/>
        <w:t>Actividades de ocio y de educación en el tiempo libre infantil y juvenil.</w:t>
      </w:r>
    </w:p>
    <w:p w14:paraId="3F167517"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y programas que investiguen y difundan los contenidos vinculados a la memoria histórica, en los términos descritos al respecto en las normativas del Gobierno Vasco y Gobierno Estatal.</w:t>
      </w:r>
    </w:p>
    <w:p w14:paraId="5B96D210"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y programas que investiguen y difundan los contenidos vinculados al Patrimonio Industrial del municipio de Sestao.</w:t>
      </w:r>
    </w:p>
    <w:p w14:paraId="4405A06E"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Actividades de edición y publicación.</w:t>
      </w:r>
    </w:p>
    <w:p w14:paraId="26E87607"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Gastos de expedición y renovación de certificados electrónicos.</w:t>
      </w:r>
    </w:p>
    <w:p w14:paraId="3F04AAC2" w14:textId="7777777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Otras actividades culturales.</w:t>
      </w:r>
    </w:p>
    <w:p w14:paraId="7B6240E8" w14:textId="77777777" w:rsidR="00B65C8A" w:rsidRPr="002264F2" w:rsidRDefault="00B65C8A" w:rsidP="00B65C8A">
      <w:pPr>
        <w:pStyle w:val="Prrafodelista"/>
        <w:spacing w:line="276" w:lineRule="auto"/>
        <w:ind w:left="0"/>
        <w:jc w:val="both"/>
        <w:rPr>
          <w:rFonts w:ascii="Avenir Next LT Pro" w:hAnsi="Avenir Next LT Pro" w:cs="Arial"/>
          <w:sz w:val="16"/>
          <w:szCs w:val="16"/>
        </w:rPr>
      </w:pPr>
    </w:p>
    <w:p w14:paraId="7D3869A6" w14:textId="77777777" w:rsidR="00B65C8A" w:rsidRPr="002264F2" w:rsidRDefault="00B65C8A" w:rsidP="00B65C8A">
      <w:pPr>
        <w:pStyle w:val="Prrafodelista"/>
        <w:numPr>
          <w:ilvl w:val="0"/>
          <w:numId w:val="10"/>
        </w:numPr>
        <w:tabs>
          <w:tab w:val="num" w:pos="0"/>
        </w:tabs>
        <w:spacing w:line="276" w:lineRule="auto"/>
        <w:ind w:left="0" w:hanging="11"/>
        <w:jc w:val="both"/>
        <w:rPr>
          <w:rFonts w:ascii="Avenir Next LT Pro" w:hAnsi="Avenir Next LT Pro" w:cs="Arial"/>
          <w:sz w:val="16"/>
          <w:szCs w:val="16"/>
        </w:rPr>
      </w:pPr>
      <w:r w:rsidRPr="002264F2">
        <w:rPr>
          <w:rFonts w:ascii="Avenir Next LT Pro" w:hAnsi="Avenir Next LT Pro" w:cs="Arial"/>
          <w:sz w:val="16"/>
          <w:szCs w:val="16"/>
        </w:rPr>
        <w:t>Para que las actividades propuestas sean subvencionables deberán cumplir los siguientes requisitos:</w:t>
      </w:r>
    </w:p>
    <w:p w14:paraId="639C0D49" w14:textId="05B6EAA7"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 xml:space="preserve">Corresponderse con algunas de las actividades previstas en </w:t>
      </w:r>
      <w:r w:rsidR="00386B0D" w:rsidRPr="002264F2">
        <w:rPr>
          <w:rFonts w:ascii="Avenir Next LT Pro" w:hAnsi="Avenir Next LT Pro" w:cs="Arial"/>
          <w:sz w:val="16"/>
          <w:szCs w:val="16"/>
        </w:rPr>
        <w:t>el punto anterior</w:t>
      </w:r>
      <w:r w:rsidR="00A82520" w:rsidRPr="002264F2">
        <w:rPr>
          <w:rFonts w:ascii="Avenir Next LT Pro" w:hAnsi="Avenir Next LT Pro" w:cs="Arial"/>
          <w:sz w:val="16"/>
          <w:szCs w:val="16"/>
        </w:rPr>
        <w:t>.</w:t>
      </w:r>
    </w:p>
    <w:p w14:paraId="1AAC68F7" w14:textId="56CD4A61"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Contribuir a la consecución del interés público municipal, complementando y/o supliendo la intervención del Ayuntamiento de Sestao en esos ámbitos.</w:t>
      </w:r>
    </w:p>
    <w:p w14:paraId="2F098AB6" w14:textId="7DF3CB2B" w:rsidR="00B65C8A" w:rsidRPr="002264F2" w:rsidRDefault="00B65C8A" w:rsidP="00B65C8A">
      <w:pPr>
        <w:numPr>
          <w:ilvl w:val="0"/>
          <w:numId w:val="21"/>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Que la actividad sea viable técnica y económicamente.</w:t>
      </w:r>
    </w:p>
    <w:p w14:paraId="1C1B4089" w14:textId="77777777" w:rsidR="00B65C8A" w:rsidRPr="002264F2" w:rsidRDefault="00B65C8A" w:rsidP="00B46980">
      <w:pPr>
        <w:spacing w:line="276" w:lineRule="auto"/>
        <w:jc w:val="both"/>
        <w:rPr>
          <w:rFonts w:ascii="Avenir Next LT Pro" w:hAnsi="Avenir Next LT Pro" w:cs="Arial"/>
          <w:sz w:val="16"/>
          <w:szCs w:val="16"/>
        </w:rPr>
      </w:pPr>
      <w:r w:rsidRPr="002264F2">
        <w:rPr>
          <w:rFonts w:ascii="Avenir Next LT Pro" w:hAnsi="Avenir Next LT Pro" w:cs="Arial"/>
          <w:sz w:val="16"/>
          <w:szCs w:val="16"/>
        </w:rPr>
        <w:t>En el supuesto de que no se cumplan todos los requisitos expuestos la actividad no será subvencionada.</w:t>
      </w:r>
    </w:p>
    <w:p w14:paraId="19A115E2" w14:textId="77777777" w:rsidR="000918F2" w:rsidRPr="002264F2" w:rsidRDefault="000918F2" w:rsidP="000918F2">
      <w:pPr>
        <w:pStyle w:val="Prrafodelista"/>
        <w:spacing w:line="276" w:lineRule="auto"/>
        <w:ind w:left="0"/>
        <w:jc w:val="both"/>
        <w:rPr>
          <w:rFonts w:ascii="Avenir Next LT Pro" w:hAnsi="Avenir Next LT Pro" w:cs="Arial"/>
          <w:sz w:val="16"/>
          <w:szCs w:val="16"/>
        </w:rPr>
      </w:pPr>
      <w:r w:rsidRPr="002264F2">
        <w:rPr>
          <w:rFonts w:ascii="Avenir Next LT Pro" w:hAnsi="Avenir Next LT Pro" w:cs="Arial"/>
          <w:sz w:val="16"/>
          <w:szCs w:val="16"/>
        </w:rPr>
        <w:t xml:space="preserve">Será excluida de la convocatoria toda peticionaria que en sus Estatutos o actividades dispongan de lemas, frases o contenido que pueda o pudiera atentar contra la igualdad de mujeres y hombres, contra la cordialidad, contra la convivencia entre iguales, contra </w:t>
      </w:r>
      <w:proofErr w:type="spellStart"/>
      <w:r w:rsidRPr="002264F2">
        <w:rPr>
          <w:rFonts w:ascii="Avenir Next LT Pro" w:hAnsi="Avenir Next LT Pro" w:cs="Arial"/>
          <w:sz w:val="16"/>
          <w:szCs w:val="16"/>
        </w:rPr>
        <w:t>Euskalherria</w:t>
      </w:r>
      <w:proofErr w:type="spellEnd"/>
      <w:r w:rsidRPr="002264F2">
        <w:rPr>
          <w:rFonts w:ascii="Avenir Next LT Pro" w:hAnsi="Avenir Next LT Pro" w:cs="Arial"/>
          <w:sz w:val="16"/>
          <w:szCs w:val="16"/>
        </w:rPr>
        <w:t xml:space="preserve"> o contra los objetivos y fines perseguidos por esta convocatoria y por la Sección de Cultura del Ayuntamiento de Sestao. La exclusión implicará la no puntuación de las actividades para las que se solicita subvención y la expulsión del proceso.</w:t>
      </w:r>
    </w:p>
    <w:p w14:paraId="7C7E7024" w14:textId="77777777" w:rsidR="000918F2" w:rsidRPr="002264F2" w:rsidRDefault="000918F2" w:rsidP="00B46980">
      <w:pPr>
        <w:spacing w:line="276" w:lineRule="auto"/>
        <w:jc w:val="both"/>
        <w:rPr>
          <w:rFonts w:ascii="Avenir Next LT Pro" w:hAnsi="Avenir Next LT Pro" w:cs="Arial"/>
          <w:sz w:val="16"/>
          <w:szCs w:val="16"/>
        </w:rPr>
      </w:pPr>
    </w:p>
    <w:p w14:paraId="0B5BEABB" w14:textId="77777777" w:rsidR="002703F4" w:rsidRPr="002264F2" w:rsidRDefault="007E34FF" w:rsidP="00875E48">
      <w:pPr>
        <w:pStyle w:val="Prrafodelista"/>
        <w:numPr>
          <w:ilvl w:val="0"/>
          <w:numId w:val="10"/>
        </w:numPr>
        <w:spacing w:line="276" w:lineRule="auto"/>
        <w:ind w:left="0" w:firstLine="0"/>
        <w:jc w:val="both"/>
        <w:rPr>
          <w:rFonts w:ascii="Avenir Next LT Pro" w:hAnsi="Avenir Next LT Pro" w:cs="Arial"/>
          <w:sz w:val="16"/>
          <w:szCs w:val="16"/>
        </w:rPr>
      </w:pPr>
      <w:r w:rsidRPr="002264F2">
        <w:rPr>
          <w:rFonts w:ascii="Avenir Next LT Pro" w:hAnsi="Avenir Next LT Pro" w:cs="Arial"/>
          <w:sz w:val="16"/>
          <w:szCs w:val="16"/>
        </w:rPr>
        <w:t>De conformidad con lo dispuesto en el artículo 7.d de la ordenanza municipal reguladora de la concesión de subvenciones del Ayuntamiento de Sestao, las subvenciones que se conceden al amparo de esta convocatoria se asignarán en régimen de concurrencia competitiva.</w:t>
      </w:r>
    </w:p>
    <w:p w14:paraId="70D732F8" w14:textId="5DBFF4AE" w:rsidR="002E7A49" w:rsidRPr="002264F2" w:rsidRDefault="007E34FF" w:rsidP="00D50B1B">
      <w:pPr>
        <w:pStyle w:val="Prrafodelista"/>
        <w:spacing w:line="276" w:lineRule="auto"/>
        <w:ind w:left="0"/>
        <w:jc w:val="both"/>
        <w:rPr>
          <w:rFonts w:ascii="Avenir Next LT Pro" w:hAnsi="Avenir Next LT Pro" w:cs="Arial"/>
          <w:sz w:val="16"/>
          <w:szCs w:val="16"/>
        </w:rPr>
      </w:pPr>
      <w:r w:rsidRPr="002264F2">
        <w:rPr>
          <w:rFonts w:ascii="Avenir Next LT Pro" w:hAnsi="Avenir Next LT Pro" w:cs="Arial"/>
          <w:sz w:val="16"/>
          <w:szCs w:val="16"/>
        </w:rPr>
        <w:t>En el régimen de concurrencia competitiva, la concesión de las subvenciones se realiza mediante la comparación de las solicitudes presentadas, a fin de establecer una prelación ente las mismas, de acuerdo con los criterios señalados en el artículo séptimo de esta convocatoria, adjudicando subvenciones a aquellos que hayan obtenido mayor valoración, sin sobrepasar, en ningún caso, el importe de la dotación presupuestaria fijada para esta convocatoria.</w:t>
      </w:r>
    </w:p>
    <w:p w14:paraId="70D732F9" w14:textId="77777777" w:rsidR="002E7A49" w:rsidRPr="002264F2" w:rsidRDefault="002E7A49" w:rsidP="00875E48">
      <w:pPr>
        <w:spacing w:line="276" w:lineRule="auto"/>
        <w:jc w:val="both"/>
        <w:rPr>
          <w:rFonts w:ascii="Avenir Next LT Pro" w:hAnsi="Avenir Next LT Pro" w:cs="Arial"/>
          <w:sz w:val="16"/>
          <w:szCs w:val="16"/>
        </w:rPr>
      </w:pPr>
    </w:p>
    <w:p w14:paraId="70D732FA" w14:textId="12B58A96" w:rsidR="002E7A49" w:rsidRPr="002264F2" w:rsidRDefault="007E34FF" w:rsidP="005602C5">
      <w:pPr>
        <w:pStyle w:val="Prrafodelista"/>
        <w:numPr>
          <w:ilvl w:val="0"/>
          <w:numId w:val="10"/>
        </w:numPr>
        <w:spacing w:line="276" w:lineRule="auto"/>
        <w:ind w:left="0" w:hanging="11"/>
        <w:jc w:val="both"/>
        <w:rPr>
          <w:rFonts w:ascii="Avenir Next LT Pro" w:hAnsi="Avenir Next LT Pro" w:cs="Arial"/>
          <w:sz w:val="16"/>
          <w:szCs w:val="16"/>
        </w:rPr>
      </w:pPr>
      <w:r w:rsidRPr="002264F2">
        <w:rPr>
          <w:rFonts w:ascii="Avenir Next LT Pro" w:hAnsi="Avenir Next LT Pro" w:cs="Arial"/>
          <w:sz w:val="16"/>
          <w:szCs w:val="16"/>
        </w:rPr>
        <w:t>La cantidad de subvención solicitada se ajustará, a efectos de concesión aplicando el porcentaje correspondiente a la puntuación obtenida en cada programa</w:t>
      </w:r>
      <w:r w:rsidR="003B3102" w:rsidRPr="002264F2">
        <w:rPr>
          <w:rFonts w:ascii="Avenir Next LT Pro" w:hAnsi="Avenir Next LT Pro" w:cs="Arial"/>
          <w:sz w:val="16"/>
          <w:szCs w:val="16"/>
        </w:rPr>
        <w:t xml:space="preserve"> presentado</w:t>
      </w:r>
      <w:r w:rsidRPr="002264F2">
        <w:rPr>
          <w:rFonts w:ascii="Avenir Next LT Pro" w:hAnsi="Avenir Next LT Pro" w:cs="Arial"/>
          <w:sz w:val="16"/>
          <w:szCs w:val="16"/>
        </w:rPr>
        <w:t>, de acuerdo con la siguiente tabla</w:t>
      </w:r>
      <w:r w:rsidR="002506B9" w:rsidRPr="002264F2">
        <w:rPr>
          <w:rFonts w:ascii="Avenir Next LT Pro" w:hAnsi="Avenir Next LT Pro" w:cs="Arial"/>
          <w:sz w:val="16"/>
          <w:szCs w:val="16"/>
        </w:rPr>
        <w:t>:</w:t>
      </w:r>
    </w:p>
    <w:p w14:paraId="70D732FB" w14:textId="77777777" w:rsidR="002E7A49" w:rsidRPr="002264F2" w:rsidRDefault="002E7A49" w:rsidP="008B1578">
      <w:pPr>
        <w:pBdr>
          <w:between w:val="single" w:sz="4" w:space="1" w:color="auto"/>
        </w:pBdr>
        <w:spacing w:line="276" w:lineRule="auto"/>
        <w:jc w:val="both"/>
        <w:rPr>
          <w:rFonts w:ascii="Avenir Next LT Pro" w:hAnsi="Avenir Next LT Pro" w:cs="Arial"/>
          <w:sz w:val="16"/>
          <w:szCs w:val="16"/>
        </w:rPr>
      </w:pPr>
    </w:p>
    <w:tbl>
      <w:tblPr>
        <w:tblW w:w="5524" w:type="dxa"/>
        <w:jc w:val="center"/>
        <w:tblBorders>
          <w:insideH w:val="single" w:sz="4" w:space="0" w:color="auto"/>
          <w:insideV w:val="single" w:sz="4" w:space="0" w:color="auto"/>
        </w:tblBorders>
        <w:tblLook w:val="0000" w:firstRow="0" w:lastRow="0" w:firstColumn="0" w:lastColumn="0" w:noHBand="0" w:noVBand="0"/>
      </w:tblPr>
      <w:tblGrid>
        <w:gridCol w:w="2830"/>
        <w:gridCol w:w="2694"/>
      </w:tblGrid>
      <w:tr w:rsidR="002E7A49" w:rsidRPr="002264F2" w14:paraId="70D732FF" w14:textId="77777777" w:rsidTr="008B1578">
        <w:trPr>
          <w:trHeight w:val="170"/>
          <w:jc w:val="center"/>
        </w:trPr>
        <w:tc>
          <w:tcPr>
            <w:tcW w:w="2830" w:type="dxa"/>
            <w:shd w:val="clear" w:color="auto" w:fill="D9D9D9" w:themeFill="background1" w:themeFillShade="D9"/>
          </w:tcPr>
          <w:p w14:paraId="70D732FC" w14:textId="77777777" w:rsidR="002E7A49" w:rsidRPr="002264F2" w:rsidRDefault="007E34FF"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Puntos otorgados al programa</w:t>
            </w:r>
          </w:p>
        </w:tc>
        <w:tc>
          <w:tcPr>
            <w:tcW w:w="2694" w:type="dxa"/>
            <w:shd w:val="clear" w:color="auto" w:fill="D9D9D9" w:themeFill="background1" w:themeFillShade="D9"/>
          </w:tcPr>
          <w:p w14:paraId="70D732FE" w14:textId="0793B03E" w:rsidR="002E7A49" w:rsidRPr="002264F2" w:rsidRDefault="007E34FF"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 de subvención a conceder</w:t>
            </w:r>
          </w:p>
        </w:tc>
      </w:tr>
      <w:tr w:rsidR="002E7A49" w:rsidRPr="002264F2" w14:paraId="70D73302" w14:textId="77777777" w:rsidTr="008B1578">
        <w:trPr>
          <w:trHeight w:val="170"/>
          <w:jc w:val="center"/>
        </w:trPr>
        <w:tc>
          <w:tcPr>
            <w:tcW w:w="2830" w:type="dxa"/>
            <w:shd w:val="clear" w:color="auto" w:fill="auto"/>
          </w:tcPr>
          <w:p w14:paraId="70D73300" w14:textId="5CC60981"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8</w:t>
            </w:r>
            <w:r w:rsidR="007E34FF" w:rsidRPr="002264F2">
              <w:rPr>
                <w:rFonts w:ascii="Avenir Next LT Pro" w:hAnsi="Avenir Next LT Pro" w:cs="Arial"/>
                <w:sz w:val="16"/>
                <w:szCs w:val="16"/>
              </w:rPr>
              <w:t>0-100</w:t>
            </w:r>
          </w:p>
        </w:tc>
        <w:tc>
          <w:tcPr>
            <w:tcW w:w="2694" w:type="dxa"/>
            <w:shd w:val="clear" w:color="auto" w:fill="auto"/>
          </w:tcPr>
          <w:p w14:paraId="70D73301"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100%</w:t>
            </w:r>
          </w:p>
        </w:tc>
      </w:tr>
      <w:tr w:rsidR="002E7A49" w:rsidRPr="002264F2" w14:paraId="70D73305" w14:textId="77777777" w:rsidTr="008B1578">
        <w:trPr>
          <w:trHeight w:val="170"/>
          <w:jc w:val="center"/>
        </w:trPr>
        <w:tc>
          <w:tcPr>
            <w:tcW w:w="2830" w:type="dxa"/>
            <w:shd w:val="clear" w:color="auto" w:fill="auto"/>
          </w:tcPr>
          <w:p w14:paraId="70D73303" w14:textId="1901B81C"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70-7</w:t>
            </w:r>
            <w:r w:rsidR="00E73612" w:rsidRPr="002264F2">
              <w:rPr>
                <w:rFonts w:ascii="Avenir Next LT Pro" w:hAnsi="Avenir Next LT Pro" w:cs="Arial"/>
                <w:sz w:val="16"/>
                <w:szCs w:val="16"/>
              </w:rPr>
              <w:t>9</w:t>
            </w:r>
          </w:p>
        </w:tc>
        <w:tc>
          <w:tcPr>
            <w:tcW w:w="2694" w:type="dxa"/>
            <w:shd w:val="clear" w:color="auto" w:fill="auto"/>
          </w:tcPr>
          <w:p w14:paraId="70D73304"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90%</w:t>
            </w:r>
          </w:p>
        </w:tc>
      </w:tr>
      <w:tr w:rsidR="002E7A49" w:rsidRPr="002264F2" w14:paraId="70D73308" w14:textId="77777777" w:rsidTr="008B1578">
        <w:trPr>
          <w:trHeight w:val="170"/>
          <w:jc w:val="center"/>
        </w:trPr>
        <w:tc>
          <w:tcPr>
            <w:tcW w:w="2830" w:type="dxa"/>
            <w:shd w:val="clear" w:color="auto" w:fill="auto"/>
          </w:tcPr>
          <w:p w14:paraId="70D73306" w14:textId="7BEEAAB7"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60-6</w:t>
            </w:r>
            <w:r w:rsidR="00E73612" w:rsidRPr="002264F2">
              <w:rPr>
                <w:rFonts w:ascii="Avenir Next LT Pro" w:hAnsi="Avenir Next LT Pro" w:cs="Arial"/>
                <w:sz w:val="16"/>
                <w:szCs w:val="16"/>
              </w:rPr>
              <w:t>9</w:t>
            </w:r>
          </w:p>
        </w:tc>
        <w:tc>
          <w:tcPr>
            <w:tcW w:w="2694" w:type="dxa"/>
            <w:shd w:val="clear" w:color="auto" w:fill="auto"/>
          </w:tcPr>
          <w:p w14:paraId="70D73307"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80%</w:t>
            </w:r>
          </w:p>
        </w:tc>
      </w:tr>
      <w:tr w:rsidR="002E7A49" w:rsidRPr="002264F2" w14:paraId="70D7330B" w14:textId="77777777" w:rsidTr="008B1578">
        <w:trPr>
          <w:trHeight w:val="170"/>
          <w:jc w:val="center"/>
        </w:trPr>
        <w:tc>
          <w:tcPr>
            <w:tcW w:w="2830" w:type="dxa"/>
            <w:shd w:val="clear" w:color="auto" w:fill="auto"/>
          </w:tcPr>
          <w:p w14:paraId="70D73309" w14:textId="61043371"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50-5</w:t>
            </w:r>
            <w:r w:rsidR="00626FCB" w:rsidRPr="002264F2">
              <w:rPr>
                <w:rFonts w:ascii="Avenir Next LT Pro" w:hAnsi="Avenir Next LT Pro" w:cs="Arial"/>
                <w:sz w:val="16"/>
                <w:szCs w:val="16"/>
              </w:rPr>
              <w:t>9</w:t>
            </w:r>
          </w:p>
        </w:tc>
        <w:tc>
          <w:tcPr>
            <w:tcW w:w="2694" w:type="dxa"/>
            <w:shd w:val="clear" w:color="auto" w:fill="auto"/>
          </w:tcPr>
          <w:p w14:paraId="70D7330A" w14:textId="77777777" w:rsidR="002E7A49" w:rsidRPr="002264F2" w:rsidRDefault="007E34FF"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70%</w:t>
            </w:r>
          </w:p>
        </w:tc>
      </w:tr>
      <w:tr w:rsidR="002E7A49" w:rsidRPr="002264F2" w14:paraId="70D73314" w14:textId="77777777" w:rsidTr="008B1578">
        <w:trPr>
          <w:trHeight w:val="170"/>
          <w:jc w:val="center"/>
        </w:trPr>
        <w:tc>
          <w:tcPr>
            <w:tcW w:w="2830" w:type="dxa"/>
            <w:shd w:val="clear" w:color="auto" w:fill="auto"/>
          </w:tcPr>
          <w:p w14:paraId="70D73312" w14:textId="1D04FE9C" w:rsidR="002E7A49"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40-49</w:t>
            </w:r>
          </w:p>
        </w:tc>
        <w:tc>
          <w:tcPr>
            <w:tcW w:w="2694" w:type="dxa"/>
            <w:shd w:val="clear" w:color="auto" w:fill="auto"/>
          </w:tcPr>
          <w:p w14:paraId="70D73313" w14:textId="4E40A256" w:rsidR="002E7A49" w:rsidRPr="002264F2" w:rsidRDefault="003C173C" w:rsidP="00316171">
            <w:pPr>
              <w:spacing w:line="276" w:lineRule="auto"/>
              <w:jc w:val="center"/>
              <w:rPr>
                <w:rFonts w:ascii="Avenir Next LT Pro" w:hAnsi="Avenir Next LT Pro"/>
                <w:sz w:val="16"/>
                <w:szCs w:val="16"/>
              </w:rPr>
            </w:pPr>
            <w:r w:rsidRPr="002264F2">
              <w:rPr>
                <w:rFonts w:ascii="Avenir Next LT Pro" w:hAnsi="Avenir Next LT Pro" w:cs="Arial"/>
                <w:sz w:val="16"/>
                <w:szCs w:val="16"/>
              </w:rPr>
              <w:t>60%</w:t>
            </w:r>
          </w:p>
        </w:tc>
      </w:tr>
      <w:tr w:rsidR="003C173C" w:rsidRPr="002264F2" w14:paraId="2A77806B" w14:textId="77777777" w:rsidTr="008B1578">
        <w:trPr>
          <w:trHeight w:val="170"/>
          <w:jc w:val="center"/>
        </w:trPr>
        <w:tc>
          <w:tcPr>
            <w:tcW w:w="2830" w:type="dxa"/>
            <w:shd w:val="clear" w:color="auto" w:fill="auto"/>
          </w:tcPr>
          <w:p w14:paraId="1A35C8AB" w14:textId="01C83AB8" w:rsidR="003C173C"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Menos de 40 puntos</w:t>
            </w:r>
          </w:p>
        </w:tc>
        <w:tc>
          <w:tcPr>
            <w:tcW w:w="2694" w:type="dxa"/>
            <w:shd w:val="clear" w:color="auto" w:fill="auto"/>
          </w:tcPr>
          <w:p w14:paraId="1C60039E" w14:textId="4397437E" w:rsidR="003C173C" w:rsidRPr="002264F2" w:rsidRDefault="003C173C" w:rsidP="00316171">
            <w:pPr>
              <w:spacing w:line="276" w:lineRule="auto"/>
              <w:jc w:val="center"/>
              <w:rPr>
                <w:rFonts w:ascii="Avenir Next LT Pro" w:hAnsi="Avenir Next LT Pro" w:cs="Arial"/>
                <w:sz w:val="16"/>
                <w:szCs w:val="16"/>
              </w:rPr>
            </w:pPr>
            <w:r w:rsidRPr="002264F2">
              <w:rPr>
                <w:rFonts w:ascii="Avenir Next LT Pro" w:hAnsi="Avenir Next LT Pro" w:cs="Arial"/>
                <w:sz w:val="16"/>
                <w:szCs w:val="16"/>
              </w:rPr>
              <w:t>Sin subvención</w:t>
            </w:r>
          </w:p>
        </w:tc>
      </w:tr>
    </w:tbl>
    <w:p w14:paraId="70D73315" w14:textId="77777777" w:rsidR="002E7A49" w:rsidRPr="002264F2" w:rsidRDefault="002E7A49" w:rsidP="00875E48">
      <w:pPr>
        <w:pStyle w:val="Textoindependiente"/>
        <w:spacing w:line="276" w:lineRule="auto"/>
        <w:jc w:val="both"/>
        <w:rPr>
          <w:rFonts w:ascii="Avenir Next LT Pro" w:hAnsi="Avenir Next LT Pro" w:cs="Arial"/>
          <w:b/>
          <w:sz w:val="16"/>
          <w:szCs w:val="16"/>
          <w:highlight w:val="yellow"/>
          <w:u w:val="single"/>
        </w:rPr>
      </w:pPr>
    </w:p>
    <w:p w14:paraId="2A5EEFB4" w14:textId="2E44B63F" w:rsidR="00BD4C22" w:rsidRPr="002264F2" w:rsidRDefault="002D6C86" w:rsidP="0082521A">
      <w:pPr>
        <w:pStyle w:val="Textoindependiente"/>
        <w:spacing w:line="276" w:lineRule="auto"/>
        <w:jc w:val="both"/>
        <w:rPr>
          <w:rFonts w:ascii="Avenir Next LT Pro" w:hAnsi="Avenir Next LT Pro" w:cs="Arial"/>
          <w:b/>
          <w:sz w:val="16"/>
          <w:szCs w:val="16"/>
          <w:u w:val="single"/>
        </w:rPr>
      </w:pPr>
      <w:r w:rsidRPr="002264F2">
        <w:rPr>
          <w:rFonts w:ascii="Avenir Next LT Pro" w:hAnsi="Avenir Next LT Pro" w:cs="Arial"/>
          <w:b/>
          <w:sz w:val="16"/>
          <w:szCs w:val="16"/>
          <w:u w:val="single"/>
        </w:rPr>
        <w:t>CUARTA</w:t>
      </w:r>
      <w:r w:rsidR="007E34FF" w:rsidRPr="002264F2">
        <w:rPr>
          <w:rFonts w:ascii="Avenir Next LT Pro" w:hAnsi="Avenir Next LT Pro" w:cs="Arial"/>
          <w:b/>
          <w:sz w:val="16"/>
          <w:szCs w:val="16"/>
          <w:u w:val="single"/>
        </w:rPr>
        <w:t xml:space="preserve">. </w:t>
      </w:r>
      <w:r w:rsidR="00BD4C22" w:rsidRPr="002264F2">
        <w:rPr>
          <w:rFonts w:ascii="Avenir Next LT Pro" w:hAnsi="Avenir Next LT Pro" w:cs="Arial"/>
          <w:b/>
          <w:sz w:val="16"/>
          <w:szCs w:val="16"/>
          <w:u w:val="single"/>
        </w:rPr>
        <w:t>GASTOS SUBVENCIONABLES</w:t>
      </w:r>
    </w:p>
    <w:p w14:paraId="54EAA206" w14:textId="77777777" w:rsidR="002D6C86" w:rsidRPr="002264F2" w:rsidRDefault="002D6C86" w:rsidP="0082521A">
      <w:pPr>
        <w:pStyle w:val="Textoindependiente"/>
        <w:spacing w:line="276" w:lineRule="auto"/>
        <w:jc w:val="both"/>
        <w:rPr>
          <w:rFonts w:ascii="Avenir Next LT Pro" w:hAnsi="Avenir Next LT Pro" w:cs="Arial"/>
          <w:b/>
          <w:sz w:val="16"/>
          <w:szCs w:val="16"/>
          <w:u w:val="single"/>
        </w:rPr>
      </w:pPr>
    </w:p>
    <w:p w14:paraId="3CD5BE6E" w14:textId="5AC2E8A6" w:rsidR="00FA6DD2" w:rsidRPr="002264F2" w:rsidRDefault="00374E0B" w:rsidP="00A65417">
      <w:pPr>
        <w:pStyle w:val="Textoindependiente"/>
        <w:numPr>
          <w:ilvl w:val="0"/>
          <w:numId w:val="11"/>
        </w:numPr>
        <w:spacing w:line="276" w:lineRule="auto"/>
        <w:ind w:left="0" w:hanging="11"/>
        <w:jc w:val="both"/>
        <w:rPr>
          <w:rFonts w:ascii="Avenir Next LT Pro" w:hAnsi="Avenir Next LT Pro" w:cs="Arial"/>
          <w:sz w:val="16"/>
          <w:szCs w:val="16"/>
        </w:rPr>
      </w:pPr>
      <w:r w:rsidRPr="002264F2">
        <w:rPr>
          <w:rFonts w:ascii="Avenir Next LT Pro" w:hAnsi="Avenir Next LT Pro" w:cs="Arial"/>
          <w:sz w:val="16"/>
          <w:szCs w:val="16"/>
        </w:rPr>
        <w:t>Gastos sub</w:t>
      </w:r>
      <w:r w:rsidR="00FA6DD2" w:rsidRPr="002264F2">
        <w:rPr>
          <w:rFonts w:ascii="Avenir Next LT Pro" w:hAnsi="Avenir Next LT Pro" w:cs="Arial"/>
          <w:sz w:val="16"/>
          <w:szCs w:val="16"/>
        </w:rPr>
        <w:t>vencionables</w:t>
      </w:r>
      <w:r w:rsidR="002D6C86" w:rsidRPr="002264F2">
        <w:rPr>
          <w:rFonts w:ascii="Avenir Next LT Pro" w:hAnsi="Avenir Next LT Pro" w:cs="Arial"/>
          <w:sz w:val="16"/>
          <w:szCs w:val="16"/>
        </w:rPr>
        <w:t>.</w:t>
      </w:r>
    </w:p>
    <w:p w14:paraId="31DAC004" w14:textId="31B5CB6C" w:rsidR="00A65417" w:rsidRPr="002264F2" w:rsidRDefault="00A65417" w:rsidP="00FA6DD2">
      <w:pPr>
        <w:pStyle w:val="Textoindependiente"/>
        <w:numPr>
          <w:ilvl w:val="0"/>
          <w:numId w:val="17"/>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Serán considerados a los efectos de subvención todos los gastos necesarios para la realización de las actividades subvencionables</w:t>
      </w:r>
      <w:r w:rsidR="005C1729" w:rsidRPr="002264F2">
        <w:rPr>
          <w:rFonts w:ascii="Avenir Next LT Pro" w:hAnsi="Avenir Next LT Pro" w:cs="Arial"/>
          <w:sz w:val="16"/>
          <w:szCs w:val="16"/>
        </w:rPr>
        <w:t xml:space="preserve"> con las excepciones y limitaciones contempladas en los puntos 2 y 3 de esta base</w:t>
      </w:r>
      <w:r w:rsidRPr="002264F2">
        <w:rPr>
          <w:rFonts w:ascii="Avenir Next LT Pro" w:hAnsi="Avenir Next LT Pro" w:cs="Arial"/>
          <w:sz w:val="16"/>
          <w:szCs w:val="16"/>
        </w:rPr>
        <w:t>.</w:t>
      </w:r>
    </w:p>
    <w:p w14:paraId="08F91A70" w14:textId="77777777" w:rsidR="00FA6DD2" w:rsidRPr="002264F2" w:rsidRDefault="00374E0B" w:rsidP="00374E0B">
      <w:pPr>
        <w:pStyle w:val="Prrafodelista"/>
        <w:numPr>
          <w:ilvl w:val="0"/>
          <w:numId w:val="16"/>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beneficiaria. Si del examen de la justificación de ingresos y gastos habidos resultase un exceso de ingresos sobre los gastos, la subvención concedida por el Ayuntamiento de Sestao se reducirá en la cuantía del exceso de ingresos resultante.</w:t>
      </w:r>
    </w:p>
    <w:p w14:paraId="445310AE" w14:textId="6B53CD55" w:rsidR="00374E0B" w:rsidRPr="002264F2" w:rsidRDefault="00374E0B" w:rsidP="00374E0B">
      <w:pPr>
        <w:pStyle w:val="Prrafodelista"/>
        <w:numPr>
          <w:ilvl w:val="0"/>
          <w:numId w:val="16"/>
        </w:numPr>
        <w:spacing w:line="276" w:lineRule="auto"/>
        <w:jc w:val="both"/>
        <w:rPr>
          <w:rFonts w:ascii="Avenir Next LT Pro" w:hAnsi="Avenir Next LT Pro" w:cs="Arial"/>
          <w:sz w:val="16"/>
          <w:szCs w:val="16"/>
        </w:rPr>
      </w:pPr>
      <w:r w:rsidRPr="002264F2">
        <w:rPr>
          <w:rFonts w:ascii="Avenir Next LT Pro" w:hAnsi="Avenir Next LT Pro" w:cs="Arial"/>
          <w:sz w:val="16"/>
          <w:szCs w:val="16"/>
        </w:rPr>
        <w:t>Si el importe total de las subvenciones que procediese conceder fuera superior a la disponibilidad presupuestaria existente para su cobertura, se reducirán en el mismo porcentaje todas las subvenciones hasta que su cuantía total pueda ser cubierta con la consignación presupuestaria existente.</w:t>
      </w:r>
    </w:p>
    <w:p w14:paraId="5B04DB8C" w14:textId="77777777" w:rsidR="00A65417" w:rsidRPr="002264F2" w:rsidRDefault="00A65417" w:rsidP="00A65417">
      <w:pPr>
        <w:pStyle w:val="Textoindependiente"/>
        <w:spacing w:line="276" w:lineRule="auto"/>
        <w:jc w:val="both"/>
        <w:rPr>
          <w:rFonts w:ascii="Avenir Next LT Pro" w:hAnsi="Avenir Next LT Pro" w:cs="Arial"/>
          <w:bCs/>
          <w:sz w:val="16"/>
          <w:szCs w:val="16"/>
        </w:rPr>
      </w:pPr>
    </w:p>
    <w:p w14:paraId="70D7331A" w14:textId="1E310E78" w:rsidR="002E7A49" w:rsidRPr="002264F2" w:rsidRDefault="008349FF" w:rsidP="008349FF">
      <w:pPr>
        <w:pStyle w:val="Textoindependiente"/>
        <w:numPr>
          <w:ilvl w:val="0"/>
          <w:numId w:val="11"/>
        </w:numPr>
        <w:spacing w:line="276" w:lineRule="auto"/>
        <w:ind w:left="0" w:firstLine="0"/>
        <w:jc w:val="both"/>
        <w:rPr>
          <w:rFonts w:ascii="Avenir Next LT Pro" w:hAnsi="Avenir Next LT Pro" w:cs="Arial"/>
          <w:bCs/>
          <w:sz w:val="16"/>
          <w:szCs w:val="16"/>
        </w:rPr>
      </w:pPr>
      <w:r w:rsidRPr="002264F2">
        <w:rPr>
          <w:rFonts w:ascii="Avenir Next LT Pro" w:hAnsi="Avenir Next LT Pro" w:cs="Arial"/>
          <w:bCs/>
          <w:sz w:val="16"/>
          <w:szCs w:val="16"/>
        </w:rPr>
        <w:t>Gastos no subvencionables</w:t>
      </w:r>
      <w:r w:rsidR="007E34FF" w:rsidRPr="002264F2">
        <w:rPr>
          <w:rFonts w:ascii="Avenir Next LT Pro" w:hAnsi="Avenir Next LT Pro" w:cs="Arial"/>
          <w:bCs/>
          <w:sz w:val="16"/>
          <w:szCs w:val="16"/>
        </w:rPr>
        <w:t>:</w:t>
      </w:r>
    </w:p>
    <w:p w14:paraId="70D7331B" w14:textId="7A506291"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Los gastos por los conceptos de salarios y seguridad social del personal propio de la entidad beneficiaria de la subvención.</w:t>
      </w:r>
    </w:p>
    <w:p w14:paraId="70D7331C" w14:textId="1EA284B1"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lastRenderedPageBreak/>
        <w:t>Las facturas emitidas a causa de prestaciones profesionales realizadas por miembros de la directiva de la Asociación.</w:t>
      </w:r>
    </w:p>
    <w:p w14:paraId="70D7331D" w14:textId="54EA438B"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 xml:space="preserve">Los de adquisición de bienes inmuebles. </w:t>
      </w:r>
    </w:p>
    <w:p w14:paraId="70D7331E" w14:textId="143EB285"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 xml:space="preserve">La adquisición de mobiliario o equipamiento técnico que, a juicio del Ayuntamiento de Sestao, tengan un coste extraordinario en consideración a la actividad a subvencionar, y en todo caso si se subvencionase la adquisición de dicho mobiliario o equipamiento, a la finalización de la actividad subvencionada pasaría a ser propiedad del Ayuntamiento de Sestao. </w:t>
      </w:r>
    </w:p>
    <w:p w14:paraId="70D7331F" w14:textId="706C3D12"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Todo aquello que se considere gasto protocolario: Comidas, cenas, lunch de bienvenida</w:t>
      </w:r>
      <w:r w:rsidR="007B1F5E" w:rsidRPr="002264F2">
        <w:rPr>
          <w:rFonts w:ascii="Avenir Next LT Pro" w:hAnsi="Avenir Next LT Pro" w:cs="Arial"/>
          <w:sz w:val="16"/>
          <w:szCs w:val="16"/>
        </w:rPr>
        <w:t xml:space="preserve">, </w:t>
      </w:r>
      <w:r w:rsidRPr="002264F2">
        <w:rPr>
          <w:rFonts w:ascii="Avenir Next LT Pro" w:hAnsi="Avenir Next LT Pro" w:cs="Arial"/>
          <w:sz w:val="16"/>
          <w:szCs w:val="16"/>
        </w:rPr>
        <w:t>detalles, placas conmemorativas; etc.</w:t>
      </w:r>
    </w:p>
    <w:p w14:paraId="70D73320" w14:textId="65411F4C"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Excursiones.</w:t>
      </w:r>
    </w:p>
    <w:p w14:paraId="70D73321" w14:textId="45DE1552"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Fiestas de fin de curso. A excepción de las actividades claramente pedagógicas y de calado cultural y educativo, que pudieran celebrarse en torno a dichas fiestas.</w:t>
      </w:r>
    </w:p>
    <w:p w14:paraId="70D73322" w14:textId="728C4FAC" w:rsidR="002E7A49" w:rsidRPr="002264F2" w:rsidRDefault="007E34FF"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Facturas por manutención en caso de alojamiento por desplazamiento para ejecutar actividades subvencionables.</w:t>
      </w:r>
    </w:p>
    <w:p w14:paraId="1D2C04C1" w14:textId="51E034D3" w:rsidR="00BF49E8" w:rsidRPr="002264F2" w:rsidRDefault="00BF49E8"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Facturas por actividades turísticas, o de ocio, o cualquier otra que no tenga relación directa con la actividad objeto de subvención.</w:t>
      </w:r>
    </w:p>
    <w:p w14:paraId="70D73324" w14:textId="77777777" w:rsidR="002E7A49" w:rsidRPr="002264F2" w:rsidRDefault="002E7A49" w:rsidP="00875E48">
      <w:pPr>
        <w:pStyle w:val="Textoindependiente"/>
        <w:spacing w:line="276" w:lineRule="auto"/>
        <w:ind w:left="1065"/>
        <w:jc w:val="both"/>
        <w:rPr>
          <w:rFonts w:ascii="Avenir Next LT Pro" w:hAnsi="Avenir Next LT Pro" w:cs="Arial"/>
          <w:sz w:val="16"/>
          <w:szCs w:val="16"/>
        </w:rPr>
      </w:pPr>
    </w:p>
    <w:p w14:paraId="12A7CA32" w14:textId="77777777" w:rsidR="001C0BD6" w:rsidRPr="002264F2" w:rsidRDefault="0018277F" w:rsidP="00F723A9">
      <w:pPr>
        <w:pStyle w:val="Textoindependiente"/>
        <w:numPr>
          <w:ilvl w:val="0"/>
          <w:numId w:val="11"/>
        </w:numPr>
        <w:spacing w:line="276" w:lineRule="auto"/>
        <w:ind w:left="0" w:hanging="11"/>
        <w:jc w:val="both"/>
        <w:rPr>
          <w:rFonts w:ascii="Avenir Next LT Pro" w:hAnsi="Avenir Next LT Pro" w:cs="Arial"/>
          <w:sz w:val="16"/>
          <w:szCs w:val="16"/>
        </w:rPr>
      </w:pPr>
      <w:r w:rsidRPr="002264F2">
        <w:rPr>
          <w:rFonts w:ascii="Avenir Next LT Pro" w:hAnsi="Avenir Next LT Pro" w:cs="Arial"/>
          <w:sz w:val="16"/>
          <w:szCs w:val="16"/>
        </w:rPr>
        <w:t>Gastos</w:t>
      </w:r>
      <w:r w:rsidR="001C0BD6" w:rsidRPr="002264F2">
        <w:rPr>
          <w:rFonts w:ascii="Avenir Next LT Pro" w:hAnsi="Avenir Next LT Pro" w:cs="Arial"/>
          <w:sz w:val="16"/>
          <w:szCs w:val="16"/>
        </w:rPr>
        <w:t xml:space="preserve"> subvencionables con limitaciones:</w:t>
      </w:r>
    </w:p>
    <w:p w14:paraId="4B2E70EE" w14:textId="18C0FA95" w:rsidR="00AF03FE" w:rsidRPr="002264F2" w:rsidRDefault="00AF03FE"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Gastos de adecuación, conservación y mantenimiento de locales</w:t>
      </w:r>
      <w:r w:rsidR="00162245" w:rsidRPr="002264F2">
        <w:rPr>
          <w:rFonts w:ascii="Avenir Next LT Pro" w:hAnsi="Avenir Next LT Pro" w:cs="Arial"/>
          <w:sz w:val="16"/>
          <w:szCs w:val="16"/>
        </w:rPr>
        <w:t>.</w:t>
      </w:r>
    </w:p>
    <w:p w14:paraId="4675AAC3" w14:textId="77777777" w:rsidR="00DF5BE3" w:rsidRPr="002264F2" w:rsidRDefault="00DF5BE3" w:rsidP="00B00A0E">
      <w:pPr>
        <w:pStyle w:val="Prrafodelista"/>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Sólo aquellas entidades que cuenten con locales propios en el municipio podrán presentar justificantes de gastos de adecuación, conservación y mantenimiento de este, así como los consumos de los suministros generados (agua, luz, calefacción, teléfono, …). La subvención concedida en este concepto o que sea considerada gastos estructurales, en ningún caso superará el 20% del monto total de la cuantía económica dada a la Entidad Asociada.</w:t>
      </w:r>
    </w:p>
    <w:p w14:paraId="0426DBCA" w14:textId="77777777" w:rsidR="004E51D4" w:rsidRPr="002264F2" w:rsidRDefault="00403E62" w:rsidP="00C15E0B">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Gastos para comidas populares en fiestas de barrio.</w:t>
      </w:r>
    </w:p>
    <w:p w14:paraId="0CAD96BA" w14:textId="392DB602" w:rsidR="00C15E0B" w:rsidRPr="002264F2" w:rsidRDefault="00C15E0B" w:rsidP="004E51D4">
      <w:pPr>
        <w:pStyle w:val="Prrafodelista"/>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La subvención concedida en este concepto en ningún caso superará el 20% del monto total de la cuantía económica dada a la Entidad Asociada.</w:t>
      </w:r>
    </w:p>
    <w:p w14:paraId="6440FCD1" w14:textId="235B35DF" w:rsidR="00E0195D" w:rsidRPr="002264F2" w:rsidRDefault="00E0195D" w:rsidP="00B00A0E">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Gastos de subcontratación</w:t>
      </w:r>
      <w:r w:rsidR="00162245" w:rsidRPr="002264F2">
        <w:rPr>
          <w:rFonts w:ascii="Avenir Next LT Pro" w:hAnsi="Avenir Next LT Pro" w:cs="Arial"/>
          <w:sz w:val="16"/>
          <w:szCs w:val="16"/>
        </w:rPr>
        <w:t>.</w:t>
      </w:r>
    </w:p>
    <w:p w14:paraId="3764D58F" w14:textId="77777777" w:rsidR="00280133" w:rsidRPr="002264F2" w:rsidRDefault="007E34FF" w:rsidP="00B00A0E">
      <w:pPr>
        <w:pStyle w:val="Prrafodelista"/>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Se admitirán los gastos de subcontratación de las actividades subvencionadas en los siguientes términos:</w:t>
      </w:r>
    </w:p>
    <w:p w14:paraId="358E041E" w14:textId="56C23644" w:rsidR="000344F9" w:rsidRPr="002264F2" w:rsidRDefault="007E34FF" w:rsidP="00B00A0E">
      <w:pPr>
        <w:pStyle w:val="Prrafodelista"/>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 xml:space="preserve">Se entiende que la persona o entidad beneficiaria subcontrata cuando concierta con terceros la ejecución total o parcial de la actividad que constituye el objeto de la subvención. Cuando la contratación sea a una tercera persona que sea autónoma, se requiere que en la factura presentada se haya practicado la retención de IRPF correspondiente, según normativa en vigor y que resulte de aplicación. Aquellas facturas </w:t>
      </w:r>
      <w:r w:rsidR="00C96C4F" w:rsidRPr="002264F2">
        <w:rPr>
          <w:rFonts w:ascii="Avenir Next LT Pro" w:hAnsi="Avenir Next LT Pro" w:cs="Arial"/>
          <w:sz w:val="16"/>
          <w:szCs w:val="16"/>
        </w:rPr>
        <w:t>que,</w:t>
      </w:r>
      <w:r w:rsidRPr="002264F2">
        <w:rPr>
          <w:rFonts w:ascii="Avenir Next LT Pro" w:hAnsi="Avenir Next LT Pro" w:cs="Arial"/>
          <w:sz w:val="16"/>
          <w:szCs w:val="16"/>
        </w:rPr>
        <w:t xml:space="preserve"> encontrándose en este supuesto, no contengan la correspondiente retención de IRPF, no se considerarán justificación </w:t>
      </w:r>
      <w:r w:rsidR="00FF0F3B" w:rsidRPr="002264F2">
        <w:rPr>
          <w:rFonts w:ascii="Avenir Next LT Pro" w:hAnsi="Avenir Next LT Pro" w:cs="Arial"/>
          <w:sz w:val="16"/>
          <w:szCs w:val="16"/>
        </w:rPr>
        <w:t>al objeto de</w:t>
      </w:r>
      <w:r w:rsidRPr="002264F2">
        <w:rPr>
          <w:rFonts w:ascii="Avenir Next LT Pro" w:hAnsi="Avenir Next LT Pro" w:cs="Arial"/>
          <w:sz w:val="16"/>
          <w:szCs w:val="16"/>
        </w:rPr>
        <w:t xml:space="preserve"> subvención, pudiendo solicitar el reintegro del dinero concedido, en su caso.</w:t>
      </w:r>
    </w:p>
    <w:p w14:paraId="70D7332B" w14:textId="78B792F7" w:rsidR="002E7A49" w:rsidRPr="002264F2" w:rsidRDefault="007E34FF" w:rsidP="00162245">
      <w:pPr>
        <w:pStyle w:val="Textoindependiente"/>
        <w:spacing w:line="276" w:lineRule="auto"/>
        <w:ind w:left="709"/>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No se entenderá subcontratación la contratación de aquellos gastos en que tenga que incurrir la persona o entidad beneficiaria para realizar por sí misma la actividad subvencionada.</w:t>
      </w:r>
    </w:p>
    <w:p w14:paraId="70D73333" w14:textId="77777777" w:rsidR="002E7A49" w:rsidRPr="002264F2" w:rsidRDefault="002E7A49" w:rsidP="00875E48">
      <w:pPr>
        <w:pStyle w:val="Textoindependiente"/>
        <w:spacing w:line="276" w:lineRule="auto"/>
        <w:jc w:val="both"/>
        <w:rPr>
          <w:rFonts w:ascii="Avenir Next LT Pro" w:hAnsi="Avenir Next LT Pro" w:cs="Arial"/>
          <w:sz w:val="16"/>
          <w:szCs w:val="16"/>
        </w:rPr>
      </w:pPr>
    </w:p>
    <w:p w14:paraId="70D73334" w14:textId="5EB0B21D" w:rsidR="002E7A49" w:rsidRPr="002264F2" w:rsidRDefault="002D6C86" w:rsidP="00875E48">
      <w:pPr>
        <w:spacing w:line="276" w:lineRule="auto"/>
        <w:jc w:val="both"/>
        <w:rPr>
          <w:rFonts w:ascii="Avenir Next LT Pro" w:hAnsi="Avenir Next LT Pro" w:cs="Arial"/>
          <w:sz w:val="16"/>
          <w:szCs w:val="16"/>
        </w:rPr>
      </w:pPr>
      <w:r w:rsidRPr="002264F2">
        <w:rPr>
          <w:rFonts w:ascii="Avenir Next LT Pro" w:hAnsi="Avenir Next LT Pro" w:cs="Arial"/>
          <w:b/>
          <w:sz w:val="16"/>
          <w:szCs w:val="16"/>
          <w:u w:val="single"/>
        </w:rPr>
        <w:t>QUINT</w:t>
      </w:r>
      <w:r w:rsidR="007E34FF" w:rsidRPr="002264F2">
        <w:rPr>
          <w:rFonts w:ascii="Avenir Next LT Pro" w:hAnsi="Avenir Next LT Pro" w:cs="Arial"/>
          <w:b/>
          <w:sz w:val="16"/>
          <w:szCs w:val="16"/>
          <w:u w:val="single"/>
        </w:rPr>
        <w:t>A. SUJETOS</w:t>
      </w:r>
      <w:r w:rsidR="00B866A8" w:rsidRPr="002264F2">
        <w:rPr>
          <w:rFonts w:ascii="Avenir Next LT Pro" w:hAnsi="Avenir Next LT Pro" w:cs="Arial"/>
          <w:b/>
          <w:sz w:val="16"/>
          <w:szCs w:val="16"/>
          <w:u w:val="single"/>
        </w:rPr>
        <w:t xml:space="preserve"> Y REQUISITOS</w:t>
      </w:r>
      <w:r w:rsidR="007E34FF" w:rsidRPr="002264F2">
        <w:rPr>
          <w:rFonts w:ascii="Avenir Next LT Pro" w:hAnsi="Avenir Next LT Pro" w:cs="Arial"/>
          <w:b/>
          <w:sz w:val="16"/>
          <w:szCs w:val="16"/>
          <w:u w:val="single"/>
        </w:rPr>
        <w:t>.</w:t>
      </w:r>
    </w:p>
    <w:p w14:paraId="70D73335" w14:textId="77777777" w:rsidR="002E7A49" w:rsidRPr="002264F2" w:rsidRDefault="002E7A49" w:rsidP="00875E48">
      <w:pPr>
        <w:spacing w:line="276" w:lineRule="auto"/>
        <w:jc w:val="both"/>
        <w:rPr>
          <w:rFonts w:ascii="Avenir Next LT Pro" w:hAnsi="Avenir Next LT Pro" w:cs="Arial"/>
          <w:sz w:val="16"/>
          <w:szCs w:val="16"/>
        </w:rPr>
      </w:pPr>
    </w:p>
    <w:p w14:paraId="70D73337" w14:textId="1D23985A" w:rsidR="002E7A49" w:rsidRPr="002264F2" w:rsidRDefault="007E34FF" w:rsidP="001A7861">
      <w:pPr>
        <w:spacing w:line="276" w:lineRule="auto"/>
        <w:jc w:val="both"/>
        <w:rPr>
          <w:rFonts w:ascii="Avenir Next LT Pro" w:hAnsi="Avenir Next LT Pro" w:cs="Arial"/>
          <w:sz w:val="16"/>
          <w:szCs w:val="16"/>
        </w:rPr>
      </w:pPr>
      <w:r w:rsidRPr="002264F2">
        <w:rPr>
          <w:rFonts w:ascii="Avenir Next LT Pro" w:hAnsi="Avenir Next LT Pro" w:cs="Arial"/>
          <w:sz w:val="16"/>
          <w:szCs w:val="16"/>
        </w:rPr>
        <w:t>Podrán ser beneficiarias de las subvenciones reguladas en esta convocatoria las personas físicas que actúen sin ánimo de lucro y las personas jurídicas sin ánimo de lucro, públicas o privadas, y las comunidades de bienes o cualquier otro tipo de unidad económica o patrimonio separado que, aun careciendo de personalidad jurídica, tengan su domicilio en el municipio de Sestao, que realicen las actividades o proyectos que se expresan en esta convocatoria y que, además, cumplan los siguientes requisitos:</w:t>
      </w:r>
    </w:p>
    <w:p w14:paraId="70D73338" w14:textId="3EE8F0E5" w:rsidR="002E7A49" w:rsidRPr="002264F2" w:rsidRDefault="007E34FF" w:rsidP="005E297C">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Las personas físicas deberán estar empadronadas en el municipio de Sestao con una antelación mínima de un año a la fecha de publicación de la correspondiente convocatoria de subvenciones.</w:t>
      </w:r>
    </w:p>
    <w:p w14:paraId="160B04B3" w14:textId="77777777" w:rsidR="00626940" w:rsidRPr="002264F2" w:rsidRDefault="007E34FF" w:rsidP="00626940">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 xml:space="preserve">Las personas jurídicas deberán estar legalmente constituidas, y las que sean Asociaciones, además deberán estar inscritas en el Registro General de Asociaciones o Registros Especiales del Gobierno Vasco, con una antelación mínima de un año a la fecha de publicación de la correspondiente convocatoria de subvenciones. </w:t>
      </w:r>
    </w:p>
    <w:p w14:paraId="2A58B9E0" w14:textId="77777777" w:rsidR="00BC3B58" w:rsidRPr="002264F2" w:rsidRDefault="00626940" w:rsidP="00BC3B58">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L</w:t>
      </w:r>
      <w:r w:rsidR="007E34FF" w:rsidRPr="002264F2">
        <w:rPr>
          <w:rFonts w:ascii="Avenir Next LT Pro" w:hAnsi="Avenir Next LT Pro" w:cs="Arial"/>
          <w:sz w:val="16"/>
          <w:szCs w:val="16"/>
        </w:rPr>
        <w:t>as Entidades Asociativas con sede en Sestao, deberán estar inscritas en el Registro Municipal de Entidades Ciudadanas, creado al efecto.</w:t>
      </w:r>
    </w:p>
    <w:p w14:paraId="06C141E5" w14:textId="77777777" w:rsidR="00EB0A24" w:rsidRPr="002264F2" w:rsidRDefault="007E34FF" w:rsidP="00EB0A24">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En los estatutos de las personas jurídicas deberá expresarse que carecen de ánimo de lucro.</w:t>
      </w:r>
    </w:p>
    <w:p w14:paraId="1F94B2F9" w14:textId="77777777" w:rsidR="00EB0A24" w:rsidRPr="002264F2" w:rsidRDefault="007E34FF" w:rsidP="00EB0A24">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rPr>
        <w:t>Las personas jurídicas deberán tener su domicilio fiscal y social en la Comunidad Autónoma del País Vasco.</w:t>
      </w:r>
    </w:p>
    <w:p w14:paraId="1818521B" w14:textId="77777777" w:rsidR="00C3635F" w:rsidRPr="002264F2" w:rsidRDefault="007E34FF" w:rsidP="00C3635F">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lang w:val="es-ES_tradnl"/>
        </w:rPr>
        <w:t>No estar incursas en ninguna de las prohibiciones para obtener subvenciones establecidas en el artículo 13 de la Ley 38/2003, de 17 de noviembre, General de Subvenciones.</w:t>
      </w:r>
    </w:p>
    <w:p w14:paraId="32AFDF11" w14:textId="200D584F" w:rsidR="00C3635F" w:rsidRPr="002264F2" w:rsidRDefault="007E34FF" w:rsidP="00C3635F">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lang w:val="es-ES_tradnl"/>
        </w:rPr>
        <w:t>No haber sido sancionada administrativa o penalmente por incurrir en discriminación por razón de sexo, ni haber sido sancionada con la prohibición de concurrir a convocatorias de subvenciones o ayudas en virtud de la Ley 4/2005 de 18 de febrero, para la igualdad de mujeres y hombre</w:t>
      </w:r>
      <w:r w:rsidR="00C3635F" w:rsidRPr="002264F2">
        <w:rPr>
          <w:rFonts w:ascii="Avenir Next LT Pro" w:hAnsi="Avenir Next LT Pro" w:cs="Arial"/>
          <w:sz w:val="16"/>
          <w:szCs w:val="16"/>
          <w:lang w:val="es-ES_tradnl"/>
        </w:rPr>
        <w:t>.</w:t>
      </w:r>
    </w:p>
    <w:p w14:paraId="2309922D" w14:textId="77777777" w:rsidR="00C3635F" w:rsidRPr="002264F2" w:rsidRDefault="007E34FF" w:rsidP="00C3635F">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lang w:val="es-ES_tradnl"/>
        </w:rPr>
        <w:lastRenderedPageBreak/>
        <w:t>Estar al corriente en la adecuada justificación de subvenciones concedidas con anterioridad por el Ayuntamiento de Sestao. 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w:t>
      </w:r>
    </w:p>
    <w:p w14:paraId="357AC45D" w14:textId="77777777" w:rsidR="00C3635F" w:rsidRPr="002264F2" w:rsidRDefault="007E34FF" w:rsidP="00C3635F">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lang w:val="es-ES_tradnl"/>
        </w:rPr>
        <w:t>Estar al corriente en el cumplimiento de sus obligaciones tributarias de derecho público y de la Seguridad Social.</w:t>
      </w:r>
    </w:p>
    <w:p w14:paraId="70D7334B" w14:textId="7714BBC0" w:rsidR="002F1652" w:rsidRPr="002264F2" w:rsidRDefault="007E34FF" w:rsidP="00C3635F">
      <w:pPr>
        <w:pStyle w:val="Prrafodelista"/>
        <w:numPr>
          <w:ilvl w:val="0"/>
          <w:numId w:val="18"/>
        </w:numPr>
        <w:spacing w:line="276" w:lineRule="auto"/>
        <w:ind w:left="709"/>
        <w:jc w:val="both"/>
        <w:rPr>
          <w:rFonts w:ascii="Avenir Next LT Pro" w:hAnsi="Avenir Next LT Pro" w:cs="Arial"/>
          <w:sz w:val="16"/>
          <w:szCs w:val="16"/>
        </w:rPr>
      </w:pPr>
      <w:r w:rsidRPr="002264F2">
        <w:rPr>
          <w:rFonts w:ascii="Avenir Next LT Pro" w:hAnsi="Avenir Next LT Pro" w:cs="Arial"/>
          <w:sz w:val="16"/>
          <w:szCs w:val="16"/>
          <w:lang w:val="es-ES_tradnl"/>
        </w:rPr>
        <w:t xml:space="preserve">No podrán presentarse a esta convocatoria de subvenciones, aquellas asociaciones que hayan firmado con el ayuntamiento de Sestao convenio </w:t>
      </w:r>
      <w:r w:rsidR="00C3635F" w:rsidRPr="002264F2">
        <w:rPr>
          <w:rFonts w:ascii="Avenir Next LT Pro" w:hAnsi="Avenir Next LT Pro" w:cs="Arial"/>
          <w:sz w:val="16"/>
          <w:szCs w:val="16"/>
          <w:lang w:val="es-ES_tradnl"/>
        </w:rPr>
        <w:t>de subvención directa</w:t>
      </w:r>
      <w:r w:rsidRPr="002264F2">
        <w:rPr>
          <w:rFonts w:ascii="Avenir Next LT Pro" w:hAnsi="Avenir Next LT Pro" w:cs="Arial"/>
          <w:sz w:val="16"/>
          <w:szCs w:val="16"/>
          <w:lang w:val="es-ES_tradnl"/>
        </w:rPr>
        <w:t>.</w:t>
      </w:r>
    </w:p>
    <w:p w14:paraId="6D9E2D3E" w14:textId="77777777" w:rsidR="007B1C9F" w:rsidRPr="002264F2" w:rsidRDefault="007B1C9F" w:rsidP="007B1C9F">
      <w:pPr>
        <w:pStyle w:val="Prrafodelista"/>
        <w:spacing w:line="276" w:lineRule="auto"/>
        <w:ind w:left="709"/>
        <w:jc w:val="both"/>
        <w:rPr>
          <w:rFonts w:ascii="Avenir Next LT Pro" w:hAnsi="Avenir Next LT Pro" w:cs="Arial"/>
          <w:sz w:val="16"/>
          <w:szCs w:val="16"/>
        </w:rPr>
      </w:pPr>
    </w:p>
    <w:p w14:paraId="70D7334E" w14:textId="68D9ADD8" w:rsidR="002E7A49" w:rsidRPr="002264F2" w:rsidRDefault="002D6C86" w:rsidP="0012306E">
      <w:pPr>
        <w:suppressAutoHyphens w:val="0"/>
        <w:rPr>
          <w:rFonts w:ascii="Avenir Next LT Pro" w:hAnsi="Avenir Next LT Pro" w:cs="Arial"/>
          <w:b/>
          <w:sz w:val="16"/>
          <w:szCs w:val="16"/>
          <w:u w:val="single"/>
        </w:rPr>
      </w:pPr>
      <w:r w:rsidRPr="002264F2">
        <w:rPr>
          <w:rFonts w:ascii="Avenir Next LT Pro" w:hAnsi="Avenir Next LT Pro" w:cs="Arial"/>
          <w:b/>
          <w:sz w:val="16"/>
          <w:szCs w:val="16"/>
          <w:u w:val="single"/>
        </w:rPr>
        <w:t>SEXT</w:t>
      </w:r>
      <w:r w:rsidR="007E34FF" w:rsidRPr="002264F2">
        <w:rPr>
          <w:rFonts w:ascii="Avenir Next LT Pro" w:hAnsi="Avenir Next LT Pro" w:cs="Arial"/>
          <w:b/>
          <w:sz w:val="16"/>
          <w:szCs w:val="16"/>
          <w:u w:val="single"/>
        </w:rPr>
        <w:t>A. CRITERIOS DE VALORACIÓN.</w:t>
      </w:r>
    </w:p>
    <w:p w14:paraId="08DC3783" w14:textId="77777777" w:rsidR="0012306E" w:rsidRPr="002264F2" w:rsidRDefault="0012306E" w:rsidP="00875E48">
      <w:pPr>
        <w:spacing w:line="276" w:lineRule="auto"/>
        <w:jc w:val="both"/>
        <w:rPr>
          <w:rFonts w:ascii="Avenir Next LT Pro" w:hAnsi="Avenir Next LT Pro" w:cs="Arial"/>
          <w:b/>
          <w:sz w:val="16"/>
          <w:szCs w:val="16"/>
          <w:u w:val="single"/>
        </w:rPr>
      </w:pPr>
    </w:p>
    <w:p w14:paraId="2ECB1842" w14:textId="77777777" w:rsidR="0012306E" w:rsidRPr="002264F2" w:rsidRDefault="0012306E" w:rsidP="0012306E">
      <w:pPr>
        <w:spacing w:line="276" w:lineRule="auto"/>
        <w:jc w:val="both"/>
        <w:rPr>
          <w:rFonts w:ascii="Avenir Next LT Pro" w:hAnsi="Avenir Next LT Pro" w:cs="Arial"/>
          <w:sz w:val="16"/>
          <w:szCs w:val="16"/>
        </w:rPr>
      </w:pPr>
      <w:r w:rsidRPr="002264F2">
        <w:rPr>
          <w:rFonts w:ascii="Avenir Next LT Pro" w:hAnsi="Avenir Next LT Pro" w:cs="Arial"/>
          <w:sz w:val="16"/>
          <w:szCs w:val="16"/>
        </w:rPr>
        <w:t>Los programas presentados serán valorados aplicando estos criterios y puntuaciones:</w:t>
      </w:r>
    </w:p>
    <w:p w14:paraId="3B40FDE1" w14:textId="77777777" w:rsidR="00EE3CC7" w:rsidRPr="002264F2" w:rsidRDefault="00EE3CC7" w:rsidP="00875E48">
      <w:pPr>
        <w:spacing w:line="276" w:lineRule="auto"/>
        <w:jc w:val="both"/>
        <w:rPr>
          <w:rFonts w:ascii="Avenir Next LT Pro" w:hAnsi="Avenir Next LT Pro" w:cs="Arial"/>
          <w:b/>
          <w:sz w:val="16"/>
          <w:szCs w:val="16"/>
          <w:u w:val="single"/>
        </w:rPr>
      </w:pPr>
    </w:p>
    <w:tbl>
      <w:tblPr>
        <w:tblStyle w:val="Tablaconcuadrcula"/>
        <w:tblW w:w="8075" w:type="dxa"/>
        <w:tblLook w:val="04A0" w:firstRow="1" w:lastRow="0" w:firstColumn="1" w:lastColumn="0" w:noHBand="0" w:noVBand="1"/>
      </w:tblPr>
      <w:tblGrid>
        <w:gridCol w:w="2122"/>
        <w:gridCol w:w="4193"/>
        <w:gridCol w:w="933"/>
        <w:gridCol w:w="827"/>
      </w:tblGrid>
      <w:tr w:rsidR="00551696" w:rsidRPr="002264F2" w14:paraId="1966CB22" w14:textId="0F73C17D" w:rsidTr="00B25956">
        <w:tc>
          <w:tcPr>
            <w:tcW w:w="2122" w:type="dxa"/>
            <w:vAlign w:val="center"/>
          </w:tcPr>
          <w:p w14:paraId="242A75FF" w14:textId="27D0B809" w:rsidR="00551696" w:rsidRPr="002264F2" w:rsidRDefault="00551696" w:rsidP="00875E48">
            <w:pPr>
              <w:spacing w:line="276" w:lineRule="auto"/>
              <w:jc w:val="both"/>
              <w:rPr>
                <w:rFonts w:ascii="Avenir Next LT Pro" w:hAnsi="Avenir Next LT Pro" w:cs="Arial"/>
                <w:bCs/>
                <w:sz w:val="16"/>
                <w:szCs w:val="16"/>
              </w:rPr>
            </w:pPr>
          </w:p>
        </w:tc>
        <w:tc>
          <w:tcPr>
            <w:tcW w:w="4193" w:type="dxa"/>
            <w:vAlign w:val="center"/>
          </w:tcPr>
          <w:p w14:paraId="39A51CD8" w14:textId="77777777" w:rsidR="00551696" w:rsidRPr="002264F2" w:rsidRDefault="00551696" w:rsidP="00875E48">
            <w:pPr>
              <w:spacing w:line="276" w:lineRule="auto"/>
              <w:jc w:val="both"/>
              <w:rPr>
                <w:rFonts w:ascii="Avenir Next LT Pro" w:hAnsi="Avenir Next LT Pro" w:cs="Arial"/>
                <w:bCs/>
                <w:sz w:val="16"/>
                <w:szCs w:val="16"/>
              </w:rPr>
            </w:pPr>
          </w:p>
        </w:tc>
        <w:tc>
          <w:tcPr>
            <w:tcW w:w="1760" w:type="dxa"/>
            <w:gridSpan w:val="2"/>
            <w:vAlign w:val="center"/>
          </w:tcPr>
          <w:p w14:paraId="66D2878A" w14:textId="269D35A1" w:rsidR="00551696" w:rsidRPr="002264F2" w:rsidRDefault="00551696" w:rsidP="00875E48">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Puntuación máxima</w:t>
            </w:r>
          </w:p>
        </w:tc>
      </w:tr>
      <w:tr w:rsidR="00E87A07" w:rsidRPr="002264F2" w14:paraId="78053D7D" w14:textId="06622347" w:rsidTr="009D3A04">
        <w:tc>
          <w:tcPr>
            <w:tcW w:w="2122" w:type="dxa"/>
            <w:vMerge w:val="restart"/>
            <w:vAlign w:val="center"/>
          </w:tcPr>
          <w:p w14:paraId="178B9B2A" w14:textId="735F8132" w:rsidR="00E87A07" w:rsidRPr="002264F2" w:rsidRDefault="00E87A07"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Interés cultural del proyecto</w:t>
            </w:r>
          </w:p>
        </w:tc>
        <w:tc>
          <w:tcPr>
            <w:tcW w:w="4193" w:type="dxa"/>
            <w:vAlign w:val="center"/>
          </w:tcPr>
          <w:p w14:paraId="7FBEBE98" w14:textId="3CA16BC9" w:rsidR="00E87A07" w:rsidRPr="002264F2" w:rsidRDefault="00E87A07" w:rsidP="00BE7934">
            <w:pPr>
              <w:spacing w:line="276" w:lineRule="auto"/>
              <w:jc w:val="both"/>
              <w:rPr>
                <w:rFonts w:ascii="Avenir Next LT Pro" w:hAnsi="Avenir Next LT Pro" w:cs="Arial"/>
                <w:bCs/>
                <w:sz w:val="16"/>
                <w:szCs w:val="16"/>
              </w:rPr>
            </w:pPr>
            <w:r w:rsidRPr="002264F2">
              <w:rPr>
                <w:rFonts w:ascii="Avenir Next LT Pro" w:hAnsi="Avenir Next LT Pro" w:cs="Arial"/>
                <w:sz w:val="16"/>
                <w:szCs w:val="16"/>
              </w:rPr>
              <w:t>La calidad e interés del proyecto desde el punto de vista cultural y/o artístico</w:t>
            </w:r>
          </w:p>
        </w:tc>
        <w:tc>
          <w:tcPr>
            <w:tcW w:w="933" w:type="dxa"/>
            <w:vAlign w:val="center"/>
          </w:tcPr>
          <w:p w14:paraId="61CC5C7E" w14:textId="2E11277A"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restart"/>
            <w:vAlign w:val="center"/>
          </w:tcPr>
          <w:p w14:paraId="123B48D8" w14:textId="77777777" w:rsidR="00E87A07" w:rsidRPr="002264F2" w:rsidRDefault="00E87A07" w:rsidP="00AB0CF6">
            <w:pPr>
              <w:spacing w:line="276" w:lineRule="auto"/>
              <w:jc w:val="center"/>
              <w:rPr>
                <w:rFonts w:ascii="Avenir Next LT Pro" w:hAnsi="Avenir Next LT Pro" w:cs="Arial"/>
                <w:bCs/>
                <w:sz w:val="16"/>
                <w:szCs w:val="16"/>
              </w:rPr>
            </w:pPr>
          </w:p>
          <w:p w14:paraId="7DF00C9E" w14:textId="0146BFDE" w:rsidR="00E87A07" w:rsidRPr="002264F2" w:rsidRDefault="00E87A07"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60</w:t>
            </w:r>
          </w:p>
        </w:tc>
      </w:tr>
      <w:tr w:rsidR="00E87A07" w:rsidRPr="002264F2" w14:paraId="23D936EF" w14:textId="0D538691" w:rsidTr="009D3A04">
        <w:tc>
          <w:tcPr>
            <w:tcW w:w="2122" w:type="dxa"/>
            <w:vMerge/>
            <w:vAlign w:val="center"/>
          </w:tcPr>
          <w:p w14:paraId="4613B2A5"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7CB93589" w14:textId="299E0421" w:rsidR="00E87A07" w:rsidRPr="002264F2" w:rsidRDefault="00E87A07" w:rsidP="00BE7934">
            <w:pPr>
              <w:spacing w:line="276" w:lineRule="auto"/>
              <w:jc w:val="both"/>
              <w:rPr>
                <w:rFonts w:ascii="Avenir Next LT Pro" w:hAnsi="Avenir Next LT Pro" w:cs="Arial"/>
                <w:bCs/>
                <w:sz w:val="16"/>
                <w:szCs w:val="16"/>
              </w:rPr>
            </w:pPr>
            <w:r w:rsidRPr="002264F2">
              <w:rPr>
                <w:rFonts w:ascii="Avenir Next LT Pro" w:hAnsi="Avenir Next LT Pro" w:cs="Arial"/>
                <w:sz w:val="16"/>
                <w:szCs w:val="16"/>
              </w:rPr>
              <w:t>El carácter innovador del proyecto, la originalidad o singularidad, la experimentación de nuevos formatos o el tratamiento de temáticas poco difundidas</w:t>
            </w:r>
          </w:p>
        </w:tc>
        <w:tc>
          <w:tcPr>
            <w:tcW w:w="933" w:type="dxa"/>
            <w:vAlign w:val="center"/>
          </w:tcPr>
          <w:p w14:paraId="6847C18D" w14:textId="632443B7"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585E15DB"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4152A82E" w14:textId="091CEF55" w:rsidTr="009D3A04">
        <w:tc>
          <w:tcPr>
            <w:tcW w:w="2122" w:type="dxa"/>
            <w:vMerge/>
            <w:vAlign w:val="center"/>
          </w:tcPr>
          <w:p w14:paraId="0180119A"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293002CF" w14:textId="3DD255B3" w:rsidR="00E87A07" w:rsidRPr="002264F2" w:rsidRDefault="00E87A07" w:rsidP="00BE7934">
            <w:pPr>
              <w:spacing w:line="276" w:lineRule="auto"/>
              <w:jc w:val="both"/>
              <w:rPr>
                <w:rFonts w:ascii="Avenir Next LT Pro" w:hAnsi="Avenir Next LT Pro" w:cs="Arial"/>
                <w:bCs/>
                <w:sz w:val="16"/>
                <w:szCs w:val="16"/>
              </w:rPr>
            </w:pPr>
            <w:r w:rsidRPr="002264F2">
              <w:rPr>
                <w:rFonts w:ascii="Avenir Next LT Pro" w:hAnsi="Avenir Next LT Pro" w:cs="Arial"/>
                <w:sz w:val="16"/>
                <w:szCs w:val="16"/>
              </w:rPr>
              <w:t>Coincidencia con las líneas estratégicas, objetivos y criterios del Área de Cultura.</w:t>
            </w:r>
          </w:p>
        </w:tc>
        <w:tc>
          <w:tcPr>
            <w:tcW w:w="933" w:type="dxa"/>
            <w:vAlign w:val="center"/>
          </w:tcPr>
          <w:p w14:paraId="31E88C14" w14:textId="196A21C5"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c>
          <w:tcPr>
            <w:tcW w:w="827" w:type="dxa"/>
            <w:vMerge/>
            <w:vAlign w:val="center"/>
          </w:tcPr>
          <w:p w14:paraId="3616508B"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6E2F4086" w14:textId="77777777" w:rsidTr="009D3A04">
        <w:tc>
          <w:tcPr>
            <w:tcW w:w="2122" w:type="dxa"/>
            <w:vMerge/>
            <w:vAlign w:val="center"/>
          </w:tcPr>
          <w:p w14:paraId="1DC69385"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661620C4" w14:textId="1E812AFE" w:rsidR="00E87A07" w:rsidRPr="002264F2" w:rsidRDefault="00E87A07" w:rsidP="00BE7934">
            <w:pPr>
              <w:spacing w:line="276" w:lineRule="auto"/>
              <w:jc w:val="both"/>
              <w:rPr>
                <w:rFonts w:ascii="Avenir Next LT Pro" w:hAnsi="Avenir Next LT Pro" w:cs="Arial"/>
                <w:bCs/>
                <w:sz w:val="16"/>
                <w:szCs w:val="16"/>
              </w:rPr>
            </w:pPr>
            <w:r w:rsidRPr="002264F2">
              <w:rPr>
                <w:rFonts w:ascii="Avenir Next LT Pro" w:hAnsi="Avenir Next LT Pro" w:cs="Arial"/>
                <w:sz w:val="16"/>
                <w:szCs w:val="16"/>
              </w:rPr>
              <w:t>Colaboración en alguna actividad propuesta entre varias asociaciones del municipio.</w:t>
            </w:r>
          </w:p>
        </w:tc>
        <w:tc>
          <w:tcPr>
            <w:tcW w:w="933" w:type="dxa"/>
            <w:vAlign w:val="center"/>
          </w:tcPr>
          <w:p w14:paraId="79F3FC08" w14:textId="2F1758F6"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c>
          <w:tcPr>
            <w:tcW w:w="827" w:type="dxa"/>
            <w:vMerge/>
            <w:vAlign w:val="center"/>
          </w:tcPr>
          <w:p w14:paraId="2018B046"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69FC054E" w14:textId="55B3C810" w:rsidTr="009D3A04">
        <w:tc>
          <w:tcPr>
            <w:tcW w:w="2122" w:type="dxa"/>
            <w:vMerge/>
            <w:vAlign w:val="center"/>
          </w:tcPr>
          <w:p w14:paraId="0D8B80C9"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3BD84FF3" w14:textId="10A51F91" w:rsidR="00E87A07" w:rsidRPr="002264F2" w:rsidRDefault="00E87A07" w:rsidP="00BE7934">
            <w:pPr>
              <w:spacing w:line="276" w:lineRule="auto"/>
              <w:jc w:val="both"/>
              <w:rPr>
                <w:rFonts w:ascii="Avenir Next LT Pro" w:hAnsi="Avenir Next LT Pro" w:cs="Arial"/>
                <w:bCs/>
                <w:sz w:val="16"/>
                <w:szCs w:val="16"/>
              </w:rPr>
            </w:pPr>
            <w:r w:rsidRPr="002264F2">
              <w:rPr>
                <w:rFonts w:ascii="Avenir Next LT Pro" w:hAnsi="Avenir Next LT Pro" w:cs="Arial"/>
                <w:sz w:val="16"/>
                <w:szCs w:val="16"/>
              </w:rPr>
              <w:t xml:space="preserve">Al menos el 40% de la </w:t>
            </w:r>
            <w:r w:rsidR="00AB0CF6" w:rsidRPr="002264F2">
              <w:rPr>
                <w:rFonts w:ascii="Avenir Next LT Pro" w:hAnsi="Avenir Next LT Pro" w:cs="Arial"/>
                <w:sz w:val="16"/>
                <w:szCs w:val="16"/>
              </w:rPr>
              <w:t>estructura organizativa</w:t>
            </w:r>
            <w:r w:rsidRPr="002264F2">
              <w:rPr>
                <w:rFonts w:ascii="Avenir Next LT Pro" w:hAnsi="Avenir Next LT Pro" w:cs="Arial"/>
                <w:sz w:val="16"/>
                <w:szCs w:val="16"/>
              </w:rPr>
              <w:t xml:space="preserve"> de la asociación son mujeres</w:t>
            </w:r>
          </w:p>
        </w:tc>
        <w:tc>
          <w:tcPr>
            <w:tcW w:w="933" w:type="dxa"/>
            <w:vAlign w:val="center"/>
          </w:tcPr>
          <w:p w14:paraId="747FE834" w14:textId="6C5A5818"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c>
          <w:tcPr>
            <w:tcW w:w="827" w:type="dxa"/>
            <w:vMerge/>
            <w:vAlign w:val="center"/>
          </w:tcPr>
          <w:p w14:paraId="6D0EF9EE" w14:textId="77777777" w:rsidR="00E87A07" w:rsidRPr="002264F2" w:rsidRDefault="00E87A07" w:rsidP="00AB0CF6">
            <w:pPr>
              <w:spacing w:line="276" w:lineRule="auto"/>
              <w:jc w:val="center"/>
              <w:rPr>
                <w:rFonts w:ascii="Avenir Next LT Pro" w:hAnsi="Avenir Next LT Pro" w:cs="Arial"/>
                <w:bCs/>
                <w:sz w:val="16"/>
                <w:szCs w:val="16"/>
              </w:rPr>
            </w:pPr>
          </w:p>
        </w:tc>
      </w:tr>
      <w:tr w:rsidR="00E87A07" w:rsidRPr="002264F2" w14:paraId="5B998274" w14:textId="77777777" w:rsidTr="009D3A04">
        <w:tc>
          <w:tcPr>
            <w:tcW w:w="2122" w:type="dxa"/>
            <w:vMerge/>
            <w:vAlign w:val="center"/>
          </w:tcPr>
          <w:p w14:paraId="44DED9A3" w14:textId="77777777" w:rsidR="00E87A07" w:rsidRPr="002264F2" w:rsidRDefault="00E87A07" w:rsidP="00BE7934">
            <w:pPr>
              <w:spacing w:line="276" w:lineRule="auto"/>
              <w:jc w:val="both"/>
              <w:rPr>
                <w:rFonts w:ascii="Avenir Next LT Pro" w:hAnsi="Avenir Next LT Pro" w:cs="Arial"/>
                <w:bCs/>
                <w:sz w:val="16"/>
                <w:szCs w:val="16"/>
              </w:rPr>
            </w:pPr>
          </w:p>
        </w:tc>
        <w:tc>
          <w:tcPr>
            <w:tcW w:w="4193" w:type="dxa"/>
            <w:vAlign w:val="center"/>
          </w:tcPr>
          <w:p w14:paraId="3450141D" w14:textId="5C559A45" w:rsidR="00E87A07" w:rsidRPr="002264F2" w:rsidRDefault="00E87A07" w:rsidP="00BE7934">
            <w:pPr>
              <w:spacing w:line="276" w:lineRule="auto"/>
              <w:jc w:val="both"/>
              <w:rPr>
                <w:rFonts w:ascii="Avenir Next LT Pro" w:hAnsi="Avenir Next LT Pro" w:cs="Arial"/>
                <w:sz w:val="16"/>
                <w:szCs w:val="16"/>
              </w:rPr>
            </w:pPr>
            <w:r w:rsidRPr="002264F2">
              <w:rPr>
                <w:rFonts w:ascii="Avenir Next LT Pro" w:hAnsi="Avenir Next LT Pro" w:cs="Arial"/>
                <w:sz w:val="16"/>
                <w:szCs w:val="16"/>
              </w:rPr>
              <w:t>El desarrollo del proyecto propuesto implica la participación en euskera o incentiva el uso de euskera</w:t>
            </w:r>
          </w:p>
        </w:tc>
        <w:tc>
          <w:tcPr>
            <w:tcW w:w="933" w:type="dxa"/>
            <w:vAlign w:val="center"/>
          </w:tcPr>
          <w:p w14:paraId="7F206476" w14:textId="482DA8B3" w:rsidR="00E87A07" w:rsidRPr="002264F2" w:rsidRDefault="00E87A07"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20</w:t>
            </w:r>
          </w:p>
        </w:tc>
        <w:tc>
          <w:tcPr>
            <w:tcW w:w="827" w:type="dxa"/>
            <w:vMerge/>
            <w:vAlign w:val="center"/>
          </w:tcPr>
          <w:p w14:paraId="18BB1175" w14:textId="77777777" w:rsidR="00E87A07" w:rsidRPr="002264F2" w:rsidRDefault="00E87A07" w:rsidP="00AB0CF6">
            <w:pPr>
              <w:spacing w:line="276" w:lineRule="auto"/>
              <w:jc w:val="center"/>
              <w:rPr>
                <w:rFonts w:ascii="Avenir Next LT Pro" w:hAnsi="Avenir Next LT Pro" w:cs="Arial"/>
                <w:bCs/>
                <w:sz w:val="16"/>
                <w:szCs w:val="16"/>
              </w:rPr>
            </w:pPr>
          </w:p>
        </w:tc>
      </w:tr>
      <w:tr w:rsidR="00A4032C" w:rsidRPr="002264F2" w14:paraId="7AB1E4B0" w14:textId="03D96B28" w:rsidTr="009D3A04">
        <w:tc>
          <w:tcPr>
            <w:tcW w:w="2122" w:type="dxa"/>
            <w:vMerge w:val="restart"/>
            <w:vAlign w:val="center"/>
          </w:tcPr>
          <w:p w14:paraId="7C14DDF1" w14:textId="79D956D3" w:rsidR="00A4032C" w:rsidRPr="002264F2" w:rsidRDefault="00A4032C"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Calidad en el diseño del programa</w:t>
            </w:r>
          </w:p>
        </w:tc>
        <w:tc>
          <w:tcPr>
            <w:tcW w:w="4193" w:type="dxa"/>
            <w:vAlign w:val="center"/>
          </w:tcPr>
          <w:p w14:paraId="632CEEB8" w14:textId="5B782985" w:rsidR="00A4032C" w:rsidRPr="002264F2" w:rsidRDefault="00A4032C"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Inclusión de resultados esperados</w:t>
            </w:r>
          </w:p>
        </w:tc>
        <w:tc>
          <w:tcPr>
            <w:tcW w:w="933" w:type="dxa"/>
            <w:vAlign w:val="center"/>
          </w:tcPr>
          <w:p w14:paraId="4793585E" w14:textId="4FADA276" w:rsidR="00A4032C" w:rsidRPr="002264F2" w:rsidRDefault="00A4032C"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4</w:t>
            </w:r>
          </w:p>
        </w:tc>
        <w:tc>
          <w:tcPr>
            <w:tcW w:w="827" w:type="dxa"/>
            <w:vMerge w:val="restart"/>
            <w:vAlign w:val="center"/>
          </w:tcPr>
          <w:p w14:paraId="46F098B9" w14:textId="48FDDA62" w:rsidR="00A4032C" w:rsidRPr="002264F2" w:rsidRDefault="00A4032C"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r>
      <w:tr w:rsidR="00A4032C" w:rsidRPr="002264F2" w14:paraId="2ADE8C0A" w14:textId="77777777" w:rsidTr="009D3A04">
        <w:tc>
          <w:tcPr>
            <w:tcW w:w="2122" w:type="dxa"/>
            <w:vMerge/>
            <w:vAlign w:val="center"/>
          </w:tcPr>
          <w:p w14:paraId="541F085D" w14:textId="77777777" w:rsidR="00A4032C" w:rsidRPr="002264F2" w:rsidRDefault="00A4032C" w:rsidP="00BE7934">
            <w:pPr>
              <w:spacing w:line="276" w:lineRule="auto"/>
              <w:jc w:val="both"/>
              <w:rPr>
                <w:rFonts w:ascii="Avenir Next LT Pro" w:hAnsi="Avenir Next LT Pro" w:cs="Arial"/>
                <w:bCs/>
                <w:sz w:val="16"/>
                <w:szCs w:val="16"/>
              </w:rPr>
            </w:pPr>
          </w:p>
        </w:tc>
        <w:tc>
          <w:tcPr>
            <w:tcW w:w="4193" w:type="dxa"/>
            <w:vAlign w:val="center"/>
          </w:tcPr>
          <w:p w14:paraId="4590B4B2" w14:textId="2C0C86E1" w:rsidR="00A4032C" w:rsidRPr="002264F2" w:rsidRDefault="00AB0CF6"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Indicadores de cumplimiento y evaluación comunicación externa</w:t>
            </w:r>
          </w:p>
        </w:tc>
        <w:tc>
          <w:tcPr>
            <w:tcW w:w="933" w:type="dxa"/>
            <w:vAlign w:val="center"/>
          </w:tcPr>
          <w:p w14:paraId="5B70F37E" w14:textId="533E7044" w:rsidR="00A4032C" w:rsidRPr="002264F2" w:rsidRDefault="00A4032C"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3</w:t>
            </w:r>
          </w:p>
        </w:tc>
        <w:tc>
          <w:tcPr>
            <w:tcW w:w="827" w:type="dxa"/>
            <w:vMerge/>
            <w:vAlign w:val="center"/>
          </w:tcPr>
          <w:p w14:paraId="173A1905" w14:textId="77777777" w:rsidR="00A4032C" w:rsidRPr="002264F2" w:rsidRDefault="00A4032C" w:rsidP="00AB0CF6">
            <w:pPr>
              <w:spacing w:line="276" w:lineRule="auto"/>
              <w:jc w:val="center"/>
              <w:rPr>
                <w:rFonts w:ascii="Avenir Next LT Pro" w:hAnsi="Avenir Next LT Pro" w:cs="Arial"/>
                <w:bCs/>
                <w:sz w:val="16"/>
                <w:szCs w:val="16"/>
              </w:rPr>
            </w:pPr>
          </w:p>
        </w:tc>
      </w:tr>
      <w:tr w:rsidR="00A4032C" w:rsidRPr="002264F2" w14:paraId="457184B4" w14:textId="77777777" w:rsidTr="009D3A04">
        <w:tc>
          <w:tcPr>
            <w:tcW w:w="2122" w:type="dxa"/>
            <w:vMerge/>
            <w:vAlign w:val="center"/>
          </w:tcPr>
          <w:p w14:paraId="31A39FB0" w14:textId="77777777" w:rsidR="00A4032C" w:rsidRPr="002264F2" w:rsidRDefault="00A4032C" w:rsidP="00BE7934">
            <w:pPr>
              <w:spacing w:line="276" w:lineRule="auto"/>
              <w:jc w:val="both"/>
              <w:rPr>
                <w:rFonts w:ascii="Avenir Next LT Pro" w:hAnsi="Avenir Next LT Pro" w:cs="Arial"/>
                <w:bCs/>
                <w:sz w:val="16"/>
                <w:szCs w:val="16"/>
              </w:rPr>
            </w:pPr>
          </w:p>
        </w:tc>
        <w:tc>
          <w:tcPr>
            <w:tcW w:w="4193" w:type="dxa"/>
            <w:vAlign w:val="center"/>
          </w:tcPr>
          <w:p w14:paraId="6D31FD39" w14:textId="2F5D5038" w:rsidR="00A4032C" w:rsidRPr="002264F2" w:rsidRDefault="00AB0CF6"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Comunicación interna, uso de nuevas tecnologías</w:t>
            </w:r>
          </w:p>
        </w:tc>
        <w:tc>
          <w:tcPr>
            <w:tcW w:w="933" w:type="dxa"/>
            <w:vAlign w:val="center"/>
          </w:tcPr>
          <w:p w14:paraId="31CC6F31" w14:textId="1D65D405" w:rsidR="00A4032C" w:rsidRPr="002264F2" w:rsidRDefault="00A4032C"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3</w:t>
            </w:r>
          </w:p>
        </w:tc>
        <w:tc>
          <w:tcPr>
            <w:tcW w:w="827" w:type="dxa"/>
            <w:vMerge/>
            <w:vAlign w:val="center"/>
          </w:tcPr>
          <w:p w14:paraId="0AD26B78" w14:textId="77777777" w:rsidR="00A4032C" w:rsidRPr="002264F2" w:rsidRDefault="00A4032C" w:rsidP="00AB0CF6">
            <w:pPr>
              <w:spacing w:line="276" w:lineRule="auto"/>
              <w:jc w:val="center"/>
              <w:rPr>
                <w:rFonts w:ascii="Avenir Next LT Pro" w:hAnsi="Avenir Next LT Pro" w:cs="Arial"/>
                <w:bCs/>
                <w:sz w:val="16"/>
                <w:szCs w:val="16"/>
              </w:rPr>
            </w:pPr>
          </w:p>
        </w:tc>
      </w:tr>
      <w:tr w:rsidR="004A5EE9" w:rsidRPr="002264F2" w14:paraId="16E363D4" w14:textId="1A83E587" w:rsidTr="009D3A04">
        <w:tc>
          <w:tcPr>
            <w:tcW w:w="2122" w:type="dxa"/>
            <w:vMerge w:val="restart"/>
            <w:vAlign w:val="center"/>
          </w:tcPr>
          <w:p w14:paraId="55118B93" w14:textId="3651FC3B" w:rsidR="004A5EE9" w:rsidRPr="002264F2" w:rsidRDefault="004A5EE9"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Adecuación del prepuesto</w:t>
            </w:r>
          </w:p>
        </w:tc>
        <w:tc>
          <w:tcPr>
            <w:tcW w:w="4193" w:type="dxa"/>
            <w:vAlign w:val="center"/>
          </w:tcPr>
          <w:p w14:paraId="104718F7" w14:textId="5D99AA07" w:rsidR="004A5EE9" w:rsidRPr="002264F2" w:rsidRDefault="004A5EE9"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Esfuerzo financiero</w:t>
            </w:r>
          </w:p>
        </w:tc>
        <w:tc>
          <w:tcPr>
            <w:tcW w:w="933" w:type="dxa"/>
            <w:vAlign w:val="center"/>
          </w:tcPr>
          <w:p w14:paraId="1D245BD3" w14:textId="672482EE" w:rsidR="004A5EE9"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restart"/>
            <w:vAlign w:val="center"/>
          </w:tcPr>
          <w:p w14:paraId="51092656" w14:textId="55CC0508" w:rsidR="004A5EE9" w:rsidRPr="002264F2" w:rsidRDefault="004A5EE9"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10</w:t>
            </w:r>
          </w:p>
        </w:tc>
      </w:tr>
      <w:tr w:rsidR="004A5EE9" w:rsidRPr="002264F2" w14:paraId="3C93ED4F" w14:textId="77777777" w:rsidTr="009D3A04">
        <w:tc>
          <w:tcPr>
            <w:tcW w:w="2122" w:type="dxa"/>
            <w:vMerge/>
            <w:vAlign w:val="center"/>
          </w:tcPr>
          <w:p w14:paraId="3FD3AA4D" w14:textId="77777777" w:rsidR="004A5EE9" w:rsidRPr="002264F2" w:rsidRDefault="004A5EE9" w:rsidP="00BE7934">
            <w:pPr>
              <w:spacing w:line="276" w:lineRule="auto"/>
              <w:jc w:val="both"/>
              <w:rPr>
                <w:rFonts w:ascii="Avenir Next LT Pro" w:hAnsi="Avenir Next LT Pro" w:cs="Arial"/>
                <w:bCs/>
                <w:sz w:val="16"/>
                <w:szCs w:val="16"/>
              </w:rPr>
            </w:pPr>
          </w:p>
        </w:tc>
        <w:tc>
          <w:tcPr>
            <w:tcW w:w="4193" w:type="dxa"/>
            <w:vAlign w:val="center"/>
          </w:tcPr>
          <w:p w14:paraId="3639219E" w14:textId="5D6A31B6" w:rsidR="004A5EE9" w:rsidRPr="002264F2" w:rsidRDefault="00AB0CF6"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Eficiencia en la asignación de los recursos</w:t>
            </w:r>
          </w:p>
        </w:tc>
        <w:tc>
          <w:tcPr>
            <w:tcW w:w="933" w:type="dxa"/>
            <w:vAlign w:val="center"/>
          </w:tcPr>
          <w:p w14:paraId="48CB757A" w14:textId="7519D223" w:rsidR="004A5EE9"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4066A34F" w14:textId="77777777" w:rsidR="004A5EE9" w:rsidRPr="002264F2" w:rsidRDefault="004A5EE9" w:rsidP="00AB0CF6">
            <w:pPr>
              <w:spacing w:line="276" w:lineRule="auto"/>
              <w:jc w:val="center"/>
              <w:rPr>
                <w:rFonts w:ascii="Avenir Next LT Pro" w:hAnsi="Avenir Next LT Pro" w:cs="Arial"/>
                <w:bCs/>
                <w:sz w:val="16"/>
                <w:szCs w:val="16"/>
              </w:rPr>
            </w:pPr>
          </w:p>
        </w:tc>
      </w:tr>
      <w:tr w:rsidR="00DB6106" w:rsidRPr="002264F2" w14:paraId="2D4863B0" w14:textId="6EBA43A6" w:rsidTr="009D3A04">
        <w:trPr>
          <w:trHeight w:val="596"/>
        </w:trPr>
        <w:tc>
          <w:tcPr>
            <w:tcW w:w="2122" w:type="dxa"/>
            <w:vMerge w:val="restart"/>
            <w:vAlign w:val="center"/>
          </w:tcPr>
          <w:p w14:paraId="2776551A" w14:textId="3A7571AD" w:rsidR="00DB6106" w:rsidRPr="002264F2" w:rsidRDefault="00DB6106" w:rsidP="00BE7934">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Tratamiento dado en el Programa a las temáticas transversales de Euskera, Igualdad de Género e Inmigración, así como Discapacidad Funcional</w:t>
            </w:r>
          </w:p>
        </w:tc>
        <w:tc>
          <w:tcPr>
            <w:tcW w:w="4193" w:type="dxa"/>
            <w:vAlign w:val="center"/>
          </w:tcPr>
          <w:p w14:paraId="356CD89D" w14:textId="7D3891E1" w:rsidR="00DB6106" w:rsidRPr="002264F2" w:rsidRDefault="00DB6106" w:rsidP="002750BD">
            <w:pPr>
              <w:spacing w:line="276" w:lineRule="auto"/>
              <w:jc w:val="both"/>
              <w:rPr>
                <w:rFonts w:ascii="Avenir Next LT Pro" w:hAnsi="Avenir Next LT Pro" w:cs="Arial"/>
                <w:bCs/>
                <w:sz w:val="16"/>
                <w:szCs w:val="16"/>
              </w:rPr>
            </w:pPr>
            <w:proofErr w:type="gramStart"/>
            <w:r w:rsidRPr="002264F2">
              <w:rPr>
                <w:rFonts w:ascii="Avenir Next LT Pro" w:hAnsi="Avenir Next LT Pro" w:cs="Arial"/>
                <w:bCs/>
                <w:sz w:val="16"/>
                <w:szCs w:val="16"/>
              </w:rPr>
              <w:t>Actividades a desarrollar totalmente</w:t>
            </w:r>
            <w:proofErr w:type="gramEnd"/>
            <w:r w:rsidRPr="002264F2">
              <w:rPr>
                <w:rFonts w:ascii="Avenir Next LT Pro" w:hAnsi="Avenir Next LT Pro" w:cs="Arial"/>
                <w:bCs/>
                <w:sz w:val="16"/>
                <w:szCs w:val="16"/>
              </w:rPr>
              <w:t xml:space="preserve"> en euskera</w:t>
            </w:r>
          </w:p>
        </w:tc>
        <w:tc>
          <w:tcPr>
            <w:tcW w:w="933" w:type="dxa"/>
            <w:vAlign w:val="center"/>
          </w:tcPr>
          <w:p w14:paraId="01AB8CE2" w14:textId="00C9249F" w:rsidR="00DB6106" w:rsidRPr="002264F2" w:rsidRDefault="00DB6106"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restart"/>
            <w:vAlign w:val="center"/>
          </w:tcPr>
          <w:p w14:paraId="7AC21BDC" w14:textId="3357B2FB" w:rsidR="00DB6106" w:rsidRPr="002264F2" w:rsidRDefault="00DB6106" w:rsidP="00AB0CF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20</w:t>
            </w:r>
          </w:p>
        </w:tc>
      </w:tr>
      <w:tr w:rsidR="00A64324" w:rsidRPr="002264F2" w14:paraId="236641DE" w14:textId="77777777" w:rsidTr="009D3A04">
        <w:tc>
          <w:tcPr>
            <w:tcW w:w="2122" w:type="dxa"/>
            <w:vMerge/>
            <w:vAlign w:val="center"/>
          </w:tcPr>
          <w:p w14:paraId="420D9EC4" w14:textId="77777777" w:rsidR="00A64324" w:rsidRPr="002264F2" w:rsidRDefault="00A64324" w:rsidP="00BE7934">
            <w:pPr>
              <w:spacing w:line="276" w:lineRule="auto"/>
              <w:jc w:val="both"/>
              <w:rPr>
                <w:rFonts w:ascii="Avenir Next LT Pro" w:hAnsi="Avenir Next LT Pro" w:cs="Arial"/>
                <w:bCs/>
                <w:sz w:val="16"/>
                <w:szCs w:val="16"/>
              </w:rPr>
            </w:pPr>
          </w:p>
        </w:tc>
        <w:tc>
          <w:tcPr>
            <w:tcW w:w="4193" w:type="dxa"/>
            <w:vAlign w:val="center"/>
          </w:tcPr>
          <w:p w14:paraId="7D7ACA29" w14:textId="3BA9FC24" w:rsidR="002750BD" w:rsidRPr="002264F2" w:rsidRDefault="00AB0CF6" w:rsidP="002750BD">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Incorporación de la perspectiva de género al programa; utilización no sexista del lenguaje y de la imagen</w:t>
            </w:r>
          </w:p>
          <w:p w14:paraId="1F9089D8" w14:textId="77777777" w:rsidR="00A64324" w:rsidRPr="002264F2" w:rsidRDefault="00A64324" w:rsidP="00BE7934">
            <w:pPr>
              <w:spacing w:line="276" w:lineRule="auto"/>
              <w:jc w:val="both"/>
              <w:rPr>
                <w:rFonts w:ascii="Avenir Next LT Pro" w:hAnsi="Avenir Next LT Pro" w:cs="Arial"/>
                <w:bCs/>
                <w:sz w:val="16"/>
                <w:szCs w:val="16"/>
              </w:rPr>
            </w:pPr>
          </w:p>
        </w:tc>
        <w:tc>
          <w:tcPr>
            <w:tcW w:w="933" w:type="dxa"/>
            <w:vAlign w:val="center"/>
          </w:tcPr>
          <w:p w14:paraId="0704D646" w14:textId="3F8EA308" w:rsidR="00A64324"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5F9CF4C0" w14:textId="77777777" w:rsidR="00A64324" w:rsidRPr="002264F2" w:rsidRDefault="00A64324" w:rsidP="00BE7934">
            <w:pPr>
              <w:spacing w:line="276" w:lineRule="auto"/>
              <w:jc w:val="both"/>
              <w:rPr>
                <w:rFonts w:ascii="Avenir Next LT Pro" w:hAnsi="Avenir Next LT Pro" w:cs="Arial"/>
                <w:bCs/>
                <w:sz w:val="16"/>
                <w:szCs w:val="16"/>
              </w:rPr>
            </w:pPr>
          </w:p>
        </w:tc>
      </w:tr>
      <w:tr w:rsidR="00A64324" w:rsidRPr="002264F2" w14:paraId="1CB2C29E" w14:textId="77777777" w:rsidTr="009D3A04">
        <w:tc>
          <w:tcPr>
            <w:tcW w:w="2122" w:type="dxa"/>
            <w:vMerge/>
            <w:vAlign w:val="center"/>
          </w:tcPr>
          <w:p w14:paraId="0E715297" w14:textId="77777777" w:rsidR="00A64324" w:rsidRPr="002264F2" w:rsidRDefault="00A64324" w:rsidP="00BE7934">
            <w:pPr>
              <w:spacing w:line="276" w:lineRule="auto"/>
              <w:jc w:val="both"/>
              <w:rPr>
                <w:rFonts w:ascii="Avenir Next LT Pro" w:hAnsi="Avenir Next LT Pro" w:cs="Arial"/>
                <w:bCs/>
                <w:sz w:val="16"/>
                <w:szCs w:val="16"/>
              </w:rPr>
            </w:pPr>
          </w:p>
        </w:tc>
        <w:tc>
          <w:tcPr>
            <w:tcW w:w="4193" w:type="dxa"/>
            <w:vAlign w:val="center"/>
          </w:tcPr>
          <w:p w14:paraId="74CA15C0" w14:textId="782188B8" w:rsidR="002750BD" w:rsidRPr="002264F2" w:rsidRDefault="002750BD" w:rsidP="002750BD">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Integración de la población inmigrante en las actividades propuestas</w:t>
            </w:r>
          </w:p>
          <w:p w14:paraId="2C7A32CA" w14:textId="77777777" w:rsidR="00A64324" w:rsidRPr="002264F2" w:rsidRDefault="00A64324" w:rsidP="00BE7934">
            <w:pPr>
              <w:spacing w:line="276" w:lineRule="auto"/>
              <w:jc w:val="both"/>
              <w:rPr>
                <w:rFonts w:ascii="Avenir Next LT Pro" w:hAnsi="Avenir Next LT Pro" w:cs="Arial"/>
                <w:bCs/>
                <w:sz w:val="16"/>
                <w:szCs w:val="16"/>
              </w:rPr>
            </w:pPr>
          </w:p>
        </w:tc>
        <w:tc>
          <w:tcPr>
            <w:tcW w:w="933" w:type="dxa"/>
            <w:vAlign w:val="center"/>
          </w:tcPr>
          <w:p w14:paraId="66FB313E" w14:textId="5E113762" w:rsidR="00A64324"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4D9D0AC3" w14:textId="77777777" w:rsidR="00A64324" w:rsidRPr="002264F2" w:rsidRDefault="00A64324" w:rsidP="00BE7934">
            <w:pPr>
              <w:spacing w:line="276" w:lineRule="auto"/>
              <w:jc w:val="both"/>
              <w:rPr>
                <w:rFonts w:ascii="Avenir Next LT Pro" w:hAnsi="Avenir Next LT Pro" w:cs="Arial"/>
                <w:bCs/>
                <w:sz w:val="16"/>
                <w:szCs w:val="16"/>
              </w:rPr>
            </w:pPr>
          </w:p>
        </w:tc>
      </w:tr>
      <w:tr w:rsidR="00A64324" w:rsidRPr="002264F2" w14:paraId="5AB0EC70" w14:textId="77777777" w:rsidTr="009D3A04">
        <w:tc>
          <w:tcPr>
            <w:tcW w:w="2122" w:type="dxa"/>
            <w:vMerge/>
            <w:vAlign w:val="center"/>
          </w:tcPr>
          <w:p w14:paraId="257906F8" w14:textId="77777777" w:rsidR="00A64324" w:rsidRPr="002264F2" w:rsidRDefault="00A64324" w:rsidP="00BE7934">
            <w:pPr>
              <w:spacing w:line="276" w:lineRule="auto"/>
              <w:jc w:val="both"/>
              <w:rPr>
                <w:rFonts w:ascii="Avenir Next LT Pro" w:hAnsi="Avenir Next LT Pro" w:cs="Arial"/>
                <w:bCs/>
                <w:sz w:val="16"/>
                <w:szCs w:val="16"/>
              </w:rPr>
            </w:pPr>
          </w:p>
        </w:tc>
        <w:tc>
          <w:tcPr>
            <w:tcW w:w="4193" w:type="dxa"/>
            <w:vAlign w:val="center"/>
          </w:tcPr>
          <w:p w14:paraId="115EE769" w14:textId="50FF95C5" w:rsidR="002750BD" w:rsidRPr="002264F2" w:rsidRDefault="002750BD" w:rsidP="002750BD">
            <w:pPr>
              <w:spacing w:line="276" w:lineRule="auto"/>
              <w:jc w:val="both"/>
              <w:rPr>
                <w:rFonts w:ascii="Avenir Next LT Pro" w:hAnsi="Avenir Next LT Pro" w:cs="Arial"/>
                <w:bCs/>
                <w:sz w:val="16"/>
                <w:szCs w:val="16"/>
              </w:rPr>
            </w:pPr>
            <w:r w:rsidRPr="002264F2">
              <w:rPr>
                <w:rFonts w:ascii="Avenir Next LT Pro" w:hAnsi="Avenir Next LT Pro" w:cs="Arial"/>
                <w:bCs/>
                <w:sz w:val="16"/>
                <w:szCs w:val="16"/>
              </w:rPr>
              <w:t>Integración de población en las actividades a personas con discapacidad funcional</w:t>
            </w:r>
          </w:p>
          <w:p w14:paraId="2F0D2BB7" w14:textId="77777777" w:rsidR="00A64324" w:rsidRPr="002264F2" w:rsidRDefault="00A64324" w:rsidP="00BE7934">
            <w:pPr>
              <w:spacing w:line="276" w:lineRule="auto"/>
              <w:jc w:val="both"/>
              <w:rPr>
                <w:rFonts w:ascii="Avenir Next LT Pro" w:hAnsi="Avenir Next LT Pro" w:cs="Arial"/>
                <w:bCs/>
                <w:sz w:val="16"/>
                <w:szCs w:val="16"/>
              </w:rPr>
            </w:pPr>
          </w:p>
        </w:tc>
        <w:tc>
          <w:tcPr>
            <w:tcW w:w="933" w:type="dxa"/>
            <w:vAlign w:val="center"/>
          </w:tcPr>
          <w:p w14:paraId="2752DA3B" w14:textId="558688DC" w:rsidR="00A64324" w:rsidRPr="002264F2" w:rsidRDefault="002750BD" w:rsidP="00551696">
            <w:pPr>
              <w:spacing w:line="276" w:lineRule="auto"/>
              <w:jc w:val="center"/>
              <w:rPr>
                <w:rFonts w:ascii="Avenir Next LT Pro" w:hAnsi="Avenir Next LT Pro" w:cs="Arial"/>
                <w:bCs/>
                <w:sz w:val="16"/>
                <w:szCs w:val="16"/>
              </w:rPr>
            </w:pPr>
            <w:r w:rsidRPr="002264F2">
              <w:rPr>
                <w:rFonts w:ascii="Avenir Next LT Pro" w:hAnsi="Avenir Next LT Pro" w:cs="Arial"/>
                <w:bCs/>
                <w:sz w:val="16"/>
                <w:szCs w:val="16"/>
              </w:rPr>
              <w:t>5</w:t>
            </w:r>
          </w:p>
        </w:tc>
        <w:tc>
          <w:tcPr>
            <w:tcW w:w="827" w:type="dxa"/>
            <w:vMerge/>
            <w:vAlign w:val="center"/>
          </w:tcPr>
          <w:p w14:paraId="308ADF9A" w14:textId="77777777" w:rsidR="00A64324" w:rsidRPr="002264F2" w:rsidRDefault="00A64324" w:rsidP="00BE7934">
            <w:pPr>
              <w:spacing w:line="276" w:lineRule="auto"/>
              <w:jc w:val="both"/>
              <w:rPr>
                <w:rFonts w:ascii="Avenir Next LT Pro" w:hAnsi="Avenir Next LT Pro" w:cs="Arial"/>
                <w:bCs/>
                <w:sz w:val="16"/>
                <w:szCs w:val="16"/>
              </w:rPr>
            </w:pPr>
          </w:p>
        </w:tc>
      </w:tr>
    </w:tbl>
    <w:p w14:paraId="70D7334F" w14:textId="77777777" w:rsidR="002E7A49" w:rsidRPr="002264F2" w:rsidRDefault="002E7A49" w:rsidP="00875E48">
      <w:pPr>
        <w:spacing w:line="276" w:lineRule="auto"/>
        <w:jc w:val="both"/>
        <w:rPr>
          <w:rFonts w:ascii="Avenir Next LT Pro" w:hAnsi="Avenir Next LT Pro" w:cs="Arial"/>
          <w:b/>
          <w:sz w:val="16"/>
          <w:szCs w:val="16"/>
          <w:u w:val="single"/>
        </w:rPr>
      </w:pPr>
    </w:p>
    <w:p w14:paraId="70D7338E" w14:textId="77777777" w:rsidR="002E7A49" w:rsidRPr="002264F2" w:rsidRDefault="002E7A49" w:rsidP="00875E48">
      <w:pPr>
        <w:spacing w:line="276" w:lineRule="auto"/>
        <w:ind w:left="1134"/>
        <w:jc w:val="both"/>
        <w:rPr>
          <w:rFonts w:ascii="Avenir Next LT Pro" w:hAnsi="Avenir Next LT Pro" w:cs="Arial"/>
          <w:sz w:val="16"/>
          <w:szCs w:val="16"/>
        </w:rPr>
      </w:pPr>
    </w:p>
    <w:p w14:paraId="18D63B3E" w14:textId="10F3DFD6" w:rsidR="002F1DDA" w:rsidRPr="002264F2" w:rsidRDefault="002F1DDA" w:rsidP="00875E48">
      <w:pPr>
        <w:spacing w:after="200" w:line="276" w:lineRule="auto"/>
        <w:jc w:val="both"/>
        <w:rPr>
          <w:rFonts w:ascii="Avenir Next LT Pro" w:hAnsi="Avenir Next LT Pro" w:cs="Arial"/>
          <w:sz w:val="16"/>
          <w:szCs w:val="16"/>
        </w:rPr>
      </w:pPr>
      <w:bookmarkStart w:id="0" w:name="_Hlk103852035"/>
      <w:r w:rsidRPr="002264F2">
        <w:rPr>
          <w:rFonts w:ascii="Avenir Next LT Pro" w:hAnsi="Avenir Next LT Pro" w:cs="Arial"/>
          <w:b/>
          <w:sz w:val="16"/>
          <w:szCs w:val="16"/>
          <w:u w:val="single"/>
        </w:rPr>
        <w:t>S</w:t>
      </w:r>
      <w:r w:rsidR="00A95764" w:rsidRPr="002264F2">
        <w:rPr>
          <w:rFonts w:ascii="Avenir Next LT Pro" w:hAnsi="Avenir Next LT Pro" w:cs="Arial"/>
          <w:b/>
          <w:sz w:val="16"/>
          <w:szCs w:val="16"/>
          <w:u w:val="single"/>
        </w:rPr>
        <w:t>ÉPTIMA</w:t>
      </w:r>
      <w:r w:rsidRPr="002264F2">
        <w:rPr>
          <w:rFonts w:ascii="Avenir Next LT Pro" w:hAnsi="Avenir Next LT Pro" w:cs="Arial"/>
          <w:b/>
          <w:sz w:val="16"/>
          <w:szCs w:val="16"/>
          <w:u w:val="single"/>
        </w:rPr>
        <w:t xml:space="preserve">. IDENTIFICACIÓN </w:t>
      </w:r>
      <w:r w:rsidR="00467AC7" w:rsidRPr="002264F2">
        <w:rPr>
          <w:rFonts w:ascii="Avenir Next LT Pro" w:hAnsi="Avenir Next LT Pro" w:cs="Arial"/>
          <w:b/>
          <w:sz w:val="16"/>
          <w:szCs w:val="16"/>
          <w:u w:val="single"/>
        </w:rPr>
        <w:t>Y EN</w:t>
      </w:r>
      <w:r w:rsidR="002511E1" w:rsidRPr="002264F2">
        <w:rPr>
          <w:rFonts w:ascii="Avenir Next LT Pro" w:hAnsi="Avenir Next LT Pro" w:cs="Arial"/>
          <w:b/>
          <w:sz w:val="16"/>
          <w:szCs w:val="16"/>
          <w:u w:val="single"/>
        </w:rPr>
        <w:t xml:space="preserve"> SU CASO, ACREDITACIÓN DE LA </w:t>
      </w:r>
      <w:r w:rsidRPr="002264F2">
        <w:rPr>
          <w:rFonts w:ascii="Avenir Next LT Pro" w:hAnsi="Avenir Next LT Pro" w:cs="Arial"/>
          <w:b/>
          <w:sz w:val="16"/>
          <w:szCs w:val="16"/>
          <w:u w:val="single"/>
        </w:rPr>
        <w:t>REPRESENTACIÓN</w:t>
      </w:r>
    </w:p>
    <w:bookmarkEnd w:id="0"/>
    <w:p w14:paraId="355579B6" w14:textId="33FDFE55" w:rsidR="00740525" w:rsidRPr="002264F2" w:rsidRDefault="00740525" w:rsidP="00875E48">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1. Para poder ser beneficiario de las subvenciones definidas en las presentes bases toda persona interesada deberá acreditar su identidad, en cualquiera de las formas previstas en el artículo 9 de la Ley 39/2015, de 1 de octubre de Procedimiento Administrativo Común de las Administraciones Públicas (en adelante LPACAP). </w:t>
      </w:r>
    </w:p>
    <w:p w14:paraId="2B2AF8B6" w14:textId="77777777" w:rsidR="00740525" w:rsidRPr="002264F2" w:rsidRDefault="00740525" w:rsidP="00875E48">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2. Cuando la solicitud la presente una persona jurídica, esta será firmada por quien ostente la representación legal, representación que deberá acreditarse mediante cualquier medio válido en derecho. </w:t>
      </w:r>
    </w:p>
    <w:p w14:paraId="2A941D6F" w14:textId="77777777" w:rsidR="00740525" w:rsidRPr="002264F2" w:rsidRDefault="00740525" w:rsidP="00875E48">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lastRenderedPageBreak/>
        <w:t>3. Si no estuviera inscrito el apoderamiento en el Registro Electrónico de Apoderamientos del Ayuntamiento de Sestao, la persona interesada, antes de realizar el trámite de solicitud de la subvención, deberá registrar esta representación.</w:t>
      </w:r>
    </w:p>
    <w:p w14:paraId="0F39F176" w14:textId="23D3A755" w:rsidR="00740525" w:rsidRPr="002264F2" w:rsidRDefault="00740525" w:rsidP="00875E48">
      <w:pPr>
        <w:autoSpaceDN w:val="0"/>
        <w:spacing w:after="200" w:line="276" w:lineRule="auto"/>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La inscripción en el Registro se efectuará a través del trámite “Nueva representación” </w:t>
      </w:r>
      <w:hyperlink r:id="rId11" w:history="1">
        <w:r w:rsidR="00193A79" w:rsidRPr="002264F2">
          <w:rPr>
            <w:rStyle w:val="Hipervnculo"/>
            <w:rFonts w:ascii="Avenir Next LT Pro" w:eastAsia="Calibri" w:hAnsi="Avenir Next LT Pro" w:cs="Arial"/>
            <w:color w:val="2E74B5" w:themeColor="accent1" w:themeShade="BF"/>
            <w:sz w:val="16"/>
            <w:szCs w:val="16"/>
            <w:lang w:eastAsia="en-US"/>
          </w:rPr>
          <w:t>https://www.sestao.eus/es-ES/Tramites/Paginas/procedimiento-detalle.aspx?idt=59764ae1-0cbe-eb11-bf46-00237d32158c</w:t>
        </w:r>
      </w:hyperlink>
      <w:r w:rsidR="009D12F6" w:rsidRPr="002264F2">
        <w:rPr>
          <w:rFonts w:ascii="Avenir Next LT Pro" w:eastAsia="Calibri" w:hAnsi="Avenir Next LT Pro" w:cs="Arial"/>
          <w:sz w:val="16"/>
          <w:szCs w:val="16"/>
          <w:lang w:eastAsia="en-US"/>
        </w:rPr>
        <w:t xml:space="preserve"> </w:t>
      </w:r>
      <w:r w:rsidRPr="002264F2">
        <w:rPr>
          <w:rFonts w:ascii="Avenir Next LT Pro" w:eastAsia="Calibri" w:hAnsi="Avenir Next LT Pro" w:cs="Arial"/>
          <w:sz w:val="16"/>
          <w:szCs w:val="16"/>
          <w:lang w:eastAsia="en-US"/>
        </w:rPr>
        <w:t>Una vez efectuado el Registro y dado de alta el trámite, presentará la solicitud de subvención.</w:t>
      </w:r>
    </w:p>
    <w:p w14:paraId="3CF0EFF1" w14:textId="149CDCB4" w:rsidR="00740525" w:rsidRPr="002264F2" w:rsidRDefault="00740525" w:rsidP="00875E48">
      <w:pPr>
        <w:autoSpaceDN w:val="0"/>
        <w:spacing w:after="20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4. </w:t>
      </w:r>
      <w:r w:rsidR="00A8544A" w:rsidRPr="002264F2">
        <w:rPr>
          <w:rFonts w:ascii="Avenir Next LT Pro" w:eastAsia="Calibri" w:hAnsi="Avenir Next LT Pro" w:cs="Arial"/>
          <w:sz w:val="16"/>
          <w:szCs w:val="16"/>
          <w:lang w:eastAsia="en-US"/>
        </w:rPr>
        <w:t>Si,</w:t>
      </w:r>
      <w:r w:rsidRPr="002264F2">
        <w:rPr>
          <w:rFonts w:ascii="Avenir Next LT Pro" w:eastAsia="Calibri" w:hAnsi="Avenir Next LT Pro" w:cs="Arial"/>
          <w:sz w:val="16"/>
          <w:szCs w:val="16"/>
          <w:lang w:eastAsia="en-US"/>
        </w:rPr>
        <w:t xml:space="preserve"> por el contrario, la persona interesada ya hubiera registrado el apoderamiento, únicamente presentará la solicitud de subvención, comprobando de oficio el Ayuntamiento el apoderamiento otorgado anteriormente.</w:t>
      </w:r>
    </w:p>
    <w:p w14:paraId="4D3AEB6E" w14:textId="29C906D1" w:rsidR="00F3504C" w:rsidRPr="002264F2" w:rsidRDefault="005F4EA3" w:rsidP="00875E48">
      <w:pPr>
        <w:spacing w:after="200" w:line="276" w:lineRule="auto"/>
        <w:jc w:val="both"/>
        <w:rPr>
          <w:rFonts w:ascii="Avenir Next LT Pro" w:hAnsi="Avenir Next LT Pro" w:cs="Arial"/>
          <w:sz w:val="16"/>
          <w:szCs w:val="16"/>
        </w:rPr>
      </w:pPr>
      <w:r w:rsidRPr="002264F2">
        <w:rPr>
          <w:rFonts w:ascii="Avenir Next LT Pro" w:hAnsi="Avenir Next LT Pro" w:cs="Arial"/>
          <w:b/>
          <w:sz w:val="16"/>
          <w:szCs w:val="16"/>
          <w:u w:val="single"/>
        </w:rPr>
        <w:t>OCTA</w:t>
      </w:r>
      <w:r w:rsidR="00E954DD" w:rsidRPr="002264F2">
        <w:rPr>
          <w:rFonts w:ascii="Avenir Next LT Pro" w:hAnsi="Avenir Next LT Pro" w:cs="Arial"/>
          <w:b/>
          <w:sz w:val="16"/>
          <w:szCs w:val="16"/>
          <w:u w:val="single"/>
        </w:rPr>
        <w:t>VA</w:t>
      </w:r>
      <w:r w:rsidR="00F3504C" w:rsidRPr="002264F2">
        <w:rPr>
          <w:rFonts w:ascii="Avenir Next LT Pro" w:hAnsi="Avenir Next LT Pro" w:cs="Arial"/>
          <w:b/>
          <w:sz w:val="16"/>
          <w:szCs w:val="16"/>
          <w:u w:val="single"/>
        </w:rPr>
        <w:t>. SOLICITUDES Y PLAZOS</w:t>
      </w:r>
    </w:p>
    <w:p w14:paraId="6866C774" w14:textId="60FE2D40" w:rsidR="00F3504C" w:rsidRPr="002264F2" w:rsidRDefault="00F3504C" w:rsidP="00875E48">
      <w:pPr>
        <w:spacing w:after="100" w:line="276" w:lineRule="auto"/>
        <w:ind w:firstLine="708"/>
        <w:jc w:val="both"/>
        <w:rPr>
          <w:rFonts w:ascii="Avenir Next LT Pro" w:eastAsia="Calibri" w:hAnsi="Avenir Next LT Pro" w:cs="Arial"/>
          <w:color w:val="2E74B5" w:themeColor="accent1" w:themeShade="BF"/>
          <w:sz w:val="16"/>
          <w:szCs w:val="16"/>
          <w:u w:val="single"/>
          <w:lang w:eastAsia="en-US"/>
        </w:rPr>
      </w:pPr>
      <w:r w:rsidRPr="002264F2">
        <w:rPr>
          <w:rFonts w:ascii="Avenir Next LT Pro" w:eastAsia="Calibri" w:hAnsi="Avenir Next LT Pro" w:cs="Arial"/>
          <w:sz w:val="16"/>
          <w:szCs w:val="16"/>
          <w:lang w:eastAsia="en-US"/>
        </w:rPr>
        <w:t xml:space="preserve">1. La concesión de las subvenciones definidas en estas Bases se realizará previa solicitud de la persona </w:t>
      </w:r>
      <w:r w:rsidR="00AA4A6D" w:rsidRPr="002264F2">
        <w:rPr>
          <w:rFonts w:ascii="Avenir Next LT Pro" w:eastAsia="Calibri" w:hAnsi="Avenir Next LT Pro" w:cs="Arial"/>
          <w:sz w:val="16"/>
          <w:szCs w:val="16"/>
          <w:lang w:eastAsia="en-US"/>
        </w:rPr>
        <w:t xml:space="preserve">o entidad </w:t>
      </w:r>
      <w:r w:rsidRPr="002264F2">
        <w:rPr>
          <w:rFonts w:ascii="Avenir Next LT Pro" w:eastAsia="Calibri" w:hAnsi="Avenir Next LT Pro" w:cs="Arial"/>
          <w:sz w:val="16"/>
          <w:szCs w:val="16"/>
          <w:lang w:eastAsia="en-US"/>
        </w:rPr>
        <w:t xml:space="preserve">interesada, conforme al </w:t>
      </w:r>
      <w:r w:rsidR="002264F2">
        <w:rPr>
          <w:rFonts w:ascii="Avenir Next LT Pro" w:eastAsia="Calibri" w:hAnsi="Avenir Next LT Pro" w:cs="Arial"/>
          <w:sz w:val="16"/>
          <w:szCs w:val="16"/>
          <w:lang w:eastAsia="en-US"/>
        </w:rPr>
        <w:t>trámite</w:t>
      </w:r>
      <w:r w:rsidRPr="002264F2">
        <w:rPr>
          <w:rFonts w:ascii="Avenir Next LT Pro" w:eastAsia="Calibri" w:hAnsi="Avenir Next LT Pro" w:cs="Arial"/>
          <w:sz w:val="16"/>
          <w:szCs w:val="16"/>
          <w:lang w:eastAsia="en-US"/>
        </w:rPr>
        <w:t xml:space="preserve"> que el Ayuntamiento de Sestao tenga publicado en la página web </w:t>
      </w:r>
      <w:hyperlink r:id="rId12" w:history="1">
        <w:r w:rsidRPr="002264F2">
          <w:rPr>
            <w:rStyle w:val="Hipervnculo"/>
            <w:rFonts w:ascii="Avenir Next LT Pro" w:eastAsia="Calibri" w:hAnsi="Avenir Next LT Pro" w:cs="Arial"/>
            <w:color w:val="2E74B5" w:themeColor="accent1" w:themeShade="BF"/>
            <w:sz w:val="16"/>
            <w:szCs w:val="16"/>
            <w:lang w:eastAsia="en-US"/>
          </w:rPr>
          <w:t>www.sestao.eus</w:t>
        </w:r>
      </w:hyperlink>
      <w:r w:rsidR="00323E61" w:rsidRPr="002264F2">
        <w:rPr>
          <w:rFonts w:ascii="Avenir Next LT Pro" w:eastAsia="Calibri" w:hAnsi="Avenir Next LT Pro" w:cs="Arial"/>
          <w:color w:val="2E74B5" w:themeColor="accent1" w:themeShade="BF"/>
          <w:sz w:val="16"/>
          <w:szCs w:val="16"/>
          <w:lang w:eastAsia="en-US"/>
        </w:rPr>
        <w:t xml:space="preserve">., </w:t>
      </w:r>
      <w:r w:rsidR="00323E61" w:rsidRPr="002264F2">
        <w:rPr>
          <w:rFonts w:ascii="Avenir Next LT Pro" w:eastAsia="Calibri" w:hAnsi="Avenir Next LT Pro" w:cs="Arial"/>
          <w:color w:val="2E74B5" w:themeColor="accent1" w:themeShade="BF"/>
          <w:sz w:val="16"/>
          <w:szCs w:val="16"/>
          <w:u w:val="single"/>
          <w:lang w:eastAsia="en-US"/>
        </w:rPr>
        <w:t>https://www.sestao.eus/es-ES/Tramites/</w:t>
      </w:r>
    </w:p>
    <w:p w14:paraId="660755D9" w14:textId="61895AF3" w:rsidR="009213CA" w:rsidRDefault="00FE2D04" w:rsidP="00AE4174">
      <w:pPr>
        <w:spacing w:after="100" w:line="276" w:lineRule="auto"/>
        <w:ind w:firstLine="708"/>
        <w:jc w:val="both"/>
        <w:rPr>
          <w:rFonts w:ascii="Avenir Next LT Pro" w:hAnsi="Avenir Next LT Pro" w:cs="Arial"/>
          <w:sz w:val="16"/>
          <w:szCs w:val="16"/>
        </w:rPr>
      </w:pPr>
      <w:r>
        <w:rPr>
          <w:rFonts w:ascii="Avenir Next LT Pro" w:hAnsi="Avenir Next LT Pro" w:cs="Arial"/>
          <w:sz w:val="16"/>
          <w:szCs w:val="16"/>
        </w:rPr>
        <w:t>Las personas ju</w:t>
      </w:r>
      <w:r w:rsidR="009213CA">
        <w:rPr>
          <w:rFonts w:ascii="Avenir Next LT Pro" w:hAnsi="Avenir Next LT Pro" w:cs="Arial"/>
          <w:sz w:val="16"/>
          <w:szCs w:val="16"/>
        </w:rPr>
        <w:t xml:space="preserve">rídicas deberán presentar </w:t>
      </w:r>
      <w:r w:rsidR="002E20BD">
        <w:rPr>
          <w:rFonts w:ascii="Avenir Next LT Pro" w:hAnsi="Avenir Next LT Pro" w:cs="Arial"/>
          <w:sz w:val="16"/>
          <w:szCs w:val="16"/>
        </w:rPr>
        <w:t xml:space="preserve">obligatoriamente </w:t>
      </w:r>
      <w:r w:rsidR="009213CA">
        <w:rPr>
          <w:rFonts w:ascii="Avenir Next LT Pro" w:hAnsi="Avenir Next LT Pro" w:cs="Arial"/>
          <w:sz w:val="16"/>
          <w:szCs w:val="16"/>
        </w:rPr>
        <w:t>la solicitud de forma electrónica.</w:t>
      </w:r>
    </w:p>
    <w:p w14:paraId="0193B359" w14:textId="4A18CB69" w:rsidR="00AE4174" w:rsidRPr="002264F2" w:rsidRDefault="00F3504C" w:rsidP="00AE4174">
      <w:pPr>
        <w:spacing w:after="100" w:line="276" w:lineRule="auto"/>
        <w:ind w:firstLine="708"/>
        <w:jc w:val="both"/>
        <w:rPr>
          <w:rFonts w:ascii="Avenir Next LT Pro" w:eastAsia="Calibri" w:hAnsi="Avenir Next LT Pro" w:cs="Arial"/>
          <w:sz w:val="16"/>
          <w:szCs w:val="16"/>
          <w:lang w:eastAsia="en-US"/>
        </w:rPr>
      </w:pPr>
      <w:r w:rsidRPr="002264F2">
        <w:rPr>
          <w:rFonts w:ascii="Avenir Next LT Pro" w:hAnsi="Avenir Next LT Pro" w:cs="Arial"/>
          <w:sz w:val="16"/>
          <w:szCs w:val="16"/>
        </w:rPr>
        <w:t>Las personas físicas podrán presentar sus solicitudes a través del Registro Electrónico o del Registro General del Ayuntamiento de Sestao.</w:t>
      </w:r>
      <w:r w:rsidR="00AE4174" w:rsidRPr="002264F2">
        <w:rPr>
          <w:rFonts w:ascii="Avenir Next LT Pro" w:hAnsi="Avenir Next LT Pro" w:cs="Arial"/>
          <w:sz w:val="16"/>
          <w:szCs w:val="16"/>
        </w:rPr>
        <w:t xml:space="preserve"> Los documentos estarán a su disposición</w:t>
      </w:r>
      <w:r w:rsidR="009456DC" w:rsidRPr="002264F2">
        <w:rPr>
          <w:rFonts w:ascii="Avenir Next LT Pro" w:hAnsi="Avenir Next LT Pro" w:cs="Arial"/>
          <w:sz w:val="16"/>
          <w:szCs w:val="16"/>
        </w:rPr>
        <w:t xml:space="preserve"> </w:t>
      </w:r>
      <w:r w:rsidR="00AE4174" w:rsidRPr="002264F2">
        <w:rPr>
          <w:rFonts w:ascii="Avenir Next LT Pro" w:eastAsia="Calibri" w:hAnsi="Avenir Next LT Pro" w:cs="Arial"/>
          <w:sz w:val="16"/>
          <w:szCs w:val="16"/>
          <w:lang w:eastAsia="en-US"/>
        </w:rPr>
        <w:t xml:space="preserve">en la página web </w:t>
      </w:r>
      <w:hyperlink r:id="rId13" w:history="1">
        <w:r w:rsidR="00AE4174" w:rsidRPr="002264F2">
          <w:rPr>
            <w:rStyle w:val="Hipervnculo"/>
            <w:rFonts w:ascii="Avenir Next LT Pro" w:eastAsia="Calibri" w:hAnsi="Avenir Next LT Pro" w:cs="Arial"/>
            <w:color w:val="2E74B5" w:themeColor="accent1" w:themeShade="BF"/>
            <w:sz w:val="16"/>
            <w:szCs w:val="16"/>
            <w:lang w:eastAsia="en-US"/>
          </w:rPr>
          <w:t>www.sestao.eus</w:t>
        </w:r>
      </w:hyperlink>
      <w:r w:rsidR="00AE4174" w:rsidRPr="002264F2">
        <w:rPr>
          <w:rFonts w:ascii="Avenir Next LT Pro" w:eastAsia="Calibri" w:hAnsi="Avenir Next LT Pro" w:cs="Arial"/>
          <w:color w:val="2E74B5" w:themeColor="accent1" w:themeShade="BF"/>
          <w:sz w:val="16"/>
          <w:szCs w:val="16"/>
          <w:lang w:eastAsia="en-US"/>
        </w:rPr>
        <w:t>.</w:t>
      </w:r>
      <w:r w:rsidR="00AE4174" w:rsidRPr="002264F2">
        <w:rPr>
          <w:rFonts w:ascii="Avenir Next LT Pro" w:eastAsia="Calibri" w:hAnsi="Avenir Next LT Pro" w:cs="Arial"/>
          <w:sz w:val="16"/>
          <w:szCs w:val="16"/>
          <w:lang w:eastAsia="en-US"/>
        </w:rPr>
        <w:t xml:space="preserve">, </w:t>
      </w:r>
      <w:hyperlink r:id="rId14" w:history="1">
        <w:r w:rsidR="00BB6D80" w:rsidRPr="002264F2">
          <w:rPr>
            <w:rStyle w:val="Hipervnculo"/>
            <w:rFonts w:ascii="Avenir Next LT Pro" w:eastAsia="Calibri" w:hAnsi="Avenir Next LT Pro" w:cs="Arial"/>
            <w:sz w:val="16"/>
            <w:szCs w:val="16"/>
            <w:lang w:eastAsia="en-US"/>
          </w:rPr>
          <w:t>https://www.sestao.eus/es-ES/Tramites/</w:t>
        </w:r>
      </w:hyperlink>
    </w:p>
    <w:p w14:paraId="3307D0ED" w14:textId="446B7F47" w:rsidR="00BB6D80" w:rsidRPr="002264F2" w:rsidRDefault="00BB6D80" w:rsidP="00AE4174">
      <w:pPr>
        <w:spacing w:after="100" w:line="276" w:lineRule="auto"/>
        <w:ind w:firstLine="708"/>
        <w:jc w:val="both"/>
        <w:rPr>
          <w:rFonts w:ascii="Avenir Next LT Pro" w:eastAsia="Calibri" w:hAnsi="Avenir Next LT Pro" w:cs="Arial"/>
          <w:b/>
          <w:bCs/>
          <w:sz w:val="16"/>
          <w:szCs w:val="16"/>
          <w:lang w:eastAsia="en-US"/>
        </w:rPr>
      </w:pPr>
      <w:r w:rsidRPr="002264F2">
        <w:rPr>
          <w:rFonts w:ascii="Avenir Next LT Pro" w:eastAsia="Calibri" w:hAnsi="Avenir Next LT Pro" w:cs="Arial"/>
          <w:b/>
          <w:bCs/>
          <w:sz w:val="16"/>
          <w:szCs w:val="16"/>
          <w:lang w:eastAsia="en-US"/>
        </w:rPr>
        <w:t>Deberá presentarse una solicitud por cada programa o actividad para la que solicita subvención.</w:t>
      </w:r>
    </w:p>
    <w:p w14:paraId="739FEE17" w14:textId="7CED2784" w:rsidR="00F3504C" w:rsidRPr="002264F2" w:rsidRDefault="00F3504C" w:rsidP="00875E48">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2. La solicitud regulada en el apartado anterior, salvo oposición motivada de la persona interesada, determinará los documentos que serán objeto de tratamiento mediante consulta a las plataformas de intermediación de datos, redes corporativas u otros sistemas electrónicos habilitados al efecto, debiendo por tanto presentar únicamente aquellos que estuvieran indisponibles o fueran inaccesibles para el Ayuntamiento. </w:t>
      </w:r>
    </w:p>
    <w:p w14:paraId="597DDFF1" w14:textId="34D212C9" w:rsidR="00F3504C" w:rsidRPr="002264F2" w:rsidRDefault="00F3504C" w:rsidP="00875E48">
      <w:pPr>
        <w:autoSpaceDN w:val="0"/>
        <w:spacing w:after="160" w:line="276" w:lineRule="auto"/>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No </w:t>
      </w:r>
      <w:r w:rsidR="00467AC7" w:rsidRPr="002264F2">
        <w:rPr>
          <w:rFonts w:ascii="Avenir Next LT Pro" w:eastAsia="Calibri" w:hAnsi="Avenir Next LT Pro" w:cs="Arial"/>
          <w:sz w:val="16"/>
          <w:szCs w:val="16"/>
          <w:lang w:eastAsia="en-US"/>
        </w:rPr>
        <w:t>obstante, el</w:t>
      </w:r>
      <w:r w:rsidRPr="002264F2">
        <w:rPr>
          <w:rFonts w:ascii="Avenir Next LT Pro" w:eastAsia="Calibri" w:hAnsi="Avenir Next LT Pro" w:cs="Arial"/>
          <w:sz w:val="16"/>
          <w:szCs w:val="16"/>
          <w:lang w:eastAsia="en-US"/>
        </w:rPr>
        <w:t xml:space="preserve"> Ayuntamiento podrá, en cualquier momento, requerir a la persona interesada los documentos que fueran accesibles mediante consulta a las plataformas de intermediación de datos, redes corporativas u otros </w:t>
      </w:r>
      <w:r w:rsidR="008B54FD" w:rsidRPr="002264F2">
        <w:rPr>
          <w:rFonts w:ascii="Avenir Next LT Pro" w:eastAsia="Calibri" w:hAnsi="Avenir Next LT Pro" w:cs="Arial"/>
          <w:sz w:val="16"/>
          <w:szCs w:val="16"/>
          <w:lang w:eastAsia="en-US"/>
        </w:rPr>
        <w:t>sistemas electrónicos</w:t>
      </w:r>
      <w:r w:rsidRPr="002264F2">
        <w:rPr>
          <w:rFonts w:ascii="Avenir Next LT Pro" w:eastAsia="Calibri" w:hAnsi="Avenir Next LT Pro" w:cs="Arial"/>
          <w:sz w:val="16"/>
          <w:szCs w:val="16"/>
          <w:lang w:eastAsia="en-US"/>
        </w:rPr>
        <w:t xml:space="preserve"> habilitados cuando concurriesen circunstancias técnicas </w:t>
      </w:r>
      <w:r w:rsidR="00FF0F3B" w:rsidRPr="002264F2">
        <w:rPr>
          <w:rFonts w:ascii="Avenir Next LT Pro" w:eastAsia="Calibri" w:hAnsi="Avenir Next LT Pro" w:cs="Arial"/>
          <w:sz w:val="16"/>
          <w:szCs w:val="16"/>
          <w:lang w:eastAsia="en-US"/>
        </w:rPr>
        <w:t>o imposibilidad</w:t>
      </w:r>
      <w:r w:rsidRPr="002264F2">
        <w:rPr>
          <w:rFonts w:ascii="Avenir Next LT Pro" w:eastAsia="Calibri" w:hAnsi="Avenir Next LT Pro" w:cs="Arial"/>
          <w:sz w:val="16"/>
          <w:szCs w:val="16"/>
          <w:lang w:eastAsia="en-US"/>
        </w:rPr>
        <w:t xml:space="preserve"> material </w:t>
      </w:r>
      <w:r w:rsidR="007C2512" w:rsidRPr="002264F2">
        <w:rPr>
          <w:rFonts w:ascii="Avenir Next LT Pro" w:eastAsia="Calibri" w:hAnsi="Avenir Next LT Pro" w:cs="Arial"/>
          <w:sz w:val="16"/>
          <w:szCs w:val="16"/>
          <w:lang w:eastAsia="en-US"/>
        </w:rPr>
        <w:t>para su obtención</w:t>
      </w:r>
      <w:r w:rsidRPr="002264F2">
        <w:rPr>
          <w:rFonts w:ascii="Avenir Next LT Pro" w:eastAsia="Calibri" w:hAnsi="Avenir Next LT Pro" w:cs="Arial"/>
          <w:sz w:val="16"/>
          <w:szCs w:val="16"/>
          <w:lang w:eastAsia="en-US"/>
        </w:rPr>
        <w:t>.</w:t>
      </w:r>
    </w:p>
    <w:p w14:paraId="4D04F67E" w14:textId="7D957328" w:rsidR="00F3504C" w:rsidRPr="002264F2" w:rsidRDefault="00F3504C" w:rsidP="00875E48">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3. Cuando las actividades se desarrollen fuera del municipio de Sestao en favor de personas empadronadas en este municipio, deberá indicarse por la entidad solicitante el número total de personas destinatarias de la actividad, especificando el número y relación nominal de las que estén empadronadas en el municipio de Sestao, al objeto de que el Ayuntamiento pueda comprobar el cumplimiento de lo previsto en el artículo 3.3 de la Ordenanza municipal regulador</w:t>
      </w:r>
      <w:r w:rsidR="0011029A" w:rsidRPr="002264F2">
        <w:rPr>
          <w:rFonts w:ascii="Avenir Next LT Pro" w:eastAsia="Calibri" w:hAnsi="Avenir Next LT Pro" w:cs="Arial"/>
          <w:sz w:val="16"/>
          <w:szCs w:val="16"/>
          <w:lang w:eastAsia="en-US"/>
        </w:rPr>
        <w:t xml:space="preserve">a </w:t>
      </w:r>
      <w:r w:rsidRPr="002264F2">
        <w:rPr>
          <w:rFonts w:ascii="Avenir Next LT Pro" w:eastAsia="Calibri" w:hAnsi="Avenir Next LT Pro" w:cs="Arial"/>
          <w:sz w:val="16"/>
          <w:szCs w:val="16"/>
          <w:lang w:eastAsia="en-US"/>
        </w:rPr>
        <w:t xml:space="preserve">de estas subvenciones. </w:t>
      </w:r>
    </w:p>
    <w:p w14:paraId="527126B9" w14:textId="77777777" w:rsidR="00F3504C" w:rsidRPr="002264F2" w:rsidRDefault="00F3504C" w:rsidP="00875E48">
      <w:pPr>
        <w:autoSpaceDN w:val="0"/>
        <w:spacing w:after="160" w:line="276" w:lineRule="auto"/>
        <w:ind w:firstLine="708"/>
        <w:jc w:val="both"/>
        <w:rPr>
          <w:rFonts w:ascii="Avenir Next LT Pro" w:eastAsia="Calibri" w:hAnsi="Avenir Next LT Pro" w:cs="Arial"/>
          <w:color w:val="FF0000"/>
          <w:sz w:val="16"/>
          <w:szCs w:val="16"/>
          <w:lang w:eastAsia="en-US"/>
        </w:rPr>
      </w:pPr>
      <w:r w:rsidRPr="002264F2">
        <w:rPr>
          <w:rFonts w:ascii="Avenir Next LT Pro" w:eastAsia="Calibri" w:hAnsi="Avenir Next LT Pro" w:cs="Arial"/>
          <w:sz w:val="16"/>
          <w:szCs w:val="16"/>
          <w:lang w:eastAsia="en-US"/>
        </w:rPr>
        <w:t>4. El plazo de presentación de solicitudes será de treinta (30) días naturales, contados a partir del día siguiente al de la publicación de la presente convocatoria en el «Boletín Oficial de Bizkaia».</w:t>
      </w:r>
    </w:p>
    <w:p w14:paraId="59E77713" w14:textId="77777777" w:rsidR="00F3504C" w:rsidRPr="002264F2" w:rsidRDefault="00F3504C" w:rsidP="00875E48">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 xml:space="preserve">5. Las solicitudes que se presenten fuera del plazo hábil serán desestimadas, sin más trámite, y así se indicará en la resolución del procedimiento de concesión de las subvenciones a que se refiere esta convocatoria. </w:t>
      </w:r>
    </w:p>
    <w:p w14:paraId="07F73728" w14:textId="3E111584" w:rsidR="00F3504C" w:rsidRPr="002264F2" w:rsidRDefault="00F3504C" w:rsidP="008F7FF9">
      <w:pPr>
        <w:autoSpaceDN w:val="0"/>
        <w:spacing w:after="160" w:line="276" w:lineRule="auto"/>
        <w:ind w:firstLine="708"/>
        <w:jc w:val="both"/>
        <w:rPr>
          <w:rFonts w:ascii="Avenir Next LT Pro" w:eastAsia="Calibri" w:hAnsi="Avenir Next LT Pro" w:cs="Arial"/>
          <w:sz w:val="16"/>
          <w:szCs w:val="16"/>
          <w:lang w:eastAsia="en-US"/>
        </w:rPr>
      </w:pPr>
      <w:r w:rsidRPr="002264F2">
        <w:rPr>
          <w:rFonts w:ascii="Avenir Next LT Pro" w:eastAsia="Calibri" w:hAnsi="Avenir Next LT Pro" w:cs="Arial"/>
          <w:sz w:val="16"/>
          <w:szCs w:val="16"/>
          <w:lang w:eastAsia="en-US"/>
        </w:rPr>
        <w:t>6. La presentación de solicitudes supone la aceptación íntegra y expresa de todas las condiciones contenidas en la presente convocatoria y en el Reglamento municipal de concesión de subvenciones del ayuntamiento de Sestao.</w:t>
      </w:r>
    </w:p>
    <w:p w14:paraId="70D733C4" w14:textId="43B993BC" w:rsidR="002E7A49" w:rsidRPr="002264F2" w:rsidRDefault="00203704" w:rsidP="00875E48">
      <w:pPr>
        <w:spacing w:line="276" w:lineRule="auto"/>
        <w:jc w:val="both"/>
        <w:rPr>
          <w:rFonts w:ascii="Avenir Next LT Pro" w:hAnsi="Avenir Next LT Pro" w:cs="Arial"/>
          <w:sz w:val="16"/>
          <w:szCs w:val="16"/>
        </w:rPr>
      </w:pPr>
      <w:r w:rsidRPr="002264F2">
        <w:rPr>
          <w:rFonts w:ascii="Avenir Next LT Pro" w:hAnsi="Avenir Next LT Pro" w:cs="Arial"/>
          <w:b/>
          <w:sz w:val="16"/>
          <w:szCs w:val="16"/>
          <w:u w:val="single"/>
        </w:rPr>
        <w:t>NOVENA</w:t>
      </w:r>
      <w:r w:rsidR="007E34FF" w:rsidRPr="002264F2">
        <w:rPr>
          <w:rFonts w:ascii="Avenir Next LT Pro" w:hAnsi="Avenir Next LT Pro" w:cs="Arial"/>
          <w:b/>
          <w:sz w:val="16"/>
          <w:szCs w:val="16"/>
          <w:u w:val="single"/>
        </w:rPr>
        <w:t>. TRAMITACIÓN, RESOLUCIÓN Y RECURSOS.</w:t>
      </w:r>
    </w:p>
    <w:p w14:paraId="70D733C5" w14:textId="320B9C73" w:rsidR="002E7A49" w:rsidRPr="002264F2" w:rsidRDefault="002E7A49" w:rsidP="00875E48">
      <w:pPr>
        <w:spacing w:line="276" w:lineRule="auto"/>
        <w:jc w:val="both"/>
        <w:rPr>
          <w:rFonts w:ascii="Avenir Next LT Pro" w:hAnsi="Avenir Next LT Pro" w:cs="Arial"/>
          <w:sz w:val="16"/>
          <w:szCs w:val="16"/>
        </w:rPr>
      </w:pPr>
    </w:p>
    <w:p w14:paraId="70D733C6" w14:textId="77777777" w:rsidR="002E7A49" w:rsidRPr="002264F2" w:rsidRDefault="007E34FF" w:rsidP="00875E48">
      <w:pPr>
        <w:spacing w:line="276" w:lineRule="auto"/>
        <w:jc w:val="both"/>
        <w:rPr>
          <w:rFonts w:ascii="Avenir Next LT Pro" w:hAnsi="Avenir Next LT Pro" w:cs="Arial"/>
          <w:sz w:val="16"/>
          <w:szCs w:val="16"/>
        </w:rPr>
      </w:pPr>
      <w:r w:rsidRPr="002264F2">
        <w:rPr>
          <w:rFonts w:ascii="Avenir Next LT Pro" w:hAnsi="Avenir Next LT Pro" w:cs="Arial"/>
          <w:sz w:val="16"/>
          <w:szCs w:val="16"/>
        </w:rPr>
        <w:tab/>
        <w:t>1.- Las solicitudes serán tramitadas por la Jefatura de La Sección de Cultura, Educación, Euskera y Deportes del Ayuntamiento de Sestao.</w:t>
      </w:r>
    </w:p>
    <w:p w14:paraId="70D733C7" w14:textId="77777777" w:rsidR="002E7A49" w:rsidRPr="002264F2" w:rsidRDefault="002E7A49" w:rsidP="00875E48">
      <w:pPr>
        <w:spacing w:line="276" w:lineRule="auto"/>
        <w:jc w:val="both"/>
        <w:rPr>
          <w:rFonts w:ascii="Avenir Next LT Pro" w:hAnsi="Avenir Next LT Pro" w:cs="Arial"/>
          <w:sz w:val="16"/>
          <w:szCs w:val="16"/>
        </w:rPr>
      </w:pPr>
    </w:p>
    <w:p w14:paraId="70D733C8" w14:textId="0A2925A9"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 xml:space="preserve">2.- Una vez recibidas las solicitudes, por la </w:t>
      </w:r>
      <w:r w:rsidR="00006F85" w:rsidRPr="002264F2">
        <w:rPr>
          <w:rFonts w:ascii="Avenir Next LT Pro" w:hAnsi="Avenir Next LT Pro" w:cs="Arial"/>
          <w:sz w:val="16"/>
          <w:szCs w:val="16"/>
        </w:rPr>
        <w:t>indicada</w:t>
      </w:r>
      <w:r w:rsidRPr="002264F2">
        <w:rPr>
          <w:rFonts w:ascii="Avenir Next LT Pro" w:hAnsi="Avenir Next LT Pro" w:cs="Arial"/>
          <w:sz w:val="16"/>
          <w:szCs w:val="16"/>
        </w:rPr>
        <w:t xml:space="preserve"> Jefatura</w:t>
      </w:r>
      <w:r w:rsidR="009C19DF" w:rsidRPr="002264F2">
        <w:rPr>
          <w:rFonts w:ascii="Avenir Next LT Pro" w:hAnsi="Avenir Next LT Pro" w:cs="Arial"/>
          <w:sz w:val="16"/>
          <w:szCs w:val="16"/>
        </w:rPr>
        <w:t>,</w:t>
      </w:r>
      <w:r w:rsidRPr="002264F2">
        <w:rPr>
          <w:rFonts w:ascii="Avenir Next LT Pro" w:hAnsi="Avenir Next LT Pro" w:cs="Arial"/>
          <w:sz w:val="16"/>
          <w:szCs w:val="16"/>
        </w:rPr>
        <w:t xml:space="preserve"> se comprobará si las personas</w:t>
      </w:r>
      <w:r w:rsidR="0029343B" w:rsidRPr="002264F2">
        <w:rPr>
          <w:rFonts w:ascii="Avenir Next LT Pro" w:hAnsi="Avenir Next LT Pro" w:cs="Arial"/>
          <w:sz w:val="16"/>
          <w:szCs w:val="16"/>
        </w:rPr>
        <w:t xml:space="preserve"> o entidades</w:t>
      </w:r>
      <w:r w:rsidRPr="002264F2">
        <w:rPr>
          <w:rFonts w:ascii="Avenir Next LT Pro" w:hAnsi="Avenir Next LT Pro" w:cs="Arial"/>
          <w:sz w:val="16"/>
          <w:szCs w:val="16"/>
        </w:rPr>
        <w:t xml:space="preserve"> solicitantes han presentado toda la documentación requerida en la convocatoria. Si concurriese alguno de los supuestos previstos en el apartado 6 del Art. 8 de la Ordenanza Municipal, reguladora de la concesión de subvenciones del Ayuntamiento de Sestao, se requerirá a la persona o entidad solicitante para que en el plazo de diez días hábiles subsane la falta o acompañe los documentos preceptivos, con indicación de que, si así no lo hiciera, se le tendrá por desistida de su solicitud.</w:t>
      </w:r>
    </w:p>
    <w:p w14:paraId="4C3CA429" w14:textId="77777777" w:rsidR="00065DBD" w:rsidRPr="002264F2" w:rsidRDefault="007E34FF" w:rsidP="00065DBD">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Igualmente, y al objeto de valorar adecuadamente las actividades y proyectos que se presentan, podrá aquella Jefatura requerir de las personas o entidades solicitantes cuantas aclaraciones estime necesarias para llegar a un mejor conocimiento de las condiciones en que formulan su solicitud.</w:t>
      </w:r>
    </w:p>
    <w:p w14:paraId="70D733CB" w14:textId="2F7120E5" w:rsidR="002E7A49" w:rsidRPr="002264F2" w:rsidRDefault="007E34FF" w:rsidP="00065DBD">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lastRenderedPageBreak/>
        <w:t>Concluidas las actuaciones señaladas, por la Jefatura de Sección se emitirá informe con propuesta de resolución provisional relativo a las entidades que han concurrido a la convocatoria, las actividades o proyectos para los que solicitan subvención, indicando si las entidades y actividades reúnen los requisitos establecidos para ser subvencionadas, y la subvención que, en su caso, procedería conceder en aplicación de las Bases de convocatoria correspondiente y de la Ordenanza.</w:t>
      </w:r>
    </w:p>
    <w:p w14:paraId="70D733CC"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CD" w14:textId="0A6DE895"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3.- Emitida la propuesta de resolución provisional, la Comisión Informativa de Cultura, formulará al órgano concedente la correspondiente propuesta de resolución definitiva, propuesta que podrá coincidir con el informe emitido por la precitada Jefatura de Sección o no, si bien en todo caso deberá estar motivada y conforme con los requisitos y criterios de concesión establecidos en la correspondiente convocatoria.</w:t>
      </w:r>
    </w:p>
    <w:p w14:paraId="70D733CE"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CF" w14:textId="1F38A1A4"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 xml:space="preserve">4.- </w:t>
      </w:r>
      <w:r w:rsidR="00C70587" w:rsidRPr="002264F2">
        <w:rPr>
          <w:rFonts w:ascii="Avenir Next LT Pro" w:hAnsi="Avenir Next LT Pro" w:cs="Arial"/>
          <w:sz w:val="16"/>
          <w:szCs w:val="16"/>
        </w:rPr>
        <w:t>El órgano competente</w:t>
      </w:r>
      <w:r w:rsidRPr="002264F2">
        <w:rPr>
          <w:rFonts w:ascii="Avenir Next LT Pro" w:hAnsi="Avenir Next LT Pro" w:cs="Arial"/>
          <w:sz w:val="16"/>
          <w:szCs w:val="16"/>
        </w:rPr>
        <w:t xml:space="preserve"> a la vista de la propuesta de resolución definitiva emitida por el citado órgano colegiado, resolverá el procedimiento, pudiendo hacerlo en el mismo sentido que la propuesta de resolución definitiva o apartándose de la misma, si bien en este caso deberá motivar la razón de ello y justificar la resolución en la aplicación de los criterios establecidos en esta convocatoria y en la Ordenanza Municipal reguladora de la concesión de subvenciones del Ayuntamiento de Sestao.</w:t>
      </w:r>
    </w:p>
    <w:p w14:paraId="70D733D0"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1" w14:textId="719B5DDF"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En la resolución del procedimiento se expresarán las subvenciones concedidas a cada solicitante, las condiciones en que se otorguen (tales como actividades subvencionadas, porcentajes y cuantía máximas de subvención, plazo de ejecución de las actividades, forma y plazo de justificación de su ejecución, documentación a presentar, etc.) así como las solicitudes desestimadas y</w:t>
      </w:r>
      <w:r w:rsidR="00FD56E2" w:rsidRPr="002264F2">
        <w:rPr>
          <w:rFonts w:ascii="Avenir Next LT Pro" w:hAnsi="Avenir Next LT Pro" w:cs="Arial"/>
          <w:sz w:val="16"/>
          <w:szCs w:val="16"/>
        </w:rPr>
        <w:t xml:space="preserve"> las</w:t>
      </w:r>
      <w:r w:rsidRPr="002264F2">
        <w:rPr>
          <w:rFonts w:ascii="Avenir Next LT Pro" w:hAnsi="Avenir Next LT Pro" w:cs="Arial"/>
          <w:sz w:val="16"/>
          <w:szCs w:val="16"/>
        </w:rPr>
        <w:t xml:space="preserve"> declaradas desistidas, y su motivación.</w:t>
      </w:r>
    </w:p>
    <w:p w14:paraId="70D733D2"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3" w14:textId="77777777"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5.- Procederá la desestimación de las subvenciones cuando la persona o entidad solicitante, o las actividades o proyectos para los que se solicita subvención, no reúnan los requisitos establecidos en la presente Convocatoria. Igualmente procederá la desestimación de las subvenciones por haberse agotado los créditos disponibles en las partidas correspondientes.</w:t>
      </w:r>
    </w:p>
    <w:p w14:paraId="70D733D4"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5" w14:textId="77777777"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6.- La resolución por la que se concede o deniegue las subvenciones se notificarán a los solicitantes, e indicará los recursos que contra la misma procedan.</w:t>
      </w:r>
    </w:p>
    <w:p w14:paraId="70D733D8" w14:textId="77777777" w:rsidR="002E7A49" w:rsidRPr="002264F2" w:rsidRDefault="002E7A49" w:rsidP="00170C12">
      <w:pPr>
        <w:spacing w:line="276" w:lineRule="auto"/>
        <w:jc w:val="both"/>
        <w:rPr>
          <w:rFonts w:ascii="Avenir Next LT Pro" w:hAnsi="Avenir Next LT Pro" w:cs="Arial"/>
          <w:sz w:val="16"/>
          <w:szCs w:val="16"/>
        </w:rPr>
      </w:pPr>
    </w:p>
    <w:p w14:paraId="70D733D9" w14:textId="77777777"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7.- Se entenderá que las entidades beneficiarias aceptan las subvenciones concedidas si en el plazo de diez días hábiles, desde el día siguiente a la fecha de notificación del acuerdo por el que se les conceden las subvenciones, no comunican al Ayuntamiento de Sestao, por escrito, su renuncia a las subvenciones.</w:t>
      </w:r>
    </w:p>
    <w:p w14:paraId="70D733DA" w14:textId="77777777" w:rsidR="002E7A49" w:rsidRPr="002264F2" w:rsidRDefault="002E7A49" w:rsidP="00875E48">
      <w:pPr>
        <w:spacing w:line="276" w:lineRule="auto"/>
        <w:ind w:firstLine="708"/>
        <w:jc w:val="both"/>
        <w:rPr>
          <w:rFonts w:ascii="Avenir Next LT Pro" w:hAnsi="Avenir Next LT Pro" w:cs="Arial"/>
          <w:sz w:val="16"/>
          <w:szCs w:val="16"/>
        </w:rPr>
      </w:pPr>
    </w:p>
    <w:p w14:paraId="70D733DB" w14:textId="02F6BAB8"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 xml:space="preserve">8.- Las entidades subvencionadas deberán solicitar </w:t>
      </w:r>
      <w:r w:rsidR="00006F85" w:rsidRPr="002264F2">
        <w:rPr>
          <w:rFonts w:ascii="Avenir Next LT Pro" w:hAnsi="Avenir Next LT Pro" w:cs="Arial"/>
          <w:sz w:val="16"/>
          <w:szCs w:val="16"/>
        </w:rPr>
        <w:t>autorización</w:t>
      </w:r>
      <w:r w:rsidRPr="002264F2">
        <w:rPr>
          <w:rFonts w:ascii="Avenir Next LT Pro" w:hAnsi="Avenir Next LT Pro" w:cs="Arial"/>
          <w:sz w:val="16"/>
          <w:szCs w:val="16"/>
        </w:rPr>
        <w:t xml:space="preserve"> expres</w:t>
      </w:r>
      <w:r w:rsidR="00006F85" w:rsidRPr="002264F2">
        <w:rPr>
          <w:rFonts w:ascii="Avenir Next LT Pro" w:hAnsi="Avenir Next LT Pro" w:cs="Arial"/>
          <w:sz w:val="16"/>
          <w:szCs w:val="16"/>
        </w:rPr>
        <w:t>a</w:t>
      </w:r>
      <w:r w:rsidRPr="002264F2">
        <w:rPr>
          <w:rFonts w:ascii="Avenir Next LT Pro" w:hAnsi="Avenir Next LT Pro" w:cs="Arial"/>
          <w:sz w:val="16"/>
          <w:szCs w:val="16"/>
        </w:rPr>
        <w:t xml:space="preserve"> del Ayuntamiento de Sestao para llevar a cabo cambios significativos en la ejecución de los proyectos subvencionados respecto de lo previsto inicialmente. Estos cambios deberán ser sometidos a resolución del órgano que hubiese concedido la subvención quien podrá aprobar las modificaciones si se respetan el objeto, condiciones y finalidad de la subvención concedida.</w:t>
      </w:r>
    </w:p>
    <w:p w14:paraId="70D733DD" w14:textId="77777777" w:rsidR="007C2716" w:rsidRPr="002264F2" w:rsidRDefault="007C2716" w:rsidP="00875E48">
      <w:pPr>
        <w:spacing w:line="276" w:lineRule="auto"/>
        <w:ind w:firstLine="708"/>
        <w:jc w:val="both"/>
        <w:rPr>
          <w:rFonts w:ascii="Avenir Next LT Pro" w:hAnsi="Avenir Next LT Pro" w:cs="Arial"/>
          <w:sz w:val="16"/>
          <w:szCs w:val="16"/>
        </w:rPr>
      </w:pPr>
    </w:p>
    <w:p w14:paraId="70D733DE" w14:textId="29B1E4BC" w:rsidR="002E7A49" w:rsidRPr="002264F2" w:rsidRDefault="00280F28" w:rsidP="00875E48">
      <w:pPr>
        <w:spacing w:line="276" w:lineRule="auto"/>
        <w:jc w:val="both"/>
        <w:rPr>
          <w:rFonts w:ascii="Avenir Next LT Pro" w:hAnsi="Avenir Next LT Pro" w:cs="Arial"/>
          <w:sz w:val="16"/>
          <w:szCs w:val="16"/>
        </w:rPr>
      </w:pPr>
      <w:r w:rsidRPr="002264F2">
        <w:rPr>
          <w:rFonts w:ascii="Avenir Next LT Pro" w:hAnsi="Avenir Next LT Pro" w:cs="Arial"/>
          <w:b/>
          <w:sz w:val="16"/>
          <w:szCs w:val="16"/>
          <w:u w:val="single"/>
        </w:rPr>
        <w:t>DÉCIM</w:t>
      </w:r>
      <w:r w:rsidR="00C5670A" w:rsidRPr="002264F2">
        <w:rPr>
          <w:rFonts w:ascii="Avenir Next LT Pro" w:hAnsi="Avenir Next LT Pro" w:cs="Arial"/>
          <w:b/>
          <w:sz w:val="16"/>
          <w:szCs w:val="16"/>
          <w:u w:val="single"/>
        </w:rPr>
        <w:t>A</w:t>
      </w:r>
      <w:r w:rsidR="007E34FF" w:rsidRPr="002264F2">
        <w:rPr>
          <w:rFonts w:ascii="Avenir Next LT Pro" w:hAnsi="Avenir Next LT Pro" w:cs="Arial"/>
          <w:b/>
          <w:sz w:val="16"/>
          <w:szCs w:val="16"/>
          <w:u w:val="single"/>
        </w:rPr>
        <w:t xml:space="preserve">. OBLIGACIONES DE </w:t>
      </w:r>
      <w:r w:rsidR="00006F85" w:rsidRPr="002264F2">
        <w:rPr>
          <w:rFonts w:ascii="Avenir Next LT Pro" w:hAnsi="Avenir Next LT Pro" w:cs="Arial"/>
          <w:b/>
          <w:sz w:val="16"/>
          <w:szCs w:val="16"/>
          <w:u w:val="single"/>
        </w:rPr>
        <w:t>LAS PERSONAS</w:t>
      </w:r>
      <w:r w:rsidR="007E34FF" w:rsidRPr="002264F2">
        <w:rPr>
          <w:rFonts w:ascii="Avenir Next LT Pro" w:hAnsi="Avenir Next LT Pro" w:cs="Arial"/>
          <w:b/>
          <w:sz w:val="16"/>
          <w:szCs w:val="16"/>
          <w:u w:val="single"/>
        </w:rPr>
        <w:t xml:space="preserve"> BENEFICIARI</w:t>
      </w:r>
      <w:r w:rsidR="00006F85" w:rsidRPr="002264F2">
        <w:rPr>
          <w:rFonts w:ascii="Avenir Next LT Pro" w:hAnsi="Avenir Next LT Pro" w:cs="Arial"/>
          <w:b/>
          <w:sz w:val="16"/>
          <w:szCs w:val="16"/>
          <w:u w:val="single"/>
        </w:rPr>
        <w:t>A</w:t>
      </w:r>
      <w:r w:rsidR="007E34FF" w:rsidRPr="002264F2">
        <w:rPr>
          <w:rFonts w:ascii="Avenir Next LT Pro" w:hAnsi="Avenir Next LT Pro" w:cs="Arial"/>
          <w:b/>
          <w:sz w:val="16"/>
          <w:szCs w:val="16"/>
          <w:u w:val="single"/>
        </w:rPr>
        <w:t>S.</w:t>
      </w:r>
    </w:p>
    <w:p w14:paraId="70D733E0" w14:textId="77777777" w:rsidR="002E7A49" w:rsidRPr="002264F2" w:rsidRDefault="002E7A49" w:rsidP="00875E48">
      <w:pPr>
        <w:spacing w:line="276" w:lineRule="auto"/>
        <w:jc w:val="both"/>
        <w:rPr>
          <w:rFonts w:ascii="Avenir Next LT Pro" w:hAnsi="Avenir Next LT Pro" w:cs="Arial"/>
          <w:sz w:val="16"/>
          <w:szCs w:val="16"/>
        </w:rPr>
      </w:pPr>
    </w:p>
    <w:p w14:paraId="70D733E1"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1. Las personas o entidades beneficiarias de las subvenciones deberán cumplir con las siguientes obligaciones:</w:t>
      </w:r>
    </w:p>
    <w:p w14:paraId="70D733E3"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a) Cumplir exactamente con las normas contenidas en la presente convocatoria, así como las demás condiciones que se pudieran establecer en la resolución municipal por la que se concedan las subvenciones.</w:t>
      </w:r>
    </w:p>
    <w:p w14:paraId="70D733E5"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b) Destinar la subvención a la finalidad para la que se hubiese concedido.</w:t>
      </w:r>
    </w:p>
    <w:p w14:paraId="70D733E7" w14:textId="321448D6"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c)</w:t>
      </w:r>
      <w:r w:rsidR="008F1266" w:rsidRPr="002264F2">
        <w:rPr>
          <w:rFonts w:ascii="Avenir Next LT Pro" w:hAnsi="Avenir Next LT Pro" w:cs="Arial"/>
          <w:sz w:val="16"/>
          <w:szCs w:val="16"/>
          <w:lang w:val="es-ES_tradnl"/>
        </w:rPr>
        <w:t xml:space="preserve"> </w:t>
      </w:r>
      <w:r w:rsidRPr="002264F2">
        <w:rPr>
          <w:rFonts w:ascii="Avenir Next LT Pro" w:hAnsi="Avenir Next LT Pro" w:cs="Arial"/>
          <w:sz w:val="16"/>
          <w:szCs w:val="16"/>
          <w:lang w:val="es-ES_tradnl"/>
        </w:rPr>
        <w:t>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Sestao de cualquier responsabilidad al respecto.</w:t>
      </w:r>
    </w:p>
    <w:p w14:paraId="70D733E9"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d) Hacer constar expresamente el patrocinio del Ayuntamiento de Sestao, indicando el Área o Servicio correspondiente, en todos aquellos medios, escritos y audiovisuales, que se utilicen para la divulgación, difusión o publicación de las actividades o proyectos subvencionados. Dichos medios de divulgación, difusión o publicación deberán constar en las dos lenguas oficiales de la Comunidad Autónoma del País Vasco, y en los términos establecidos en el apartado d) del punto 2 de la condición décima de la presente convocatoria.</w:t>
      </w:r>
    </w:p>
    <w:p w14:paraId="70D733EB" w14:textId="5FFB6BF4"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e) </w:t>
      </w:r>
      <w:r w:rsidR="00006F85" w:rsidRPr="002264F2">
        <w:rPr>
          <w:rFonts w:ascii="Avenir Next LT Pro" w:hAnsi="Avenir Next LT Pro" w:cs="Arial"/>
          <w:sz w:val="16"/>
          <w:szCs w:val="16"/>
          <w:lang w:val="es-ES_tradnl"/>
        </w:rPr>
        <w:t>Someterse a las actuaciones de comprobación que efectúe el Ayuntamiento de Sestao y facilitar cuanta información complementaria le sea requerida con ocasión de las actividades o proyectos subvencionados</w:t>
      </w:r>
      <w:r w:rsidRPr="002264F2">
        <w:rPr>
          <w:rFonts w:ascii="Avenir Next LT Pro" w:hAnsi="Avenir Next LT Pro" w:cs="Arial"/>
          <w:sz w:val="16"/>
          <w:szCs w:val="16"/>
          <w:lang w:val="es-ES_tradnl"/>
        </w:rPr>
        <w:t>.</w:t>
      </w:r>
    </w:p>
    <w:p w14:paraId="70D733ED"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lastRenderedPageBreak/>
        <w:t>f) Comunicar al Ayuntamiento de Sestao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p>
    <w:p w14:paraId="70D733F1" w14:textId="42099C76" w:rsidR="002E7A49" w:rsidRPr="002264F2" w:rsidRDefault="00006F85" w:rsidP="007F0903">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g) Si no llegasen a realizar en todo o en parte las actividades programadas y subvencionadas, las personas beneficiarias deberán ingresar, en el plazo de un mes a contar desde que se programó la realización de la actividad no ejecutada, el importe de la subvención cobrada en la Tesorería Municipal.</w:t>
      </w:r>
      <w:r w:rsidR="007F0903" w:rsidRPr="002264F2">
        <w:rPr>
          <w:rFonts w:ascii="Avenir Next LT Pro" w:hAnsi="Avenir Next LT Pro" w:cs="Arial"/>
          <w:sz w:val="16"/>
          <w:szCs w:val="16"/>
          <w:lang w:val="es-ES_tradnl"/>
        </w:rPr>
        <w:t xml:space="preserve"> </w:t>
      </w:r>
      <w:r w:rsidRPr="002264F2">
        <w:rPr>
          <w:rFonts w:ascii="Avenir Next LT Pro" w:hAnsi="Avenir Next LT Pro" w:cs="Arial"/>
          <w:sz w:val="16"/>
          <w:szCs w:val="16"/>
          <w:lang w:val="es-ES_tradnl"/>
        </w:rPr>
        <w:t>De la misma manera, si realizadas las actividades subvencionadas, el gasto realizado es inferior al importe correspondiente subvencionado, las personas beneficiarias deberán ingresar, en el plazo de un mes desde el cierre de la actividad, la cantidad no aplicada al gasto subvencionado en la Tesorería Municipal.</w:t>
      </w:r>
    </w:p>
    <w:p w14:paraId="70D733F2" w14:textId="77777777" w:rsidR="002E7A49" w:rsidRPr="002264F2" w:rsidRDefault="002E7A49" w:rsidP="00875E48">
      <w:pPr>
        <w:spacing w:line="276" w:lineRule="auto"/>
        <w:ind w:firstLine="708"/>
        <w:jc w:val="both"/>
        <w:rPr>
          <w:rFonts w:ascii="Avenir Next LT Pro" w:hAnsi="Avenir Next LT Pro" w:cs="Arial"/>
          <w:sz w:val="16"/>
          <w:szCs w:val="16"/>
          <w:lang w:val="es-ES_tradnl"/>
        </w:rPr>
      </w:pPr>
    </w:p>
    <w:p w14:paraId="70D733F3"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Todo ello con independencia del plazo genérico establecido para la presentación de la documentación justificativa del gasto subvencionado.</w:t>
      </w:r>
    </w:p>
    <w:p w14:paraId="70D733F5" w14:textId="77777777" w:rsidR="002E7A49" w:rsidRPr="002264F2" w:rsidRDefault="002E7A49" w:rsidP="00875E48">
      <w:pPr>
        <w:spacing w:line="276" w:lineRule="auto"/>
        <w:ind w:firstLine="708"/>
        <w:jc w:val="both"/>
        <w:rPr>
          <w:rFonts w:ascii="Avenir Next LT Pro" w:hAnsi="Avenir Next LT Pro" w:cs="Arial"/>
          <w:sz w:val="16"/>
          <w:szCs w:val="16"/>
          <w:lang w:val="es-ES_tradnl"/>
        </w:rPr>
      </w:pPr>
    </w:p>
    <w:p w14:paraId="70D733F6" w14:textId="763ECB81" w:rsidR="002E7A49" w:rsidRPr="002264F2" w:rsidRDefault="0041519E" w:rsidP="00875E48">
      <w:pPr>
        <w:spacing w:line="276" w:lineRule="auto"/>
        <w:jc w:val="both"/>
        <w:rPr>
          <w:rFonts w:ascii="Avenir Next LT Pro" w:hAnsi="Avenir Next LT Pro" w:cs="Arial"/>
          <w:b/>
          <w:sz w:val="16"/>
          <w:szCs w:val="16"/>
          <w:u w:val="single"/>
          <w:lang w:val="es-ES_tradnl"/>
        </w:rPr>
      </w:pPr>
      <w:r w:rsidRPr="002264F2">
        <w:rPr>
          <w:rFonts w:ascii="Avenir Next LT Pro" w:hAnsi="Avenir Next LT Pro" w:cs="Arial"/>
          <w:b/>
          <w:sz w:val="16"/>
          <w:szCs w:val="16"/>
          <w:u w:val="single"/>
          <w:lang w:val="es-ES_tradnl"/>
        </w:rPr>
        <w:t>UNDÉCIMA</w:t>
      </w:r>
      <w:r w:rsidR="007E34FF" w:rsidRPr="002264F2">
        <w:rPr>
          <w:rFonts w:ascii="Avenir Next LT Pro" w:hAnsi="Avenir Next LT Pro" w:cs="Arial"/>
          <w:b/>
          <w:sz w:val="16"/>
          <w:szCs w:val="16"/>
          <w:u w:val="single"/>
          <w:lang w:val="es-ES_tradnl"/>
        </w:rPr>
        <w:t xml:space="preserve">. JUSTIFICACIÓN. </w:t>
      </w:r>
    </w:p>
    <w:p w14:paraId="70D733F7" w14:textId="77777777" w:rsidR="002E7A49" w:rsidRPr="002264F2" w:rsidRDefault="002E7A49" w:rsidP="00875E48">
      <w:pPr>
        <w:spacing w:line="276" w:lineRule="auto"/>
        <w:jc w:val="both"/>
        <w:rPr>
          <w:rFonts w:ascii="Avenir Next LT Pro" w:hAnsi="Avenir Next LT Pro" w:cs="Arial"/>
          <w:b/>
          <w:sz w:val="16"/>
          <w:szCs w:val="16"/>
          <w:u w:val="single"/>
          <w:lang w:val="es-ES_tradnl"/>
        </w:rPr>
      </w:pPr>
    </w:p>
    <w:p w14:paraId="7F4E32DD" w14:textId="57FAF979" w:rsidR="00262C91" w:rsidRPr="002264F2" w:rsidRDefault="007E34FF" w:rsidP="00262C91">
      <w:pPr>
        <w:spacing w:after="100" w:line="276" w:lineRule="auto"/>
        <w:ind w:firstLine="708"/>
        <w:jc w:val="both"/>
        <w:rPr>
          <w:rFonts w:ascii="Avenir Next LT Pro" w:eastAsia="Calibri" w:hAnsi="Avenir Next LT Pro" w:cs="Arial"/>
          <w:color w:val="2E74B5" w:themeColor="accent1" w:themeShade="BF"/>
          <w:sz w:val="16"/>
          <w:szCs w:val="16"/>
          <w:u w:val="single"/>
          <w:lang w:eastAsia="en-US"/>
        </w:rPr>
      </w:pPr>
      <w:r w:rsidRPr="002264F2">
        <w:rPr>
          <w:rFonts w:ascii="Avenir Next LT Pro" w:hAnsi="Avenir Next LT Pro" w:cs="Arial"/>
          <w:sz w:val="16"/>
          <w:szCs w:val="16"/>
        </w:rPr>
        <w:t>1. Una vez finalizada la actividad o proyecto para cuya realización se haya concedido la subvención, por la entidad beneficiaria deberá presentarse la correspondiente justificación documental que acredite el correcto destino dado a la subvención.</w:t>
      </w:r>
      <w:r w:rsidR="001D572F" w:rsidRPr="002264F2">
        <w:rPr>
          <w:rFonts w:ascii="Avenir Next LT Pro" w:hAnsi="Avenir Next LT Pro" w:cs="Arial"/>
          <w:sz w:val="16"/>
          <w:szCs w:val="16"/>
        </w:rPr>
        <w:t xml:space="preserve"> </w:t>
      </w:r>
      <w:r w:rsidR="001D572F" w:rsidRPr="002264F2">
        <w:rPr>
          <w:rFonts w:ascii="Avenir Next LT Pro" w:hAnsi="Avenir Next LT Pro" w:cs="Arial"/>
          <w:b/>
          <w:bCs/>
          <w:sz w:val="16"/>
          <w:szCs w:val="16"/>
        </w:rPr>
        <w:t>Deberán presentar justificación individualizada de cada solicitud realizada</w:t>
      </w:r>
      <w:r w:rsidR="008A05B3" w:rsidRPr="002264F2">
        <w:rPr>
          <w:rFonts w:ascii="Avenir Next LT Pro" w:hAnsi="Avenir Next LT Pro" w:cs="Arial"/>
          <w:b/>
          <w:bCs/>
          <w:sz w:val="16"/>
          <w:szCs w:val="16"/>
        </w:rPr>
        <w:t>.</w:t>
      </w:r>
      <w:r w:rsidR="00495130" w:rsidRPr="002264F2">
        <w:rPr>
          <w:rFonts w:ascii="Avenir Next LT Pro" w:hAnsi="Avenir Next LT Pro" w:cs="Arial"/>
          <w:b/>
          <w:bCs/>
          <w:sz w:val="16"/>
          <w:szCs w:val="16"/>
        </w:rPr>
        <w:t xml:space="preserve"> </w:t>
      </w:r>
      <w:r w:rsidR="00262C91" w:rsidRPr="002264F2">
        <w:rPr>
          <w:rFonts w:ascii="Avenir Next LT Pro" w:hAnsi="Avenir Next LT Pro" w:cs="Arial"/>
          <w:sz w:val="16"/>
          <w:szCs w:val="16"/>
        </w:rPr>
        <w:t xml:space="preserve">El trámite se realizará </w:t>
      </w:r>
      <w:r w:rsidR="00737EC1">
        <w:rPr>
          <w:rFonts w:ascii="Avenir Next LT Pro" w:hAnsi="Avenir Next LT Pro" w:cs="Arial"/>
          <w:sz w:val="16"/>
          <w:szCs w:val="16"/>
        </w:rPr>
        <w:t>a través del trámite</w:t>
      </w:r>
      <w:r w:rsidR="00262C91" w:rsidRPr="002264F2">
        <w:rPr>
          <w:rFonts w:ascii="Avenir Next LT Pro" w:eastAsia="Calibri" w:hAnsi="Avenir Next LT Pro" w:cs="Arial"/>
          <w:sz w:val="16"/>
          <w:szCs w:val="16"/>
          <w:lang w:eastAsia="en-US"/>
        </w:rPr>
        <w:t xml:space="preserve"> que el Ayuntamiento de Sestao tenga publicado en la página web </w:t>
      </w:r>
      <w:hyperlink r:id="rId15" w:history="1">
        <w:r w:rsidR="00262C91" w:rsidRPr="002264F2">
          <w:rPr>
            <w:rStyle w:val="Hipervnculo"/>
            <w:rFonts w:ascii="Avenir Next LT Pro" w:eastAsia="Calibri" w:hAnsi="Avenir Next LT Pro" w:cs="Arial"/>
            <w:color w:val="2E74B5" w:themeColor="accent1" w:themeShade="BF"/>
            <w:sz w:val="16"/>
            <w:szCs w:val="16"/>
            <w:lang w:eastAsia="en-US"/>
          </w:rPr>
          <w:t>www.sestao.eus</w:t>
        </w:r>
      </w:hyperlink>
      <w:r w:rsidR="00262C91" w:rsidRPr="002264F2">
        <w:rPr>
          <w:rFonts w:ascii="Avenir Next LT Pro" w:eastAsia="Calibri" w:hAnsi="Avenir Next LT Pro" w:cs="Arial"/>
          <w:color w:val="2E74B5" w:themeColor="accent1" w:themeShade="BF"/>
          <w:sz w:val="16"/>
          <w:szCs w:val="16"/>
          <w:lang w:eastAsia="en-US"/>
        </w:rPr>
        <w:t xml:space="preserve">., </w:t>
      </w:r>
      <w:r w:rsidR="00262C91" w:rsidRPr="002264F2">
        <w:rPr>
          <w:rFonts w:ascii="Avenir Next LT Pro" w:eastAsia="Calibri" w:hAnsi="Avenir Next LT Pro" w:cs="Arial"/>
          <w:color w:val="2E74B5" w:themeColor="accent1" w:themeShade="BF"/>
          <w:sz w:val="16"/>
          <w:szCs w:val="16"/>
          <w:u w:val="single"/>
          <w:lang w:eastAsia="en-US"/>
        </w:rPr>
        <w:t>https://www.sestao.eus/es-ES/Tramites/</w:t>
      </w:r>
    </w:p>
    <w:p w14:paraId="70D733F9" w14:textId="77777777" w:rsidR="002E7A49" w:rsidRPr="002264F2" w:rsidRDefault="002E7A49" w:rsidP="00875E48">
      <w:pPr>
        <w:spacing w:line="276" w:lineRule="auto"/>
        <w:jc w:val="both"/>
        <w:rPr>
          <w:rFonts w:ascii="Avenir Next LT Pro" w:hAnsi="Avenir Next LT Pro" w:cs="Arial"/>
          <w:sz w:val="16"/>
          <w:szCs w:val="16"/>
        </w:rPr>
      </w:pPr>
    </w:p>
    <w:p w14:paraId="70D733FA" w14:textId="6D3C310C" w:rsidR="002E7A49" w:rsidRPr="002264F2" w:rsidRDefault="007E34FF" w:rsidP="00985EE8">
      <w:pPr>
        <w:spacing w:after="100" w:line="276" w:lineRule="auto"/>
        <w:ind w:firstLine="708"/>
        <w:jc w:val="both"/>
        <w:rPr>
          <w:rFonts w:ascii="Avenir Next LT Pro" w:eastAsia="Calibri" w:hAnsi="Avenir Next LT Pro" w:cs="Arial"/>
          <w:sz w:val="16"/>
          <w:szCs w:val="16"/>
          <w:lang w:eastAsia="en-US"/>
        </w:rPr>
      </w:pPr>
      <w:r w:rsidRPr="002264F2">
        <w:rPr>
          <w:rFonts w:ascii="Avenir Next LT Pro" w:hAnsi="Avenir Next LT Pro" w:cs="Arial"/>
          <w:sz w:val="16"/>
          <w:szCs w:val="16"/>
        </w:rPr>
        <w:t xml:space="preserve">2. La documentación </w:t>
      </w:r>
      <w:r w:rsidR="00985EE8" w:rsidRPr="002264F2">
        <w:rPr>
          <w:rFonts w:ascii="Avenir Next LT Pro" w:hAnsi="Avenir Next LT Pro" w:cs="Arial"/>
          <w:sz w:val="16"/>
          <w:szCs w:val="16"/>
        </w:rPr>
        <w:t xml:space="preserve">(Los documentos estarán a su disposición </w:t>
      </w:r>
      <w:r w:rsidR="00985EE8" w:rsidRPr="002264F2">
        <w:rPr>
          <w:rFonts w:ascii="Avenir Next LT Pro" w:eastAsia="Calibri" w:hAnsi="Avenir Next LT Pro" w:cs="Arial"/>
          <w:sz w:val="16"/>
          <w:szCs w:val="16"/>
          <w:lang w:eastAsia="en-US"/>
        </w:rPr>
        <w:t xml:space="preserve">en la página web </w:t>
      </w:r>
      <w:hyperlink r:id="rId16" w:history="1">
        <w:r w:rsidR="00985EE8" w:rsidRPr="002264F2">
          <w:rPr>
            <w:rStyle w:val="Hipervnculo"/>
            <w:rFonts w:ascii="Avenir Next LT Pro" w:eastAsia="Calibri" w:hAnsi="Avenir Next LT Pro" w:cs="Arial"/>
            <w:color w:val="2E74B5" w:themeColor="accent1" w:themeShade="BF"/>
            <w:sz w:val="16"/>
            <w:szCs w:val="16"/>
            <w:lang w:eastAsia="en-US"/>
          </w:rPr>
          <w:t>www.sestao.eus</w:t>
        </w:r>
      </w:hyperlink>
      <w:r w:rsidR="00985EE8" w:rsidRPr="002264F2">
        <w:rPr>
          <w:rFonts w:ascii="Avenir Next LT Pro" w:eastAsia="Calibri" w:hAnsi="Avenir Next LT Pro" w:cs="Arial"/>
          <w:color w:val="2E74B5" w:themeColor="accent1" w:themeShade="BF"/>
          <w:sz w:val="16"/>
          <w:szCs w:val="16"/>
          <w:lang w:eastAsia="en-US"/>
        </w:rPr>
        <w:t>.</w:t>
      </w:r>
      <w:r w:rsidR="00985EE8" w:rsidRPr="002264F2">
        <w:rPr>
          <w:rFonts w:ascii="Avenir Next LT Pro" w:eastAsia="Calibri" w:hAnsi="Avenir Next LT Pro" w:cs="Arial"/>
          <w:sz w:val="16"/>
          <w:szCs w:val="16"/>
          <w:lang w:eastAsia="en-US"/>
        </w:rPr>
        <w:t xml:space="preserve">, </w:t>
      </w:r>
      <w:hyperlink r:id="rId17" w:history="1">
        <w:r w:rsidR="00985EE8" w:rsidRPr="002264F2">
          <w:rPr>
            <w:rStyle w:val="Hipervnculo"/>
            <w:rFonts w:ascii="Avenir Next LT Pro" w:eastAsia="Calibri" w:hAnsi="Avenir Next LT Pro" w:cs="Arial"/>
            <w:sz w:val="16"/>
            <w:szCs w:val="16"/>
            <w:lang w:eastAsia="en-US"/>
          </w:rPr>
          <w:t>https://www.sestao.eus/es-ES/Tramites/</w:t>
        </w:r>
      </w:hyperlink>
      <w:r w:rsidR="00985EE8" w:rsidRPr="002264F2">
        <w:rPr>
          <w:rStyle w:val="Hipervnculo"/>
          <w:rFonts w:ascii="Avenir Next LT Pro" w:eastAsia="Calibri" w:hAnsi="Avenir Next LT Pro" w:cs="Arial"/>
          <w:sz w:val="16"/>
          <w:szCs w:val="16"/>
          <w:lang w:eastAsia="en-US"/>
        </w:rPr>
        <w:t>)</w:t>
      </w:r>
      <w:r w:rsidR="00DA52D8" w:rsidRPr="002264F2">
        <w:rPr>
          <w:rStyle w:val="Hipervnculo"/>
          <w:rFonts w:ascii="Avenir Next LT Pro" w:eastAsia="Calibri" w:hAnsi="Avenir Next LT Pro" w:cs="Arial"/>
          <w:sz w:val="16"/>
          <w:szCs w:val="16"/>
          <w:u w:val="none"/>
          <w:lang w:eastAsia="en-US"/>
        </w:rPr>
        <w:t xml:space="preserve"> </w:t>
      </w:r>
      <w:r w:rsidRPr="002264F2">
        <w:rPr>
          <w:rFonts w:ascii="Avenir Next LT Pro" w:hAnsi="Avenir Next LT Pro" w:cs="Arial"/>
          <w:sz w:val="16"/>
          <w:szCs w:val="16"/>
        </w:rPr>
        <w:t>que debe presentarse como justificación es la siguiente</w:t>
      </w:r>
      <w:r w:rsidR="00985EE8" w:rsidRPr="002264F2">
        <w:rPr>
          <w:rFonts w:ascii="Avenir Next LT Pro" w:hAnsi="Avenir Next LT Pro" w:cs="Arial"/>
          <w:sz w:val="16"/>
          <w:szCs w:val="16"/>
        </w:rPr>
        <w:t>:</w:t>
      </w:r>
      <w:r w:rsidR="00985EE8" w:rsidRPr="002264F2">
        <w:rPr>
          <w:rFonts w:ascii="Avenir Next LT Pro" w:eastAsia="Calibri" w:hAnsi="Avenir Next LT Pro" w:cs="Arial"/>
          <w:sz w:val="16"/>
          <w:szCs w:val="16"/>
          <w:lang w:eastAsia="en-US"/>
        </w:rPr>
        <w:t xml:space="preserve"> </w:t>
      </w:r>
    </w:p>
    <w:p w14:paraId="70D733FC" w14:textId="77777777" w:rsidR="002E7A49" w:rsidRPr="002264F2" w:rsidRDefault="007E34FF" w:rsidP="00875E48">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a) Memoria detallada de las actividades realizadas, con evaluación de los resultados obtenidos.</w:t>
      </w:r>
    </w:p>
    <w:p w14:paraId="70D73401" w14:textId="57185CC8" w:rsidR="002E7A49" w:rsidRPr="002264F2" w:rsidRDefault="007E34FF" w:rsidP="00B725A2">
      <w:pPr>
        <w:spacing w:line="276" w:lineRule="auto"/>
        <w:ind w:firstLine="708"/>
        <w:jc w:val="both"/>
        <w:rPr>
          <w:rFonts w:ascii="Avenir Next LT Pro" w:hAnsi="Avenir Next LT Pro" w:cs="Arial"/>
          <w:sz w:val="16"/>
          <w:szCs w:val="16"/>
        </w:rPr>
      </w:pPr>
      <w:r w:rsidRPr="002264F2">
        <w:rPr>
          <w:rFonts w:ascii="Avenir Next LT Pro" w:hAnsi="Avenir Next LT Pro" w:cs="Arial"/>
          <w:sz w:val="16"/>
          <w:szCs w:val="16"/>
        </w:rPr>
        <w:t xml:space="preserve">b) </w:t>
      </w:r>
      <w:r w:rsidR="000E372C" w:rsidRPr="002264F2">
        <w:rPr>
          <w:rFonts w:ascii="Avenir Next LT Pro" w:hAnsi="Avenir Next LT Pro" w:cs="Arial"/>
          <w:sz w:val="16"/>
          <w:szCs w:val="16"/>
        </w:rPr>
        <w:t>Relación de</w:t>
      </w:r>
      <w:r w:rsidR="00BF49E8" w:rsidRPr="002264F2">
        <w:rPr>
          <w:rFonts w:ascii="Avenir Next LT Pro" w:hAnsi="Avenir Next LT Pro" w:cs="Arial"/>
          <w:sz w:val="16"/>
          <w:szCs w:val="16"/>
          <w:lang w:val="es-ES_tradnl"/>
        </w:rPr>
        <w:t xml:space="preserve"> los ingresos y gastos económicos, con detalle de su origen y destino respectivament</w:t>
      </w:r>
      <w:r w:rsidR="003734C8" w:rsidRPr="002264F2">
        <w:rPr>
          <w:rFonts w:ascii="Avenir Next LT Pro" w:hAnsi="Avenir Next LT Pro" w:cs="Arial"/>
          <w:sz w:val="16"/>
          <w:szCs w:val="16"/>
          <w:lang w:val="es-ES_tradnl"/>
        </w:rPr>
        <w:t>e.</w:t>
      </w:r>
    </w:p>
    <w:p w14:paraId="60193A8A" w14:textId="4296E17A" w:rsidR="00D5632C" w:rsidRPr="002264F2" w:rsidRDefault="007E34FF" w:rsidP="00D5632C">
      <w:pPr>
        <w:spacing w:line="276" w:lineRule="auto"/>
        <w:ind w:firstLine="708"/>
        <w:jc w:val="both"/>
        <w:rPr>
          <w:rFonts w:ascii="Avenir Next LT Pro" w:hAnsi="Avenir Next LT Pro" w:cs="Arial"/>
          <w:b/>
          <w:sz w:val="16"/>
          <w:szCs w:val="16"/>
          <w:lang w:val="es-ES_tradnl"/>
        </w:rPr>
      </w:pPr>
      <w:r w:rsidRPr="002264F2">
        <w:rPr>
          <w:rFonts w:ascii="Avenir Next LT Pro" w:hAnsi="Avenir Next LT Pro" w:cs="Arial"/>
          <w:sz w:val="16"/>
          <w:szCs w:val="16"/>
          <w:lang w:val="es-ES_tradnl"/>
        </w:rPr>
        <w:t xml:space="preserve">c) Justificantes </w:t>
      </w:r>
      <w:r w:rsidR="00EE7ED2" w:rsidRPr="002264F2">
        <w:rPr>
          <w:rFonts w:ascii="Avenir Next LT Pro" w:hAnsi="Avenir Next LT Pro" w:cs="Arial"/>
          <w:sz w:val="16"/>
          <w:szCs w:val="16"/>
          <w:lang w:val="es-ES_tradnl"/>
        </w:rPr>
        <w:t xml:space="preserve">de todos los </w:t>
      </w:r>
      <w:r w:rsidRPr="002264F2">
        <w:rPr>
          <w:rFonts w:ascii="Avenir Next LT Pro" w:hAnsi="Avenir Next LT Pro" w:cs="Arial"/>
          <w:sz w:val="16"/>
          <w:szCs w:val="16"/>
          <w:lang w:val="es-ES_tradnl"/>
        </w:rPr>
        <w:t xml:space="preserve">gastos habidos con ocasión de la actividad </w:t>
      </w:r>
      <w:r w:rsidR="00F23A3A" w:rsidRPr="002264F2">
        <w:rPr>
          <w:rFonts w:ascii="Avenir Next LT Pro" w:hAnsi="Avenir Next LT Pro" w:cs="Arial"/>
          <w:sz w:val="16"/>
          <w:szCs w:val="16"/>
          <w:lang w:val="es-ES_tradnl"/>
        </w:rPr>
        <w:t>subvencionada</w:t>
      </w:r>
      <w:r w:rsidRPr="002264F2">
        <w:rPr>
          <w:rFonts w:ascii="Avenir Next LT Pro" w:hAnsi="Avenir Next LT Pro" w:cs="Arial"/>
          <w:sz w:val="16"/>
          <w:szCs w:val="16"/>
          <w:lang w:val="es-ES_tradnl"/>
        </w:rPr>
        <w:t>. Estos justificantes consistirán en facturas u otros documentos de valor probatorio equivalente con validez en el tráfico jurídico mercantil.</w:t>
      </w:r>
    </w:p>
    <w:p w14:paraId="70D73406"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Cuando la justificación se realice mediante </w:t>
      </w:r>
      <w:proofErr w:type="gramStart"/>
      <w:r w:rsidRPr="002264F2">
        <w:rPr>
          <w:rFonts w:ascii="Avenir Next LT Pro" w:hAnsi="Avenir Next LT Pro" w:cs="Arial"/>
          <w:sz w:val="16"/>
          <w:szCs w:val="16"/>
          <w:lang w:val="es-ES_tradnl"/>
        </w:rPr>
        <w:t>ticket</w:t>
      </w:r>
      <w:proofErr w:type="gramEnd"/>
      <w:r w:rsidRPr="002264F2">
        <w:rPr>
          <w:rFonts w:ascii="Avenir Next LT Pro" w:hAnsi="Avenir Next LT Pro" w:cs="Arial"/>
          <w:sz w:val="16"/>
          <w:szCs w:val="16"/>
          <w:lang w:val="es-ES_tradnl"/>
        </w:rPr>
        <w:t xml:space="preserve"> de caja, únicamente será válida si reúne los requisitos de admisión por importe y de contenido que se recogen para la factura simplificada, conforme a lo establecido en el Art. 7 del Decreto Foral 4/2013, de 22 de enero, por el que se aprueba el Reglamento por el que se regulan las obligaciones de facturación.</w:t>
      </w:r>
    </w:p>
    <w:p w14:paraId="70D73408"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d) Un ejemplar de los estudios, programas, publicaciones, carteles anunciadores y cuanta documentación gráfica y escrita se haya elaborado con ocasión de la actividad subvencionada, en la que deberá constar expresamente el patrocinio del Área o Servicio correspondiente del Ayuntamiento de Sestao.</w:t>
      </w:r>
    </w:p>
    <w:p w14:paraId="70D7340A"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El patrocinio municipal será de obligada constancia exclusivamente en las actividades que se difundan con posterioridad a la fecha de notificación del acuerdo de concesión de la subvención.</w:t>
      </w:r>
    </w:p>
    <w:p w14:paraId="70D7340B" w14:textId="77777777" w:rsidR="002E7A49" w:rsidRPr="002264F2" w:rsidRDefault="002E7A49" w:rsidP="00875E48">
      <w:pPr>
        <w:spacing w:line="276" w:lineRule="auto"/>
        <w:jc w:val="both"/>
        <w:rPr>
          <w:rFonts w:ascii="Avenir Next LT Pro" w:hAnsi="Avenir Next LT Pro" w:cs="Arial"/>
          <w:sz w:val="16"/>
          <w:szCs w:val="16"/>
          <w:lang w:val="es-ES_tradnl"/>
        </w:rPr>
      </w:pPr>
    </w:p>
    <w:p w14:paraId="70D7340C"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3. Los justificantes deberán corresponder necesariamente a los gastos ocasionados con el cumplimiento de los fines y actividades para los que se haya concedido la subvención según la solicitud previa; y no se admitirán como justificación los gastos realizados para el cumplimiento de fines distintos. </w:t>
      </w:r>
    </w:p>
    <w:p w14:paraId="70D7340D" w14:textId="77777777" w:rsidR="002E7A49" w:rsidRPr="002264F2" w:rsidRDefault="002E7A49" w:rsidP="00875E48">
      <w:pPr>
        <w:spacing w:line="276" w:lineRule="auto"/>
        <w:jc w:val="both"/>
        <w:rPr>
          <w:rFonts w:ascii="Avenir Next LT Pro" w:hAnsi="Avenir Next LT Pro" w:cs="Arial"/>
          <w:sz w:val="16"/>
          <w:szCs w:val="16"/>
          <w:lang w:val="es-ES_tradnl"/>
        </w:rPr>
      </w:pPr>
    </w:p>
    <w:p w14:paraId="70D7340E"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4. Para que la documentación acreditativa de gastos sea admitida como justificación deberá estar fechada en el período temporal para el que se conceda la subvención</w:t>
      </w:r>
      <w:r w:rsidR="008F3B90" w:rsidRPr="002264F2">
        <w:rPr>
          <w:rFonts w:ascii="Avenir Next LT Pro" w:hAnsi="Avenir Next LT Pro" w:cs="Arial"/>
          <w:sz w:val="16"/>
          <w:szCs w:val="16"/>
          <w:lang w:val="es-ES_tradnl"/>
        </w:rPr>
        <w:t>.</w:t>
      </w:r>
    </w:p>
    <w:p w14:paraId="70D7340F" w14:textId="77777777" w:rsidR="002E7A49" w:rsidRPr="002264F2" w:rsidRDefault="002E7A49" w:rsidP="00875E48">
      <w:pPr>
        <w:spacing w:line="276" w:lineRule="auto"/>
        <w:jc w:val="both"/>
        <w:rPr>
          <w:rFonts w:ascii="Avenir Next LT Pro" w:hAnsi="Avenir Next LT Pro" w:cs="Arial"/>
          <w:sz w:val="16"/>
          <w:szCs w:val="16"/>
          <w:lang w:val="es-ES_tradnl"/>
        </w:rPr>
      </w:pPr>
    </w:p>
    <w:p w14:paraId="70D73410" w14:textId="77777777"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5. Serán admitidos los documentos justificativos de la subcontratación de las actividades por la persona o entidad beneficiaria, en los límites máximos establecidos en la presente convocatoria. </w:t>
      </w:r>
    </w:p>
    <w:p w14:paraId="70D73411" w14:textId="77777777" w:rsidR="002E7A49" w:rsidRPr="002264F2" w:rsidRDefault="002E7A49" w:rsidP="00875E48">
      <w:pPr>
        <w:spacing w:line="276" w:lineRule="auto"/>
        <w:ind w:firstLine="708"/>
        <w:jc w:val="both"/>
        <w:rPr>
          <w:rFonts w:ascii="Avenir Next LT Pro" w:hAnsi="Avenir Next LT Pro" w:cs="Arial"/>
          <w:sz w:val="16"/>
          <w:szCs w:val="16"/>
          <w:lang w:val="es-ES_tradnl"/>
        </w:rPr>
      </w:pPr>
    </w:p>
    <w:p w14:paraId="70D73412" w14:textId="50881FE9" w:rsidR="002E7A49"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 xml:space="preserve">6. Los plazos para la presentación de la justificación del destino dado a la subvención se establecerán en la resolución por la que se concedan las subvenciones, sin que en ningún caso pueda exceder </w:t>
      </w:r>
      <w:r w:rsidR="0013134E" w:rsidRPr="002264F2">
        <w:rPr>
          <w:rFonts w:ascii="Avenir Next LT Pro" w:hAnsi="Avenir Next LT Pro" w:cs="Arial"/>
          <w:sz w:val="16"/>
          <w:szCs w:val="16"/>
          <w:lang w:val="es-ES_tradnl"/>
        </w:rPr>
        <w:t>del 15 de enero de 2025</w:t>
      </w:r>
      <w:r w:rsidR="009D58B6" w:rsidRPr="002264F2">
        <w:rPr>
          <w:rFonts w:ascii="Avenir Next LT Pro" w:hAnsi="Avenir Next LT Pro" w:cs="Arial"/>
          <w:sz w:val="16"/>
          <w:szCs w:val="16"/>
          <w:lang w:val="es-ES_tradnl"/>
        </w:rPr>
        <w:t>.</w:t>
      </w:r>
    </w:p>
    <w:p w14:paraId="62D49CB3" w14:textId="77777777" w:rsidR="00685537" w:rsidRDefault="00685537" w:rsidP="00685537">
      <w:pPr>
        <w:spacing w:line="276" w:lineRule="auto"/>
        <w:jc w:val="both"/>
        <w:rPr>
          <w:rFonts w:ascii="Avenir Next LT Pro" w:hAnsi="Avenir Next LT Pro"/>
          <w:sz w:val="16"/>
          <w:szCs w:val="16"/>
        </w:rPr>
      </w:pPr>
    </w:p>
    <w:p w14:paraId="2BD46214" w14:textId="3CFDA4D9" w:rsidR="00685537" w:rsidRPr="003A666A" w:rsidRDefault="00685537" w:rsidP="00B077CF">
      <w:pPr>
        <w:spacing w:line="276" w:lineRule="auto"/>
        <w:ind w:firstLine="708"/>
        <w:jc w:val="both"/>
        <w:rPr>
          <w:rFonts w:ascii="Avenir Next LT Pro" w:hAnsi="Avenir Next LT Pro"/>
          <w:b/>
          <w:bCs/>
          <w:sz w:val="16"/>
          <w:szCs w:val="16"/>
        </w:rPr>
      </w:pPr>
      <w:r w:rsidRPr="003A666A">
        <w:rPr>
          <w:rFonts w:ascii="Avenir Next LT Pro" w:hAnsi="Avenir Next LT Pro"/>
          <w:b/>
          <w:bCs/>
          <w:sz w:val="16"/>
          <w:szCs w:val="16"/>
        </w:rPr>
        <w:t xml:space="preserve">La </w:t>
      </w:r>
      <w:r w:rsidR="00B077CF" w:rsidRPr="003A666A">
        <w:rPr>
          <w:rFonts w:ascii="Avenir Next LT Pro" w:hAnsi="Avenir Next LT Pro"/>
          <w:b/>
          <w:bCs/>
          <w:sz w:val="16"/>
          <w:szCs w:val="16"/>
        </w:rPr>
        <w:t xml:space="preserve">no </w:t>
      </w:r>
      <w:r w:rsidRPr="003A666A">
        <w:rPr>
          <w:rFonts w:ascii="Avenir Next LT Pro" w:hAnsi="Avenir Next LT Pro"/>
          <w:b/>
          <w:bCs/>
          <w:sz w:val="16"/>
          <w:szCs w:val="16"/>
        </w:rPr>
        <w:t>presentación de la justificación</w:t>
      </w:r>
      <w:r w:rsidR="00B077CF" w:rsidRPr="003A666A">
        <w:rPr>
          <w:rFonts w:ascii="Avenir Next LT Pro" w:hAnsi="Avenir Next LT Pro"/>
          <w:b/>
          <w:bCs/>
          <w:sz w:val="16"/>
          <w:szCs w:val="16"/>
        </w:rPr>
        <w:t xml:space="preserve"> o su presentación</w:t>
      </w:r>
      <w:r w:rsidRPr="003A666A">
        <w:rPr>
          <w:rFonts w:ascii="Avenir Next LT Pro" w:hAnsi="Avenir Next LT Pro"/>
          <w:b/>
          <w:bCs/>
          <w:sz w:val="16"/>
          <w:szCs w:val="16"/>
        </w:rPr>
        <w:t xml:space="preserve"> fuera del plazo establecido supondrá la </w:t>
      </w:r>
      <w:r w:rsidR="009F0F14" w:rsidRPr="003A666A">
        <w:rPr>
          <w:rFonts w:ascii="Avenir Next LT Pro" w:hAnsi="Avenir Next LT Pro"/>
          <w:b/>
          <w:bCs/>
          <w:sz w:val="16"/>
          <w:szCs w:val="16"/>
        </w:rPr>
        <w:t xml:space="preserve">revocación de la subvención otorgada y la </w:t>
      </w:r>
      <w:r w:rsidRPr="003A666A">
        <w:rPr>
          <w:rFonts w:ascii="Avenir Next LT Pro" w:hAnsi="Avenir Next LT Pro"/>
          <w:b/>
          <w:bCs/>
          <w:sz w:val="16"/>
          <w:szCs w:val="16"/>
        </w:rPr>
        <w:t>obligación</w:t>
      </w:r>
      <w:r w:rsidR="009F0F14" w:rsidRPr="003A666A">
        <w:rPr>
          <w:rFonts w:ascii="Avenir Next LT Pro" w:hAnsi="Avenir Next LT Pro"/>
          <w:b/>
          <w:bCs/>
          <w:sz w:val="16"/>
          <w:szCs w:val="16"/>
        </w:rPr>
        <w:t>, por parte de</w:t>
      </w:r>
      <w:r w:rsidR="00F905ED" w:rsidRPr="003A666A">
        <w:rPr>
          <w:rFonts w:ascii="Avenir Next LT Pro" w:hAnsi="Avenir Next LT Pro"/>
          <w:b/>
          <w:bCs/>
          <w:sz w:val="16"/>
          <w:szCs w:val="16"/>
        </w:rPr>
        <w:t xml:space="preserve"> la persona o entidad beneficiaria </w:t>
      </w:r>
      <w:r w:rsidR="00D537CF" w:rsidRPr="003A666A">
        <w:rPr>
          <w:rFonts w:ascii="Avenir Next LT Pro" w:hAnsi="Avenir Next LT Pro"/>
          <w:b/>
          <w:bCs/>
          <w:sz w:val="16"/>
          <w:szCs w:val="16"/>
        </w:rPr>
        <w:t xml:space="preserve">de reintegro de la totalidad </w:t>
      </w:r>
      <w:r w:rsidR="006836F2">
        <w:rPr>
          <w:rFonts w:ascii="Avenir Next LT Pro" w:hAnsi="Avenir Next LT Pro"/>
          <w:b/>
          <w:bCs/>
          <w:sz w:val="16"/>
          <w:szCs w:val="16"/>
        </w:rPr>
        <w:t>del importe.</w:t>
      </w:r>
    </w:p>
    <w:p w14:paraId="1D3ACEF5" w14:textId="77777777" w:rsidR="00685537" w:rsidRDefault="00685537" w:rsidP="00685537">
      <w:pPr>
        <w:spacing w:line="276" w:lineRule="auto"/>
        <w:jc w:val="both"/>
        <w:rPr>
          <w:rFonts w:ascii="Avenir Next LT Pro" w:hAnsi="Avenir Next LT Pro"/>
          <w:sz w:val="16"/>
          <w:szCs w:val="16"/>
        </w:rPr>
      </w:pPr>
    </w:p>
    <w:p w14:paraId="70D73414" w14:textId="2CC56585" w:rsidR="002E7A49" w:rsidRPr="002264F2" w:rsidRDefault="007E34FF" w:rsidP="00B077CF">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t>En el caso de que la justificación presentada se estime insuficiente, se requerirá para que en el plazo de 10 días naturales se subsanen los defectos apreciados.</w:t>
      </w:r>
    </w:p>
    <w:p w14:paraId="70D73416" w14:textId="72E8FFB9" w:rsidR="002E7A49" w:rsidRPr="002264F2" w:rsidRDefault="007E34FF" w:rsidP="00875E48">
      <w:pPr>
        <w:spacing w:line="276" w:lineRule="auto"/>
        <w:ind w:firstLine="708"/>
        <w:jc w:val="both"/>
        <w:rPr>
          <w:rFonts w:ascii="Avenir Next LT Pro" w:hAnsi="Avenir Next LT Pro" w:cs="Arial"/>
          <w:sz w:val="16"/>
          <w:szCs w:val="16"/>
          <w:lang w:val="es-ES_tradnl"/>
        </w:rPr>
      </w:pPr>
      <w:r w:rsidRPr="002264F2">
        <w:rPr>
          <w:rFonts w:ascii="Avenir Next LT Pro" w:hAnsi="Avenir Next LT Pro" w:cs="Arial"/>
          <w:sz w:val="16"/>
          <w:szCs w:val="16"/>
          <w:lang w:val="es-ES_tradnl"/>
        </w:rPr>
        <w:lastRenderedPageBreak/>
        <w:t xml:space="preserve"> La no subsanación requerida, acarreará, el ajuste del importe de la subvención en proporción a la cantidad debidamente justificada; lo que supondrá, según el caso, el pago o el reintegro parcial de la subvención.</w:t>
      </w:r>
    </w:p>
    <w:p w14:paraId="3DDA3418" w14:textId="77777777" w:rsidR="00686F52" w:rsidRPr="002264F2" w:rsidRDefault="00686F52" w:rsidP="00875E48">
      <w:pPr>
        <w:spacing w:line="276" w:lineRule="auto"/>
        <w:ind w:firstLine="708"/>
        <w:jc w:val="both"/>
        <w:rPr>
          <w:rFonts w:ascii="Avenir Next LT Pro" w:hAnsi="Avenir Next LT Pro" w:cs="Arial"/>
          <w:sz w:val="16"/>
          <w:szCs w:val="16"/>
          <w:lang w:val="es-ES_tradnl"/>
        </w:rPr>
      </w:pPr>
    </w:p>
    <w:p w14:paraId="4A1C90AC" w14:textId="0E92AE83" w:rsidR="00762241" w:rsidRPr="002264F2" w:rsidRDefault="00686F52" w:rsidP="00875E48">
      <w:pPr>
        <w:spacing w:after="200" w:line="276" w:lineRule="auto"/>
        <w:jc w:val="both"/>
        <w:rPr>
          <w:rFonts w:ascii="Avenir Next LT Pro" w:hAnsi="Avenir Next LT Pro" w:cs="Arial"/>
          <w:sz w:val="16"/>
          <w:szCs w:val="16"/>
        </w:rPr>
      </w:pPr>
      <w:r w:rsidRPr="002264F2">
        <w:rPr>
          <w:rFonts w:ascii="Avenir Next LT Pro" w:hAnsi="Avenir Next LT Pro" w:cs="Arial"/>
          <w:b/>
          <w:sz w:val="16"/>
          <w:szCs w:val="16"/>
          <w:u w:val="single"/>
        </w:rPr>
        <w:t>DUO</w:t>
      </w:r>
      <w:r w:rsidR="00762241" w:rsidRPr="002264F2">
        <w:rPr>
          <w:rFonts w:ascii="Avenir Next LT Pro" w:hAnsi="Avenir Next LT Pro" w:cs="Arial"/>
          <w:b/>
          <w:sz w:val="16"/>
          <w:szCs w:val="16"/>
          <w:u w:val="single"/>
        </w:rPr>
        <w:t>DÉCIMA. PROTECCIÓN DE DATOS.</w:t>
      </w:r>
    </w:p>
    <w:p w14:paraId="25C6841C" w14:textId="7E9CF971" w:rsidR="00762241" w:rsidRPr="002264F2" w:rsidRDefault="00050F8F"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Responsable del tratamiento.</w:t>
      </w:r>
    </w:p>
    <w:p w14:paraId="4BC6DA79"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En cumplimiento de los preceptos establecidos en el Reglamento (UE) 2016/679 del Parlamento Europeo y de Consejo de 27 de abril de 2016 relativo a la protección de las personas físicas en lo que respecta al tratamiento de datos personales y a la libre circulación de estos datos y en la Ley Orgánica 3/2018, de 5 de diciembre, de Protección de Datos Personales y Garantía de los derechos Digitales, el Ayuntamiento de Sestao será responsable del tratamiento de los datos personales que se recojan con ocasión de la tramitación de la presente convocatoria de subvenciones.  </w:t>
      </w:r>
    </w:p>
    <w:p w14:paraId="26B8258E"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Finalidad del tratamiento</w:t>
      </w:r>
      <w:r w:rsidRPr="002264F2">
        <w:rPr>
          <w:rFonts w:ascii="Avenir Next LT Pro" w:hAnsi="Avenir Next LT Pro" w:cs="Arial"/>
          <w:sz w:val="16"/>
          <w:szCs w:val="16"/>
          <w:lang w:eastAsia="es-ES"/>
        </w:rPr>
        <w:t> </w:t>
      </w:r>
    </w:p>
    <w:p w14:paraId="01858B03" w14:textId="5511F748" w:rsidR="00762241" w:rsidRPr="002264F2" w:rsidRDefault="00006F85"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La finalidad del tratamiento es promover y desarrollar programas y actividades que complementen y/o suplan la intervención del Ayuntamiento de Sestao en el ámbito sociocultural</w:t>
      </w:r>
      <w:r w:rsidR="00762241" w:rsidRPr="002264F2">
        <w:rPr>
          <w:rFonts w:ascii="Avenir Next LT Pro" w:hAnsi="Avenir Next LT Pro" w:cs="Arial"/>
          <w:sz w:val="16"/>
          <w:szCs w:val="16"/>
          <w:lang w:eastAsia="es-ES"/>
        </w:rPr>
        <w:t>. </w:t>
      </w:r>
    </w:p>
    <w:p w14:paraId="7B329E12"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Legitimación y bases jurídicas del tratamiento</w:t>
      </w:r>
      <w:r w:rsidRPr="002264F2">
        <w:rPr>
          <w:rFonts w:ascii="Avenir Next LT Pro" w:hAnsi="Avenir Next LT Pro" w:cs="Arial"/>
          <w:sz w:val="16"/>
          <w:szCs w:val="16"/>
          <w:lang w:eastAsia="es-ES"/>
        </w:rPr>
        <w:t> </w:t>
      </w:r>
    </w:p>
    <w:p w14:paraId="5FE70A48" w14:textId="4740CAA9"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El tratamiento de datos personales está fundado en el ejercicio de poderes públicos conferidos al Ayuntamiento en virtud del artículo 25 de la Ley Reguladora de Bases de Régimen Local. </w:t>
      </w:r>
    </w:p>
    <w:p w14:paraId="3D824732" w14:textId="130A34B3" w:rsidR="00762241" w:rsidRPr="002264F2" w:rsidRDefault="00762241" w:rsidP="00041B33">
      <w:pPr>
        <w:suppressAutoHyphens w:val="0"/>
        <w:spacing w:after="100" w:line="276" w:lineRule="auto"/>
        <w:ind w:right="-1"/>
        <w:jc w:val="both"/>
        <w:textAlignment w:val="baseline"/>
        <w:rPr>
          <w:rFonts w:ascii="Avenir Next LT Pro" w:hAnsi="Avenir Next LT Pro" w:cs="Arial"/>
          <w:sz w:val="16"/>
          <w:szCs w:val="16"/>
          <w:lang w:eastAsia="es-ES"/>
        </w:rPr>
      </w:pPr>
      <w:r w:rsidRPr="002264F2">
        <w:rPr>
          <w:rFonts w:ascii="Avenir Next LT Pro" w:hAnsi="Avenir Next LT Pro" w:cs="Arial"/>
          <w:sz w:val="16"/>
          <w:szCs w:val="16"/>
          <w:lang w:eastAsia="es-ES"/>
        </w:rPr>
        <w:t>La base jurídica que sustenta el tratamiento está contemplada en la</w:t>
      </w:r>
      <w:r w:rsidRPr="002264F2">
        <w:rPr>
          <w:rFonts w:ascii="Avenir Next LT Pro" w:hAnsi="Avenir Next LT Pro" w:cs="Microsoft Sans Serif"/>
          <w:sz w:val="16"/>
          <w:szCs w:val="16"/>
          <w:lang w:eastAsia="es-ES"/>
        </w:rPr>
        <w:t xml:space="preserve"> </w:t>
      </w:r>
      <w:r w:rsidRPr="002264F2">
        <w:rPr>
          <w:rFonts w:ascii="Avenir Next LT Pro" w:hAnsi="Avenir Next LT Pro" w:cs="Arial"/>
          <w:sz w:val="16"/>
          <w:szCs w:val="16"/>
          <w:lang w:eastAsia="es-ES"/>
        </w:rPr>
        <w:t>Ley 38/2003, de 17 de noviembre, General de Subvenciones, en el Real Decreto 887/2006, de 21 de julio, por el que se aprueba el Reglamento de la Ley 38/2003, de 17 de noviembre, General de Subvenciones</w:t>
      </w:r>
      <w:r w:rsidR="00041B33" w:rsidRPr="002264F2">
        <w:rPr>
          <w:rFonts w:ascii="Avenir Next LT Pro" w:hAnsi="Avenir Next LT Pro" w:cs="Arial"/>
          <w:sz w:val="16"/>
          <w:szCs w:val="16"/>
          <w:lang w:eastAsia="es-ES"/>
        </w:rPr>
        <w:t>, Ley 20/2023, de 21 de diciembre, Reguladora del Régimen de</w:t>
      </w:r>
      <w:r w:rsidR="008C51EA" w:rsidRPr="002264F2">
        <w:rPr>
          <w:rFonts w:ascii="Avenir Next LT Pro" w:hAnsi="Avenir Next LT Pro" w:cs="Arial"/>
          <w:sz w:val="16"/>
          <w:szCs w:val="16"/>
          <w:lang w:eastAsia="es-ES"/>
        </w:rPr>
        <w:t xml:space="preserve"> </w:t>
      </w:r>
      <w:r w:rsidR="00041B33" w:rsidRPr="002264F2">
        <w:rPr>
          <w:rFonts w:ascii="Avenir Next LT Pro" w:hAnsi="Avenir Next LT Pro" w:cs="Arial"/>
          <w:sz w:val="16"/>
          <w:szCs w:val="16"/>
          <w:lang w:eastAsia="es-ES"/>
        </w:rPr>
        <w:t>Subvenciones.</w:t>
      </w:r>
      <w:r w:rsidRPr="002264F2">
        <w:rPr>
          <w:rFonts w:ascii="Avenir Next LT Pro" w:hAnsi="Avenir Next LT Pro" w:cs="Arial"/>
          <w:sz w:val="16"/>
          <w:szCs w:val="16"/>
          <w:lang w:eastAsia="es-ES"/>
        </w:rPr>
        <w:t xml:space="preserve"> y en la Ordenanza Municipal Reguladora de la concesión de subvenciones del Ayuntamiento de Sestao. </w:t>
      </w:r>
    </w:p>
    <w:p w14:paraId="49F2173D"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Intermediación de datos</w:t>
      </w:r>
      <w:r w:rsidRPr="002264F2">
        <w:rPr>
          <w:rFonts w:ascii="Avenir Next LT Pro" w:hAnsi="Avenir Next LT Pro" w:cs="Arial"/>
          <w:sz w:val="16"/>
          <w:szCs w:val="16"/>
          <w:lang w:eastAsia="es-ES"/>
        </w:rPr>
        <w:t> </w:t>
      </w:r>
    </w:p>
    <w:p w14:paraId="5D599B11" w14:textId="3371CE6E" w:rsidR="00050E85" w:rsidRPr="002264F2" w:rsidRDefault="00762241" w:rsidP="00875E48">
      <w:pPr>
        <w:suppressAutoHyphens w:val="0"/>
        <w:spacing w:after="100" w:line="276" w:lineRule="auto"/>
        <w:ind w:right="-1"/>
        <w:jc w:val="both"/>
        <w:textAlignment w:val="baseline"/>
        <w:rPr>
          <w:rFonts w:ascii="Avenir Next LT Pro" w:hAnsi="Avenir Next LT Pro" w:cs="Arial"/>
          <w:sz w:val="16"/>
          <w:szCs w:val="16"/>
          <w:lang w:eastAsia="es-ES"/>
        </w:rPr>
      </w:pPr>
      <w:r w:rsidRPr="002264F2">
        <w:rPr>
          <w:rFonts w:ascii="Avenir Next LT Pro" w:hAnsi="Avenir Next LT Pro" w:cs="Arial"/>
          <w:sz w:val="16"/>
          <w:szCs w:val="16"/>
          <w:lang w:eastAsia="es-ES"/>
        </w:rPr>
        <w:t>El Ayuntamiento de Sestao, en el ejercicio de las competencias que tiene legalmente atribuidas, p</w:t>
      </w:r>
      <w:r w:rsidR="008C51EA" w:rsidRPr="002264F2">
        <w:rPr>
          <w:rFonts w:ascii="Avenir Next LT Pro" w:hAnsi="Avenir Next LT Pro" w:cs="Arial"/>
          <w:sz w:val="16"/>
          <w:szCs w:val="16"/>
          <w:lang w:eastAsia="es-ES"/>
        </w:rPr>
        <w:t>odrá</w:t>
      </w:r>
      <w:r w:rsidRPr="002264F2">
        <w:rPr>
          <w:rFonts w:ascii="Avenir Next LT Pro" w:hAnsi="Avenir Next LT Pro" w:cs="Arial"/>
          <w:sz w:val="16"/>
          <w:szCs w:val="16"/>
          <w:lang w:eastAsia="es-ES"/>
        </w:rPr>
        <w:t xml:space="preserve"> consultar o recabar electrónicamente documentos procedentes de otras Administraciones salvo cuando la persona interesada se opusiera a ello. No obstante, el Ayuntamiento, en todo caso, podrá ejercer su función de verificación y/o control, pudiendo acceder a cualquier documento que resulte necesario para la tramitación, gestión y resolución de los procedimientos legalmente encomendados.  </w:t>
      </w:r>
    </w:p>
    <w:p w14:paraId="2A59D4D4"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Publicidad</w:t>
      </w:r>
      <w:r w:rsidRPr="002264F2">
        <w:rPr>
          <w:rFonts w:ascii="Avenir Next LT Pro" w:hAnsi="Avenir Next LT Pro" w:cs="Arial"/>
          <w:sz w:val="16"/>
          <w:szCs w:val="16"/>
          <w:lang w:eastAsia="es-ES"/>
        </w:rPr>
        <w:t> </w:t>
      </w:r>
    </w:p>
    <w:p w14:paraId="534682C9" w14:textId="51A96B25" w:rsidR="00762241" w:rsidRPr="002264F2" w:rsidRDefault="00762241" w:rsidP="00875E48">
      <w:pPr>
        <w:suppressAutoHyphens w:val="0"/>
        <w:spacing w:after="100" w:line="276" w:lineRule="auto"/>
        <w:ind w:right="-1"/>
        <w:jc w:val="both"/>
        <w:textAlignment w:val="baseline"/>
        <w:rPr>
          <w:rFonts w:ascii="Avenir Next LT Pro" w:hAnsi="Avenir Next LT Pro" w:cs="Arial"/>
          <w:sz w:val="16"/>
          <w:szCs w:val="16"/>
          <w:lang w:eastAsia="es-ES"/>
        </w:rPr>
      </w:pPr>
      <w:r w:rsidRPr="002264F2">
        <w:rPr>
          <w:rFonts w:ascii="Avenir Next LT Pro" w:hAnsi="Avenir Next LT Pro" w:cs="Arial"/>
          <w:sz w:val="16"/>
          <w:szCs w:val="16"/>
          <w:lang w:eastAsia="es-ES"/>
        </w:rPr>
        <w:t>El Ayuntamiento de Sestao, una vez aprobada la convocatoria de la subvención remitirá a la B</w:t>
      </w:r>
      <w:r w:rsidR="004D04B6" w:rsidRPr="002264F2">
        <w:rPr>
          <w:rFonts w:ascii="Avenir Next LT Pro" w:hAnsi="Avenir Next LT Pro" w:cs="Arial"/>
          <w:sz w:val="16"/>
          <w:szCs w:val="16"/>
          <w:lang w:eastAsia="es-ES"/>
        </w:rPr>
        <w:t xml:space="preserve">ase de </w:t>
      </w:r>
      <w:r w:rsidRPr="002264F2">
        <w:rPr>
          <w:rFonts w:ascii="Avenir Next LT Pro" w:hAnsi="Avenir Next LT Pro" w:cs="Arial"/>
          <w:sz w:val="16"/>
          <w:szCs w:val="16"/>
          <w:lang w:eastAsia="es-ES"/>
        </w:rPr>
        <w:t>D</w:t>
      </w:r>
      <w:r w:rsidR="004D04B6" w:rsidRPr="002264F2">
        <w:rPr>
          <w:rFonts w:ascii="Avenir Next LT Pro" w:hAnsi="Avenir Next LT Pro" w:cs="Arial"/>
          <w:sz w:val="16"/>
          <w:szCs w:val="16"/>
          <w:lang w:eastAsia="es-ES"/>
        </w:rPr>
        <w:t xml:space="preserve">atos </w:t>
      </w:r>
      <w:r w:rsidRPr="002264F2">
        <w:rPr>
          <w:rFonts w:ascii="Avenir Next LT Pro" w:hAnsi="Avenir Next LT Pro" w:cs="Arial"/>
          <w:sz w:val="16"/>
          <w:szCs w:val="16"/>
          <w:lang w:eastAsia="es-ES"/>
        </w:rPr>
        <w:t>N</w:t>
      </w:r>
      <w:r w:rsidR="004D04B6" w:rsidRPr="002264F2">
        <w:rPr>
          <w:rFonts w:ascii="Avenir Next LT Pro" w:hAnsi="Avenir Next LT Pro" w:cs="Arial"/>
          <w:sz w:val="16"/>
          <w:szCs w:val="16"/>
          <w:lang w:eastAsia="es-ES"/>
        </w:rPr>
        <w:t xml:space="preserve">acional de </w:t>
      </w:r>
      <w:r w:rsidRPr="002264F2">
        <w:rPr>
          <w:rFonts w:ascii="Avenir Next LT Pro" w:hAnsi="Avenir Next LT Pro" w:cs="Arial"/>
          <w:sz w:val="16"/>
          <w:szCs w:val="16"/>
          <w:lang w:eastAsia="es-ES"/>
        </w:rPr>
        <w:t>S</w:t>
      </w:r>
      <w:r w:rsidR="004D04B6" w:rsidRPr="002264F2">
        <w:rPr>
          <w:rFonts w:ascii="Avenir Next LT Pro" w:hAnsi="Avenir Next LT Pro" w:cs="Arial"/>
          <w:sz w:val="16"/>
          <w:szCs w:val="16"/>
          <w:lang w:eastAsia="es-ES"/>
        </w:rPr>
        <w:t>ubvenciones (en adelante BDNS)</w:t>
      </w:r>
      <w:r w:rsidRPr="002264F2">
        <w:rPr>
          <w:rFonts w:ascii="Avenir Next LT Pro" w:hAnsi="Avenir Next LT Pro" w:cs="Arial"/>
          <w:sz w:val="16"/>
          <w:szCs w:val="16"/>
          <w:lang w:eastAsia="es-ES"/>
        </w:rPr>
        <w:t xml:space="preserve"> información sobre las bases, el programa y crédito presupuestario al que se imputan y el objeto o finalidad de </w:t>
      </w:r>
      <w:proofErr w:type="gramStart"/>
      <w:r w:rsidRPr="002264F2">
        <w:rPr>
          <w:rFonts w:ascii="Avenir Next LT Pro" w:hAnsi="Avenir Next LT Pro" w:cs="Arial"/>
          <w:sz w:val="16"/>
          <w:szCs w:val="16"/>
          <w:lang w:eastAsia="es-ES"/>
        </w:rPr>
        <w:t>las mismas</w:t>
      </w:r>
      <w:proofErr w:type="gramEnd"/>
      <w:r w:rsidRPr="002264F2">
        <w:rPr>
          <w:rFonts w:ascii="Avenir Next LT Pro" w:hAnsi="Avenir Next LT Pro" w:cs="Arial"/>
          <w:sz w:val="16"/>
          <w:szCs w:val="16"/>
          <w:lang w:eastAsia="es-ES"/>
        </w:rPr>
        <w:t>.</w:t>
      </w:r>
      <w:r w:rsidR="004D04B6" w:rsidRPr="002264F2">
        <w:rPr>
          <w:rFonts w:ascii="Avenir Next LT Pro" w:hAnsi="Avenir Next LT Pro" w:cs="Arial"/>
          <w:sz w:val="16"/>
          <w:szCs w:val="16"/>
          <w:lang w:eastAsia="es-ES"/>
        </w:rPr>
        <w:t xml:space="preserve"> </w:t>
      </w:r>
      <w:r w:rsidRPr="002264F2">
        <w:rPr>
          <w:rFonts w:ascii="Avenir Next LT Pro" w:hAnsi="Avenir Next LT Pro" w:cs="Arial"/>
          <w:sz w:val="16"/>
          <w:szCs w:val="16"/>
          <w:lang w:eastAsia="es-ES"/>
        </w:rPr>
        <w:t>Posteriormente y una vez resuelta la convocatoria, el Ayuntamiento comunicará la relación de beneficiarios/as, el importe otorgado y efectivamente percibido y, en su caso, las posibles resoluciones de reintegro y sanción. </w:t>
      </w:r>
    </w:p>
    <w:p w14:paraId="53143495" w14:textId="50816D70"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La información remitida a la BDNS podrá ser consultada por cualquier persona y/o Administración ya que la finalidad de la LGS es promover la transparenci</w:t>
      </w:r>
      <w:r w:rsidR="00050F8F" w:rsidRPr="002264F2">
        <w:rPr>
          <w:rFonts w:ascii="Avenir Next LT Pro" w:hAnsi="Avenir Next LT Pro" w:cs="Arial"/>
          <w:sz w:val="16"/>
          <w:szCs w:val="16"/>
          <w:lang w:eastAsia="es-ES"/>
        </w:rPr>
        <w:t>a y la lucha contra el fraude.</w:t>
      </w:r>
    </w:p>
    <w:p w14:paraId="4932109E" w14:textId="233D06D5"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Asimismo, de conformidad con la Ley 19/2013, de 9 de diciembre, de Transparencia, Acceso a la Información Pública y Buen Gobierno y con la Ley 2/2016, de 7 de abril, de Instituciones Locales de Euskadi, los datos relativos al importe, objetivo o finalidad y beneficiarios de las subvenciones y/o ayudas otorgadas por la corporación se publicarán en la página web del Ayuntamiento y en el Portal de Tra</w:t>
      </w:r>
      <w:r w:rsidR="00050F8F" w:rsidRPr="002264F2">
        <w:rPr>
          <w:rFonts w:ascii="Avenir Next LT Pro" w:hAnsi="Avenir Next LT Pro" w:cs="Arial"/>
          <w:sz w:val="16"/>
          <w:szCs w:val="16"/>
          <w:lang w:eastAsia="es-ES"/>
        </w:rPr>
        <w:t xml:space="preserve">nsparencia “Sestao </w:t>
      </w:r>
      <w:proofErr w:type="spellStart"/>
      <w:r w:rsidR="00050F8F" w:rsidRPr="002264F2">
        <w:rPr>
          <w:rFonts w:ascii="Avenir Next LT Pro" w:hAnsi="Avenir Next LT Pro" w:cs="Arial"/>
          <w:sz w:val="16"/>
          <w:szCs w:val="16"/>
          <w:lang w:eastAsia="es-ES"/>
        </w:rPr>
        <w:t>Zabaltzen</w:t>
      </w:r>
      <w:proofErr w:type="spellEnd"/>
      <w:r w:rsidR="00050F8F" w:rsidRPr="002264F2">
        <w:rPr>
          <w:rFonts w:ascii="Avenir Next LT Pro" w:hAnsi="Avenir Next LT Pro" w:cs="Arial"/>
          <w:sz w:val="16"/>
          <w:szCs w:val="16"/>
          <w:lang w:eastAsia="es-ES"/>
        </w:rPr>
        <w:t>”.</w:t>
      </w:r>
    </w:p>
    <w:p w14:paraId="7769F3D9" w14:textId="222FE15C"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Decisión automatizada. </w:t>
      </w:r>
      <w:r w:rsidRPr="002264F2">
        <w:rPr>
          <w:rFonts w:ascii="Avenir Next LT Pro" w:hAnsi="Avenir Next LT Pro" w:cs="Arial"/>
          <w:sz w:val="16"/>
          <w:szCs w:val="16"/>
          <w:lang w:eastAsia="es-ES"/>
        </w:rPr>
        <w:t> </w:t>
      </w:r>
    </w:p>
    <w:p w14:paraId="36BCD627" w14:textId="40583CF9"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 xml:space="preserve">Los datos personales de los solicitantes de subvenciones no </w:t>
      </w:r>
      <w:r w:rsidR="004D04B6" w:rsidRPr="002264F2">
        <w:rPr>
          <w:rFonts w:ascii="Avenir Next LT Pro" w:hAnsi="Avenir Next LT Pro" w:cs="Arial"/>
          <w:sz w:val="16"/>
          <w:szCs w:val="16"/>
          <w:lang w:eastAsia="es-ES"/>
        </w:rPr>
        <w:t>van a</w:t>
      </w:r>
      <w:r w:rsidRPr="002264F2">
        <w:rPr>
          <w:rFonts w:ascii="Avenir Next LT Pro" w:hAnsi="Avenir Next LT Pro" w:cs="Arial"/>
          <w:sz w:val="16"/>
          <w:szCs w:val="16"/>
          <w:lang w:eastAsia="es-ES"/>
        </w:rPr>
        <w:t xml:space="preserve"> ser objeto de tratamiento automatizado, no obstante</w:t>
      </w:r>
      <w:r w:rsidR="00811592" w:rsidRPr="002264F2">
        <w:rPr>
          <w:rFonts w:ascii="Avenir Next LT Pro" w:hAnsi="Avenir Next LT Pro" w:cs="Arial"/>
          <w:sz w:val="16"/>
          <w:szCs w:val="16"/>
          <w:lang w:eastAsia="es-ES"/>
        </w:rPr>
        <w:t>,</w:t>
      </w:r>
      <w:r w:rsidRPr="002264F2">
        <w:rPr>
          <w:rFonts w:ascii="Avenir Next LT Pro" w:hAnsi="Avenir Next LT Pro" w:cs="Arial"/>
          <w:sz w:val="16"/>
          <w:szCs w:val="16"/>
          <w:lang w:eastAsia="es-ES"/>
        </w:rPr>
        <w:t xml:space="preserve"> van a ser incorporados al Registro, al Gestor de expedientes, al Sistema Contable del Ayuntamiento de Sestao y en caso de resultar necesario al Registro Electrónico de Apoderamientos. El objetivo de la incorporación no es otro que tramitar y gestionar las subvenciones que han sido convocadas.  </w:t>
      </w:r>
    </w:p>
    <w:p w14:paraId="057055A3"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Origen de los datos. </w:t>
      </w:r>
      <w:r w:rsidRPr="002264F2">
        <w:rPr>
          <w:rFonts w:ascii="Avenir Next LT Pro" w:hAnsi="Avenir Next LT Pro" w:cs="Arial"/>
          <w:sz w:val="16"/>
          <w:szCs w:val="16"/>
          <w:lang w:eastAsia="es-ES"/>
        </w:rPr>
        <w:t> </w:t>
      </w:r>
    </w:p>
    <w:p w14:paraId="4191FBEC" w14:textId="08ECAC53"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Los datos personales proceden de la persona interesada, no obstante</w:t>
      </w:r>
      <w:r w:rsidR="003011FF" w:rsidRPr="002264F2">
        <w:rPr>
          <w:rFonts w:ascii="Avenir Next LT Pro" w:hAnsi="Avenir Next LT Pro" w:cs="Arial"/>
          <w:sz w:val="16"/>
          <w:szCs w:val="16"/>
          <w:lang w:eastAsia="es-ES"/>
        </w:rPr>
        <w:t>,</w:t>
      </w:r>
      <w:r w:rsidRPr="002264F2">
        <w:rPr>
          <w:rFonts w:ascii="Avenir Next LT Pro" w:hAnsi="Avenir Next LT Pro" w:cs="Arial"/>
          <w:sz w:val="16"/>
          <w:szCs w:val="16"/>
          <w:lang w:eastAsia="es-ES"/>
        </w:rPr>
        <w:t xml:space="preserve"> el Ayuntamiento en caso de no oposición de ésta podrá acceder a aquellos documentos que teniendo su origen en la persona interesada procedieran de otra Administración Pública.  </w:t>
      </w:r>
    </w:p>
    <w:p w14:paraId="187A5EEF"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Destinatarios de los datos</w:t>
      </w:r>
      <w:r w:rsidRPr="002264F2">
        <w:rPr>
          <w:rFonts w:ascii="Avenir Next LT Pro" w:hAnsi="Avenir Next LT Pro" w:cs="Arial"/>
          <w:sz w:val="16"/>
          <w:szCs w:val="16"/>
          <w:lang w:eastAsia="es-ES"/>
        </w:rPr>
        <w:t> </w:t>
      </w:r>
    </w:p>
    <w:p w14:paraId="2998B444" w14:textId="7C1EE19F" w:rsidR="00762241" w:rsidRPr="002264F2" w:rsidRDefault="004D04B6"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Los datos personales tratados serán comunicados a BDNS</w:t>
      </w:r>
      <w:r w:rsidR="00631174" w:rsidRPr="002264F2">
        <w:rPr>
          <w:rFonts w:ascii="Avenir Next LT Pro" w:hAnsi="Avenir Next LT Pro" w:cs="Arial"/>
          <w:sz w:val="16"/>
          <w:szCs w:val="16"/>
          <w:lang w:eastAsia="es-ES"/>
        </w:rPr>
        <w:t>.</w:t>
      </w:r>
      <w:r w:rsidR="00762241" w:rsidRPr="002264F2">
        <w:rPr>
          <w:rFonts w:ascii="Avenir Next LT Pro" w:hAnsi="Avenir Next LT Pro" w:cs="Arial"/>
          <w:sz w:val="16"/>
          <w:szCs w:val="16"/>
          <w:lang w:eastAsia="es-ES"/>
        </w:rPr>
        <w:t>  </w:t>
      </w:r>
    </w:p>
    <w:p w14:paraId="62486C71"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Derechos en materia de protección de datos y medios de reclamación</w:t>
      </w:r>
      <w:r w:rsidRPr="002264F2">
        <w:rPr>
          <w:rFonts w:ascii="Avenir Next LT Pro" w:hAnsi="Avenir Next LT Pro" w:cs="Arial"/>
          <w:sz w:val="16"/>
          <w:szCs w:val="16"/>
          <w:lang w:eastAsia="es-ES"/>
        </w:rPr>
        <w:t> </w:t>
      </w:r>
    </w:p>
    <w:p w14:paraId="0F751FCB" w14:textId="6794F9BB"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lastRenderedPageBreak/>
        <w:t xml:space="preserve">La persona interesada podrá ejercer sus derechos de acceso, rectificación, supresión, oposición, portabilidad  y limitación  ante el Ayuntamiento de Sestao en el Registro Municipal sito en la Plaza del </w:t>
      </w:r>
      <w:proofErr w:type="spellStart"/>
      <w:r w:rsidRPr="002264F2">
        <w:rPr>
          <w:rFonts w:ascii="Avenir Next LT Pro" w:hAnsi="Avenir Next LT Pro" w:cs="Arial"/>
          <w:sz w:val="16"/>
          <w:szCs w:val="16"/>
          <w:lang w:eastAsia="es-ES"/>
        </w:rPr>
        <w:t>Kasko</w:t>
      </w:r>
      <w:proofErr w:type="spellEnd"/>
      <w:r w:rsidRPr="002264F2">
        <w:rPr>
          <w:rFonts w:ascii="Avenir Next LT Pro" w:hAnsi="Avenir Next LT Pro" w:cs="Arial"/>
          <w:sz w:val="16"/>
          <w:szCs w:val="16"/>
          <w:lang w:eastAsia="es-ES"/>
        </w:rPr>
        <w:t xml:space="preserve"> S/N - 48.910 Sestao (Bizkaia), en la sede electrónica del Ayuntamiento de Sestao </w:t>
      </w:r>
      <w:hyperlink r:id="rId18" w:history="1">
        <w:r w:rsidR="00050F8F" w:rsidRPr="002264F2">
          <w:rPr>
            <w:rStyle w:val="Hipervnculo"/>
            <w:rFonts w:ascii="Avenir Next LT Pro" w:hAnsi="Avenir Next LT Pro" w:cs="Arial"/>
            <w:sz w:val="16"/>
            <w:szCs w:val="16"/>
            <w:lang w:eastAsia="es-ES"/>
          </w:rPr>
          <w:t>http://www.sestao.eus/es-ES/Tramites/Paginas/procedimiento-detalle.aspx?idt=593bdec5-c9ac-e211-b9d8-0237d32158c</w:t>
        </w:r>
      </w:hyperlink>
      <w:r w:rsidR="00050F8F" w:rsidRPr="002264F2">
        <w:rPr>
          <w:rFonts w:ascii="Avenir Next LT Pro" w:hAnsi="Avenir Next LT Pro" w:cs="Arial"/>
          <w:sz w:val="16"/>
          <w:szCs w:val="16"/>
          <w:lang w:eastAsia="es-ES"/>
        </w:rPr>
        <w:t xml:space="preserve"> </w:t>
      </w:r>
      <w:r w:rsidRPr="002264F2">
        <w:rPr>
          <w:rFonts w:ascii="Avenir Next LT Pro" w:hAnsi="Avenir Next LT Pro" w:cs="Arial"/>
          <w:sz w:val="16"/>
          <w:szCs w:val="16"/>
          <w:lang w:eastAsia="es-ES"/>
        </w:rPr>
        <w:t>o en la red de Oficinas de Asistencia en materia de registros de las Administraciones Públicas. </w:t>
      </w:r>
    </w:p>
    <w:p w14:paraId="3C010607" w14:textId="2781152C" w:rsidR="00B82BF2" w:rsidRPr="002264F2" w:rsidRDefault="00762241" w:rsidP="00875E48">
      <w:pPr>
        <w:suppressAutoHyphens w:val="0"/>
        <w:spacing w:after="100" w:line="276" w:lineRule="auto"/>
        <w:ind w:right="-1"/>
        <w:jc w:val="both"/>
        <w:textAlignment w:val="baseline"/>
        <w:rPr>
          <w:rFonts w:ascii="Avenir Next LT Pro" w:hAnsi="Avenir Next LT Pro" w:cs="Arial"/>
          <w:sz w:val="16"/>
          <w:szCs w:val="16"/>
          <w:lang w:eastAsia="es-ES"/>
        </w:rPr>
      </w:pPr>
      <w:r w:rsidRPr="002264F2">
        <w:rPr>
          <w:rFonts w:ascii="Avenir Next LT Pro" w:hAnsi="Avenir Next LT Pro" w:cs="Arial"/>
          <w:sz w:val="16"/>
          <w:szCs w:val="16"/>
          <w:lang w:eastAsia="es-ES"/>
        </w:rPr>
        <w:t>De la misma manera, podrá presentar una reclamación ante la Agencia Vasca de Protección de Datos, Calle Beato Tomás Zumárraga 71, 3, 01008 Vitoria-Gasteiz (Álava). </w:t>
      </w:r>
    </w:p>
    <w:p w14:paraId="1C2C36A4" w14:textId="77777777" w:rsidR="00762241" w:rsidRPr="002264F2" w:rsidRDefault="00762241"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b/>
          <w:bCs/>
          <w:sz w:val="16"/>
          <w:szCs w:val="16"/>
          <w:lang w:eastAsia="es-ES"/>
        </w:rPr>
        <w:t>Rango de los datos personales tratados</w:t>
      </w:r>
      <w:r w:rsidRPr="002264F2">
        <w:rPr>
          <w:rFonts w:ascii="Avenir Next LT Pro" w:hAnsi="Avenir Next LT Pro" w:cs="Arial"/>
          <w:sz w:val="16"/>
          <w:szCs w:val="16"/>
          <w:lang w:eastAsia="es-ES"/>
        </w:rPr>
        <w:t> </w:t>
      </w:r>
    </w:p>
    <w:p w14:paraId="6738ECD8" w14:textId="47C29A2E" w:rsidR="00762241" w:rsidRPr="002264F2" w:rsidRDefault="00762241" w:rsidP="00875E48">
      <w:pPr>
        <w:suppressAutoHyphens w:val="0"/>
        <w:spacing w:after="100" w:line="276" w:lineRule="auto"/>
        <w:ind w:right="-1"/>
        <w:jc w:val="both"/>
        <w:textAlignment w:val="baseline"/>
        <w:rPr>
          <w:rFonts w:ascii="Avenir Next LT Pro" w:hAnsi="Avenir Next LT Pro" w:cs="Arial"/>
          <w:sz w:val="16"/>
          <w:szCs w:val="16"/>
          <w:lang w:eastAsia="es-ES"/>
        </w:rPr>
      </w:pPr>
      <w:r w:rsidRPr="002264F2">
        <w:rPr>
          <w:rFonts w:ascii="Avenir Next LT Pro" w:hAnsi="Avenir Next LT Pro" w:cs="Arial"/>
          <w:sz w:val="16"/>
          <w:szCs w:val="16"/>
          <w:lang w:eastAsia="es-ES"/>
        </w:rPr>
        <w:t>El Ayuntamiento de Sestao en desarrollo de las competencias establecidas en la LRBLR y con el objetivo de comprobar los requisitos exigidos en la presente convocatoria trata los siguientes rangos de datos: </w:t>
      </w:r>
    </w:p>
    <w:tbl>
      <w:tblPr>
        <w:tblStyle w:val="Tablaconcuadrcula"/>
        <w:tblW w:w="8494" w:type="dxa"/>
        <w:tblLook w:val="04A0" w:firstRow="1" w:lastRow="0" w:firstColumn="1" w:lastColumn="0" w:noHBand="0" w:noVBand="1"/>
      </w:tblPr>
      <w:tblGrid>
        <w:gridCol w:w="466"/>
        <w:gridCol w:w="8028"/>
      </w:tblGrid>
      <w:tr w:rsidR="000337AE" w:rsidRPr="002264F2" w14:paraId="3278D2C1" w14:textId="77777777" w:rsidTr="00631174">
        <w:tc>
          <w:tcPr>
            <w:tcW w:w="466" w:type="dxa"/>
            <w:vAlign w:val="center"/>
          </w:tcPr>
          <w:p w14:paraId="593142FE" w14:textId="3B00008C" w:rsidR="00631174" w:rsidRPr="002264F2" w:rsidRDefault="00631174"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1E3FD4A" w14:textId="017B7DE1" w:rsidR="00631174" w:rsidRPr="002264F2" w:rsidRDefault="00631174"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Datos básicos: Nombre</w:t>
            </w:r>
            <w:r w:rsidR="00F3504C" w:rsidRPr="002264F2">
              <w:rPr>
                <w:rFonts w:ascii="Avenir Next LT Pro" w:hAnsi="Avenir Next LT Pro" w:cs="Arial"/>
                <w:sz w:val="16"/>
                <w:szCs w:val="16"/>
                <w:lang w:eastAsia="es-ES"/>
              </w:rPr>
              <w:t xml:space="preserve"> y </w:t>
            </w:r>
            <w:r w:rsidRPr="002264F2">
              <w:rPr>
                <w:rFonts w:ascii="Avenir Next LT Pro" w:hAnsi="Avenir Next LT Pro" w:cs="Arial"/>
                <w:sz w:val="16"/>
                <w:szCs w:val="16"/>
                <w:lang w:eastAsia="es-ES"/>
              </w:rPr>
              <w:t>apellidos. </w:t>
            </w:r>
          </w:p>
        </w:tc>
      </w:tr>
      <w:tr w:rsidR="000337AE" w:rsidRPr="002264F2" w14:paraId="2963E15C" w14:textId="77777777" w:rsidTr="00631174">
        <w:tc>
          <w:tcPr>
            <w:tcW w:w="466" w:type="dxa"/>
            <w:vAlign w:val="center"/>
          </w:tcPr>
          <w:p w14:paraId="603A0BE8" w14:textId="2F9F63EC" w:rsidR="00631174" w:rsidRPr="002264F2" w:rsidRDefault="00631174"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2DE79C4C" w14:textId="5E3E3B32" w:rsidR="00631174" w:rsidRPr="002264F2" w:rsidRDefault="00631174"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Datos de identificación: DNI/NIE. </w:t>
            </w:r>
          </w:p>
        </w:tc>
      </w:tr>
      <w:tr w:rsidR="000337AE" w:rsidRPr="002264F2" w14:paraId="1B906DE4" w14:textId="77777777" w:rsidTr="00631174">
        <w:tc>
          <w:tcPr>
            <w:tcW w:w="466" w:type="dxa"/>
            <w:vAlign w:val="center"/>
          </w:tcPr>
          <w:p w14:paraId="5F42C5E7" w14:textId="52783033" w:rsidR="0077264B" w:rsidRPr="002264F2" w:rsidRDefault="0077264B" w:rsidP="00875E48">
            <w:pPr>
              <w:suppressAutoHyphens w:val="0"/>
              <w:spacing w:after="100" w:line="276" w:lineRule="auto"/>
              <w:ind w:right="-1"/>
              <w:jc w:val="both"/>
              <w:textAlignment w:val="baseline"/>
              <w:rPr>
                <w:rFonts w:ascii="Avenir Next LT Pro" w:hAnsi="Avenir Next LT Pro"/>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1FAF1A4B" w14:textId="387AF690" w:rsidR="0077264B" w:rsidRPr="002264F2" w:rsidRDefault="0077264B" w:rsidP="00875E48">
            <w:pPr>
              <w:suppressAutoHyphens w:val="0"/>
              <w:spacing w:after="100" w:line="276" w:lineRule="auto"/>
              <w:ind w:right="-1"/>
              <w:jc w:val="both"/>
              <w:textAlignment w:val="baseline"/>
              <w:rPr>
                <w:rFonts w:ascii="Avenir Next LT Pro" w:hAnsi="Avenir Next LT Pro" w:cs="Arial"/>
                <w:sz w:val="16"/>
                <w:szCs w:val="16"/>
                <w:lang w:eastAsia="es-ES"/>
              </w:rPr>
            </w:pPr>
            <w:r w:rsidRPr="002264F2">
              <w:rPr>
                <w:rFonts w:ascii="Avenir Next LT Pro" w:hAnsi="Avenir Next LT Pro" w:cs="Arial"/>
                <w:sz w:val="16"/>
                <w:szCs w:val="16"/>
                <w:lang w:eastAsia="es-ES"/>
              </w:rPr>
              <w:t>Datos de vecindad: Empadronamiento. </w:t>
            </w:r>
          </w:p>
        </w:tc>
      </w:tr>
      <w:tr w:rsidR="000337AE" w:rsidRPr="002264F2" w14:paraId="1D19CD06" w14:textId="77777777" w:rsidTr="00631174">
        <w:tc>
          <w:tcPr>
            <w:tcW w:w="466" w:type="dxa"/>
            <w:vAlign w:val="center"/>
          </w:tcPr>
          <w:p w14:paraId="77C9406A" w14:textId="10C9133A"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EB912F9" w14:textId="2C3C85B3"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Datos de localización: Dirección, teléfono y correo electrónico. </w:t>
            </w:r>
          </w:p>
        </w:tc>
      </w:tr>
      <w:tr w:rsidR="000337AE" w:rsidRPr="002264F2" w14:paraId="55D2EDE4" w14:textId="77777777" w:rsidTr="00631174">
        <w:tc>
          <w:tcPr>
            <w:tcW w:w="466" w:type="dxa"/>
            <w:vAlign w:val="center"/>
          </w:tcPr>
          <w:p w14:paraId="01DB2EAF" w14:textId="0CF35E48"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09A9856" w14:textId="7001DC02"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Datos de representación: Nombre y apellidos del poderdante y apoderado, DNI/NIE y poder de representación (notarial, apud acta…) </w:t>
            </w:r>
          </w:p>
        </w:tc>
      </w:tr>
      <w:tr w:rsidR="000337AE" w:rsidRPr="002264F2" w14:paraId="50E655FA" w14:textId="77777777" w:rsidTr="00631174">
        <w:tc>
          <w:tcPr>
            <w:tcW w:w="466" w:type="dxa"/>
            <w:vAlign w:val="center"/>
          </w:tcPr>
          <w:p w14:paraId="17FD1BB9" w14:textId="6F74AB32"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641D3E27" w14:textId="5545699D"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Datos de la actividad: Estar al corriente del pago con la Hacienda Pública competente, estar al corriente con la Tesorería General de la Seguridad Social, estar al corriente con el Ayuntamiento de Sestao, no haber sido sancionado mediante resolución firme con la pérdida de la posibilidad de obtener subvenciones, no estar incurso en la causa de prohibición para obtener la condición de beneficiario de subvenciones, no haber sido sancionada penal o administrativamente por incurrir en causa de discriminación por sexo y no haber sido sancionada con la prohibición de concurrir a  convocatorias de subvenciones o ayudas en virtud de la Ley 4/2005 de 18 de febrero, para la igualdad de mujeres y hombre . </w:t>
            </w:r>
          </w:p>
        </w:tc>
      </w:tr>
      <w:tr w:rsidR="000337AE" w:rsidRPr="002264F2" w14:paraId="2F5134BF" w14:textId="77777777" w:rsidTr="005569C0">
        <w:tc>
          <w:tcPr>
            <w:tcW w:w="466" w:type="dxa"/>
            <w:vAlign w:val="center"/>
          </w:tcPr>
          <w:p w14:paraId="2F7D42AB" w14:textId="69D8A276"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37374B5" w14:textId="63601D05"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Datos bancarios: Ficha de acreedor. </w:t>
            </w:r>
          </w:p>
        </w:tc>
      </w:tr>
      <w:tr w:rsidR="000337AE" w:rsidRPr="002264F2" w14:paraId="21465E3A" w14:textId="77777777" w:rsidTr="005569C0">
        <w:tc>
          <w:tcPr>
            <w:tcW w:w="466" w:type="dxa"/>
            <w:vAlign w:val="center"/>
          </w:tcPr>
          <w:p w14:paraId="596159ED" w14:textId="36DD681A"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Segoe UI Symbol" w:hAnsi="Segoe UI Symbol" w:cs="Segoe UI Symbol"/>
                <w:sz w:val="16"/>
                <w:szCs w:val="16"/>
                <w:lang w:eastAsia="es-ES"/>
              </w:rPr>
              <w:t>☒</w:t>
            </w:r>
            <w:r w:rsidRPr="002264F2">
              <w:rPr>
                <w:rFonts w:ascii="Avenir Next LT Pro" w:hAnsi="Avenir Next LT Pro" w:cs="Avenir Next LT Pro"/>
                <w:sz w:val="16"/>
                <w:szCs w:val="16"/>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94641BF" w14:textId="77777777" w:rsidR="0077264B" w:rsidRPr="002264F2" w:rsidRDefault="0077264B" w:rsidP="00875E48">
            <w:pPr>
              <w:suppressAutoHyphens w:val="0"/>
              <w:spacing w:line="276" w:lineRule="auto"/>
              <w:ind w:right="-119"/>
              <w:jc w:val="both"/>
              <w:textAlignment w:val="baseline"/>
              <w:rPr>
                <w:rFonts w:ascii="Avenir Next LT Pro" w:hAnsi="Avenir Next LT Pro"/>
                <w:sz w:val="16"/>
                <w:szCs w:val="16"/>
                <w:lang w:eastAsia="es-ES"/>
              </w:rPr>
            </w:pPr>
            <w:r w:rsidRPr="002264F2">
              <w:rPr>
                <w:rFonts w:ascii="Avenir Next LT Pro" w:hAnsi="Avenir Next LT Pro" w:cs="Arial"/>
                <w:sz w:val="16"/>
                <w:szCs w:val="16"/>
                <w:lang w:eastAsia="es-ES"/>
              </w:rPr>
              <w:t>Datos de tercero (persona responsable de las actividades):  </w:t>
            </w:r>
          </w:p>
          <w:p w14:paraId="17554309" w14:textId="77777777" w:rsidR="0077264B" w:rsidRPr="002264F2" w:rsidRDefault="0077264B" w:rsidP="00875E48">
            <w:pPr>
              <w:suppressAutoHyphens w:val="0"/>
              <w:spacing w:line="276" w:lineRule="auto"/>
              <w:ind w:right="1575"/>
              <w:jc w:val="both"/>
              <w:textAlignment w:val="baseline"/>
              <w:rPr>
                <w:rFonts w:ascii="Avenir Next LT Pro" w:hAnsi="Avenir Next LT Pro"/>
                <w:sz w:val="16"/>
                <w:szCs w:val="16"/>
                <w:lang w:eastAsia="es-ES"/>
              </w:rPr>
            </w:pPr>
            <w:r w:rsidRPr="002264F2">
              <w:rPr>
                <w:rFonts w:ascii="Avenir Next LT Pro" w:hAnsi="Avenir Next LT Pro" w:cs="Arial"/>
                <w:sz w:val="16"/>
                <w:szCs w:val="16"/>
                <w:lang w:eastAsia="es-ES"/>
              </w:rPr>
              <w:t>Datos Básicos: Nombre y Apellidos. </w:t>
            </w:r>
          </w:p>
          <w:p w14:paraId="06C3D170" w14:textId="3CF9737B" w:rsidR="0077264B" w:rsidRPr="002264F2" w:rsidRDefault="0077264B" w:rsidP="00875E48">
            <w:pPr>
              <w:suppressAutoHyphens w:val="0"/>
              <w:spacing w:after="100" w:line="276" w:lineRule="auto"/>
              <w:ind w:right="-1"/>
              <w:jc w:val="both"/>
              <w:textAlignment w:val="baseline"/>
              <w:rPr>
                <w:rFonts w:ascii="Avenir Next LT Pro" w:hAnsi="Avenir Next LT Pro" w:cs="Segoe UI"/>
                <w:sz w:val="16"/>
                <w:szCs w:val="16"/>
                <w:lang w:eastAsia="es-ES"/>
              </w:rPr>
            </w:pPr>
            <w:r w:rsidRPr="002264F2">
              <w:rPr>
                <w:rFonts w:ascii="Avenir Next LT Pro" w:hAnsi="Avenir Next LT Pro" w:cs="Arial"/>
                <w:sz w:val="16"/>
                <w:szCs w:val="16"/>
                <w:lang w:eastAsia="es-ES"/>
              </w:rPr>
              <w:t>Datos de contacto: Teléfono. </w:t>
            </w:r>
          </w:p>
        </w:tc>
      </w:tr>
    </w:tbl>
    <w:p w14:paraId="3A53DDF7" w14:textId="77777777" w:rsidR="00492196" w:rsidRPr="002264F2" w:rsidRDefault="00492196" w:rsidP="00875E48">
      <w:pPr>
        <w:spacing w:before="200" w:line="276" w:lineRule="auto"/>
        <w:jc w:val="both"/>
        <w:rPr>
          <w:rFonts w:ascii="Avenir Next LT Pro" w:hAnsi="Avenir Next LT Pro" w:cs="Arial"/>
          <w:b/>
          <w:sz w:val="16"/>
          <w:szCs w:val="16"/>
          <w:u w:val="single"/>
        </w:rPr>
      </w:pPr>
    </w:p>
    <w:p w14:paraId="70D73424" w14:textId="77777777" w:rsidR="002E7A49" w:rsidRPr="002264F2" w:rsidRDefault="002E7A49" w:rsidP="00875E48">
      <w:pPr>
        <w:spacing w:line="276" w:lineRule="auto"/>
        <w:jc w:val="both"/>
        <w:rPr>
          <w:rFonts w:ascii="Avenir Next LT Pro" w:hAnsi="Avenir Next LT Pro" w:cs="Arial"/>
          <w:sz w:val="16"/>
          <w:szCs w:val="16"/>
        </w:rPr>
      </w:pPr>
    </w:p>
    <w:p w14:paraId="70D73426" w14:textId="77777777" w:rsidR="002E7A49" w:rsidRPr="002264F2" w:rsidRDefault="002E7A49" w:rsidP="00875E48">
      <w:pPr>
        <w:spacing w:line="276" w:lineRule="auto"/>
        <w:jc w:val="both"/>
        <w:rPr>
          <w:rFonts w:ascii="Avenir Next LT Pro" w:hAnsi="Avenir Next LT Pro" w:cs="Arial"/>
          <w:b/>
          <w:sz w:val="16"/>
          <w:szCs w:val="16"/>
        </w:rPr>
      </w:pPr>
    </w:p>
    <w:p w14:paraId="70D73427" w14:textId="5F484456" w:rsidR="002E7A49" w:rsidRPr="002264F2" w:rsidRDefault="007E34FF" w:rsidP="00E125EC">
      <w:pPr>
        <w:spacing w:line="276" w:lineRule="auto"/>
        <w:jc w:val="center"/>
        <w:rPr>
          <w:rFonts w:ascii="Avenir Next LT Pro" w:hAnsi="Avenir Next LT Pro" w:cs="Arial"/>
          <w:b/>
          <w:sz w:val="16"/>
          <w:szCs w:val="16"/>
        </w:rPr>
      </w:pPr>
      <w:r w:rsidRPr="002264F2">
        <w:rPr>
          <w:rFonts w:ascii="Avenir Next LT Pro" w:hAnsi="Avenir Next LT Pro" w:cs="Arial"/>
          <w:b/>
          <w:sz w:val="16"/>
          <w:szCs w:val="16"/>
        </w:rPr>
        <w:t>LA JEFA DE SECCIÓN DE CULTURA, EDUCACIÓN, EUSKERA</w:t>
      </w:r>
    </w:p>
    <w:p w14:paraId="70D73428" w14:textId="77777777" w:rsidR="002E7A49" w:rsidRPr="002264F2" w:rsidRDefault="007E34FF" w:rsidP="00E125EC">
      <w:pPr>
        <w:spacing w:line="276" w:lineRule="auto"/>
        <w:jc w:val="center"/>
        <w:rPr>
          <w:rFonts w:ascii="Avenir Next LT Pro" w:hAnsi="Avenir Next LT Pro" w:cs="Arial"/>
          <w:b/>
          <w:sz w:val="16"/>
          <w:szCs w:val="16"/>
        </w:rPr>
      </w:pPr>
      <w:r w:rsidRPr="002264F2">
        <w:rPr>
          <w:rFonts w:ascii="Avenir Next LT Pro" w:hAnsi="Avenir Next LT Pro" w:cs="Arial"/>
          <w:b/>
          <w:sz w:val="16"/>
          <w:szCs w:val="16"/>
        </w:rPr>
        <w:t>Y DEPORTES</w:t>
      </w:r>
    </w:p>
    <w:p w14:paraId="70D73429" w14:textId="77777777" w:rsidR="002E7A49" w:rsidRPr="002264F2" w:rsidRDefault="002E7A49" w:rsidP="00875E48">
      <w:pPr>
        <w:spacing w:line="276" w:lineRule="auto"/>
        <w:jc w:val="both"/>
        <w:rPr>
          <w:rFonts w:ascii="Avenir Next LT Pro" w:hAnsi="Avenir Next LT Pro" w:cs="Arial"/>
          <w:b/>
          <w:sz w:val="16"/>
          <w:szCs w:val="16"/>
        </w:rPr>
      </w:pPr>
    </w:p>
    <w:p w14:paraId="70D7342A" w14:textId="77777777" w:rsidR="002E7A49" w:rsidRPr="002264F2" w:rsidRDefault="002E7A49" w:rsidP="00875E48">
      <w:pPr>
        <w:spacing w:line="276" w:lineRule="auto"/>
        <w:jc w:val="both"/>
        <w:rPr>
          <w:rFonts w:ascii="Avenir Next LT Pro" w:hAnsi="Avenir Next LT Pro" w:cs="Arial"/>
          <w:b/>
          <w:sz w:val="16"/>
          <w:szCs w:val="16"/>
        </w:rPr>
      </w:pPr>
    </w:p>
    <w:p w14:paraId="73C1DDD2" w14:textId="7BE2C83B" w:rsidR="005E4DDF" w:rsidRPr="002264F2" w:rsidRDefault="005E4DDF" w:rsidP="00C420AB">
      <w:pPr>
        <w:suppressAutoHyphens w:val="0"/>
        <w:spacing w:line="276" w:lineRule="auto"/>
        <w:jc w:val="both"/>
        <w:rPr>
          <w:rFonts w:ascii="Avenir Next LT Pro" w:hAnsi="Avenir Next LT Pro" w:cs="Arial"/>
          <w:sz w:val="16"/>
          <w:szCs w:val="16"/>
        </w:rPr>
      </w:pPr>
    </w:p>
    <w:sectPr w:rsidR="005E4DDF" w:rsidRPr="002264F2" w:rsidSect="009D049D">
      <w:footerReference w:type="default" r:id="rId19"/>
      <w:pgSz w:w="11906" w:h="16838"/>
      <w:pgMar w:top="1417" w:right="1558" w:bottom="2127" w:left="1701" w:header="0" w:footer="708"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9CA0E" w14:textId="77777777" w:rsidR="009D049D" w:rsidRDefault="009D049D">
      <w:r>
        <w:separator/>
      </w:r>
    </w:p>
  </w:endnote>
  <w:endnote w:type="continuationSeparator" w:id="0">
    <w:p w14:paraId="6EA3043E" w14:textId="77777777" w:rsidR="009D049D" w:rsidRDefault="009D049D">
      <w:r>
        <w:continuationSeparator/>
      </w:r>
    </w:p>
  </w:endnote>
  <w:endnote w:type="continuationNotice" w:id="1">
    <w:p w14:paraId="7366ABCD" w14:textId="77777777" w:rsidR="009D049D" w:rsidRDefault="009D04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34FE" w14:textId="77777777" w:rsidR="00004E2C" w:rsidRDefault="00004E2C">
    <w:pPr>
      <w:pStyle w:val="Piedepgina"/>
      <w:jc w:val="right"/>
    </w:pPr>
    <w:r>
      <w:tab/>
    </w:r>
    <w:r>
      <w:fldChar w:fldCharType="begin"/>
    </w:r>
    <w:r>
      <w:instrText>PAGE</w:instrText>
    </w:r>
    <w:r>
      <w:fldChar w:fldCharType="separate"/>
    </w:r>
    <w:r w:rsidR="00050F8F">
      <w:rPr>
        <w:noProof/>
      </w:rPr>
      <w:t>22</w:t>
    </w:r>
    <w:r>
      <w:fldChar w:fldCharType="end"/>
    </w:r>
    <w:r>
      <w:t xml:space="preserve"> de </w:t>
    </w:r>
    <w:r>
      <w:fldChar w:fldCharType="begin"/>
    </w:r>
    <w:r>
      <w:instrText>NUMPAGES</w:instrText>
    </w:r>
    <w:r>
      <w:fldChar w:fldCharType="separate"/>
    </w:r>
    <w:r w:rsidR="00050F8F">
      <w:rPr>
        <w:noProof/>
      </w:rPr>
      <w:t>28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1476A" w14:textId="77777777" w:rsidR="009D049D" w:rsidRDefault="009D049D">
      <w:r>
        <w:separator/>
      </w:r>
    </w:p>
  </w:footnote>
  <w:footnote w:type="continuationSeparator" w:id="0">
    <w:p w14:paraId="36BA13E9" w14:textId="77777777" w:rsidR="009D049D" w:rsidRDefault="009D049D">
      <w:r>
        <w:continuationSeparator/>
      </w:r>
    </w:p>
  </w:footnote>
  <w:footnote w:type="continuationNotice" w:id="1">
    <w:p w14:paraId="163336EC" w14:textId="77777777" w:rsidR="009D049D" w:rsidRDefault="009D049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C1E15"/>
    <w:multiLevelType w:val="multilevel"/>
    <w:tmpl w:val="7A385C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D5367A1"/>
    <w:multiLevelType w:val="hybridMultilevel"/>
    <w:tmpl w:val="A32E9F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220BBE"/>
    <w:multiLevelType w:val="multilevel"/>
    <w:tmpl w:val="C1E068E8"/>
    <w:lvl w:ilvl="0">
      <w:start w:val="1"/>
      <w:numFmt w:val="decimal"/>
      <w:lvlText w:val="%1."/>
      <w:lvlJc w:val="left"/>
      <w:pPr>
        <w:tabs>
          <w:tab w:val="num" w:pos="1065"/>
        </w:tabs>
        <w:ind w:left="1065" w:hanging="360"/>
      </w:pPr>
      <w:rPr>
        <w:rFonts w:hint="default"/>
        <w:sz w:val="20"/>
        <w:szCs w:val="20"/>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1AD938EF"/>
    <w:multiLevelType w:val="hybridMultilevel"/>
    <w:tmpl w:val="FD241C3C"/>
    <w:lvl w:ilvl="0" w:tplc="2160A7FE">
      <w:start w:val="1"/>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4450F1"/>
    <w:multiLevelType w:val="hybridMultilevel"/>
    <w:tmpl w:val="E8E07C54"/>
    <w:lvl w:ilvl="0" w:tplc="E4D8DDEC">
      <w:start w:val="1"/>
      <w:numFmt w:val="bullet"/>
      <w:lvlText w:val=""/>
      <w:lvlJc w:val="left"/>
      <w:pPr>
        <w:ind w:left="720" w:hanging="360"/>
      </w:pPr>
      <w:rPr>
        <w:rFonts w:ascii="Wingdings" w:eastAsia="Arial Unicode MS"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C5596A"/>
    <w:multiLevelType w:val="multilevel"/>
    <w:tmpl w:val="0CDE2220"/>
    <w:lvl w:ilvl="0">
      <w:start w:val="1"/>
      <w:numFmt w:val="decimal"/>
      <w:suff w:val="space"/>
      <w:lvlText w:val="%1."/>
      <w:lvlJc w:val="left"/>
      <w:pPr>
        <w:ind w:left="794" w:hanging="89"/>
      </w:pPr>
      <w:rPr>
        <w:rFonts w:hint="default"/>
        <w:sz w:val="20"/>
        <w:szCs w:val="20"/>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2D8E57D3"/>
    <w:multiLevelType w:val="multilevel"/>
    <w:tmpl w:val="DFB6D44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15:restartNumberingAfterBreak="0">
    <w:nsid w:val="30BD6EB6"/>
    <w:multiLevelType w:val="multilevel"/>
    <w:tmpl w:val="0CDE2220"/>
    <w:lvl w:ilvl="0">
      <w:start w:val="1"/>
      <w:numFmt w:val="decimal"/>
      <w:suff w:val="space"/>
      <w:lvlText w:val="%1."/>
      <w:lvlJc w:val="left"/>
      <w:pPr>
        <w:ind w:left="794" w:hanging="89"/>
      </w:pPr>
      <w:rPr>
        <w:rFonts w:hint="default"/>
        <w:sz w:val="20"/>
        <w:szCs w:val="20"/>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 w15:restartNumberingAfterBreak="0">
    <w:nsid w:val="336E3C52"/>
    <w:multiLevelType w:val="hybridMultilevel"/>
    <w:tmpl w:val="38B4BA68"/>
    <w:lvl w:ilvl="0" w:tplc="2160A7FE">
      <w:start w:val="1"/>
      <w:numFmt w:val="bullet"/>
      <w:lvlText w:val="-"/>
      <w:lvlJc w:val="left"/>
      <w:pPr>
        <w:ind w:left="1068" w:hanging="360"/>
      </w:pPr>
      <w:rPr>
        <w:rFonts w:ascii="Avenir Next LT Pro" w:eastAsia="Times New Roman" w:hAnsi="Avenir Next LT Pro"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350D75F9"/>
    <w:multiLevelType w:val="multilevel"/>
    <w:tmpl w:val="B4A0F42A"/>
    <w:lvl w:ilvl="0">
      <w:start w:val="1"/>
      <w:numFmt w:val="bullet"/>
      <w:lvlText w:val="-"/>
      <w:lvlJc w:val="left"/>
      <w:pPr>
        <w:tabs>
          <w:tab w:val="num" w:pos="1065"/>
        </w:tabs>
        <w:ind w:left="1065" w:hanging="360"/>
      </w:pPr>
      <w:rPr>
        <w:rFonts w:ascii="Arial" w:hAnsi="Arial" w:cs="Arial" w:hint="default"/>
        <w:sz w:val="24"/>
      </w:rPr>
    </w:lvl>
    <w:lvl w:ilvl="1">
      <w:start w:val="1"/>
      <w:numFmt w:val="decimal"/>
      <w:lvlText w:val="%2."/>
      <w:lvlJc w:val="left"/>
      <w:pPr>
        <w:tabs>
          <w:tab w:val="num" w:pos="1080"/>
        </w:tabs>
        <w:ind w:left="567" w:firstLine="153"/>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15:restartNumberingAfterBreak="0">
    <w:nsid w:val="374472A3"/>
    <w:multiLevelType w:val="hybridMultilevel"/>
    <w:tmpl w:val="A4C8300E"/>
    <w:lvl w:ilvl="0" w:tplc="2160A7FE">
      <w:start w:val="1"/>
      <w:numFmt w:val="bullet"/>
      <w:lvlText w:val="-"/>
      <w:lvlJc w:val="left"/>
      <w:pPr>
        <w:tabs>
          <w:tab w:val="num" w:pos="357"/>
        </w:tabs>
        <w:ind w:left="720" w:hanging="360"/>
      </w:pPr>
      <w:rPr>
        <w:rFonts w:ascii="Avenir Next LT Pro" w:eastAsia="Times New Roman" w:hAnsi="Avenir Next LT Pro"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77F3DCC"/>
    <w:multiLevelType w:val="hybridMultilevel"/>
    <w:tmpl w:val="2B583298"/>
    <w:lvl w:ilvl="0" w:tplc="2160A7FE">
      <w:start w:val="1"/>
      <w:numFmt w:val="bullet"/>
      <w:lvlText w:val="-"/>
      <w:lvlJc w:val="left"/>
      <w:pPr>
        <w:tabs>
          <w:tab w:val="num" w:pos="357"/>
        </w:tabs>
        <w:ind w:left="720" w:hanging="360"/>
      </w:pPr>
      <w:rPr>
        <w:rFonts w:ascii="Avenir Next LT Pro" w:eastAsia="Times New Roman" w:hAnsi="Avenir Next LT Pro"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83452BC"/>
    <w:multiLevelType w:val="hybridMultilevel"/>
    <w:tmpl w:val="78C47674"/>
    <w:lvl w:ilvl="0" w:tplc="72045E12">
      <w:start w:val="1"/>
      <w:numFmt w:val="decimal"/>
      <w:lvlText w:val="%1."/>
      <w:lvlJc w:val="left"/>
      <w:pPr>
        <w:tabs>
          <w:tab w:val="num" w:pos="357"/>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F67517"/>
    <w:multiLevelType w:val="hybridMultilevel"/>
    <w:tmpl w:val="45FC59F4"/>
    <w:lvl w:ilvl="0" w:tplc="103646B4">
      <w:start w:val="1"/>
      <w:numFmt w:val="decimal"/>
      <w:lvlText w:val="%1."/>
      <w:lvlJc w:val="left"/>
      <w:pPr>
        <w:tabs>
          <w:tab w:val="num" w:pos="284"/>
        </w:tabs>
        <w:ind w:left="284" w:firstLine="7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5B7304E"/>
    <w:multiLevelType w:val="hybridMultilevel"/>
    <w:tmpl w:val="C4CC7EA2"/>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5" w15:restartNumberingAfterBreak="0">
    <w:nsid w:val="4F536EBB"/>
    <w:multiLevelType w:val="multilevel"/>
    <w:tmpl w:val="AA00641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6" w15:restartNumberingAfterBreak="0">
    <w:nsid w:val="500E64BE"/>
    <w:multiLevelType w:val="hybridMultilevel"/>
    <w:tmpl w:val="283CD88A"/>
    <w:lvl w:ilvl="0" w:tplc="2160A7FE">
      <w:start w:val="1"/>
      <w:numFmt w:val="bullet"/>
      <w:lvlText w:val="-"/>
      <w:lvlJc w:val="left"/>
      <w:pPr>
        <w:ind w:left="1425" w:hanging="360"/>
      </w:pPr>
      <w:rPr>
        <w:rFonts w:ascii="Avenir Next LT Pro" w:eastAsia="Times New Roman" w:hAnsi="Avenir Next LT Pro" w:cs="Aria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7" w15:restartNumberingAfterBreak="0">
    <w:nsid w:val="50CC5CB1"/>
    <w:multiLevelType w:val="multilevel"/>
    <w:tmpl w:val="297A7348"/>
    <w:lvl w:ilvl="0">
      <w:start w:val="1"/>
      <w:numFmt w:val="bullet"/>
      <w:lvlText w:val="-"/>
      <w:lvlJc w:val="left"/>
      <w:pPr>
        <w:tabs>
          <w:tab w:val="num" w:pos="1065"/>
        </w:tabs>
        <w:ind w:left="1065" w:hanging="360"/>
      </w:pPr>
      <w:rPr>
        <w:rFonts w:ascii="Arial" w:hAnsi="Arial" w:cs="Arial" w:hint="default"/>
        <w:sz w:val="24"/>
      </w:rPr>
    </w:lvl>
    <w:lvl w:ilvl="1">
      <w:start w:val="1"/>
      <w:numFmt w:val="decimal"/>
      <w:lvlText w:val="%2."/>
      <w:lvlJc w:val="left"/>
      <w:pPr>
        <w:tabs>
          <w:tab w:val="num" w:pos="1080"/>
        </w:tabs>
        <w:ind w:left="567" w:firstLine="153"/>
      </w:pPr>
      <w:rPr>
        <w:rFonts w:hint="default"/>
      </w:rPr>
    </w:lvl>
    <w:lvl w:ilvl="2">
      <w:start w:val="1"/>
      <w:numFmt w:val="bullet"/>
      <w:lvlText w:val="-"/>
      <w:lvlJc w:val="left"/>
      <w:pPr>
        <w:ind w:left="1440" w:hanging="360"/>
      </w:pPr>
      <w:rPr>
        <w:rFonts w:ascii="Avenir Next LT Pro" w:eastAsia="Times New Roman" w:hAnsi="Avenir Next LT Pro" w:cs="Arial"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15:restartNumberingAfterBreak="0">
    <w:nsid w:val="5D721EB7"/>
    <w:multiLevelType w:val="hybridMultilevel"/>
    <w:tmpl w:val="5980EC78"/>
    <w:lvl w:ilvl="0" w:tplc="5038E930">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F5B6480"/>
    <w:multiLevelType w:val="multilevel"/>
    <w:tmpl w:val="B4A0F42A"/>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567" w:firstLine="153"/>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0" w15:restartNumberingAfterBreak="0">
    <w:nsid w:val="5F5E5BC1"/>
    <w:multiLevelType w:val="multilevel"/>
    <w:tmpl w:val="69C661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61914E1D"/>
    <w:multiLevelType w:val="hybridMultilevel"/>
    <w:tmpl w:val="A32E9F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F1830DF"/>
    <w:multiLevelType w:val="hybridMultilevel"/>
    <w:tmpl w:val="0B144728"/>
    <w:lvl w:ilvl="0" w:tplc="2160A7FE">
      <w:start w:val="1"/>
      <w:numFmt w:val="bullet"/>
      <w:lvlText w:val="-"/>
      <w:lvlJc w:val="left"/>
      <w:pPr>
        <w:ind w:left="720" w:hanging="360"/>
      </w:pPr>
      <w:rPr>
        <w:rFonts w:ascii="Avenir Next LT Pro" w:eastAsia="Times New Roman" w:hAnsi="Avenir Next LT Pro"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36C428E"/>
    <w:multiLevelType w:val="hybridMultilevel"/>
    <w:tmpl w:val="1D4C42DE"/>
    <w:lvl w:ilvl="0" w:tplc="FFFFFFFF">
      <w:start w:val="1"/>
      <w:numFmt w:val="decimal"/>
      <w:lvlText w:val="%1."/>
      <w:lvlJc w:val="left"/>
      <w:pPr>
        <w:tabs>
          <w:tab w:val="num" w:pos="357"/>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43846F5"/>
    <w:multiLevelType w:val="hybridMultilevel"/>
    <w:tmpl w:val="4FB8C6FE"/>
    <w:lvl w:ilvl="0" w:tplc="9516E544">
      <w:start w:val="1"/>
      <w:numFmt w:val="ordinalText"/>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649235D"/>
    <w:multiLevelType w:val="hybridMultilevel"/>
    <w:tmpl w:val="15C47F66"/>
    <w:lvl w:ilvl="0" w:tplc="72045E12">
      <w:start w:val="1"/>
      <w:numFmt w:val="decimal"/>
      <w:lvlText w:val="%1."/>
      <w:lvlJc w:val="left"/>
      <w:pPr>
        <w:tabs>
          <w:tab w:val="num" w:pos="357"/>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22743419">
    <w:abstractNumId w:val="15"/>
  </w:num>
  <w:num w:numId="2" w16cid:durableId="1821651581">
    <w:abstractNumId w:val="19"/>
  </w:num>
  <w:num w:numId="3" w16cid:durableId="1653098165">
    <w:abstractNumId w:val="6"/>
  </w:num>
  <w:num w:numId="4" w16cid:durableId="1301303100">
    <w:abstractNumId w:val="20"/>
  </w:num>
  <w:num w:numId="5" w16cid:durableId="1225290848">
    <w:abstractNumId w:val="0"/>
  </w:num>
  <w:num w:numId="6" w16cid:durableId="1222013336">
    <w:abstractNumId w:val="4"/>
  </w:num>
  <w:num w:numId="7" w16cid:durableId="1360088522">
    <w:abstractNumId w:val="8"/>
  </w:num>
  <w:num w:numId="8" w16cid:durableId="757363827">
    <w:abstractNumId w:val="13"/>
  </w:num>
  <w:num w:numId="9" w16cid:durableId="1544829519">
    <w:abstractNumId w:val="9"/>
  </w:num>
  <w:num w:numId="10" w16cid:durableId="1154184389">
    <w:abstractNumId w:val="25"/>
  </w:num>
  <w:num w:numId="11" w16cid:durableId="2010478473">
    <w:abstractNumId w:val="23"/>
  </w:num>
  <w:num w:numId="12" w16cid:durableId="339746087">
    <w:abstractNumId w:val="2"/>
  </w:num>
  <w:num w:numId="13" w16cid:durableId="1970696534">
    <w:abstractNumId w:val="17"/>
  </w:num>
  <w:num w:numId="14" w16cid:durableId="821040587">
    <w:abstractNumId w:val="12"/>
  </w:num>
  <w:num w:numId="15" w16cid:durableId="1570844501">
    <w:abstractNumId w:val="3"/>
  </w:num>
  <w:num w:numId="16" w16cid:durableId="2105298041">
    <w:abstractNumId w:val="11"/>
  </w:num>
  <w:num w:numId="17" w16cid:durableId="2101634841">
    <w:abstractNumId w:val="22"/>
  </w:num>
  <w:num w:numId="18" w16cid:durableId="871377587">
    <w:abstractNumId w:val="16"/>
  </w:num>
  <w:num w:numId="19" w16cid:durableId="1877617260">
    <w:abstractNumId w:val="5"/>
  </w:num>
  <w:num w:numId="20" w16cid:durableId="1210843647">
    <w:abstractNumId w:val="7"/>
  </w:num>
  <w:num w:numId="21" w16cid:durableId="715470940">
    <w:abstractNumId w:val="10"/>
  </w:num>
  <w:num w:numId="22" w16cid:durableId="1671181863">
    <w:abstractNumId w:val="14"/>
  </w:num>
  <w:num w:numId="23" w16cid:durableId="943733961">
    <w:abstractNumId w:val="18"/>
  </w:num>
  <w:num w:numId="24" w16cid:durableId="1407262779">
    <w:abstractNumId w:val="21"/>
  </w:num>
  <w:num w:numId="25" w16cid:durableId="1338655147">
    <w:abstractNumId w:val="1"/>
  </w:num>
  <w:num w:numId="26" w16cid:durableId="14995150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embedSystemFont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A49"/>
    <w:rsid w:val="000034C1"/>
    <w:rsid w:val="00004E2C"/>
    <w:rsid w:val="00006F85"/>
    <w:rsid w:val="00007867"/>
    <w:rsid w:val="00016D65"/>
    <w:rsid w:val="000208D0"/>
    <w:rsid w:val="000213A1"/>
    <w:rsid w:val="000337AE"/>
    <w:rsid w:val="000344F9"/>
    <w:rsid w:val="00041B33"/>
    <w:rsid w:val="00050E85"/>
    <w:rsid w:val="00050F8F"/>
    <w:rsid w:val="00051569"/>
    <w:rsid w:val="00065DBD"/>
    <w:rsid w:val="0007589C"/>
    <w:rsid w:val="00075A2C"/>
    <w:rsid w:val="000809F2"/>
    <w:rsid w:val="000917C3"/>
    <w:rsid w:val="000918F2"/>
    <w:rsid w:val="000A7D27"/>
    <w:rsid w:val="000B0510"/>
    <w:rsid w:val="000C0449"/>
    <w:rsid w:val="000C078B"/>
    <w:rsid w:val="000C2932"/>
    <w:rsid w:val="000E372C"/>
    <w:rsid w:val="00102F09"/>
    <w:rsid w:val="00104C03"/>
    <w:rsid w:val="001055CA"/>
    <w:rsid w:val="00105E5A"/>
    <w:rsid w:val="0011029A"/>
    <w:rsid w:val="0011506B"/>
    <w:rsid w:val="0012306E"/>
    <w:rsid w:val="0013134E"/>
    <w:rsid w:val="00133A63"/>
    <w:rsid w:val="00135101"/>
    <w:rsid w:val="00135EE0"/>
    <w:rsid w:val="00143852"/>
    <w:rsid w:val="00146710"/>
    <w:rsid w:val="00162245"/>
    <w:rsid w:val="00167C05"/>
    <w:rsid w:val="00170C12"/>
    <w:rsid w:val="0017753E"/>
    <w:rsid w:val="0018277F"/>
    <w:rsid w:val="0018341A"/>
    <w:rsid w:val="00184B28"/>
    <w:rsid w:val="00184BFB"/>
    <w:rsid w:val="0018574B"/>
    <w:rsid w:val="0019034E"/>
    <w:rsid w:val="00193A79"/>
    <w:rsid w:val="00197046"/>
    <w:rsid w:val="001A7861"/>
    <w:rsid w:val="001B6C7D"/>
    <w:rsid w:val="001C0A91"/>
    <w:rsid w:val="001C0BD6"/>
    <w:rsid w:val="001C1F4B"/>
    <w:rsid w:val="001C34A4"/>
    <w:rsid w:val="001D0C1F"/>
    <w:rsid w:val="001D572F"/>
    <w:rsid w:val="001F1CCF"/>
    <w:rsid w:val="00203704"/>
    <w:rsid w:val="002264F2"/>
    <w:rsid w:val="00242213"/>
    <w:rsid w:val="002506B9"/>
    <w:rsid w:val="002511E1"/>
    <w:rsid w:val="00260506"/>
    <w:rsid w:val="00262C91"/>
    <w:rsid w:val="0026358C"/>
    <w:rsid w:val="002662F6"/>
    <w:rsid w:val="002703F4"/>
    <w:rsid w:val="002750BD"/>
    <w:rsid w:val="00280133"/>
    <w:rsid w:val="00280F28"/>
    <w:rsid w:val="00283A19"/>
    <w:rsid w:val="00286E99"/>
    <w:rsid w:val="0029343B"/>
    <w:rsid w:val="002A24EA"/>
    <w:rsid w:val="002A4D7D"/>
    <w:rsid w:val="002B1A47"/>
    <w:rsid w:val="002C4BB0"/>
    <w:rsid w:val="002C618D"/>
    <w:rsid w:val="002D1563"/>
    <w:rsid w:val="002D6C86"/>
    <w:rsid w:val="002D730E"/>
    <w:rsid w:val="002E20BD"/>
    <w:rsid w:val="002E2CED"/>
    <w:rsid w:val="002E7A49"/>
    <w:rsid w:val="002E7E98"/>
    <w:rsid w:val="002F014F"/>
    <w:rsid w:val="002F1652"/>
    <w:rsid w:val="002F1DDA"/>
    <w:rsid w:val="003011FF"/>
    <w:rsid w:val="00303CB5"/>
    <w:rsid w:val="0031087D"/>
    <w:rsid w:val="003115F1"/>
    <w:rsid w:val="00316171"/>
    <w:rsid w:val="00323BE3"/>
    <w:rsid w:val="00323E61"/>
    <w:rsid w:val="00326F9D"/>
    <w:rsid w:val="00333182"/>
    <w:rsid w:val="0033668E"/>
    <w:rsid w:val="003508B9"/>
    <w:rsid w:val="00355D72"/>
    <w:rsid w:val="003560E5"/>
    <w:rsid w:val="00363F3B"/>
    <w:rsid w:val="003734C8"/>
    <w:rsid w:val="00374A3E"/>
    <w:rsid w:val="00374E0B"/>
    <w:rsid w:val="00386B0D"/>
    <w:rsid w:val="00387D50"/>
    <w:rsid w:val="003A3F6D"/>
    <w:rsid w:val="003A666A"/>
    <w:rsid w:val="003B3102"/>
    <w:rsid w:val="003B383A"/>
    <w:rsid w:val="003C173C"/>
    <w:rsid w:val="003C6866"/>
    <w:rsid w:val="003D2AD8"/>
    <w:rsid w:val="003E3288"/>
    <w:rsid w:val="003E705E"/>
    <w:rsid w:val="003F741B"/>
    <w:rsid w:val="00403E62"/>
    <w:rsid w:val="00407073"/>
    <w:rsid w:val="0041519E"/>
    <w:rsid w:val="004220DA"/>
    <w:rsid w:val="004258E2"/>
    <w:rsid w:val="0044762B"/>
    <w:rsid w:val="00450DC8"/>
    <w:rsid w:val="00467AC7"/>
    <w:rsid w:val="00474AF9"/>
    <w:rsid w:val="00491385"/>
    <w:rsid w:val="00492196"/>
    <w:rsid w:val="00495130"/>
    <w:rsid w:val="00495785"/>
    <w:rsid w:val="004A5EE9"/>
    <w:rsid w:val="004A738C"/>
    <w:rsid w:val="004B5452"/>
    <w:rsid w:val="004C49CD"/>
    <w:rsid w:val="004D04B6"/>
    <w:rsid w:val="004E51D4"/>
    <w:rsid w:val="00502F06"/>
    <w:rsid w:val="00512194"/>
    <w:rsid w:val="0052501B"/>
    <w:rsid w:val="0053508C"/>
    <w:rsid w:val="00541ABC"/>
    <w:rsid w:val="0055020B"/>
    <w:rsid w:val="00550942"/>
    <w:rsid w:val="00551696"/>
    <w:rsid w:val="0055188D"/>
    <w:rsid w:val="0055515C"/>
    <w:rsid w:val="005569C0"/>
    <w:rsid w:val="005602C5"/>
    <w:rsid w:val="00561082"/>
    <w:rsid w:val="00564786"/>
    <w:rsid w:val="005659B9"/>
    <w:rsid w:val="00570ECE"/>
    <w:rsid w:val="00571207"/>
    <w:rsid w:val="00573A6B"/>
    <w:rsid w:val="005923A7"/>
    <w:rsid w:val="00593814"/>
    <w:rsid w:val="00595E08"/>
    <w:rsid w:val="005A60A2"/>
    <w:rsid w:val="005B03C3"/>
    <w:rsid w:val="005B1752"/>
    <w:rsid w:val="005C1729"/>
    <w:rsid w:val="005D4CA1"/>
    <w:rsid w:val="005D6C5C"/>
    <w:rsid w:val="005E1E98"/>
    <w:rsid w:val="005E297C"/>
    <w:rsid w:val="005E4DDF"/>
    <w:rsid w:val="005F1EFC"/>
    <w:rsid w:val="005F4EA3"/>
    <w:rsid w:val="00614042"/>
    <w:rsid w:val="00616123"/>
    <w:rsid w:val="006164DC"/>
    <w:rsid w:val="00623B15"/>
    <w:rsid w:val="00626940"/>
    <w:rsid w:val="00626FCB"/>
    <w:rsid w:val="00631174"/>
    <w:rsid w:val="00642B3D"/>
    <w:rsid w:val="00650BED"/>
    <w:rsid w:val="006540E7"/>
    <w:rsid w:val="00665D7C"/>
    <w:rsid w:val="00672B62"/>
    <w:rsid w:val="00675B10"/>
    <w:rsid w:val="006836F2"/>
    <w:rsid w:val="00683707"/>
    <w:rsid w:val="0068544D"/>
    <w:rsid w:val="00685537"/>
    <w:rsid w:val="00686F52"/>
    <w:rsid w:val="00690173"/>
    <w:rsid w:val="00691C3F"/>
    <w:rsid w:val="0069200D"/>
    <w:rsid w:val="00695E5B"/>
    <w:rsid w:val="006A2887"/>
    <w:rsid w:val="006A57C9"/>
    <w:rsid w:val="006A7EA0"/>
    <w:rsid w:val="006B23CA"/>
    <w:rsid w:val="006D4694"/>
    <w:rsid w:val="006F2165"/>
    <w:rsid w:val="00703FC4"/>
    <w:rsid w:val="007203D5"/>
    <w:rsid w:val="007217AC"/>
    <w:rsid w:val="00737EC1"/>
    <w:rsid w:val="00740525"/>
    <w:rsid w:val="007435A6"/>
    <w:rsid w:val="00744D26"/>
    <w:rsid w:val="007536AD"/>
    <w:rsid w:val="00756FFF"/>
    <w:rsid w:val="00762241"/>
    <w:rsid w:val="00763079"/>
    <w:rsid w:val="00771480"/>
    <w:rsid w:val="0077264B"/>
    <w:rsid w:val="00792B1D"/>
    <w:rsid w:val="0079448B"/>
    <w:rsid w:val="0079577A"/>
    <w:rsid w:val="007A70B6"/>
    <w:rsid w:val="007A7EEE"/>
    <w:rsid w:val="007B1C9F"/>
    <w:rsid w:val="007B1F5E"/>
    <w:rsid w:val="007C2512"/>
    <w:rsid w:val="007C2716"/>
    <w:rsid w:val="007C4B0D"/>
    <w:rsid w:val="007C70F5"/>
    <w:rsid w:val="007C794D"/>
    <w:rsid w:val="007E34FF"/>
    <w:rsid w:val="007E793C"/>
    <w:rsid w:val="007F0903"/>
    <w:rsid w:val="007F40FC"/>
    <w:rsid w:val="00811592"/>
    <w:rsid w:val="008122E6"/>
    <w:rsid w:val="00816E01"/>
    <w:rsid w:val="00820489"/>
    <w:rsid w:val="00822DA0"/>
    <w:rsid w:val="0082521A"/>
    <w:rsid w:val="008300BC"/>
    <w:rsid w:val="008349FF"/>
    <w:rsid w:val="00843F6E"/>
    <w:rsid w:val="008534AE"/>
    <w:rsid w:val="0085688D"/>
    <w:rsid w:val="00875E48"/>
    <w:rsid w:val="008811B0"/>
    <w:rsid w:val="0089275A"/>
    <w:rsid w:val="008A05B3"/>
    <w:rsid w:val="008B1578"/>
    <w:rsid w:val="008B3B02"/>
    <w:rsid w:val="008B54FD"/>
    <w:rsid w:val="008C51EA"/>
    <w:rsid w:val="008C6D21"/>
    <w:rsid w:val="008D5401"/>
    <w:rsid w:val="008E1D87"/>
    <w:rsid w:val="008E2F5B"/>
    <w:rsid w:val="008F1266"/>
    <w:rsid w:val="008F3B90"/>
    <w:rsid w:val="008F7FF9"/>
    <w:rsid w:val="009053E5"/>
    <w:rsid w:val="00905D9B"/>
    <w:rsid w:val="00914A3E"/>
    <w:rsid w:val="009213CA"/>
    <w:rsid w:val="009456DC"/>
    <w:rsid w:val="00946621"/>
    <w:rsid w:val="0095153E"/>
    <w:rsid w:val="00960750"/>
    <w:rsid w:val="0096241E"/>
    <w:rsid w:val="00970B74"/>
    <w:rsid w:val="00975A90"/>
    <w:rsid w:val="00982D76"/>
    <w:rsid w:val="009841E5"/>
    <w:rsid w:val="00984727"/>
    <w:rsid w:val="00985EE8"/>
    <w:rsid w:val="00990A27"/>
    <w:rsid w:val="00992C1B"/>
    <w:rsid w:val="009A068D"/>
    <w:rsid w:val="009A3225"/>
    <w:rsid w:val="009A35C2"/>
    <w:rsid w:val="009B695D"/>
    <w:rsid w:val="009C16D3"/>
    <w:rsid w:val="009C19DF"/>
    <w:rsid w:val="009D049D"/>
    <w:rsid w:val="009D12F6"/>
    <w:rsid w:val="009D3A04"/>
    <w:rsid w:val="009D58B6"/>
    <w:rsid w:val="009F0989"/>
    <w:rsid w:val="009F0F14"/>
    <w:rsid w:val="009F1F6C"/>
    <w:rsid w:val="009F6A0E"/>
    <w:rsid w:val="009F7853"/>
    <w:rsid w:val="00A03816"/>
    <w:rsid w:val="00A12FDF"/>
    <w:rsid w:val="00A13837"/>
    <w:rsid w:val="00A13C0F"/>
    <w:rsid w:val="00A14210"/>
    <w:rsid w:val="00A2688B"/>
    <w:rsid w:val="00A351A3"/>
    <w:rsid w:val="00A36B2E"/>
    <w:rsid w:val="00A4013A"/>
    <w:rsid w:val="00A4032C"/>
    <w:rsid w:val="00A557AD"/>
    <w:rsid w:val="00A64324"/>
    <w:rsid w:val="00A65417"/>
    <w:rsid w:val="00A6657C"/>
    <w:rsid w:val="00A77AD5"/>
    <w:rsid w:val="00A82520"/>
    <w:rsid w:val="00A8544A"/>
    <w:rsid w:val="00A862E3"/>
    <w:rsid w:val="00A95764"/>
    <w:rsid w:val="00A97E30"/>
    <w:rsid w:val="00AA4A6D"/>
    <w:rsid w:val="00AB0CF6"/>
    <w:rsid w:val="00AB75C1"/>
    <w:rsid w:val="00AD5211"/>
    <w:rsid w:val="00AE4174"/>
    <w:rsid w:val="00AF03FE"/>
    <w:rsid w:val="00B00A0E"/>
    <w:rsid w:val="00B00BE7"/>
    <w:rsid w:val="00B0243D"/>
    <w:rsid w:val="00B077CF"/>
    <w:rsid w:val="00B4615A"/>
    <w:rsid w:val="00B46980"/>
    <w:rsid w:val="00B52E15"/>
    <w:rsid w:val="00B540F8"/>
    <w:rsid w:val="00B65C8A"/>
    <w:rsid w:val="00B671A7"/>
    <w:rsid w:val="00B725A2"/>
    <w:rsid w:val="00B75F62"/>
    <w:rsid w:val="00B7629A"/>
    <w:rsid w:val="00B82BF2"/>
    <w:rsid w:val="00B866A8"/>
    <w:rsid w:val="00BA0905"/>
    <w:rsid w:val="00BA1238"/>
    <w:rsid w:val="00BA761C"/>
    <w:rsid w:val="00BB0514"/>
    <w:rsid w:val="00BB2FAD"/>
    <w:rsid w:val="00BB6D80"/>
    <w:rsid w:val="00BC3B58"/>
    <w:rsid w:val="00BD4C22"/>
    <w:rsid w:val="00BE460C"/>
    <w:rsid w:val="00BE7934"/>
    <w:rsid w:val="00BF49E8"/>
    <w:rsid w:val="00C00664"/>
    <w:rsid w:val="00C10D06"/>
    <w:rsid w:val="00C15E0B"/>
    <w:rsid w:val="00C15FA1"/>
    <w:rsid w:val="00C3635F"/>
    <w:rsid w:val="00C40E79"/>
    <w:rsid w:val="00C420AB"/>
    <w:rsid w:val="00C4268E"/>
    <w:rsid w:val="00C45D18"/>
    <w:rsid w:val="00C52AD0"/>
    <w:rsid w:val="00C5670A"/>
    <w:rsid w:val="00C70587"/>
    <w:rsid w:val="00C71335"/>
    <w:rsid w:val="00C75714"/>
    <w:rsid w:val="00C75ED0"/>
    <w:rsid w:val="00C807FC"/>
    <w:rsid w:val="00C861C9"/>
    <w:rsid w:val="00C96C4F"/>
    <w:rsid w:val="00CB6D6E"/>
    <w:rsid w:val="00CB7FF3"/>
    <w:rsid w:val="00CC1FE2"/>
    <w:rsid w:val="00CC3165"/>
    <w:rsid w:val="00CC58D8"/>
    <w:rsid w:val="00CE00C5"/>
    <w:rsid w:val="00CE7ED7"/>
    <w:rsid w:val="00CF488B"/>
    <w:rsid w:val="00CF5C08"/>
    <w:rsid w:val="00D150D0"/>
    <w:rsid w:val="00D23FE5"/>
    <w:rsid w:val="00D30C2A"/>
    <w:rsid w:val="00D30D19"/>
    <w:rsid w:val="00D33926"/>
    <w:rsid w:val="00D35E6D"/>
    <w:rsid w:val="00D50B1B"/>
    <w:rsid w:val="00D537CF"/>
    <w:rsid w:val="00D5632C"/>
    <w:rsid w:val="00D63FC0"/>
    <w:rsid w:val="00D6551D"/>
    <w:rsid w:val="00D80E07"/>
    <w:rsid w:val="00D86C57"/>
    <w:rsid w:val="00D9295F"/>
    <w:rsid w:val="00D9665B"/>
    <w:rsid w:val="00DA4876"/>
    <w:rsid w:val="00DA52D8"/>
    <w:rsid w:val="00DB0482"/>
    <w:rsid w:val="00DB6106"/>
    <w:rsid w:val="00DC1DB0"/>
    <w:rsid w:val="00DC3F36"/>
    <w:rsid w:val="00DC673D"/>
    <w:rsid w:val="00DE45BA"/>
    <w:rsid w:val="00DE5E6B"/>
    <w:rsid w:val="00DE7451"/>
    <w:rsid w:val="00DF0D32"/>
    <w:rsid w:val="00DF276A"/>
    <w:rsid w:val="00DF5BE3"/>
    <w:rsid w:val="00E0195D"/>
    <w:rsid w:val="00E125EC"/>
    <w:rsid w:val="00E131E9"/>
    <w:rsid w:val="00E26CB1"/>
    <w:rsid w:val="00E34E89"/>
    <w:rsid w:val="00E37697"/>
    <w:rsid w:val="00E4704F"/>
    <w:rsid w:val="00E54136"/>
    <w:rsid w:val="00E63640"/>
    <w:rsid w:val="00E6686D"/>
    <w:rsid w:val="00E71BA6"/>
    <w:rsid w:val="00E73612"/>
    <w:rsid w:val="00E83A8D"/>
    <w:rsid w:val="00E87A07"/>
    <w:rsid w:val="00E954DD"/>
    <w:rsid w:val="00EA0724"/>
    <w:rsid w:val="00EA1079"/>
    <w:rsid w:val="00EA4437"/>
    <w:rsid w:val="00EB0A24"/>
    <w:rsid w:val="00EC2522"/>
    <w:rsid w:val="00EC518B"/>
    <w:rsid w:val="00EE3CC7"/>
    <w:rsid w:val="00EE7ED2"/>
    <w:rsid w:val="00EF16E6"/>
    <w:rsid w:val="00EF2491"/>
    <w:rsid w:val="00F23A3A"/>
    <w:rsid w:val="00F27905"/>
    <w:rsid w:val="00F27921"/>
    <w:rsid w:val="00F3504C"/>
    <w:rsid w:val="00F43946"/>
    <w:rsid w:val="00F6559D"/>
    <w:rsid w:val="00F723A9"/>
    <w:rsid w:val="00F83BF7"/>
    <w:rsid w:val="00F905ED"/>
    <w:rsid w:val="00FA5384"/>
    <w:rsid w:val="00FA6DD2"/>
    <w:rsid w:val="00FB513B"/>
    <w:rsid w:val="00FC6823"/>
    <w:rsid w:val="00FD0B55"/>
    <w:rsid w:val="00FD56E2"/>
    <w:rsid w:val="00FE13BF"/>
    <w:rsid w:val="00FE2D04"/>
    <w:rsid w:val="00FF0F3B"/>
    <w:rsid w:val="00FF19CF"/>
    <w:rsid w:val="00FF55A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32D4"/>
  <w15:docId w15:val="{DB6C37A5-CB0F-42CE-BA24-0B38A698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0BD"/>
    <w:pPr>
      <w:suppressAutoHyphens/>
    </w:pPr>
    <w:rPr>
      <w:lang w:eastAsia="zh-CN"/>
    </w:rPr>
  </w:style>
  <w:style w:type="paragraph" w:styleId="Ttulo1">
    <w:name w:val="heading 1"/>
    <w:basedOn w:val="Normal"/>
    <w:next w:val="Normal"/>
    <w:link w:val="Ttulo1Car"/>
    <w:qFormat/>
    <w:pPr>
      <w:keepNext/>
      <w:jc w:val="both"/>
      <w:outlineLvl w:val="0"/>
    </w:pPr>
    <w:rPr>
      <w:sz w:val="24"/>
    </w:rPr>
  </w:style>
  <w:style w:type="paragraph" w:styleId="Ttulo2">
    <w:name w:val="heading 2"/>
    <w:basedOn w:val="Normal"/>
    <w:next w:val="Normal"/>
    <w:qFormat/>
    <w:pPr>
      <w:keepNext/>
      <w:ind w:firstLine="708"/>
      <w:jc w:val="center"/>
      <w:outlineLvl w:val="1"/>
    </w:pPr>
    <w:rPr>
      <w:b/>
      <w:sz w:val="24"/>
    </w:rPr>
  </w:style>
  <w:style w:type="paragraph" w:styleId="Ttulo3">
    <w:name w:val="heading 3"/>
    <w:basedOn w:val="Normal"/>
    <w:next w:val="Normal"/>
    <w:qFormat/>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lang w:val="es-ES_tradnl"/>
    </w:rPr>
  </w:style>
  <w:style w:type="character" w:customStyle="1" w:styleId="WW8Num2z3">
    <w:name w:val="WW8Num2z3"/>
    <w:qFormat/>
    <w:rPr>
      <w:rFonts w:ascii="Symbol" w:hAnsi="Symbol" w:cs="Symbol"/>
    </w:rPr>
  </w:style>
  <w:style w:type="character" w:customStyle="1" w:styleId="Fuentedeprrafopredeter1">
    <w:name w:val="Fuente de párrafo predeter.1"/>
    <w:qFormat/>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Pr>
      <w:rFonts w:ascii="Arial" w:hAnsi="Arial" w:cs="Arial"/>
      <w:sz w:val="24"/>
      <w:lang w:val="es-ES_tradnl"/>
    </w:rPr>
  </w:style>
  <w:style w:type="character" w:customStyle="1" w:styleId="ListLabel2">
    <w:name w:val="ListLabel 2"/>
    <w:qFormat/>
    <w:rPr>
      <w:rFonts w:cs="Arial"/>
      <w:sz w:val="24"/>
    </w:rPr>
  </w:style>
  <w:style w:type="character" w:customStyle="1" w:styleId="ListLabel3">
    <w:name w:val="ListLabel 3"/>
    <w:qFormat/>
    <w:rPr>
      <w:rFonts w:cs="Arial"/>
      <w:sz w:val="24"/>
    </w:rPr>
  </w:style>
  <w:style w:type="character" w:customStyle="1" w:styleId="ListLabel4">
    <w:name w:val="ListLabel 4"/>
    <w:qFormat/>
    <w:rPr>
      <w:rFonts w:cs="Arial"/>
      <w:sz w:val="24"/>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4"/>
    </w:rPr>
  </w:style>
  <w:style w:type="paragraph" w:customStyle="1" w:styleId="Ttulo10">
    <w:name w:val="Título1"/>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link w:val="TextoindependienteCar"/>
    <w:rPr>
      <w:sz w:val="24"/>
    </w:r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Arial" w:hAnsi="Arial" w:cs="Arial"/>
      <w:i/>
      <w:iCs/>
      <w:sz w:val="24"/>
      <w:szCs w:val="24"/>
    </w:rPr>
  </w:style>
  <w:style w:type="paragraph" w:customStyle="1" w:styleId="ndice">
    <w:name w:val="Índice"/>
    <w:basedOn w:val="Normal"/>
    <w:qFormat/>
    <w:pPr>
      <w:suppressLineNumbers/>
    </w:pPr>
    <w:rPr>
      <w:rFonts w:ascii="Arial" w:hAnsi="Arial" w:cs="Arial"/>
    </w:rPr>
  </w:style>
  <w:style w:type="paragraph" w:customStyle="1" w:styleId="Encabezado1">
    <w:name w:val="Encabezado1"/>
    <w:basedOn w:val="Normal"/>
    <w:next w:val="Textoindependiente"/>
    <w:qFormat/>
    <w:pPr>
      <w:keepNext/>
      <w:spacing w:before="240" w:after="120"/>
    </w:pPr>
    <w:rPr>
      <w:rFonts w:ascii="Arial" w:eastAsia="Arial Unicode MS" w:hAnsi="Arial" w:cs="Arial Unicode MS"/>
      <w:sz w:val="28"/>
      <w:szCs w:val="28"/>
    </w:rPr>
  </w:style>
  <w:style w:type="paragraph" w:customStyle="1" w:styleId="Textoindependiente21">
    <w:name w:val="Texto independiente 21"/>
    <w:basedOn w:val="Normal"/>
    <w:qFormat/>
    <w:pPr>
      <w:jc w:val="both"/>
    </w:pPr>
    <w:rPr>
      <w:sz w:val="24"/>
    </w:rPr>
  </w:style>
  <w:style w:type="paragraph" w:customStyle="1" w:styleId="Textoindependiente31">
    <w:name w:val="Texto independiente 31"/>
    <w:basedOn w:val="Normal"/>
    <w:qFormat/>
    <w:pPr>
      <w:jc w:val="center"/>
    </w:pPr>
    <w:rPr>
      <w:sz w:val="24"/>
      <w:u w:val="singl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3D2AD8"/>
    <w:rPr>
      <w:color w:val="0563C1" w:themeColor="hyperlink"/>
      <w:u w:val="single"/>
    </w:rPr>
  </w:style>
  <w:style w:type="character" w:customStyle="1" w:styleId="Mencinsinresolver1">
    <w:name w:val="Mención sin resolver1"/>
    <w:basedOn w:val="Fuentedeprrafopredeter"/>
    <w:uiPriority w:val="99"/>
    <w:semiHidden/>
    <w:unhideWhenUsed/>
    <w:rsid w:val="00193A79"/>
    <w:rPr>
      <w:color w:val="605E5C"/>
      <w:shd w:val="clear" w:color="auto" w:fill="E1DFDD"/>
    </w:rPr>
  </w:style>
  <w:style w:type="table" w:styleId="Tablaconcuadrcula">
    <w:name w:val="Table Grid"/>
    <w:basedOn w:val="Tablanormal"/>
    <w:uiPriority w:val="39"/>
    <w:rsid w:val="00631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rsid w:val="009C16D3"/>
    <w:rPr>
      <w:position w:val="0"/>
      <w:vertAlign w:val="superscript"/>
    </w:rPr>
  </w:style>
  <w:style w:type="paragraph" w:styleId="Textonotapie">
    <w:name w:val="footnote text"/>
    <w:basedOn w:val="Normal"/>
    <w:link w:val="TextonotapieCar"/>
    <w:rsid w:val="009C16D3"/>
    <w:pPr>
      <w:autoSpaceDN w:val="0"/>
      <w:textAlignment w:val="baseline"/>
    </w:pPr>
    <w:rPr>
      <w:rFonts w:cs="Mangal"/>
      <w:kern w:val="3"/>
      <w:szCs w:val="18"/>
      <w:lang w:eastAsia="es-ES" w:bidi="hi-IN"/>
    </w:rPr>
  </w:style>
  <w:style w:type="character" w:customStyle="1" w:styleId="TextonotapieCar">
    <w:name w:val="Texto nota pie Car"/>
    <w:basedOn w:val="Fuentedeprrafopredeter"/>
    <w:link w:val="Textonotapie"/>
    <w:rsid w:val="009C16D3"/>
    <w:rPr>
      <w:rFonts w:cs="Mangal"/>
      <w:kern w:val="3"/>
      <w:szCs w:val="18"/>
      <w:lang w:bidi="hi-IN"/>
    </w:rPr>
  </w:style>
  <w:style w:type="paragraph" w:customStyle="1" w:styleId="Standard">
    <w:name w:val="Standard"/>
    <w:rsid w:val="005E4DDF"/>
    <w:pPr>
      <w:suppressAutoHyphens/>
      <w:autoSpaceDN w:val="0"/>
      <w:textAlignment w:val="baseline"/>
    </w:pPr>
    <w:rPr>
      <w:rFonts w:ascii="Arial" w:eastAsia="Arial Unicode MS" w:hAnsi="Arial" w:cs="Arial Unicode MS"/>
      <w:kern w:val="3"/>
      <w:sz w:val="24"/>
      <w:szCs w:val="24"/>
      <w:lang w:eastAsia="zh-CN" w:bidi="hi-IN"/>
    </w:rPr>
  </w:style>
  <w:style w:type="paragraph" w:customStyle="1" w:styleId="Textbody">
    <w:name w:val="Text body"/>
    <w:basedOn w:val="Standard"/>
    <w:rsid w:val="005E4DDF"/>
    <w:pPr>
      <w:spacing w:after="140" w:line="288" w:lineRule="auto"/>
    </w:pPr>
  </w:style>
  <w:style w:type="paragraph" w:customStyle="1" w:styleId="TableContents">
    <w:name w:val="Table Contents"/>
    <w:basedOn w:val="Standard"/>
    <w:rsid w:val="005E4DDF"/>
    <w:pPr>
      <w:suppressLineNumbers/>
    </w:pPr>
  </w:style>
  <w:style w:type="paragraph" w:customStyle="1" w:styleId="Standarduser">
    <w:name w:val="Standard (user)"/>
    <w:rsid w:val="005E4DDF"/>
    <w:pPr>
      <w:suppressAutoHyphens/>
      <w:autoSpaceDN w:val="0"/>
      <w:textAlignment w:val="baseline"/>
    </w:pPr>
    <w:rPr>
      <w:rFonts w:ascii="Arial" w:eastAsia="Arial Unicode MS" w:hAnsi="Arial" w:cs="Arial Unicode MS"/>
      <w:color w:val="00000A"/>
      <w:kern w:val="3"/>
      <w:sz w:val="24"/>
      <w:szCs w:val="24"/>
      <w:lang w:eastAsia="zh-CN" w:bidi="hi-IN"/>
    </w:rPr>
  </w:style>
  <w:style w:type="character" w:customStyle="1" w:styleId="Ttulo1Car">
    <w:name w:val="Título 1 Car"/>
    <w:basedOn w:val="Fuentedeprrafopredeter"/>
    <w:link w:val="Ttulo1"/>
    <w:rsid w:val="00B65C8A"/>
    <w:rPr>
      <w:sz w:val="24"/>
      <w:lang w:eastAsia="zh-CN"/>
    </w:rPr>
  </w:style>
  <w:style w:type="character" w:customStyle="1" w:styleId="TextoindependienteCar">
    <w:name w:val="Texto independiente Car"/>
    <w:basedOn w:val="Fuentedeprrafopredeter"/>
    <w:link w:val="Textoindependiente"/>
    <w:rsid w:val="00B65C8A"/>
    <w:rPr>
      <w:sz w:val="24"/>
      <w:lang w:eastAsia="zh-CN"/>
    </w:rPr>
  </w:style>
  <w:style w:type="character" w:styleId="Mencinsinresolver">
    <w:name w:val="Unresolved Mention"/>
    <w:basedOn w:val="Fuentedeprrafopredeter"/>
    <w:uiPriority w:val="99"/>
    <w:semiHidden/>
    <w:unhideWhenUsed/>
    <w:rsid w:val="00BB6D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16744">
      <w:bodyDiv w:val="1"/>
      <w:marLeft w:val="0"/>
      <w:marRight w:val="0"/>
      <w:marTop w:val="0"/>
      <w:marBottom w:val="0"/>
      <w:divBdr>
        <w:top w:val="none" w:sz="0" w:space="0" w:color="auto"/>
        <w:left w:val="none" w:sz="0" w:space="0" w:color="auto"/>
        <w:bottom w:val="none" w:sz="0" w:space="0" w:color="auto"/>
        <w:right w:val="none" w:sz="0" w:space="0" w:color="auto"/>
      </w:divBdr>
    </w:div>
    <w:div w:id="1186139934">
      <w:bodyDiv w:val="1"/>
      <w:marLeft w:val="0"/>
      <w:marRight w:val="0"/>
      <w:marTop w:val="0"/>
      <w:marBottom w:val="0"/>
      <w:divBdr>
        <w:top w:val="none" w:sz="0" w:space="0" w:color="auto"/>
        <w:left w:val="none" w:sz="0" w:space="0" w:color="auto"/>
        <w:bottom w:val="none" w:sz="0" w:space="0" w:color="auto"/>
        <w:right w:val="none" w:sz="0" w:space="0" w:color="auto"/>
      </w:divBdr>
      <w:divsChild>
        <w:div w:id="748966326">
          <w:marLeft w:val="0"/>
          <w:marRight w:val="0"/>
          <w:marTop w:val="0"/>
          <w:marBottom w:val="0"/>
          <w:divBdr>
            <w:top w:val="none" w:sz="0" w:space="0" w:color="auto"/>
            <w:left w:val="none" w:sz="0" w:space="0" w:color="auto"/>
            <w:bottom w:val="none" w:sz="0" w:space="0" w:color="auto"/>
            <w:right w:val="none" w:sz="0" w:space="0" w:color="auto"/>
          </w:divBdr>
        </w:div>
        <w:div w:id="1419716390">
          <w:marLeft w:val="0"/>
          <w:marRight w:val="0"/>
          <w:marTop w:val="0"/>
          <w:marBottom w:val="0"/>
          <w:divBdr>
            <w:top w:val="none" w:sz="0" w:space="0" w:color="auto"/>
            <w:left w:val="none" w:sz="0" w:space="0" w:color="auto"/>
            <w:bottom w:val="none" w:sz="0" w:space="0" w:color="auto"/>
            <w:right w:val="none" w:sz="0" w:space="0" w:color="auto"/>
          </w:divBdr>
        </w:div>
        <w:div w:id="1794521847">
          <w:marLeft w:val="0"/>
          <w:marRight w:val="0"/>
          <w:marTop w:val="0"/>
          <w:marBottom w:val="0"/>
          <w:divBdr>
            <w:top w:val="none" w:sz="0" w:space="0" w:color="auto"/>
            <w:left w:val="none" w:sz="0" w:space="0" w:color="auto"/>
            <w:bottom w:val="none" w:sz="0" w:space="0" w:color="auto"/>
            <w:right w:val="none" w:sz="0" w:space="0" w:color="auto"/>
          </w:divBdr>
        </w:div>
        <w:div w:id="637805597">
          <w:marLeft w:val="0"/>
          <w:marRight w:val="0"/>
          <w:marTop w:val="0"/>
          <w:marBottom w:val="0"/>
          <w:divBdr>
            <w:top w:val="none" w:sz="0" w:space="0" w:color="auto"/>
            <w:left w:val="none" w:sz="0" w:space="0" w:color="auto"/>
            <w:bottom w:val="none" w:sz="0" w:space="0" w:color="auto"/>
            <w:right w:val="none" w:sz="0" w:space="0" w:color="auto"/>
          </w:divBdr>
        </w:div>
        <w:div w:id="91097454">
          <w:marLeft w:val="0"/>
          <w:marRight w:val="0"/>
          <w:marTop w:val="0"/>
          <w:marBottom w:val="0"/>
          <w:divBdr>
            <w:top w:val="none" w:sz="0" w:space="0" w:color="auto"/>
            <w:left w:val="none" w:sz="0" w:space="0" w:color="auto"/>
            <w:bottom w:val="none" w:sz="0" w:space="0" w:color="auto"/>
            <w:right w:val="none" w:sz="0" w:space="0" w:color="auto"/>
          </w:divBdr>
        </w:div>
        <w:div w:id="1291933714">
          <w:marLeft w:val="0"/>
          <w:marRight w:val="0"/>
          <w:marTop w:val="0"/>
          <w:marBottom w:val="0"/>
          <w:divBdr>
            <w:top w:val="none" w:sz="0" w:space="0" w:color="auto"/>
            <w:left w:val="none" w:sz="0" w:space="0" w:color="auto"/>
            <w:bottom w:val="none" w:sz="0" w:space="0" w:color="auto"/>
            <w:right w:val="none" w:sz="0" w:space="0" w:color="auto"/>
          </w:divBdr>
        </w:div>
        <w:div w:id="1201357447">
          <w:marLeft w:val="0"/>
          <w:marRight w:val="0"/>
          <w:marTop w:val="0"/>
          <w:marBottom w:val="0"/>
          <w:divBdr>
            <w:top w:val="none" w:sz="0" w:space="0" w:color="auto"/>
            <w:left w:val="none" w:sz="0" w:space="0" w:color="auto"/>
            <w:bottom w:val="none" w:sz="0" w:space="0" w:color="auto"/>
            <w:right w:val="none" w:sz="0" w:space="0" w:color="auto"/>
          </w:divBdr>
        </w:div>
        <w:div w:id="1158419305">
          <w:marLeft w:val="0"/>
          <w:marRight w:val="0"/>
          <w:marTop w:val="0"/>
          <w:marBottom w:val="0"/>
          <w:divBdr>
            <w:top w:val="none" w:sz="0" w:space="0" w:color="auto"/>
            <w:left w:val="none" w:sz="0" w:space="0" w:color="auto"/>
            <w:bottom w:val="none" w:sz="0" w:space="0" w:color="auto"/>
            <w:right w:val="none" w:sz="0" w:space="0" w:color="auto"/>
          </w:divBdr>
        </w:div>
        <w:div w:id="729963417">
          <w:marLeft w:val="0"/>
          <w:marRight w:val="0"/>
          <w:marTop w:val="0"/>
          <w:marBottom w:val="0"/>
          <w:divBdr>
            <w:top w:val="none" w:sz="0" w:space="0" w:color="auto"/>
            <w:left w:val="none" w:sz="0" w:space="0" w:color="auto"/>
            <w:bottom w:val="none" w:sz="0" w:space="0" w:color="auto"/>
            <w:right w:val="none" w:sz="0" w:space="0" w:color="auto"/>
          </w:divBdr>
        </w:div>
        <w:div w:id="268046613">
          <w:marLeft w:val="0"/>
          <w:marRight w:val="0"/>
          <w:marTop w:val="0"/>
          <w:marBottom w:val="0"/>
          <w:divBdr>
            <w:top w:val="none" w:sz="0" w:space="0" w:color="auto"/>
            <w:left w:val="none" w:sz="0" w:space="0" w:color="auto"/>
            <w:bottom w:val="none" w:sz="0" w:space="0" w:color="auto"/>
            <w:right w:val="none" w:sz="0" w:space="0" w:color="auto"/>
          </w:divBdr>
        </w:div>
        <w:div w:id="1527521580">
          <w:marLeft w:val="0"/>
          <w:marRight w:val="0"/>
          <w:marTop w:val="0"/>
          <w:marBottom w:val="0"/>
          <w:divBdr>
            <w:top w:val="none" w:sz="0" w:space="0" w:color="auto"/>
            <w:left w:val="none" w:sz="0" w:space="0" w:color="auto"/>
            <w:bottom w:val="none" w:sz="0" w:space="0" w:color="auto"/>
            <w:right w:val="none" w:sz="0" w:space="0" w:color="auto"/>
          </w:divBdr>
        </w:div>
        <w:div w:id="765080374">
          <w:marLeft w:val="0"/>
          <w:marRight w:val="0"/>
          <w:marTop w:val="0"/>
          <w:marBottom w:val="0"/>
          <w:divBdr>
            <w:top w:val="none" w:sz="0" w:space="0" w:color="auto"/>
            <w:left w:val="none" w:sz="0" w:space="0" w:color="auto"/>
            <w:bottom w:val="none" w:sz="0" w:space="0" w:color="auto"/>
            <w:right w:val="none" w:sz="0" w:space="0" w:color="auto"/>
          </w:divBdr>
        </w:div>
        <w:div w:id="944113677">
          <w:marLeft w:val="0"/>
          <w:marRight w:val="0"/>
          <w:marTop w:val="0"/>
          <w:marBottom w:val="0"/>
          <w:divBdr>
            <w:top w:val="none" w:sz="0" w:space="0" w:color="auto"/>
            <w:left w:val="none" w:sz="0" w:space="0" w:color="auto"/>
            <w:bottom w:val="none" w:sz="0" w:space="0" w:color="auto"/>
            <w:right w:val="none" w:sz="0" w:space="0" w:color="auto"/>
          </w:divBdr>
        </w:div>
        <w:div w:id="1643000191">
          <w:marLeft w:val="0"/>
          <w:marRight w:val="0"/>
          <w:marTop w:val="0"/>
          <w:marBottom w:val="0"/>
          <w:divBdr>
            <w:top w:val="none" w:sz="0" w:space="0" w:color="auto"/>
            <w:left w:val="none" w:sz="0" w:space="0" w:color="auto"/>
            <w:bottom w:val="none" w:sz="0" w:space="0" w:color="auto"/>
            <w:right w:val="none" w:sz="0" w:space="0" w:color="auto"/>
          </w:divBdr>
        </w:div>
        <w:div w:id="1917666206">
          <w:marLeft w:val="0"/>
          <w:marRight w:val="0"/>
          <w:marTop w:val="0"/>
          <w:marBottom w:val="0"/>
          <w:divBdr>
            <w:top w:val="none" w:sz="0" w:space="0" w:color="auto"/>
            <w:left w:val="none" w:sz="0" w:space="0" w:color="auto"/>
            <w:bottom w:val="none" w:sz="0" w:space="0" w:color="auto"/>
            <w:right w:val="none" w:sz="0" w:space="0" w:color="auto"/>
          </w:divBdr>
        </w:div>
        <w:div w:id="355893167">
          <w:marLeft w:val="0"/>
          <w:marRight w:val="0"/>
          <w:marTop w:val="0"/>
          <w:marBottom w:val="0"/>
          <w:divBdr>
            <w:top w:val="none" w:sz="0" w:space="0" w:color="auto"/>
            <w:left w:val="none" w:sz="0" w:space="0" w:color="auto"/>
            <w:bottom w:val="none" w:sz="0" w:space="0" w:color="auto"/>
            <w:right w:val="none" w:sz="0" w:space="0" w:color="auto"/>
          </w:divBdr>
        </w:div>
        <w:div w:id="159547006">
          <w:marLeft w:val="0"/>
          <w:marRight w:val="0"/>
          <w:marTop w:val="0"/>
          <w:marBottom w:val="0"/>
          <w:divBdr>
            <w:top w:val="none" w:sz="0" w:space="0" w:color="auto"/>
            <w:left w:val="none" w:sz="0" w:space="0" w:color="auto"/>
            <w:bottom w:val="none" w:sz="0" w:space="0" w:color="auto"/>
            <w:right w:val="none" w:sz="0" w:space="0" w:color="auto"/>
          </w:divBdr>
        </w:div>
        <w:div w:id="1231959949">
          <w:marLeft w:val="0"/>
          <w:marRight w:val="0"/>
          <w:marTop w:val="0"/>
          <w:marBottom w:val="0"/>
          <w:divBdr>
            <w:top w:val="none" w:sz="0" w:space="0" w:color="auto"/>
            <w:left w:val="none" w:sz="0" w:space="0" w:color="auto"/>
            <w:bottom w:val="none" w:sz="0" w:space="0" w:color="auto"/>
            <w:right w:val="none" w:sz="0" w:space="0" w:color="auto"/>
          </w:divBdr>
        </w:div>
        <w:div w:id="663975376">
          <w:marLeft w:val="0"/>
          <w:marRight w:val="0"/>
          <w:marTop w:val="0"/>
          <w:marBottom w:val="0"/>
          <w:divBdr>
            <w:top w:val="none" w:sz="0" w:space="0" w:color="auto"/>
            <w:left w:val="none" w:sz="0" w:space="0" w:color="auto"/>
            <w:bottom w:val="none" w:sz="0" w:space="0" w:color="auto"/>
            <w:right w:val="none" w:sz="0" w:space="0" w:color="auto"/>
          </w:divBdr>
        </w:div>
        <w:div w:id="1328362561">
          <w:marLeft w:val="0"/>
          <w:marRight w:val="0"/>
          <w:marTop w:val="0"/>
          <w:marBottom w:val="0"/>
          <w:divBdr>
            <w:top w:val="none" w:sz="0" w:space="0" w:color="auto"/>
            <w:left w:val="none" w:sz="0" w:space="0" w:color="auto"/>
            <w:bottom w:val="none" w:sz="0" w:space="0" w:color="auto"/>
            <w:right w:val="none" w:sz="0" w:space="0" w:color="auto"/>
          </w:divBdr>
        </w:div>
        <w:div w:id="803936625">
          <w:marLeft w:val="0"/>
          <w:marRight w:val="0"/>
          <w:marTop w:val="0"/>
          <w:marBottom w:val="0"/>
          <w:divBdr>
            <w:top w:val="none" w:sz="0" w:space="0" w:color="auto"/>
            <w:left w:val="none" w:sz="0" w:space="0" w:color="auto"/>
            <w:bottom w:val="none" w:sz="0" w:space="0" w:color="auto"/>
            <w:right w:val="none" w:sz="0" w:space="0" w:color="auto"/>
          </w:divBdr>
        </w:div>
        <w:div w:id="84309739">
          <w:marLeft w:val="0"/>
          <w:marRight w:val="0"/>
          <w:marTop w:val="0"/>
          <w:marBottom w:val="0"/>
          <w:divBdr>
            <w:top w:val="none" w:sz="0" w:space="0" w:color="auto"/>
            <w:left w:val="none" w:sz="0" w:space="0" w:color="auto"/>
            <w:bottom w:val="none" w:sz="0" w:space="0" w:color="auto"/>
            <w:right w:val="none" w:sz="0" w:space="0" w:color="auto"/>
          </w:divBdr>
        </w:div>
        <w:div w:id="1186867906">
          <w:marLeft w:val="0"/>
          <w:marRight w:val="0"/>
          <w:marTop w:val="0"/>
          <w:marBottom w:val="0"/>
          <w:divBdr>
            <w:top w:val="none" w:sz="0" w:space="0" w:color="auto"/>
            <w:left w:val="none" w:sz="0" w:space="0" w:color="auto"/>
            <w:bottom w:val="none" w:sz="0" w:space="0" w:color="auto"/>
            <w:right w:val="none" w:sz="0" w:space="0" w:color="auto"/>
          </w:divBdr>
        </w:div>
        <w:div w:id="1916628051">
          <w:marLeft w:val="0"/>
          <w:marRight w:val="0"/>
          <w:marTop w:val="0"/>
          <w:marBottom w:val="0"/>
          <w:divBdr>
            <w:top w:val="none" w:sz="0" w:space="0" w:color="auto"/>
            <w:left w:val="none" w:sz="0" w:space="0" w:color="auto"/>
            <w:bottom w:val="none" w:sz="0" w:space="0" w:color="auto"/>
            <w:right w:val="none" w:sz="0" w:space="0" w:color="auto"/>
          </w:divBdr>
        </w:div>
        <w:div w:id="1115827457">
          <w:marLeft w:val="0"/>
          <w:marRight w:val="0"/>
          <w:marTop w:val="0"/>
          <w:marBottom w:val="0"/>
          <w:divBdr>
            <w:top w:val="none" w:sz="0" w:space="0" w:color="auto"/>
            <w:left w:val="none" w:sz="0" w:space="0" w:color="auto"/>
            <w:bottom w:val="none" w:sz="0" w:space="0" w:color="auto"/>
            <w:right w:val="none" w:sz="0" w:space="0" w:color="auto"/>
          </w:divBdr>
        </w:div>
        <w:div w:id="261107968">
          <w:marLeft w:val="0"/>
          <w:marRight w:val="0"/>
          <w:marTop w:val="0"/>
          <w:marBottom w:val="0"/>
          <w:divBdr>
            <w:top w:val="none" w:sz="0" w:space="0" w:color="auto"/>
            <w:left w:val="none" w:sz="0" w:space="0" w:color="auto"/>
            <w:bottom w:val="none" w:sz="0" w:space="0" w:color="auto"/>
            <w:right w:val="none" w:sz="0" w:space="0" w:color="auto"/>
          </w:divBdr>
        </w:div>
        <w:div w:id="1516766774">
          <w:marLeft w:val="0"/>
          <w:marRight w:val="0"/>
          <w:marTop w:val="0"/>
          <w:marBottom w:val="0"/>
          <w:divBdr>
            <w:top w:val="none" w:sz="0" w:space="0" w:color="auto"/>
            <w:left w:val="none" w:sz="0" w:space="0" w:color="auto"/>
            <w:bottom w:val="none" w:sz="0" w:space="0" w:color="auto"/>
            <w:right w:val="none" w:sz="0" w:space="0" w:color="auto"/>
          </w:divBdr>
        </w:div>
        <w:div w:id="1330788012">
          <w:marLeft w:val="0"/>
          <w:marRight w:val="0"/>
          <w:marTop w:val="0"/>
          <w:marBottom w:val="0"/>
          <w:divBdr>
            <w:top w:val="none" w:sz="0" w:space="0" w:color="auto"/>
            <w:left w:val="none" w:sz="0" w:space="0" w:color="auto"/>
            <w:bottom w:val="none" w:sz="0" w:space="0" w:color="auto"/>
            <w:right w:val="none" w:sz="0" w:space="0" w:color="auto"/>
          </w:divBdr>
        </w:div>
        <w:div w:id="1976134605">
          <w:marLeft w:val="0"/>
          <w:marRight w:val="0"/>
          <w:marTop w:val="0"/>
          <w:marBottom w:val="0"/>
          <w:divBdr>
            <w:top w:val="none" w:sz="0" w:space="0" w:color="auto"/>
            <w:left w:val="none" w:sz="0" w:space="0" w:color="auto"/>
            <w:bottom w:val="none" w:sz="0" w:space="0" w:color="auto"/>
            <w:right w:val="none" w:sz="0" w:space="0" w:color="auto"/>
          </w:divBdr>
        </w:div>
        <w:div w:id="1252855726">
          <w:marLeft w:val="0"/>
          <w:marRight w:val="0"/>
          <w:marTop w:val="0"/>
          <w:marBottom w:val="0"/>
          <w:divBdr>
            <w:top w:val="none" w:sz="0" w:space="0" w:color="auto"/>
            <w:left w:val="none" w:sz="0" w:space="0" w:color="auto"/>
            <w:bottom w:val="none" w:sz="0" w:space="0" w:color="auto"/>
            <w:right w:val="none" w:sz="0" w:space="0" w:color="auto"/>
          </w:divBdr>
        </w:div>
        <w:div w:id="451435952">
          <w:marLeft w:val="0"/>
          <w:marRight w:val="0"/>
          <w:marTop w:val="0"/>
          <w:marBottom w:val="0"/>
          <w:divBdr>
            <w:top w:val="none" w:sz="0" w:space="0" w:color="auto"/>
            <w:left w:val="none" w:sz="0" w:space="0" w:color="auto"/>
            <w:bottom w:val="none" w:sz="0" w:space="0" w:color="auto"/>
            <w:right w:val="none" w:sz="0" w:space="0" w:color="auto"/>
          </w:divBdr>
        </w:div>
        <w:div w:id="1221941130">
          <w:marLeft w:val="0"/>
          <w:marRight w:val="0"/>
          <w:marTop w:val="0"/>
          <w:marBottom w:val="0"/>
          <w:divBdr>
            <w:top w:val="none" w:sz="0" w:space="0" w:color="auto"/>
            <w:left w:val="none" w:sz="0" w:space="0" w:color="auto"/>
            <w:bottom w:val="none" w:sz="0" w:space="0" w:color="auto"/>
            <w:right w:val="none" w:sz="0" w:space="0" w:color="auto"/>
          </w:divBdr>
        </w:div>
        <w:div w:id="1779913081">
          <w:marLeft w:val="0"/>
          <w:marRight w:val="0"/>
          <w:marTop w:val="0"/>
          <w:marBottom w:val="0"/>
          <w:divBdr>
            <w:top w:val="none" w:sz="0" w:space="0" w:color="auto"/>
            <w:left w:val="none" w:sz="0" w:space="0" w:color="auto"/>
            <w:bottom w:val="none" w:sz="0" w:space="0" w:color="auto"/>
            <w:right w:val="none" w:sz="0" w:space="0" w:color="auto"/>
          </w:divBdr>
        </w:div>
        <w:div w:id="904606415">
          <w:marLeft w:val="0"/>
          <w:marRight w:val="0"/>
          <w:marTop w:val="0"/>
          <w:marBottom w:val="0"/>
          <w:divBdr>
            <w:top w:val="none" w:sz="0" w:space="0" w:color="auto"/>
            <w:left w:val="none" w:sz="0" w:space="0" w:color="auto"/>
            <w:bottom w:val="none" w:sz="0" w:space="0" w:color="auto"/>
            <w:right w:val="none" w:sz="0" w:space="0" w:color="auto"/>
          </w:divBdr>
        </w:div>
        <w:div w:id="1095129033">
          <w:marLeft w:val="0"/>
          <w:marRight w:val="0"/>
          <w:marTop w:val="0"/>
          <w:marBottom w:val="0"/>
          <w:divBdr>
            <w:top w:val="none" w:sz="0" w:space="0" w:color="auto"/>
            <w:left w:val="none" w:sz="0" w:space="0" w:color="auto"/>
            <w:bottom w:val="none" w:sz="0" w:space="0" w:color="auto"/>
            <w:right w:val="none" w:sz="0" w:space="0" w:color="auto"/>
          </w:divBdr>
        </w:div>
        <w:div w:id="1608466469">
          <w:marLeft w:val="0"/>
          <w:marRight w:val="0"/>
          <w:marTop w:val="0"/>
          <w:marBottom w:val="0"/>
          <w:divBdr>
            <w:top w:val="none" w:sz="0" w:space="0" w:color="auto"/>
            <w:left w:val="none" w:sz="0" w:space="0" w:color="auto"/>
            <w:bottom w:val="none" w:sz="0" w:space="0" w:color="auto"/>
            <w:right w:val="none" w:sz="0" w:space="0" w:color="auto"/>
          </w:divBdr>
        </w:div>
        <w:div w:id="1965694631">
          <w:marLeft w:val="0"/>
          <w:marRight w:val="0"/>
          <w:marTop w:val="0"/>
          <w:marBottom w:val="0"/>
          <w:divBdr>
            <w:top w:val="none" w:sz="0" w:space="0" w:color="auto"/>
            <w:left w:val="none" w:sz="0" w:space="0" w:color="auto"/>
            <w:bottom w:val="none" w:sz="0" w:space="0" w:color="auto"/>
            <w:right w:val="none" w:sz="0" w:space="0" w:color="auto"/>
          </w:divBdr>
        </w:div>
        <w:div w:id="2057779389">
          <w:marLeft w:val="0"/>
          <w:marRight w:val="0"/>
          <w:marTop w:val="0"/>
          <w:marBottom w:val="0"/>
          <w:divBdr>
            <w:top w:val="none" w:sz="0" w:space="0" w:color="auto"/>
            <w:left w:val="none" w:sz="0" w:space="0" w:color="auto"/>
            <w:bottom w:val="none" w:sz="0" w:space="0" w:color="auto"/>
            <w:right w:val="none" w:sz="0" w:space="0" w:color="auto"/>
          </w:divBdr>
        </w:div>
        <w:div w:id="1145045218">
          <w:marLeft w:val="0"/>
          <w:marRight w:val="0"/>
          <w:marTop w:val="0"/>
          <w:marBottom w:val="0"/>
          <w:divBdr>
            <w:top w:val="none" w:sz="0" w:space="0" w:color="auto"/>
            <w:left w:val="none" w:sz="0" w:space="0" w:color="auto"/>
            <w:bottom w:val="none" w:sz="0" w:space="0" w:color="auto"/>
            <w:right w:val="none" w:sz="0" w:space="0" w:color="auto"/>
          </w:divBdr>
        </w:div>
        <w:div w:id="1671639406">
          <w:marLeft w:val="0"/>
          <w:marRight w:val="0"/>
          <w:marTop w:val="0"/>
          <w:marBottom w:val="0"/>
          <w:divBdr>
            <w:top w:val="none" w:sz="0" w:space="0" w:color="auto"/>
            <w:left w:val="none" w:sz="0" w:space="0" w:color="auto"/>
            <w:bottom w:val="none" w:sz="0" w:space="0" w:color="auto"/>
            <w:right w:val="none" w:sz="0" w:space="0" w:color="auto"/>
          </w:divBdr>
        </w:div>
        <w:div w:id="1284118843">
          <w:marLeft w:val="0"/>
          <w:marRight w:val="0"/>
          <w:marTop w:val="0"/>
          <w:marBottom w:val="0"/>
          <w:divBdr>
            <w:top w:val="none" w:sz="0" w:space="0" w:color="auto"/>
            <w:left w:val="none" w:sz="0" w:space="0" w:color="auto"/>
            <w:bottom w:val="none" w:sz="0" w:space="0" w:color="auto"/>
            <w:right w:val="none" w:sz="0" w:space="0" w:color="auto"/>
          </w:divBdr>
        </w:div>
        <w:div w:id="2049135644">
          <w:marLeft w:val="0"/>
          <w:marRight w:val="0"/>
          <w:marTop w:val="0"/>
          <w:marBottom w:val="0"/>
          <w:divBdr>
            <w:top w:val="none" w:sz="0" w:space="0" w:color="auto"/>
            <w:left w:val="none" w:sz="0" w:space="0" w:color="auto"/>
            <w:bottom w:val="none" w:sz="0" w:space="0" w:color="auto"/>
            <w:right w:val="none" w:sz="0" w:space="0" w:color="auto"/>
          </w:divBdr>
        </w:div>
        <w:div w:id="1458373771">
          <w:marLeft w:val="0"/>
          <w:marRight w:val="0"/>
          <w:marTop w:val="0"/>
          <w:marBottom w:val="0"/>
          <w:divBdr>
            <w:top w:val="none" w:sz="0" w:space="0" w:color="auto"/>
            <w:left w:val="none" w:sz="0" w:space="0" w:color="auto"/>
            <w:bottom w:val="none" w:sz="0" w:space="0" w:color="auto"/>
            <w:right w:val="none" w:sz="0" w:space="0" w:color="auto"/>
          </w:divBdr>
        </w:div>
        <w:div w:id="1114909080">
          <w:marLeft w:val="0"/>
          <w:marRight w:val="0"/>
          <w:marTop w:val="0"/>
          <w:marBottom w:val="0"/>
          <w:divBdr>
            <w:top w:val="none" w:sz="0" w:space="0" w:color="auto"/>
            <w:left w:val="none" w:sz="0" w:space="0" w:color="auto"/>
            <w:bottom w:val="none" w:sz="0" w:space="0" w:color="auto"/>
            <w:right w:val="none" w:sz="0" w:space="0" w:color="auto"/>
          </w:divBdr>
        </w:div>
        <w:div w:id="1181236212">
          <w:marLeft w:val="0"/>
          <w:marRight w:val="0"/>
          <w:marTop w:val="0"/>
          <w:marBottom w:val="0"/>
          <w:divBdr>
            <w:top w:val="none" w:sz="0" w:space="0" w:color="auto"/>
            <w:left w:val="none" w:sz="0" w:space="0" w:color="auto"/>
            <w:bottom w:val="none" w:sz="0" w:space="0" w:color="auto"/>
            <w:right w:val="none" w:sz="0" w:space="0" w:color="auto"/>
          </w:divBdr>
        </w:div>
        <w:div w:id="124545729">
          <w:marLeft w:val="0"/>
          <w:marRight w:val="0"/>
          <w:marTop w:val="0"/>
          <w:marBottom w:val="0"/>
          <w:divBdr>
            <w:top w:val="none" w:sz="0" w:space="0" w:color="auto"/>
            <w:left w:val="none" w:sz="0" w:space="0" w:color="auto"/>
            <w:bottom w:val="none" w:sz="0" w:space="0" w:color="auto"/>
            <w:right w:val="none" w:sz="0" w:space="0" w:color="auto"/>
          </w:divBdr>
        </w:div>
        <w:div w:id="463815697">
          <w:marLeft w:val="0"/>
          <w:marRight w:val="0"/>
          <w:marTop w:val="0"/>
          <w:marBottom w:val="0"/>
          <w:divBdr>
            <w:top w:val="none" w:sz="0" w:space="0" w:color="auto"/>
            <w:left w:val="none" w:sz="0" w:space="0" w:color="auto"/>
            <w:bottom w:val="none" w:sz="0" w:space="0" w:color="auto"/>
            <w:right w:val="none" w:sz="0" w:space="0" w:color="auto"/>
          </w:divBdr>
        </w:div>
        <w:div w:id="1360618922">
          <w:marLeft w:val="0"/>
          <w:marRight w:val="0"/>
          <w:marTop w:val="0"/>
          <w:marBottom w:val="0"/>
          <w:divBdr>
            <w:top w:val="none" w:sz="0" w:space="0" w:color="auto"/>
            <w:left w:val="none" w:sz="0" w:space="0" w:color="auto"/>
            <w:bottom w:val="none" w:sz="0" w:space="0" w:color="auto"/>
            <w:right w:val="none" w:sz="0" w:space="0" w:color="auto"/>
          </w:divBdr>
        </w:div>
        <w:div w:id="1650598140">
          <w:marLeft w:val="0"/>
          <w:marRight w:val="0"/>
          <w:marTop w:val="0"/>
          <w:marBottom w:val="0"/>
          <w:divBdr>
            <w:top w:val="none" w:sz="0" w:space="0" w:color="auto"/>
            <w:left w:val="none" w:sz="0" w:space="0" w:color="auto"/>
            <w:bottom w:val="none" w:sz="0" w:space="0" w:color="auto"/>
            <w:right w:val="none" w:sz="0" w:space="0" w:color="auto"/>
          </w:divBdr>
        </w:div>
        <w:div w:id="2119248626">
          <w:marLeft w:val="0"/>
          <w:marRight w:val="0"/>
          <w:marTop w:val="0"/>
          <w:marBottom w:val="0"/>
          <w:divBdr>
            <w:top w:val="none" w:sz="0" w:space="0" w:color="auto"/>
            <w:left w:val="none" w:sz="0" w:space="0" w:color="auto"/>
            <w:bottom w:val="none" w:sz="0" w:space="0" w:color="auto"/>
            <w:right w:val="none" w:sz="0" w:space="0" w:color="auto"/>
          </w:divBdr>
        </w:div>
        <w:div w:id="330258377">
          <w:marLeft w:val="0"/>
          <w:marRight w:val="0"/>
          <w:marTop w:val="0"/>
          <w:marBottom w:val="0"/>
          <w:divBdr>
            <w:top w:val="none" w:sz="0" w:space="0" w:color="auto"/>
            <w:left w:val="none" w:sz="0" w:space="0" w:color="auto"/>
            <w:bottom w:val="none" w:sz="0" w:space="0" w:color="auto"/>
            <w:right w:val="none" w:sz="0" w:space="0" w:color="auto"/>
          </w:divBdr>
        </w:div>
        <w:div w:id="1253468587">
          <w:marLeft w:val="0"/>
          <w:marRight w:val="0"/>
          <w:marTop w:val="0"/>
          <w:marBottom w:val="0"/>
          <w:divBdr>
            <w:top w:val="none" w:sz="0" w:space="0" w:color="auto"/>
            <w:left w:val="none" w:sz="0" w:space="0" w:color="auto"/>
            <w:bottom w:val="none" w:sz="0" w:space="0" w:color="auto"/>
            <w:right w:val="none" w:sz="0" w:space="0" w:color="auto"/>
          </w:divBdr>
        </w:div>
        <w:div w:id="1594321177">
          <w:marLeft w:val="0"/>
          <w:marRight w:val="0"/>
          <w:marTop w:val="0"/>
          <w:marBottom w:val="0"/>
          <w:divBdr>
            <w:top w:val="none" w:sz="0" w:space="0" w:color="auto"/>
            <w:left w:val="none" w:sz="0" w:space="0" w:color="auto"/>
            <w:bottom w:val="none" w:sz="0" w:space="0" w:color="auto"/>
            <w:right w:val="none" w:sz="0" w:space="0" w:color="auto"/>
          </w:divBdr>
        </w:div>
        <w:div w:id="2144106675">
          <w:marLeft w:val="0"/>
          <w:marRight w:val="0"/>
          <w:marTop w:val="0"/>
          <w:marBottom w:val="0"/>
          <w:divBdr>
            <w:top w:val="none" w:sz="0" w:space="0" w:color="auto"/>
            <w:left w:val="none" w:sz="0" w:space="0" w:color="auto"/>
            <w:bottom w:val="none" w:sz="0" w:space="0" w:color="auto"/>
            <w:right w:val="none" w:sz="0" w:space="0" w:color="auto"/>
          </w:divBdr>
        </w:div>
        <w:div w:id="500781245">
          <w:marLeft w:val="0"/>
          <w:marRight w:val="0"/>
          <w:marTop w:val="0"/>
          <w:marBottom w:val="0"/>
          <w:divBdr>
            <w:top w:val="none" w:sz="0" w:space="0" w:color="auto"/>
            <w:left w:val="none" w:sz="0" w:space="0" w:color="auto"/>
            <w:bottom w:val="none" w:sz="0" w:space="0" w:color="auto"/>
            <w:right w:val="none" w:sz="0" w:space="0" w:color="auto"/>
          </w:divBdr>
        </w:div>
        <w:div w:id="1353922689">
          <w:marLeft w:val="0"/>
          <w:marRight w:val="0"/>
          <w:marTop w:val="0"/>
          <w:marBottom w:val="0"/>
          <w:divBdr>
            <w:top w:val="none" w:sz="0" w:space="0" w:color="auto"/>
            <w:left w:val="none" w:sz="0" w:space="0" w:color="auto"/>
            <w:bottom w:val="none" w:sz="0" w:space="0" w:color="auto"/>
            <w:right w:val="none" w:sz="0" w:space="0" w:color="auto"/>
          </w:divBdr>
          <w:divsChild>
            <w:div w:id="161360467">
              <w:marLeft w:val="0"/>
              <w:marRight w:val="0"/>
              <w:marTop w:val="30"/>
              <w:marBottom w:val="30"/>
              <w:divBdr>
                <w:top w:val="none" w:sz="0" w:space="0" w:color="auto"/>
                <w:left w:val="none" w:sz="0" w:space="0" w:color="auto"/>
                <w:bottom w:val="none" w:sz="0" w:space="0" w:color="auto"/>
                <w:right w:val="none" w:sz="0" w:space="0" w:color="auto"/>
              </w:divBdr>
              <w:divsChild>
                <w:div w:id="717897328">
                  <w:marLeft w:val="0"/>
                  <w:marRight w:val="0"/>
                  <w:marTop w:val="0"/>
                  <w:marBottom w:val="0"/>
                  <w:divBdr>
                    <w:top w:val="none" w:sz="0" w:space="0" w:color="auto"/>
                    <w:left w:val="none" w:sz="0" w:space="0" w:color="auto"/>
                    <w:bottom w:val="none" w:sz="0" w:space="0" w:color="auto"/>
                    <w:right w:val="none" w:sz="0" w:space="0" w:color="auto"/>
                  </w:divBdr>
                  <w:divsChild>
                    <w:div w:id="50736406">
                      <w:marLeft w:val="0"/>
                      <w:marRight w:val="0"/>
                      <w:marTop w:val="0"/>
                      <w:marBottom w:val="0"/>
                      <w:divBdr>
                        <w:top w:val="none" w:sz="0" w:space="0" w:color="auto"/>
                        <w:left w:val="none" w:sz="0" w:space="0" w:color="auto"/>
                        <w:bottom w:val="none" w:sz="0" w:space="0" w:color="auto"/>
                        <w:right w:val="none" w:sz="0" w:space="0" w:color="auto"/>
                      </w:divBdr>
                    </w:div>
                  </w:divsChild>
                </w:div>
                <w:div w:id="2069763112">
                  <w:marLeft w:val="0"/>
                  <w:marRight w:val="0"/>
                  <w:marTop w:val="0"/>
                  <w:marBottom w:val="0"/>
                  <w:divBdr>
                    <w:top w:val="none" w:sz="0" w:space="0" w:color="auto"/>
                    <w:left w:val="none" w:sz="0" w:space="0" w:color="auto"/>
                    <w:bottom w:val="none" w:sz="0" w:space="0" w:color="auto"/>
                    <w:right w:val="none" w:sz="0" w:space="0" w:color="auto"/>
                  </w:divBdr>
                  <w:divsChild>
                    <w:div w:id="2068843430">
                      <w:marLeft w:val="0"/>
                      <w:marRight w:val="0"/>
                      <w:marTop w:val="0"/>
                      <w:marBottom w:val="0"/>
                      <w:divBdr>
                        <w:top w:val="none" w:sz="0" w:space="0" w:color="auto"/>
                        <w:left w:val="none" w:sz="0" w:space="0" w:color="auto"/>
                        <w:bottom w:val="none" w:sz="0" w:space="0" w:color="auto"/>
                        <w:right w:val="none" w:sz="0" w:space="0" w:color="auto"/>
                      </w:divBdr>
                    </w:div>
                  </w:divsChild>
                </w:div>
                <w:div w:id="1383560586">
                  <w:marLeft w:val="0"/>
                  <w:marRight w:val="0"/>
                  <w:marTop w:val="0"/>
                  <w:marBottom w:val="0"/>
                  <w:divBdr>
                    <w:top w:val="none" w:sz="0" w:space="0" w:color="auto"/>
                    <w:left w:val="none" w:sz="0" w:space="0" w:color="auto"/>
                    <w:bottom w:val="none" w:sz="0" w:space="0" w:color="auto"/>
                    <w:right w:val="none" w:sz="0" w:space="0" w:color="auto"/>
                  </w:divBdr>
                  <w:divsChild>
                    <w:div w:id="1404327687">
                      <w:marLeft w:val="0"/>
                      <w:marRight w:val="0"/>
                      <w:marTop w:val="0"/>
                      <w:marBottom w:val="0"/>
                      <w:divBdr>
                        <w:top w:val="none" w:sz="0" w:space="0" w:color="auto"/>
                        <w:left w:val="none" w:sz="0" w:space="0" w:color="auto"/>
                        <w:bottom w:val="none" w:sz="0" w:space="0" w:color="auto"/>
                        <w:right w:val="none" w:sz="0" w:space="0" w:color="auto"/>
                      </w:divBdr>
                    </w:div>
                  </w:divsChild>
                </w:div>
                <w:div w:id="1164978598">
                  <w:marLeft w:val="0"/>
                  <w:marRight w:val="0"/>
                  <w:marTop w:val="0"/>
                  <w:marBottom w:val="0"/>
                  <w:divBdr>
                    <w:top w:val="none" w:sz="0" w:space="0" w:color="auto"/>
                    <w:left w:val="none" w:sz="0" w:space="0" w:color="auto"/>
                    <w:bottom w:val="none" w:sz="0" w:space="0" w:color="auto"/>
                    <w:right w:val="none" w:sz="0" w:space="0" w:color="auto"/>
                  </w:divBdr>
                  <w:divsChild>
                    <w:div w:id="1230337768">
                      <w:marLeft w:val="0"/>
                      <w:marRight w:val="0"/>
                      <w:marTop w:val="0"/>
                      <w:marBottom w:val="0"/>
                      <w:divBdr>
                        <w:top w:val="none" w:sz="0" w:space="0" w:color="auto"/>
                        <w:left w:val="none" w:sz="0" w:space="0" w:color="auto"/>
                        <w:bottom w:val="none" w:sz="0" w:space="0" w:color="auto"/>
                        <w:right w:val="none" w:sz="0" w:space="0" w:color="auto"/>
                      </w:divBdr>
                    </w:div>
                  </w:divsChild>
                </w:div>
                <w:div w:id="1997875632">
                  <w:marLeft w:val="0"/>
                  <w:marRight w:val="0"/>
                  <w:marTop w:val="0"/>
                  <w:marBottom w:val="0"/>
                  <w:divBdr>
                    <w:top w:val="none" w:sz="0" w:space="0" w:color="auto"/>
                    <w:left w:val="none" w:sz="0" w:space="0" w:color="auto"/>
                    <w:bottom w:val="none" w:sz="0" w:space="0" w:color="auto"/>
                    <w:right w:val="none" w:sz="0" w:space="0" w:color="auto"/>
                  </w:divBdr>
                  <w:divsChild>
                    <w:div w:id="1241796730">
                      <w:marLeft w:val="0"/>
                      <w:marRight w:val="0"/>
                      <w:marTop w:val="0"/>
                      <w:marBottom w:val="0"/>
                      <w:divBdr>
                        <w:top w:val="none" w:sz="0" w:space="0" w:color="auto"/>
                        <w:left w:val="none" w:sz="0" w:space="0" w:color="auto"/>
                        <w:bottom w:val="none" w:sz="0" w:space="0" w:color="auto"/>
                        <w:right w:val="none" w:sz="0" w:space="0" w:color="auto"/>
                      </w:divBdr>
                    </w:div>
                  </w:divsChild>
                </w:div>
                <w:div w:id="609049858">
                  <w:marLeft w:val="0"/>
                  <w:marRight w:val="0"/>
                  <w:marTop w:val="0"/>
                  <w:marBottom w:val="0"/>
                  <w:divBdr>
                    <w:top w:val="none" w:sz="0" w:space="0" w:color="auto"/>
                    <w:left w:val="none" w:sz="0" w:space="0" w:color="auto"/>
                    <w:bottom w:val="none" w:sz="0" w:space="0" w:color="auto"/>
                    <w:right w:val="none" w:sz="0" w:space="0" w:color="auto"/>
                  </w:divBdr>
                  <w:divsChild>
                    <w:div w:id="1431704041">
                      <w:marLeft w:val="0"/>
                      <w:marRight w:val="0"/>
                      <w:marTop w:val="0"/>
                      <w:marBottom w:val="0"/>
                      <w:divBdr>
                        <w:top w:val="none" w:sz="0" w:space="0" w:color="auto"/>
                        <w:left w:val="none" w:sz="0" w:space="0" w:color="auto"/>
                        <w:bottom w:val="none" w:sz="0" w:space="0" w:color="auto"/>
                        <w:right w:val="none" w:sz="0" w:space="0" w:color="auto"/>
                      </w:divBdr>
                    </w:div>
                  </w:divsChild>
                </w:div>
                <w:div w:id="164366491">
                  <w:marLeft w:val="0"/>
                  <w:marRight w:val="0"/>
                  <w:marTop w:val="0"/>
                  <w:marBottom w:val="0"/>
                  <w:divBdr>
                    <w:top w:val="none" w:sz="0" w:space="0" w:color="auto"/>
                    <w:left w:val="none" w:sz="0" w:space="0" w:color="auto"/>
                    <w:bottom w:val="none" w:sz="0" w:space="0" w:color="auto"/>
                    <w:right w:val="none" w:sz="0" w:space="0" w:color="auto"/>
                  </w:divBdr>
                  <w:divsChild>
                    <w:div w:id="1163661327">
                      <w:marLeft w:val="0"/>
                      <w:marRight w:val="0"/>
                      <w:marTop w:val="0"/>
                      <w:marBottom w:val="0"/>
                      <w:divBdr>
                        <w:top w:val="none" w:sz="0" w:space="0" w:color="auto"/>
                        <w:left w:val="none" w:sz="0" w:space="0" w:color="auto"/>
                        <w:bottom w:val="none" w:sz="0" w:space="0" w:color="auto"/>
                        <w:right w:val="none" w:sz="0" w:space="0" w:color="auto"/>
                      </w:divBdr>
                    </w:div>
                  </w:divsChild>
                </w:div>
                <w:div w:id="1417287413">
                  <w:marLeft w:val="0"/>
                  <w:marRight w:val="0"/>
                  <w:marTop w:val="0"/>
                  <w:marBottom w:val="0"/>
                  <w:divBdr>
                    <w:top w:val="none" w:sz="0" w:space="0" w:color="auto"/>
                    <w:left w:val="none" w:sz="0" w:space="0" w:color="auto"/>
                    <w:bottom w:val="none" w:sz="0" w:space="0" w:color="auto"/>
                    <w:right w:val="none" w:sz="0" w:space="0" w:color="auto"/>
                  </w:divBdr>
                  <w:divsChild>
                    <w:div w:id="634214115">
                      <w:marLeft w:val="0"/>
                      <w:marRight w:val="0"/>
                      <w:marTop w:val="0"/>
                      <w:marBottom w:val="0"/>
                      <w:divBdr>
                        <w:top w:val="none" w:sz="0" w:space="0" w:color="auto"/>
                        <w:left w:val="none" w:sz="0" w:space="0" w:color="auto"/>
                        <w:bottom w:val="none" w:sz="0" w:space="0" w:color="auto"/>
                        <w:right w:val="none" w:sz="0" w:space="0" w:color="auto"/>
                      </w:divBdr>
                    </w:div>
                  </w:divsChild>
                </w:div>
                <w:div w:id="1191991391">
                  <w:marLeft w:val="0"/>
                  <w:marRight w:val="0"/>
                  <w:marTop w:val="0"/>
                  <w:marBottom w:val="0"/>
                  <w:divBdr>
                    <w:top w:val="none" w:sz="0" w:space="0" w:color="auto"/>
                    <w:left w:val="none" w:sz="0" w:space="0" w:color="auto"/>
                    <w:bottom w:val="none" w:sz="0" w:space="0" w:color="auto"/>
                    <w:right w:val="none" w:sz="0" w:space="0" w:color="auto"/>
                  </w:divBdr>
                  <w:divsChild>
                    <w:div w:id="1133983810">
                      <w:marLeft w:val="0"/>
                      <w:marRight w:val="0"/>
                      <w:marTop w:val="0"/>
                      <w:marBottom w:val="0"/>
                      <w:divBdr>
                        <w:top w:val="none" w:sz="0" w:space="0" w:color="auto"/>
                        <w:left w:val="none" w:sz="0" w:space="0" w:color="auto"/>
                        <w:bottom w:val="none" w:sz="0" w:space="0" w:color="auto"/>
                        <w:right w:val="none" w:sz="0" w:space="0" w:color="auto"/>
                      </w:divBdr>
                    </w:div>
                  </w:divsChild>
                </w:div>
                <w:div w:id="2076198108">
                  <w:marLeft w:val="0"/>
                  <w:marRight w:val="0"/>
                  <w:marTop w:val="0"/>
                  <w:marBottom w:val="0"/>
                  <w:divBdr>
                    <w:top w:val="none" w:sz="0" w:space="0" w:color="auto"/>
                    <w:left w:val="none" w:sz="0" w:space="0" w:color="auto"/>
                    <w:bottom w:val="none" w:sz="0" w:space="0" w:color="auto"/>
                    <w:right w:val="none" w:sz="0" w:space="0" w:color="auto"/>
                  </w:divBdr>
                  <w:divsChild>
                    <w:div w:id="1142891883">
                      <w:marLeft w:val="0"/>
                      <w:marRight w:val="0"/>
                      <w:marTop w:val="0"/>
                      <w:marBottom w:val="0"/>
                      <w:divBdr>
                        <w:top w:val="none" w:sz="0" w:space="0" w:color="auto"/>
                        <w:left w:val="none" w:sz="0" w:space="0" w:color="auto"/>
                        <w:bottom w:val="none" w:sz="0" w:space="0" w:color="auto"/>
                        <w:right w:val="none" w:sz="0" w:space="0" w:color="auto"/>
                      </w:divBdr>
                    </w:div>
                  </w:divsChild>
                </w:div>
                <w:div w:id="2121408693">
                  <w:marLeft w:val="0"/>
                  <w:marRight w:val="0"/>
                  <w:marTop w:val="0"/>
                  <w:marBottom w:val="0"/>
                  <w:divBdr>
                    <w:top w:val="none" w:sz="0" w:space="0" w:color="auto"/>
                    <w:left w:val="none" w:sz="0" w:space="0" w:color="auto"/>
                    <w:bottom w:val="none" w:sz="0" w:space="0" w:color="auto"/>
                    <w:right w:val="none" w:sz="0" w:space="0" w:color="auto"/>
                  </w:divBdr>
                  <w:divsChild>
                    <w:div w:id="1055273420">
                      <w:marLeft w:val="0"/>
                      <w:marRight w:val="0"/>
                      <w:marTop w:val="0"/>
                      <w:marBottom w:val="0"/>
                      <w:divBdr>
                        <w:top w:val="none" w:sz="0" w:space="0" w:color="auto"/>
                        <w:left w:val="none" w:sz="0" w:space="0" w:color="auto"/>
                        <w:bottom w:val="none" w:sz="0" w:space="0" w:color="auto"/>
                        <w:right w:val="none" w:sz="0" w:space="0" w:color="auto"/>
                      </w:divBdr>
                    </w:div>
                  </w:divsChild>
                </w:div>
                <w:div w:id="955673828">
                  <w:marLeft w:val="0"/>
                  <w:marRight w:val="0"/>
                  <w:marTop w:val="0"/>
                  <w:marBottom w:val="0"/>
                  <w:divBdr>
                    <w:top w:val="none" w:sz="0" w:space="0" w:color="auto"/>
                    <w:left w:val="none" w:sz="0" w:space="0" w:color="auto"/>
                    <w:bottom w:val="none" w:sz="0" w:space="0" w:color="auto"/>
                    <w:right w:val="none" w:sz="0" w:space="0" w:color="auto"/>
                  </w:divBdr>
                  <w:divsChild>
                    <w:div w:id="1552689183">
                      <w:marLeft w:val="0"/>
                      <w:marRight w:val="0"/>
                      <w:marTop w:val="0"/>
                      <w:marBottom w:val="0"/>
                      <w:divBdr>
                        <w:top w:val="none" w:sz="0" w:space="0" w:color="auto"/>
                        <w:left w:val="none" w:sz="0" w:space="0" w:color="auto"/>
                        <w:bottom w:val="none" w:sz="0" w:space="0" w:color="auto"/>
                        <w:right w:val="none" w:sz="0" w:space="0" w:color="auto"/>
                      </w:divBdr>
                    </w:div>
                  </w:divsChild>
                </w:div>
                <w:div w:id="1338315126">
                  <w:marLeft w:val="0"/>
                  <w:marRight w:val="0"/>
                  <w:marTop w:val="0"/>
                  <w:marBottom w:val="0"/>
                  <w:divBdr>
                    <w:top w:val="none" w:sz="0" w:space="0" w:color="auto"/>
                    <w:left w:val="none" w:sz="0" w:space="0" w:color="auto"/>
                    <w:bottom w:val="none" w:sz="0" w:space="0" w:color="auto"/>
                    <w:right w:val="none" w:sz="0" w:space="0" w:color="auto"/>
                  </w:divBdr>
                  <w:divsChild>
                    <w:div w:id="509948940">
                      <w:marLeft w:val="0"/>
                      <w:marRight w:val="0"/>
                      <w:marTop w:val="0"/>
                      <w:marBottom w:val="0"/>
                      <w:divBdr>
                        <w:top w:val="none" w:sz="0" w:space="0" w:color="auto"/>
                        <w:left w:val="none" w:sz="0" w:space="0" w:color="auto"/>
                        <w:bottom w:val="none" w:sz="0" w:space="0" w:color="auto"/>
                        <w:right w:val="none" w:sz="0" w:space="0" w:color="auto"/>
                      </w:divBdr>
                    </w:div>
                  </w:divsChild>
                </w:div>
                <w:div w:id="1181159796">
                  <w:marLeft w:val="0"/>
                  <w:marRight w:val="0"/>
                  <w:marTop w:val="0"/>
                  <w:marBottom w:val="0"/>
                  <w:divBdr>
                    <w:top w:val="none" w:sz="0" w:space="0" w:color="auto"/>
                    <w:left w:val="none" w:sz="0" w:space="0" w:color="auto"/>
                    <w:bottom w:val="none" w:sz="0" w:space="0" w:color="auto"/>
                    <w:right w:val="none" w:sz="0" w:space="0" w:color="auto"/>
                  </w:divBdr>
                  <w:divsChild>
                    <w:div w:id="1830751471">
                      <w:marLeft w:val="0"/>
                      <w:marRight w:val="0"/>
                      <w:marTop w:val="0"/>
                      <w:marBottom w:val="0"/>
                      <w:divBdr>
                        <w:top w:val="none" w:sz="0" w:space="0" w:color="auto"/>
                        <w:left w:val="none" w:sz="0" w:space="0" w:color="auto"/>
                        <w:bottom w:val="none" w:sz="0" w:space="0" w:color="auto"/>
                        <w:right w:val="none" w:sz="0" w:space="0" w:color="auto"/>
                      </w:divBdr>
                    </w:div>
                  </w:divsChild>
                </w:div>
                <w:div w:id="1705867576">
                  <w:marLeft w:val="0"/>
                  <w:marRight w:val="0"/>
                  <w:marTop w:val="0"/>
                  <w:marBottom w:val="0"/>
                  <w:divBdr>
                    <w:top w:val="none" w:sz="0" w:space="0" w:color="auto"/>
                    <w:left w:val="none" w:sz="0" w:space="0" w:color="auto"/>
                    <w:bottom w:val="none" w:sz="0" w:space="0" w:color="auto"/>
                    <w:right w:val="none" w:sz="0" w:space="0" w:color="auto"/>
                  </w:divBdr>
                  <w:divsChild>
                    <w:div w:id="507718248">
                      <w:marLeft w:val="0"/>
                      <w:marRight w:val="0"/>
                      <w:marTop w:val="0"/>
                      <w:marBottom w:val="0"/>
                      <w:divBdr>
                        <w:top w:val="none" w:sz="0" w:space="0" w:color="auto"/>
                        <w:left w:val="none" w:sz="0" w:space="0" w:color="auto"/>
                        <w:bottom w:val="none" w:sz="0" w:space="0" w:color="auto"/>
                        <w:right w:val="none" w:sz="0" w:space="0" w:color="auto"/>
                      </w:divBdr>
                    </w:div>
                  </w:divsChild>
                </w:div>
                <w:div w:id="2112162075">
                  <w:marLeft w:val="0"/>
                  <w:marRight w:val="0"/>
                  <w:marTop w:val="0"/>
                  <w:marBottom w:val="0"/>
                  <w:divBdr>
                    <w:top w:val="none" w:sz="0" w:space="0" w:color="auto"/>
                    <w:left w:val="none" w:sz="0" w:space="0" w:color="auto"/>
                    <w:bottom w:val="none" w:sz="0" w:space="0" w:color="auto"/>
                    <w:right w:val="none" w:sz="0" w:space="0" w:color="auto"/>
                  </w:divBdr>
                  <w:divsChild>
                    <w:div w:id="365984414">
                      <w:marLeft w:val="0"/>
                      <w:marRight w:val="0"/>
                      <w:marTop w:val="0"/>
                      <w:marBottom w:val="0"/>
                      <w:divBdr>
                        <w:top w:val="none" w:sz="0" w:space="0" w:color="auto"/>
                        <w:left w:val="none" w:sz="0" w:space="0" w:color="auto"/>
                        <w:bottom w:val="none" w:sz="0" w:space="0" w:color="auto"/>
                        <w:right w:val="none" w:sz="0" w:space="0" w:color="auto"/>
                      </w:divBdr>
                    </w:div>
                    <w:div w:id="841550270">
                      <w:marLeft w:val="0"/>
                      <w:marRight w:val="0"/>
                      <w:marTop w:val="0"/>
                      <w:marBottom w:val="0"/>
                      <w:divBdr>
                        <w:top w:val="none" w:sz="0" w:space="0" w:color="auto"/>
                        <w:left w:val="none" w:sz="0" w:space="0" w:color="auto"/>
                        <w:bottom w:val="none" w:sz="0" w:space="0" w:color="auto"/>
                        <w:right w:val="none" w:sz="0" w:space="0" w:color="auto"/>
                      </w:divBdr>
                    </w:div>
                    <w:div w:id="10218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565023">
      <w:bodyDiv w:val="1"/>
      <w:marLeft w:val="0"/>
      <w:marRight w:val="0"/>
      <w:marTop w:val="0"/>
      <w:marBottom w:val="0"/>
      <w:divBdr>
        <w:top w:val="none" w:sz="0" w:space="0" w:color="auto"/>
        <w:left w:val="none" w:sz="0" w:space="0" w:color="auto"/>
        <w:bottom w:val="none" w:sz="0" w:space="0" w:color="auto"/>
        <w:right w:val="none" w:sz="0" w:space="0" w:color="auto"/>
      </w:divBdr>
    </w:div>
    <w:div w:id="20607814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stao.eus" TargetMode="External"/><Relationship Id="rId18" Type="http://schemas.openxmlformats.org/officeDocument/2006/relationships/hyperlink" Target="http://www.sestao.eus/es-ES/Tramites/Paginas/procedimiento-detalle.aspx?idt=593bdec5-c9ac-e211-b9d8-0237d32158c"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estao.eus" TargetMode="External"/><Relationship Id="rId17" Type="http://schemas.openxmlformats.org/officeDocument/2006/relationships/hyperlink" Target="https://www.sestao.eus/es-ES/Tramites/" TargetMode="External"/><Relationship Id="rId2" Type="http://schemas.openxmlformats.org/officeDocument/2006/relationships/customXml" Target="../customXml/item2.xml"/><Relationship Id="rId16" Type="http://schemas.openxmlformats.org/officeDocument/2006/relationships/hyperlink" Target="http://www.sestao.e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stao.eus/es-ES/Tramites/Paginas/procedimiento-detalle.aspx?idt=59764ae1-0cbe-eb11-bf46-00237d32158c" TargetMode="External"/><Relationship Id="rId5" Type="http://schemas.openxmlformats.org/officeDocument/2006/relationships/numbering" Target="numbering.xml"/><Relationship Id="rId15" Type="http://schemas.openxmlformats.org/officeDocument/2006/relationships/hyperlink" Target="http://www.sestao.eu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stao.eus/es-ES/Trami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ECFBBCA893A1E49987FDA5B7578B190" ma:contentTypeVersion="16" ma:contentTypeDescription="Crear nuevo documento." ma:contentTypeScope="" ma:versionID="049ca6353a44b6f210e7ae2deaccd419">
  <xsd:schema xmlns:xsd="http://www.w3.org/2001/XMLSchema" xmlns:xs="http://www.w3.org/2001/XMLSchema" xmlns:p="http://schemas.microsoft.com/office/2006/metadata/properties" xmlns:ns2="7987f338-c653-44d2-a193-708a655a4822" xmlns:ns3="9d7a0810-bcfa-4960-943f-b7be46cf61f7" targetNamespace="http://schemas.microsoft.com/office/2006/metadata/properties" ma:root="true" ma:fieldsID="ac79f2d26a6c6b9ee924f795b576d897" ns2:_="" ns3:_="">
    <xsd:import namespace="7987f338-c653-44d2-a193-708a655a482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7f338-c653-44d2-a193-708a655a4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87f338-c653-44d2-a193-708a655a4822">
      <Terms xmlns="http://schemas.microsoft.com/office/infopath/2007/PartnerControls"/>
    </lcf76f155ced4ddcb4097134ff3c332f>
    <TaxCatchAll xmlns="9d7a0810-bcfa-4960-943f-b7be46cf61f7" xsi:nil="true"/>
  </documentManagement>
</p:properties>
</file>

<file path=customXml/itemProps1.xml><?xml version="1.0" encoding="utf-8"?>
<ds:datastoreItem xmlns:ds="http://schemas.openxmlformats.org/officeDocument/2006/customXml" ds:itemID="{CD50C4CB-79F7-4551-9F4C-62A22C94C4BE}">
  <ds:schemaRefs>
    <ds:schemaRef ds:uri="http://schemas.openxmlformats.org/officeDocument/2006/bibliography"/>
  </ds:schemaRefs>
</ds:datastoreItem>
</file>

<file path=customXml/itemProps2.xml><?xml version="1.0" encoding="utf-8"?>
<ds:datastoreItem xmlns:ds="http://schemas.openxmlformats.org/officeDocument/2006/customXml" ds:itemID="{70972C0C-3A6A-415D-B401-41AD16DA7849}">
  <ds:schemaRefs>
    <ds:schemaRef ds:uri="http://schemas.microsoft.com/sharepoint/v3/contenttype/forms"/>
  </ds:schemaRefs>
</ds:datastoreItem>
</file>

<file path=customXml/itemProps3.xml><?xml version="1.0" encoding="utf-8"?>
<ds:datastoreItem xmlns:ds="http://schemas.openxmlformats.org/officeDocument/2006/customXml" ds:itemID="{F6BFDDFB-1C51-420A-B5BB-0CE3AB692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87f338-c653-44d2-a193-708a655a482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E84D5C-0A34-4B1B-AD1D-52FD9871EC6F}">
  <ds:schemaRefs>
    <ds:schemaRef ds:uri="http://schemas.microsoft.com/office/2006/metadata/properties"/>
    <ds:schemaRef ds:uri="http://schemas.microsoft.com/office/infopath/2007/PartnerControls"/>
    <ds:schemaRef ds:uri="7987f338-c653-44d2-a193-708a655a4822"/>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9</Pages>
  <Words>5486</Words>
  <Characters>30176</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35591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Estrella Tejera Borreguero</cp:lastModifiedBy>
  <cp:revision>86</cp:revision>
  <cp:lastPrinted>2024-02-15T09:15:00Z</cp:lastPrinted>
  <dcterms:created xsi:type="dcterms:W3CDTF">2024-01-29T09:30:00Z</dcterms:created>
  <dcterms:modified xsi:type="dcterms:W3CDTF">2024-02-15T09:15:00Z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0x0101003ECFBBCA893A1E49987FDA5B7578B190</vt:lpwstr>
  </property>
  <property fmtid="{D5CDD505-2E9C-101B-9397-08002B2CF9AE}" pid="10" name="Order">
    <vt:r8>2666400</vt:r8>
  </property>
  <property fmtid="{D5CDD505-2E9C-101B-9397-08002B2CF9AE}" pid="11" name="MediaServiceImageTags">
    <vt:lpwstr/>
  </property>
</Properties>
</file>