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76C" w:rsidRPr="003F2E4E" w:rsidRDefault="006E376C" w:rsidP="00FB7B3C">
      <w:pPr>
        <w:keepNext/>
        <w:spacing w:before="120" w:after="120"/>
        <w:jc w:val="center"/>
        <w:outlineLvl w:val="1"/>
        <w:rPr>
          <w:rFonts w:ascii="Arial" w:eastAsia="Times New Roman" w:hAnsi="Arial" w:cs="Arial"/>
          <w:b/>
          <w:caps/>
          <w:sz w:val="24"/>
          <w:lang w:val="ca-ES" w:eastAsia="es-ES"/>
        </w:rPr>
      </w:pPr>
      <w:r w:rsidRPr="003F2E4E">
        <w:rPr>
          <w:rFonts w:ascii="Arial" w:eastAsia="Times New Roman" w:hAnsi="Arial" w:cs="Arial"/>
          <w:b/>
          <w:caps/>
          <w:sz w:val="24"/>
          <w:lang w:val="ca-ES" w:eastAsia="es-ES"/>
        </w:rPr>
        <w:t xml:space="preserve">CONVENI DE COL·lABORACIÓ ENTRE </w:t>
      </w:r>
      <w:r w:rsidR="00EC4184">
        <w:rPr>
          <w:rFonts w:ascii="Arial" w:eastAsia="Times New Roman" w:hAnsi="Arial" w:cs="Arial"/>
          <w:b/>
          <w:caps/>
          <w:sz w:val="24"/>
          <w:lang w:val="ca-ES" w:eastAsia="es-ES"/>
        </w:rPr>
        <w:t>LA BANDA DE L’ESCOLA MUNICIPAL DE MÚSICA</w:t>
      </w:r>
      <w:r w:rsidR="00FB7B3C">
        <w:rPr>
          <w:rFonts w:ascii="Arial" w:eastAsia="Times New Roman" w:hAnsi="Arial" w:cs="Arial"/>
          <w:b/>
          <w:caps/>
          <w:sz w:val="24"/>
          <w:lang w:val="ca-ES" w:eastAsia="es-ES"/>
        </w:rPr>
        <w:t xml:space="preserve"> </w:t>
      </w:r>
      <w:r>
        <w:rPr>
          <w:rFonts w:ascii="Arial" w:eastAsia="Times New Roman" w:hAnsi="Arial" w:cs="Arial"/>
          <w:b/>
          <w:caps/>
          <w:sz w:val="24"/>
          <w:lang w:val="ca-ES" w:eastAsia="es-ES"/>
        </w:rPr>
        <w:t>D’ASCÓ</w:t>
      </w:r>
      <w:r w:rsidRPr="003F2E4E">
        <w:rPr>
          <w:rFonts w:ascii="Arial" w:eastAsia="Times New Roman" w:hAnsi="Arial" w:cs="Arial"/>
          <w:b/>
          <w:caps/>
          <w:sz w:val="24"/>
          <w:lang w:val="ca-ES" w:eastAsia="es-ES"/>
        </w:rPr>
        <w:t xml:space="preserve"> I L’AJUNTAMENT D’ASCÓ</w:t>
      </w:r>
    </w:p>
    <w:p w:rsidR="006E376C" w:rsidRPr="003F2E4E" w:rsidRDefault="006E376C" w:rsidP="00CF326C">
      <w:pPr>
        <w:keepNext/>
        <w:spacing w:before="120" w:after="120"/>
        <w:jc w:val="center"/>
        <w:outlineLvl w:val="1"/>
        <w:rPr>
          <w:rFonts w:ascii="Arial" w:eastAsia="Times New Roman" w:hAnsi="Arial" w:cs="Arial"/>
          <w:b/>
          <w:caps/>
          <w:lang w:val="ca-ES" w:eastAsia="es-ES"/>
        </w:rPr>
      </w:pP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A Ascó, a </w:t>
      </w:r>
      <w:r w:rsidR="00AB1BBB">
        <w:rPr>
          <w:rFonts w:ascii="Arial" w:eastAsia="Times New Roman" w:hAnsi="Arial" w:cs="Arial"/>
          <w:lang w:val="ca-ES" w:eastAsia="es-ES"/>
        </w:rPr>
        <w:t>4</w:t>
      </w:r>
      <w:r w:rsidR="00E455DA">
        <w:rPr>
          <w:rFonts w:ascii="Arial" w:eastAsia="Times New Roman" w:hAnsi="Arial" w:cs="Arial"/>
          <w:lang w:val="ca-ES" w:eastAsia="es-ES"/>
        </w:rPr>
        <w:t xml:space="preserve"> d’abril de 2024</w:t>
      </w:r>
    </w:p>
    <w:p w:rsidR="006E376C" w:rsidRPr="003F2E4E" w:rsidRDefault="006E376C"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D’una banda, el senyor </w:t>
      </w:r>
      <w:r w:rsidRPr="003F2E4E">
        <w:rPr>
          <w:rFonts w:ascii="Arial" w:eastAsia="Times New Roman" w:hAnsi="Arial" w:cs="Arial"/>
          <w:b/>
          <w:lang w:val="ca-ES" w:eastAsia="es-ES"/>
        </w:rPr>
        <w:t>Miquel Àngel Ribes Jornet</w:t>
      </w:r>
      <w:r w:rsidRPr="003F2E4E">
        <w:rPr>
          <w:rFonts w:ascii="Arial" w:eastAsia="Times New Roman" w:hAnsi="Arial" w:cs="Arial"/>
          <w:lang w:val="ca-ES" w:eastAsia="es-ES"/>
        </w:rPr>
        <w:t xml:space="preserve">, Alcalde de l’Ajuntament d’Ascó, assistit per </w:t>
      </w:r>
      <w:r w:rsidRPr="003F2E4E">
        <w:rPr>
          <w:rFonts w:ascii="Arial" w:eastAsia="Times New Roman" w:hAnsi="Arial" w:cs="Arial"/>
          <w:b/>
          <w:lang w:val="ca-ES" w:eastAsia="es-ES"/>
        </w:rPr>
        <w:t xml:space="preserve">Juan M. </w:t>
      </w:r>
      <w:proofErr w:type="spellStart"/>
      <w:r w:rsidRPr="003F2E4E">
        <w:rPr>
          <w:rFonts w:ascii="Arial" w:eastAsia="Times New Roman" w:hAnsi="Arial" w:cs="Arial"/>
          <w:b/>
          <w:lang w:val="ca-ES" w:eastAsia="es-ES"/>
        </w:rPr>
        <w:t>Monté</w:t>
      </w:r>
      <w:proofErr w:type="spellEnd"/>
      <w:r w:rsidRPr="003F2E4E">
        <w:rPr>
          <w:rFonts w:ascii="Arial" w:eastAsia="Times New Roman" w:hAnsi="Arial" w:cs="Arial"/>
          <w:b/>
          <w:lang w:val="ca-ES" w:eastAsia="es-ES"/>
        </w:rPr>
        <w:t xml:space="preserve"> Ferrús</w:t>
      </w:r>
      <w:r w:rsidRPr="003F2E4E">
        <w:rPr>
          <w:rFonts w:ascii="Arial" w:eastAsia="Times New Roman" w:hAnsi="Arial" w:cs="Arial"/>
          <w:lang w:val="ca-ES" w:eastAsia="es-ES"/>
        </w:rPr>
        <w:t>, Secretari accidental d’aquest que dóna fe de l’acte, i</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D’altra banda, </w:t>
      </w:r>
      <w:r w:rsidR="00470BFB">
        <w:rPr>
          <w:rFonts w:ascii="Arial" w:eastAsia="Times New Roman" w:hAnsi="Arial" w:cs="Arial"/>
          <w:lang w:val="ca-ES" w:eastAsia="es-ES"/>
        </w:rPr>
        <w:t xml:space="preserve">el </w:t>
      </w:r>
      <w:r w:rsidR="001A40C0">
        <w:rPr>
          <w:rFonts w:ascii="Arial" w:eastAsia="Times New Roman" w:hAnsi="Arial" w:cs="Arial"/>
          <w:lang w:val="ca-ES" w:eastAsia="es-ES"/>
        </w:rPr>
        <w:t>senyor</w:t>
      </w:r>
      <w:r w:rsidR="00470BFB">
        <w:rPr>
          <w:rFonts w:ascii="Arial" w:eastAsia="Times New Roman" w:hAnsi="Arial" w:cs="Arial"/>
          <w:lang w:val="ca-ES" w:eastAsia="es-ES"/>
        </w:rPr>
        <w:t xml:space="preserve"> </w:t>
      </w:r>
      <w:r w:rsidR="00470BFB" w:rsidRPr="00470BFB">
        <w:rPr>
          <w:rFonts w:ascii="Arial" w:eastAsia="Times New Roman" w:hAnsi="Arial" w:cs="Arial"/>
          <w:b/>
          <w:lang w:val="ca-ES" w:eastAsia="es-ES"/>
        </w:rPr>
        <w:t>Joan Martínez Borrell</w:t>
      </w:r>
      <w:r w:rsidR="00E71D9B">
        <w:rPr>
          <w:rFonts w:ascii="Arial" w:eastAsia="Times New Roman" w:hAnsi="Arial" w:cs="Arial"/>
          <w:lang w:val="ca-ES" w:eastAsia="es-ES"/>
        </w:rPr>
        <w:t xml:space="preserve">, amb NIF número </w:t>
      </w:r>
      <w:r w:rsidR="00FB2C48">
        <w:rPr>
          <w:rFonts w:ascii="Arial" w:eastAsia="Times New Roman" w:hAnsi="Arial" w:cs="Arial"/>
          <w:lang w:val="ca-ES" w:eastAsia="es-ES"/>
        </w:rPr>
        <w:t>XXXXXXXXX</w:t>
      </w:r>
      <w:r w:rsidRPr="003F2E4E">
        <w:rPr>
          <w:rFonts w:ascii="Arial" w:eastAsia="Times New Roman" w:hAnsi="Arial" w:cs="Arial"/>
          <w:lang w:val="ca-ES" w:eastAsia="es-ES"/>
        </w:rPr>
        <w:t xml:space="preserve">, </w:t>
      </w:r>
      <w:r w:rsidR="00470BFB">
        <w:rPr>
          <w:rFonts w:ascii="Arial" w:eastAsia="Times New Roman" w:hAnsi="Arial" w:cs="Arial"/>
          <w:lang w:val="ca-ES" w:eastAsia="es-ES"/>
        </w:rPr>
        <w:t>President</w:t>
      </w:r>
      <w:r w:rsidR="00A61192">
        <w:rPr>
          <w:rFonts w:ascii="Arial" w:eastAsia="Times New Roman" w:hAnsi="Arial" w:cs="Arial"/>
          <w:lang w:val="ca-ES" w:eastAsia="es-ES"/>
        </w:rPr>
        <w:t xml:space="preserve"> de </w:t>
      </w:r>
      <w:r w:rsidR="00A61192" w:rsidRPr="00A61192">
        <w:rPr>
          <w:rFonts w:ascii="Arial" w:eastAsia="Times New Roman" w:hAnsi="Arial" w:cs="Arial"/>
          <w:b/>
          <w:lang w:val="ca-ES" w:eastAsia="es-ES"/>
        </w:rPr>
        <w:t>l</w:t>
      </w:r>
      <w:r w:rsidR="00470BFB">
        <w:rPr>
          <w:rFonts w:ascii="Arial" w:eastAsia="Times New Roman" w:hAnsi="Arial" w:cs="Arial"/>
          <w:b/>
          <w:lang w:val="ca-ES" w:eastAsia="es-ES"/>
        </w:rPr>
        <w:t>a Banda de l’Escola Municipal de Música</w:t>
      </w:r>
      <w:r w:rsidR="005E46BA">
        <w:rPr>
          <w:rFonts w:ascii="Arial" w:eastAsia="Times New Roman" w:hAnsi="Arial" w:cs="Arial"/>
          <w:b/>
          <w:lang w:val="ca-ES" w:eastAsia="es-ES"/>
        </w:rPr>
        <w:t xml:space="preserve"> </w:t>
      </w:r>
      <w:r w:rsidRPr="00BC67E1">
        <w:rPr>
          <w:rFonts w:ascii="Arial" w:eastAsia="Times New Roman" w:hAnsi="Arial" w:cs="Arial"/>
          <w:b/>
          <w:lang w:val="ca-ES" w:eastAsia="es-ES"/>
        </w:rPr>
        <w:t>d’Ascó</w:t>
      </w:r>
      <w:r>
        <w:rPr>
          <w:rFonts w:ascii="Arial" w:eastAsia="Times New Roman" w:hAnsi="Arial" w:cs="Arial"/>
          <w:lang w:val="ca-ES" w:eastAsia="es-ES"/>
        </w:rPr>
        <w:t xml:space="preserve">, amb NIF número </w:t>
      </w:r>
      <w:r w:rsidR="00470BFB">
        <w:rPr>
          <w:rFonts w:ascii="Arial" w:eastAsia="Times New Roman" w:hAnsi="Arial" w:cs="Arial"/>
          <w:lang w:val="ca-ES" w:eastAsia="es-ES"/>
        </w:rPr>
        <w:t>G55653455</w:t>
      </w:r>
      <w:r w:rsidRPr="003F2E4E">
        <w:rPr>
          <w:rFonts w:ascii="Arial" w:eastAsia="Times New Roman" w:hAnsi="Arial" w:cs="Arial"/>
          <w:lang w:val="ca-ES" w:eastAsia="es-ES"/>
        </w:rPr>
        <w:t xml:space="preserve">, </w:t>
      </w:r>
    </w:p>
    <w:p w:rsidR="00961FE1" w:rsidRDefault="00961FE1" w:rsidP="00CF326C">
      <w:pPr>
        <w:spacing w:before="120" w:after="120"/>
        <w:jc w:val="center"/>
        <w:rPr>
          <w:rFonts w:ascii="Arial" w:eastAsia="Times New Roman" w:hAnsi="Arial" w:cs="Arial"/>
          <w:b/>
          <w:caps/>
          <w:lang w:val="ca-ES" w:eastAsia="es-ES"/>
        </w:rPr>
      </w:pPr>
    </w:p>
    <w:p w:rsidR="006E376C" w:rsidRPr="003F2E4E" w:rsidRDefault="006E376C" w:rsidP="00CF326C">
      <w:pPr>
        <w:spacing w:before="120" w:after="120"/>
        <w:jc w:val="center"/>
        <w:rPr>
          <w:rFonts w:ascii="Arial" w:eastAsia="Times New Roman" w:hAnsi="Arial" w:cs="Arial"/>
          <w:lang w:val="ca-ES" w:eastAsia="es-ES"/>
        </w:rPr>
      </w:pPr>
      <w:r w:rsidRPr="003F2E4E">
        <w:rPr>
          <w:rFonts w:ascii="Arial" w:eastAsia="Times New Roman" w:hAnsi="Arial" w:cs="Arial"/>
          <w:b/>
          <w:caps/>
          <w:lang w:val="ca-ES" w:eastAsia="es-ES"/>
        </w:rPr>
        <w:t>ACTUEN</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El senyor Alcalde, en nom i representació de l’Excel·lentíssim Ajuntament d’Ascó, de conformitat amb el que disposa l’article 21.1.b) de la Llei 7/1985, de 2 d’abril, reguladora de les Bases del Règim Local, i en execució de l’acord adoptat per la Junta de Govern Local d’aquest Ajuntament, en sessió celebrada el dia </w:t>
      </w:r>
      <w:r w:rsidR="00AB1BBB">
        <w:rPr>
          <w:rFonts w:ascii="Arial" w:eastAsia="Times New Roman" w:hAnsi="Arial" w:cs="Arial"/>
          <w:b/>
          <w:lang w:val="ca-ES" w:eastAsia="es-ES"/>
        </w:rPr>
        <w:t xml:space="preserve">3 </w:t>
      </w:r>
      <w:r w:rsidR="00E455DA">
        <w:rPr>
          <w:rFonts w:ascii="Arial" w:eastAsia="Times New Roman" w:hAnsi="Arial" w:cs="Arial"/>
          <w:b/>
          <w:lang w:val="ca-ES" w:eastAsia="es-ES"/>
        </w:rPr>
        <w:t>d’abril de 2024,</w:t>
      </w:r>
      <w:r w:rsidRPr="003F2E4E">
        <w:rPr>
          <w:rFonts w:ascii="Arial" w:eastAsia="Times New Roman" w:hAnsi="Arial" w:cs="Arial"/>
          <w:lang w:val="ca-ES" w:eastAsia="es-ES"/>
        </w:rPr>
        <w:t xml:space="preserve"> i </w:t>
      </w:r>
      <w:r w:rsidR="00950DE6">
        <w:rPr>
          <w:rFonts w:ascii="Arial" w:eastAsia="Times New Roman" w:hAnsi="Arial" w:cs="Arial"/>
          <w:lang w:val="ca-ES" w:eastAsia="es-ES"/>
        </w:rPr>
        <w:t>el senyor</w:t>
      </w:r>
      <w:r w:rsidR="00470BFB">
        <w:rPr>
          <w:rFonts w:ascii="Arial" w:eastAsia="Times New Roman" w:hAnsi="Arial" w:cs="Arial"/>
          <w:lang w:val="ca-ES" w:eastAsia="es-ES"/>
        </w:rPr>
        <w:t xml:space="preserve"> Joan Martínez Borrell</w:t>
      </w:r>
      <w:r w:rsidR="00E7490D">
        <w:rPr>
          <w:rFonts w:ascii="Arial" w:eastAsia="Times New Roman" w:hAnsi="Arial" w:cs="Arial"/>
          <w:lang w:val="ca-ES" w:eastAsia="es-ES"/>
        </w:rPr>
        <w:t>,</w:t>
      </w:r>
      <w:r w:rsidRPr="003F2E4E">
        <w:rPr>
          <w:rFonts w:ascii="Arial" w:eastAsia="Times New Roman" w:hAnsi="Arial" w:cs="Arial"/>
          <w:lang w:val="ca-ES" w:eastAsia="es-ES"/>
        </w:rPr>
        <w:t xml:space="preserve"> en </w:t>
      </w:r>
      <w:r>
        <w:rPr>
          <w:rFonts w:ascii="Arial" w:eastAsia="Times New Roman" w:hAnsi="Arial" w:cs="Arial"/>
          <w:lang w:val="ca-ES" w:eastAsia="es-ES"/>
        </w:rPr>
        <w:t xml:space="preserve">nom i representació de </w:t>
      </w:r>
      <w:r w:rsidR="00470BFB">
        <w:rPr>
          <w:rFonts w:ascii="Arial" w:eastAsia="Times New Roman" w:hAnsi="Arial" w:cs="Arial"/>
          <w:lang w:val="ca-ES" w:eastAsia="es-ES"/>
        </w:rPr>
        <w:t>la Banda de l’Escola Municipal de Música</w:t>
      </w:r>
      <w:r>
        <w:rPr>
          <w:rFonts w:ascii="Arial" w:eastAsia="Times New Roman" w:hAnsi="Arial" w:cs="Arial"/>
          <w:lang w:val="ca-ES" w:eastAsia="es-ES"/>
        </w:rPr>
        <w:t xml:space="preserve"> d’Ascó</w:t>
      </w:r>
      <w:r w:rsidRPr="003F2E4E">
        <w:rPr>
          <w:rFonts w:ascii="Arial" w:eastAsia="Times New Roman" w:hAnsi="Arial" w:cs="Arial"/>
          <w:lang w:val="ca-ES" w:eastAsia="es-ES"/>
        </w:rPr>
        <w:t xml:space="preserve">, com a </w:t>
      </w:r>
      <w:r w:rsidR="00E71D9B">
        <w:rPr>
          <w:rFonts w:ascii="Arial" w:eastAsia="Times New Roman" w:hAnsi="Arial" w:cs="Arial"/>
          <w:lang w:val="ca-ES" w:eastAsia="es-ES"/>
        </w:rPr>
        <w:t>Presiden</w:t>
      </w:r>
      <w:r w:rsidR="001F5362">
        <w:rPr>
          <w:rFonts w:ascii="Arial" w:eastAsia="Times New Roman" w:hAnsi="Arial" w:cs="Arial"/>
          <w:lang w:val="ca-ES" w:eastAsia="es-ES"/>
        </w:rPr>
        <w:t>t</w:t>
      </w:r>
      <w:r w:rsidR="00E71D9B">
        <w:rPr>
          <w:rFonts w:ascii="Arial" w:eastAsia="Times New Roman" w:hAnsi="Arial" w:cs="Arial"/>
          <w:lang w:val="ca-ES" w:eastAsia="es-ES"/>
        </w:rPr>
        <w:t>,</w:t>
      </w:r>
      <w:r w:rsidRPr="003F2E4E">
        <w:rPr>
          <w:rFonts w:ascii="Arial" w:eastAsia="Times New Roman" w:hAnsi="Arial" w:cs="Arial"/>
          <w:lang w:val="ca-ES" w:eastAsia="es-ES"/>
        </w:rPr>
        <w:t xml:space="preserve"> i de conformitat amb el certificat que el faculta per a la signatura d’aquest conveni. </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Ambdues parts es reconeixen mútuament capacitat legal per obligar-se i</w:t>
      </w:r>
    </w:p>
    <w:p w:rsidR="00961FE1" w:rsidRDefault="00961FE1" w:rsidP="00CF326C">
      <w:pPr>
        <w:keepNext/>
        <w:spacing w:before="120" w:after="120"/>
        <w:jc w:val="center"/>
        <w:outlineLvl w:val="1"/>
        <w:rPr>
          <w:rFonts w:ascii="Arial" w:eastAsia="Times New Roman" w:hAnsi="Arial" w:cs="Arial"/>
          <w:b/>
          <w:caps/>
          <w:lang w:val="ca-ES" w:eastAsia="es-ES"/>
        </w:rPr>
      </w:pPr>
    </w:p>
    <w:p w:rsidR="006E376C" w:rsidRPr="003F2E4E" w:rsidRDefault="006E376C" w:rsidP="00CF326C">
      <w:pPr>
        <w:keepNext/>
        <w:spacing w:before="120" w:after="120"/>
        <w:jc w:val="center"/>
        <w:outlineLvl w:val="1"/>
        <w:rPr>
          <w:rFonts w:ascii="Arial" w:eastAsia="Times New Roman" w:hAnsi="Arial" w:cs="Arial"/>
          <w:b/>
          <w:caps/>
          <w:lang w:val="ca-ES" w:eastAsia="es-ES"/>
        </w:rPr>
      </w:pPr>
      <w:r w:rsidRPr="003F2E4E">
        <w:rPr>
          <w:rFonts w:ascii="Arial" w:eastAsia="Times New Roman" w:hAnsi="Arial" w:cs="Arial"/>
          <w:b/>
          <w:caps/>
          <w:lang w:val="ca-ES" w:eastAsia="es-ES"/>
        </w:rPr>
        <w:t>MANIFESTEN</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lang w:val="ca-ES" w:eastAsia="es-ES"/>
        </w:rPr>
        <w:t>PRIMER.</w:t>
      </w:r>
      <w:r w:rsidRPr="003F2E4E">
        <w:rPr>
          <w:rFonts w:ascii="Arial" w:eastAsia="Times New Roman" w:hAnsi="Arial" w:cs="Arial"/>
          <w:lang w:val="ca-ES" w:eastAsia="es-ES"/>
        </w:rPr>
        <w:t xml:space="preserve"> Que de conformitat amb allò que disposa l’article 25 de la Llei 7/1985, de 2 d’abril, reguladora de les Bases del Règim Local, el Municipi, per a la gestió dels seus interessos i en l’àmbit de les seves competències, pot promoure tota classe d’activitats i prestar tots aquells serveis públics que contribueixin a satisfer les necessitats i aspiracions de la comunitat veïnal, ostentant, en tot cas, competències en matèria d’esports, cultura, urbanisme i medi ambient, d’acord amb la definició concreta que a aquest efecte faci la legislació sectorial reguladora dels diferents camps d’activitat pública de l’abast de les esmentades competències.</w:t>
      </w:r>
    </w:p>
    <w:p w:rsidR="006E376C" w:rsidRPr="001318E5" w:rsidRDefault="006E376C" w:rsidP="00CF326C">
      <w:pPr>
        <w:spacing w:before="120" w:after="120"/>
        <w:jc w:val="both"/>
        <w:rPr>
          <w:rStyle w:val="nfasisintenso"/>
          <w:lang w:val="ca-ES"/>
        </w:rPr>
      </w:pPr>
      <w:r w:rsidRPr="003F2E4E">
        <w:rPr>
          <w:rFonts w:ascii="Arial" w:eastAsia="Times New Roman" w:hAnsi="Arial" w:cs="Arial"/>
          <w:b/>
          <w:lang w:val="ca-ES" w:eastAsia="es-ES"/>
        </w:rPr>
        <w:t>SEGON.</w:t>
      </w:r>
      <w:r w:rsidRPr="003F2E4E">
        <w:rPr>
          <w:rFonts w:ascii="Arial" w:eastAsia="Times New Roman" w:hAnsi="Arial" w:cs="Arial"/>
          <w:lang w:val="ca-ES" w:eastAsia="es-ES"/>
        </w:rPr>
        <w:t xml:space="preserve"> Que a més de tot això, de conformitat amb l’article 71 del Decret Legislatiu 2/2003, </w:t>
      </w:r>
      <w:r w:rsidRPr="003F2E4E">
        <w:rPr>
          <w:rFonts w:ascii="Arial" w:eastAsia="Times New Roman" w:hAnsi="Arial" w:cs="Arial"/>
          <w:sz w:val="24"/>
          <w:szCs w:val="20"/>
          <w:lang w:val="ca-ES" w:eastAsia="es-ES"/>
        </w:rPr>
        <w:t xml:space="preserve">de 28 de abril, </w:t>
      </w:r>
      <w:r w:rsidRPr="003F2E4E">
        <w:rPr>
          <w:rFonts w:ascii="Arial" w:eastAsia="Times New Roman" w:hAnsi="Arial" w:cs="Arial"/>
          <w:lang w:val="ca-ES" w:eastAsia="es-ES"/>
        </w:rPr>
        <w:t xml:space="preserve">Text Refós de la Llei Municipal i de Règim Local de Catalunya, els </w:t>
      </w:r>
      <w:r w:rsidRPr="003F2E4E">
        <w:rPr>
          <w:rFonts w:ascii="Arial" w:eastAsia="Times New Roman" w:hAnsi="Arial" w:cs="Arial"/>
          <w:spacing w:val="-4"/>
          <w:lang w:val="ca-ES" w:eastAsia="es-ES"/>
        </w:rPr>
        <w:t>municipis poden realitzar activitats complementàries de les pròpies i d’altres Administracions</w:t>
      </w:r>
      <w:r w:rsidRPr="003F2E4E">
        <w:rPr>
          <w:rFonts w:ascii="Arial" w:eastAsia="Times New Roman" w:hAnsi="Arial" w:cs="Arial"/>
          <w:lang w:val="ca-ES" w:eastAsia="es-ES"/>
        </w:rPr>
        <w:t xml:space="preserve"> Públiques, en particular pel que es refereix a la cultura, l’esport, la promoció de la dona, l’educació, l’habitatge, la sanitat i la protecció del medi ambient, l’ocupació i la lluita contra l’atur, els arxius, les biblioteques, els museus, els conservatoris de música i els centres de belles arts i el foment de les estructures agràries.  </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lang w:val="ca-ES" w:eastAsia="es-ES"/>
        </w:rPr>
        <w:t>TERCER.</w:t>
      </w:r>
      <w:r w:rsidRPr="003F2E4E">
        <w:rPr>
          <w:rFonts w:ascii="Arial" w:eastAsia="Times New Roman" w:hAnsi="Arial" w:cs="Arial"/>
          <w:lang w:val="ca-ES" w:eastAsia="es-ES"/>
        </w:rPr>
        <w:t xml:space="preserve"> Que a la satisfacció dels interessos generals en els camps a què anteriorment s’ha fet referència, contribueix d’una manera fonamental la iniciativa privada, en particular la d’aquelles entitats i particulars les activitats de les quals són d’utilitat i/o </w:t>
      </w:r>
      <w:r w:rsidRPr="003F2E4E">
        <w:rPr>
          <w:rFonts w:ascii="Arial" w:eastAsia="Times New Roman" w:hAnsi="Arial" w:cs="Arial"/>
          <w:lang w:val="ca-ES" w:eastAsia="es-ES"/>
        </w:rPr>
        <w:lastRenderedPageBreak/>
        <w:t>d’interès públic o social, i venen a complementar els serveis prestats per aquesta Administració.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lang w:val="ca-ES" w:eastAsia="es-ES"/>
        </w:rPr>
        <w:t xml:space="preserve">QUART. </w:t>
      </w:r>
      <w:r w:rsidRPr="003F2E4E">
        <w:rPr>
          <w:rFonts w:ascii="Arial" w:eastAsia="Times New Roman" w:hAnsi="Arial" w:cs="Arial"/>
          <w:lang w:val="ca-ES" w:eastAsia="es-ES"/>
        </w:rPr>
        <w:t xml:space="preserve">Que dintre de les formes d’activitat de les Administracions Públiques, la de </w:t>
      </w:r>
      <w:r w:rsidRPr="003F2E4E">
        <w:rPr>
          <w:rFonts w:ascii="Arial" w:eastAsia="Times New Roman" w:hAnsi="Arial" w:cs="Arial"/>
          <w:spacing w:val="-4"/>
          <w:lang w:val="ca-ES" w:eastAsia="es-ES"/>
        </w:rPr>
        <w:t>foment de les activitats dels ciutadans que són d’interès públic i/o social i complementàries</w:t>
      </w:r>
      <w:r w:rsidRPr="003F2E4E">
        <w:rPr>
          <w:rFonts w:ascii="Arial" w:eastAsia="Times New Roman" w:hAnsi="Arial" w:cs="Arial"/>
          <w:lang w:val="ca-ES" w:eastAsia="es-ES"/>
        </w:rPr>
        <w:t xml:space="preserve"> dels serveis, és de fonamental importància, ja que en</w:t>
      </w:r>
      <w:r w:rsidRPr="003F2E4E">
        <w:rPr>
          <w:rFonts w:ascii="Arial" w:eastAsia="Times New Roman" w:hAnsi="Arial" w:cs="Arial"/>
          <w:spacing w:val="-2"/>
          <w:lang w:val="ca-ES" w:eastAsia="es-ES"/>
        </w:rPr>
        <w:t xml:space="preserve"> comptes de substituir l’acció lliure d’aquests, coadjuva que l’esmentat camp de l’activitat</w:t>
      </w:r>
      <w:r w:rsidRPr="003F2E4E">
        <w:rPr>
          <w:rFonts w:ascii="Arial" w:eastAsia="Times New Roman" w:hAnsi="Arial" w:cs="Arial"/>
          <w:lang w:val="ca-ES" w:eastAsia="es-ES"/>
        </w:rPr>
        <w:t xml:space="preserve"> es mantingui en el sector privat, amb l’ajut i col·laboració de l’Administració en la seva consecució, d’acord amb la filosofia orientadora del nostre sistema constitucional.</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lang w:val="ca-ES" w:eastAsia="es-ES"/>
        </w:rPr>
        <w:t>CINQUÈ.</w:t>
      </w:r>
      <w:r w:rsidRPr="003F2E4E">
        <w:rPr>
          <w:rFonts w:ascii="Arial" w:eastAsia="Times New Roman" w:hAnsi="Arial" w:cs="Arial"/>
          <w:lang w:val="ca-ES" w:eastAsia="es-ES"/>
        </w:rPr>
        <w:t xml:space="preserve"> Que per fer efectiu l’esmentat foment, la legislació pública local vigent en l’actualitat arbitra diferents mecanismes, entre els quals resulta de fonamental importància la subvenció. </w:t>
      </w:r>
    </w:p>
    <w:p w:rsidR="006E376C" w:rsidRPr="003F2E4E" w:rsidRDefault="006E376C" w:rsidP="00CF326C">
      <w:pPr>
        <w:keepNext/>
        <w:spacing w:before="120" w:after="120"/>
        <w:jc w:val="both"/>
        <w:rPr>
          <w:rFonts w:ascii="Arial" w:eastAsia="Times New Roman" w:hAnsi="Arial" w:cs="Arial"/>
          <w:b/>
          <w:lang w:val="ca-ES" w:eastAsia="es-ES"/>
        </w:rPr>
      </w:pPr>
      <w:r w:rsidRPr="003F2E4E">
        <w:rPr>
          <w:rFonts w:ascii="Arial" w:eastAsia="Times New Roman" w:hAnsi="Arial" w:cs="Arial"/>
          <w:lang w:val="ca-ES" w:eastAsia="es-ES"/>
        </w:rPr>
        <w:t>D’acord amb l’article 22.1</w:t>
      </w:r>
      <w:r w:rsidRPr="003F2E4E">
        <w:rPr>
          <w:rFonts w:ascii="Arial" w:eastAsia="Times New Roman" w:hAnsi="Arial" w:cs="Arial"/>
          <w:vertAlign w:val="superscript"/>
          <w:lang w:val="ca-ES" w:eastAsia="es-ES"/>
        </w:rPr>
        <w:footnoteReference w:id="1"/>
      </w:r>
      <w:r w:rsidRPr="003F2E4E">
        <w:rPr>
          <w:rFonts w:ascii="Arial" w:eastAsia="Times New Roman" w:hAnsi="Arial" w:cs="Arial"/>
          <w:lang w:val="ca-ES" w:eastAsia="es-ES"/>
        </w:rPr>
        <w:t xml:space="preserve"> de la </w:t>
      </w:r>
      <w:r w:rsidRPr="003F2E4E">
        <w:rPr>
          <w:rFonts w:ascii="Arial" w:eastAsia="Times New Roman" w:hAnsi="Arial" w:cs="Arial"/>
          <w:bCs/>
          <w:lang w:val="ca-ES" w:eastAsia="es-ES"/>
        </w:rPr>
        <w:t>Llei 38/2003, de 17 de novembre, General de Subvencions i de l’article 55</w:t>
      </w:r>
      <w:r w:rsidRPr="003F2E4E">
        <w:rPr>
          <w:rFonts w:ascii="Arial" w:eastAsia="Times New Roman" w:hAnsi="Arial" w:cs="Arial"/>
          <w:b/>
          <w:bCs/>
          <w:vertAlign w:val="superscript"/>
          <w:lang w:val="ca-ES" w:eastAsia="es-ES"/>
        </w:rPr>
        <w:footnoteReference w:id="2"/>
      </w:r>
      <w:r w:rsidRPr="003F2E4E">
        <w:rPr>
          <w:rFonts w:ascii="Arial" w:eastAsia="Times New Roman" w:hAnsi="Arial" w:cs="Arial"/>
          <w:bCs/>
          <w:lang w:val="ca-ES" w:eastAsia="es-ES"/>
        </w:rPr>
        <w:t xml:space="preserve"> del Reial Decret 887/2006, de 21 de juliol, pel qual se aprova el Reglament de la Llei 38/2003, de 17 de novembre, General de Subvencions el procediment ordinari per a la concessió de subvencions serà el de concurrència competitiva, no obstant això es podran concedir directament les subvencions previstes nominativament en els pressupostos de la Corporació d’acord amb allò establert als</w:t>
      </w:r>
      <w:r>
        <w:rPr>
          <w:rFonts w:ascii="Arial" w:eastAsia="Times New Roman" w:hAnsi="Arial" w:cs="Arial"/>
          <w:bCs/>
          <w:lang w:val="ca-ES" w:eastAsia="es-ES"/>
        </w:rPr>
        <w:t xml:space="preserve"> </w:t>
      </w:r>
      <w:r w:rsidRPr="003F2E4E">
        <w:rPr>
          <w:rFonts w:ascii="Arial" w:eastAsia="Times New Roman" w:hAnsi="Arial" w:cs="Arial"/>
          <w:bCs/>
          <w:lang w:val="ca-ES" w:eastAsia="es-ES"/>
        </w:rPr>
        <w:t>convenis i en la normativa reguladora d’aquestes subvencions (article 22.2</w:t>
      </w:r>
      <w:r w:rsidRPr="003F2E4E">
        <w:rPr>
          <w:rFonts w:ascii="Arial" w:eastAsia="Times New Roman" w:hAnsi="Arial" w:cs="Arial"/>
          <w:b/>
          <w:bCs/>
          <w:vertAlign w:val="superscript"/>
          <w:lang w:val="ca-ES" w:eastAsia="es-ES"/>
        </w:rPr>
        <w:footnoteReference w:id="3"/>
      </w:r>
      <w:r w:rsidRPr="003F2E4E">
        <w:rPr>
          <w:rFonts w:ascii="Arial" w:eastAsia="Times New Roman" w:hAnsi="Arial" w:cs="Arial"/>
          <w:bCs/>
          <w:lang w:val="ca-ES" w:eastAsia="es-ES"/>
        </w:rPr>
        <w:t xml:space="preserve"> a Llei 38/2003).</w:t>
      </w:r>
    </w:p>
    <w:p w:rsidR="006E376C" w:rsidRPr="003F2E4E" w:rsidRDefault="006E376C" w:rsidP="00CF326C">
      <w:pPr>
        <w:spacing w:before="120" w:after="120"/>
        <w:jc w:val="both"/>
        <w:rPr>
          <w:rFonts w:ascii="Arial" w:eastAsia="Times New Roman" w:hAnsi="Arial" w:cs="Arial"/>
          <w:b/>
          <w:lang w:val="ca-ES" w:eastAsia="es-ES"/>
        </w:rPr>
      </w:pPr>
      <w:r w:rsidRPr="003F2E4E">
        <w:rPr>
          <w:rFonts w:ascii="Arial" w:eastAsia="Times New Roman" w:hAnsi="Arial" w:cs="Arial"/>
          <w:lang w:val="ca-ES" w:eastAsia="es-ES"/>
        </w:rPr>
        <w:t xml:space="preserve">El procediment regulador de la concessió de les subvencions previstes nominativament en el pressupost es contempla a l’article 65 del </w:t>
      </w:r>
      <w:r w:rsidRPr="003F2E4E">
        <w:rPr>
          <w:rFonts w:ascii="Arial" w:eastAsia="Times New Roman" w:hAnsi="Arial" w:cs="Arial"/>
          <w:bCs/>
          <w:lang w:val="ca-ES" w:eastAsia="es-ES"/>
        </w:rPr>
        <w:t>Reial Decret 887/2006, de 21 de juliol, segons el qual, el conveni que es signi tindrà la consideració de bases reguladores de la subvenció d’acord amb la Llei 38/2003, de 17 de novembre, General de Subvencions.</w:t>
      </w:r>
    </w:p>
    <w:p w:rsidR="00FB7B3C" w:rsidRDefault="006E376C" w:rsidP="00FB7B3C">
      <w:pPr>
        <w:spacing w:before="120" w:after="120"/>
        <w:contextualSpacing/>
        <w:jc w:val="both"/>
        <w:rPr>
          <w:rFonts w:ascii="Arial" w:hAnsi="Arial" w:cs="Arial"/>
          <w:lang w:val="ca-ES"/>
        </w:rPr>
      </w:pPr>
      <w:r w:rsidRPr="003F2E4E">
        <w:rPr>
          <w:rFonts w:ascii="Arial" w:eastAsia="Times New Roman" w:hAnsi="Arial" w:cs="Arial"/>
          <w:b/>
          <w:lang w:val="ca-ES" w:eastAsia="es-ES"/>
        </w:rPr>
        <w:lastRenderedPageBreak/>
        <w:t>SISÈ.</w:t>
      </w:r>
      <w:r w:rsidRPr="003F2E4E">
        <w:rPr>
          <w:rFonts w:ascii="Arial" w:eastAsia="Times New Roman" w:hAnsi="Arial" w:cs="Arial"/>
          <w:lang w:val="ca-ES" w:eastAsia="es-ES"/>
        </w:rPr>
        <w:t xml:space="preserve"> </w:t>
      </w:r>
      <w:r w:rsidRPr="00FE773D">
        <w:rPr>
          <w:rFonts w:ascii="Arial" w:hAnsi="Arial" w:cs="Arial"/>
          <w:lang w:val="ca-ES"/>
        </w:rPr>
        <w:t xml:space="preserve">Que </w:t>
      </w:r>
      <w:r w:rsidR="00D7279D">
        <w:rPr>
          <w:rFonts w:ascii="Arial" w:hAnsi="Arial" w:cs="Arial"/>
          <w:lang w:val="ca-ES"/>
        </w:rPr>
        <w:t>la Banda de l’Escola Municipal de Música</w:t>
      </w:r>
      <w:r w:rsidRPr="00FE773D">
        <w:rPr>
          <w:rFonts w:ascii="Arial" w:hAnsi="Arial" w:cs="Arial"/>
          <w:lang w:val="ca-ES"/>
        </w:rPr>
        <w:t xml:space="preserve"> d’Ascó </w:t>
      </w:r>
      <w:r w:rsidR="00D7279D" w:rsidRPr="00D7279D">
        <w:rPr>
          <w:rFonts w:ascii="Arial" w:hAnsi="Arial" w:cs="Arial"/>
          <w:lang w:val="ca-ES"/>
        </w:rPr>
        <w:t>té en projecte realitzar activitats de suport i d’altres complementàries adreçades als/les alumnes de l’Escola Municipal de Música, així com al promoció de la música al municipi durant l’exercici</w:t>
      </w:r>
      <w:r w:rsidR="00AB1BBB">
        <w:rPr>
          <w:rFonts w:ascii="Arial" w:hAnsi="Arial" w:cs="Arial"/>
          <w:lang w:val="ca-ES"/>
        </w:rPr>
        <w:t xml:space="preserve"> 2024</w:t>
      </w:r>
      <w:r w:rsidR="00D7279D">
        <w:rPr>
          <w:rFonts w:ascii="Arial" w:hAnsi="Arial" w:cs="Arial"/>
          <w:lang w:val="ca-ES"/>
        </w:rPr>
        <w:t xml:space="preserve">. </w:t>
      </w:r>
    </w:p>
    <w:p w:rsidR="00FB7B3C" w:rsidRDefault="00FB7B3C" w:rsidP="00FB7B3C">
      <w:pPr>
        <w:spacing w:before="120" w:after="120"/>
        <w:contextualSpacing/>
        <w:jc w:val="both"/>
        <w:rPr>
          <w:rFonts w:ascii="Arial" w:hAnsi="Arial" w:cs="Arial"/>
          <w:lang w:val="ca-ES"/>
        </w:rPr>
      </w:pPr>
    </w:p>
    <w:p w:rsidR="006E376C" w:rsidRPr="00FB7B3C" w:rsidRDefault="006E376C" w:rsidP="00FB7B3C">
      <w:pPr>
        <w:spacing w:before="120" w:after="120"/>
        <w:contextualSpacing/>
        <w:jc w:val="both"/>
        <w:rPr>
          <w:rFonts w:ascii="Arial" w:hAnsi="Arial" w:cs="Arial"/>
          <w:lang w:val="ca-ES"/>
        </w:rPr>
      </w:pPr>
      <w:r w:rsidRPr="003F2E4E">
        <w:rPr>
          <w:rFonts w:ascii="Arial" w:eastAsia="Times New Roman" w:hAnsi="Arial" w:cs="Arial"/>
          <w:lang w:val="ca-ES" w:eastAsia="es-ES"/>
        </w:rPr>
        <w:t>Aquesta entitat, d’acord amb l’article 13 de la Llei General de Subvencions, amb la signatura d’aquest conveni fa declaració responsable de no trobar-se incurs en els supòsits de l’article 13.</w:t>
      </w:r>
      <w:smartTag w:uri="urn:schemas-microsoft-com:office:smarttags" w:element="date">
        <w:smartTagPr>
          <w:attr w:name="ls" w:val="trans"/>
          <w:attr w:name="Month" w:val="1"/>
          <w:attr w:name="Day" w:val="2"/>
          <w:attr w:name="Year" w:val="13"/>
        </w:smartTagPr>
        <w:r w:rsidRPr="003F2E4E">
          <w:rPr>
            <w:rFonts w:ascii="Arial" w:eastAsia="Times New Roman" w:hAnsi="Arial" w:cs="Arial"/>
            <w:lang w:val="ca-ES" w:eastAsia="es-ES"/>
          </w:rPr>
          <w:t>2 i 13</w:t>
        </w:r>
      </w:smartTag>
      <w:r w:rsidRPr="003F2E4E">
        <w:rPr>
          <w:rFonts w:ascii="Arial" w:eastAsia="Times New Roman" w:hAnsi="Arial" w:cs="Arial"/>
          <w:lang w:val="ca-ES" w:eastAsia="es-ES"/>
        </w:rPr>
        <w:t>.3 de la LGS, que d’acord amb l’article 14.1e) ha d’acreditar-se en el moment de la concessió de la subvenció.</w:t>
      </w:r>
    </w:p>
    <w:p w:rsidR="001A40C0"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En el supòsit de no tenir personal contractat, s’haurà de presentar una declaració jurada signada pe</w:t>
      </w:r>
      <w:r w:rsidR="00031648">
        <w:rPr>
          <w:rFonts w:ascii="Arial" w:eastAsia="Times New Roman" w:hAnsi="Arial" w:cs="Arial"/>
          <w:lang w:val="ca-ES" w:eastAsia="es-ES"/>
        </w:rPr>
        <w:t xml:space="preserve">r </w:t>
      </w:r>
      <w:r w:rsidRPr="003F2E4E">
        <w:rPr>
          <w:rFonts w:ascii="Arial" w:eastAsia="Times New Roman" w:hAnsi="Arial" w:cs="Arial"/>
          <w:lang w:val="ca-ES" w:eastAsia="es-ES"/>
        </w:rPr>
        <w:t>l</w:t>
      </w:r>
      <w:r w:rsidR="00031648">
        <w:rPr>
          <w:rFonts w:ascii="Arial" w:eastAsia="Times New Roman" w:hAnsi="Arial" w:cs="Arial"/>
          <w:lang w:val="ca-ES" w:eastAsia="es-ES"/>
        </w:rPr>
        <w:t>a</w:t>
      </w:r>
      <w:r w:rsidRPr="003F2E4E">
        <w:rPr>
          <w:rFonts w:ascii="Arial" w:eastAsia="Times New Roman" w:hAnsi="Arial" w:cs="Arial"/>
          <w:lang w:val="ca-ES" w:eastAsia="es-ES"/>
        </w:rPr>
        <w:t xml:space="preserve"> president</w:t>
      </w:r>
      <w:r w:rsidR="00031648">
        <w:rPr>
          <w:rFonts w:ascii="Arial" w:eastAsia="Times New Roman" w:hAnsi="Arial" w:cs="Arial"/>
          <w:lang w:val="ca-ES" w:eastAsia="es-ES"/>
        </w:rPr>
        <w:t>a</w:t>
      </w:r>
      <w:r w:rsidRPr="003F2E4E">
        <w:rPr>
          <w:rFonts w:ascii="Arial" w:eastAsia="Times New Roman" w:hAnsi="Arial" w:cs="Arial"/>
          <w:lang w:val="ca-ES" w:eastAsia="es-ES"/>
        </w:rPr>
        <w:t xml:space="preserve"> de l’entitat, on faci constar que aquesta entitat no té treballadors assalariats i per tant no té cap deute i/o obligació amb la Seguretat Social.</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Tanmateix, també s’haurà d’acreditar mitjançant un certificat de l’Agència Tributària que aquesta entitat està al corrent de les obligacions tributàries amb l’AEAT. Així com també, serà necessari la presentació d’un certificat emès per l’Ajuntament que acrediti que aquesta entitat està al corrent de les obligacions tributàries i no tributàries amb l’Ajuntament d’Ascó.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lang w:val="ca-ES" w:eastAsia="es-ES"/>
        </w:rPr>
        <w:t>SETÈ.</w:t>
      </w:r>
      <w:r w:rsidRPr="003F2E4E">
        <w:rPr>
          <w:rFonts w:ascii="Arial" w:eastAsia="Times New Roman" w:hAnsi="Arial" w:cs="Arial"/>
          <w:lang w:val="ca-ES" w:eastAsia="es-ES"/>
        </w:rPr>
        <w:t xml:space="preserve"> Que com a conseqüència d’això, i considerant l’interès públic </w:t>
      </w:r>
      <w:r w:rsidR="00D7279D">
        <w:rPr>
          <w:rFonts w:ascii="Arial" w:eastAsia="Times New Roman" w:hAnsi="Arial" w:cs="Arial"/>
          <w:lang w:val="ca-ES" w:eastAsia="es-ES"/>
        </w:rPr>
        <w:t>de</w:t>
      </w:r>
      <w:r w:rsidR="00D7279D" w:rsidRPr="00D7279D">
        <w:t xml:space="preserve"> </w:t>
      </w:r>
      <w:r w:rsidR="00D7279D" w:rsidRPr="00D7279D">
        <w:rPr>
          <w:rFonts w:ascii="Arial" w:eastAsia="Times New Roman" w:hAnsi="Arial" w:cs="Arial"/>
          <w:lang w:val="ca-ES" w:eastAsia="es-ES"/>
        </w:rPr>
        <w:t xml:space="preserve">fomentar </w:t>
      </w:r>
      <w:r w:rsidR="00E455DA">
        <w:rPr>
          <w:rFonts w:ascii="Arial" w:eastAsia="Times New Roman" w:hAnsi="Arial" w:cs="Arial"/>
          <w:lang w:val="ca-ES" w:eastAsia="es-ES"/>
        </w:rPr>
        <w:t xml:space="preserve">l’aprenentatge musical, la cohesió social entre músics i </w:t>
      </w:r>
      <w:r w:rsidR="00D7279D" w:rsidRPr="00D7279D">
        <w:rPr>
          <w:rFonts w:ascii="Arial" w:eastAsia="Times New Roman" w:hAnsi="Arial" w:cs="Arial"/>
          <w:lang w:val="ca-ES" w:eastAsia="es-ES"/>
        </w:rPr>
        <w:t>la cultura musical al municipi i desenvolupar activitats de suport i d’altres complementàries adreçades als/les alumnes de l’Escola de Música</w:t>
      </w:r>
      <w:r w:rsidR="00FE773D">
        <w:rPr>
          <w:rFonts w:ascii="Arial" w:eastAsia="Times New Roman" w:hAnsi="Arial" w:cs="Arial"/>
          <w:lang w:val="ca-ES" w:eastAsia="es-ES"/>
        </w:rPr>
        <w:t>,</w:t>
      </w:r>
      <w:r w:rsidR="00FE773D" w:rsidRPr="003F2E4E">
        <w:rPr>
          <w:rFonts w:ascii="Arial" w:eastAsia="Times New Roman" w:hAnsi="Arial" w:cs="Arial"/>
          <w:lang w:val="ca-ES" w:eastAsia="es-ES"/>
        </w:rPr>
        <w:t xml:space="preserve"> </w:t>
      </w:r>
      <w:r w:rsidRPr="003F2E4E">
        <w:rPr>
          <w:rFonts w:ascii="Arial" w:eastAsia="Times New Roman" w:hAnsi="Arial" w:cs="Arial"/>
          <w:lang w:val="ca-ES" w:eastAsia="es-ES"/>
        </w:rPr>
        <w:t>aquest Ajuntament considera convenient col·laborar-hi mitjançant la previsió a l’estat</w:t>
      </w:r>
      <w:r w:rsidR="00E455DA">
        <w:rPr>
          <w:rFonts w:ascii="Arial" w:eastAsia="Times New Roman" w:hAnsi="Arial" w:cs="Arial"/>
          <w:lang w:val="ca-ES" w:eastAsia="es-ES"/>
        </w:rPr>
        <w:t xml:space="preserve"> de despeses del pressupost 2024</w:t>
      </w:r>
      <w:r w:rsidRPr="003F2E4E">
        <w:rPr>
          <w:rFonts w:ascii="Arial" w:eastAsia="Times New Roman" w:hAnsi="Arial" w:cs="Arial"/>
          <w:lang w:val="ca-ES" w:eastAsia="es-ES"/>
        </w:rPr>
        <w:t xml:space="preserve"> de l’Ajuntament d’Ascó a la partida pressupostària </w:t>
      </w:r>
      <w:r w:rsidR="00D7279D">
        <w:rPr>
          <w:rFonts w:ascii="Arial" w:eastAsia="Times New Roman" w:hAnsi="Arial" w:cs="Arial"/>
          <w:lang w:val="ca-ES" w:eastAsia="es-ES"/>
        </w:rPr>
        <w:t>06.334.48037</w:t>
      </w:r>
      <w:r>
        <w:rPr>
          <w:rFonts w:ascii="Arial" w:eastAsia="Times New Roman" w:hAnsi="Arial" w:cs="Arial"/>
          <w:lang w:val="ca-ES" w:eastAsia="es-ES"/>
        </w:rPr>
        <w:t>, on s’acredita el nom de l’</w:t>
      </w:r>
      <w:r w:rsidRPr="003F2E4E">
        <w:rPr>
          <w:rFonts w:ascii="Arial" w:eastAsia="Times New Roman" w:hAnsi="Arial" w:cs="Arial"/>
          <w:lang w:val="ca-ES" w:eastAsia="es-ES"/>
        </w:rPr>
        <w:t>entitat beneficiària i la signatura d’aquest conveni que regula la concessió de la subvenció.</w:t>
      </w:r>
    </w:p>
    <w:p w:rsidR="006E376C"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Per tant, ambdues parts, a l’empara del que disposa la legislació vigent, concerten aquest conveni, d’acord amb els següents</w:t>
      </w:r>
    </w:p>
    <w:p w:rsidR="00CF326C" w:rsidRDefault="00CF326C" w:rsidP="00CF326C">
      <w:pPr>
        <w:tabs>
          <w:tab w:val="left" w:pos="3168"/>
          <w:tab w:val="center" w:pos="4252"/>
        </w:tabs>
        <w:spacing w:before="120" w:after="120"/>
        <w:rPr>
          <w:rFonts w:ascii="Arial" w:eastAsia="Times New Roman" w:hAnsi="Arial" w:cs="Arial"/>
          <w:b/>
          <w:caps/>
          <w:lang w:val="ca-ES" w:eastAsia="es-ES"/>
        </w:rPr>
      </w:pPr>
      <w:r>
        <w:rPr>
          <w:rFonts w:ascii="Arial" w:eastAsia="Times New Roman" w:hAnsi="Arial" w:cs="Arial"/>
          <w:b/>
          <w:caps/>
          <w:lang w:val="ca-ES" w:eastAsia="es-ES"/>
        </w:rPr>
        <w:tab/>
      </w:r>
    </w:p>
    <w:p w:rsidR="006E376C" w:rsidRPr="005C1856" w:rsidRDefault="00CF326C" w:rsidP="00CF326C">
      <w:pPr>
        <w:tabs>
          <w:tab w:val="left" w:pos="3168"/>
          <w:tab w:val="center" w:pos="4252"/>
        </w:tabs>
        <w:spacing w:before="120" w:after="120"/>
        <w:rPr>
          <w:rFonts w:ascii="Arial" w:eastAsia="Times New Roman" w:hAnsi="Arial" w:cs="Arial"/>
          <w:lang w:val="ca-ES" w:eastAsia="es-ES"/>
        </w:rPr>
      </w:pPr>
      <w:r>
        <w:rPr>
          <w:rFonts w:ascii="Arial" w:eastAsia="Times New Roman" w:hAnsi="Arial" w:cs="Arial"/>
          <w:b/>
          <w:caps/>
          <w:lang w:val="ca-ES" w:eastAsia="es-ES"/>
        </w:rPr>
        <w:tab/>
      </w:r>
      <w:r w:rsidR="006E376C" w:rsidRPr="003F2E4E">
        <w:rPr>
          <w:rFonts w:ascii="Arial" w:eastAsia="Times New Roman" w:hAnsi="Arial" w:cs="Arial"/>
          <w:b/>
          <w:caps/>
          <w:lang w:val="ca-ES" w:eastAsia="es-ES"/>
        </w:rPr>
        <w:t>COMPROMISOS</w:t>
      </w:r>
    </w:p>
    <w:p w:rsidR="006E376C" w:rsidRPr="003F2E4E" w:rsidRDefault="006E376C" w:rsidP="00CF326C">
      <w:pPr>
        <w:spacing w:before="120" w:after="120"/>
        <w:jc w:val="both"/>
        <w:rPr>
          <w:rFonts w:ascii="Arial" w:eastAsia="Times New Roman" w:hAnsi="Arial" w:cs="Arial"/>
          <w:b/>
          <w:u w:val="single"/>
          <w:lang w:val="ca-ES" w:eastAsia="es-ES"/>
        </w:rPr>
      </w:pPr>
      <w:r w:rsidRPr="003F2E4E">
        <w:rPr>
          <w:rFonts w:ascii="Arial" w:eastAsia="Times New Roman" w:hAnsi="Arial" w:cs="Arial"/>
          <w:b/>
          <w:bCs/>
          <w:lang w:val="ca-ES" w:eastAsia="es-ES"/>
        </w:rPr>
        <w:t xml:space="preserve">PRIMER.- </w:t>
      </w:r>
      <w:r w:rsidRPr="003F2E4E">
        <w:rPr>
          <w:rFonts w:ascii="Arial" w:eastAsia="Times New Roman" w:hAnsi="Arial" w:cs="Arial"/>
          <w:b/>
          <w:bCs/>
          <w:u w:val="single"/>
          <w:lang w:val="ca-ES" w:eastAsia="es-ES"/>
        </w:rPr>
        <w:t>OBJECTE</w:t>
      </w:r>
    </w:p>
    <w:p w:rsidR="006E376C"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Amb la signatura d’aquest conveni i la seva aprovació mitjançant Acord de la Junta de Govern Local de data </w:t>
      </w:r>
      <w:r w:rsidR="00AB1BBB">
        <w:rPr>
          <w:rFonts w:ascii="Arial" w:eastAsia="Times New Roman" w:hAnsi="Arial" w:cs="Arial"/>
          <w:lang w:val="ca-ES" w:eastAsia="es-ES"/>
        </w:rPr>
        <w:t xml:space="preserve">3 </w:t>
      </w:r>
      <w:r w:rsidR="00E455DA">
        <w:rPr>
          <w:rFonts w:ascii="Arial" w:eastAsia="Times New Roman" w:hAnsi="Arial" w:cs="Arial"/>
          <w:lang w:val="ca-ES" w:eastAsia="es-ES"/>
        </w:rPr>
        <w:t>d’abril de 2024</w:t>
      </w:r>
      <w:r w:rsidRPr="003F2E4E">
        <w:rPr>
          <w:rFonts w:ascii="Arial" w:eastAsia="Times New Roman" w:hAnsi="Arial" w:cs="Arial"/>
          <w:lang w:val="ca-ES" w:eastAsia="es-ES"/>
        </w:rPr>
        <w:t xml:space="preserve"> queda aprovada la despesa i la concessió directa d’una subvenció de </w:t>
      </w:r>
      <w:r w:rsidR="0047049D">
        <w:rPr>
          <w:rFonts w:ascii="Arial" w:eastAsia="Times New Roman" w:hAnsi="Arial" w:cs="Arial"/>
          <w:b/>
          <w:lang w:val="ca-ES" w:eastAsia="es-ES"/>
        </w:rPr>
        <w:t>17.7</w:t>
      </w:r>
      <w:r w:rsidR="00E71D9B">
        <w:rPr>
          <w:rFonts w:ascii="Arial" w:eastAsia="Times New Roman" w:hAnsi="Arial" w:cs="Arial"/>
          <w:b/>
          <w:lang w:val="ca-ES" w:eastAsia="es-ES"/>
        </w:rPr>
        <w:t>0</w:t>
      </w:r>
      <w:r w:rsidRPr="003F2E4E">
        <w:rPr>
          <w:rFonts w:ascii="Arial" w:eastAsia="Times New Roman" w:hAnsi="Arial" w:cs="Arial"/>
          <w:b/>
          <w:lang w:val="ca-ES" w:eastAsia="es-ES"/>
        </w:rPr>
        <w:t>0,00 euros</w:t>
      </w:r>
      <w:r w:rsidRPr="003F2E4E">
        <w:rPr>
          <w:rFonts w:ascii="Arial" w:eastAsia="Times New Roman" w:hAnsi="Arial" w:cs="Arial"/>
          <w:lang w:val="ca-ES" w:eastAsia="es-ES"/>
        </w:rPr>
        <w:t xml:space="preserve"> consignada </w:t>
      </w:r>
      <w:r w:rsidR="00E455DA">
        <w:rPr>
          <w:rFonts w:ascii="Arial" w:eastAsia="Times New Roman" w:hAnsi="Arial" w:cs="Arial"/>
          <w:lang w:val="ca-ES" w:eastAsia="es-ES"/>
        </w:rPr>
        <w:t>al pressupost de l’exercici 2024</w:t>
      </w:r>
      <w:r w:rsidRPr="003F2E4E">
        <w:rPr>
          <w:rFonts w:ascii="Arial" w:eastAsia="Times New Roman" w:hAnsi="Arial" w:cs="Arial"/>
          <w:lang w:val="ca-ES" w:eastAsia="es-ES"/>
        </w:rPr>
        <w:t xml:space="preserve"> de l’Ajuntament d’Ascó a la partida pressupostària </w:t>
      </w:r>
      <w:r w:rsidR="0047049D">
        <w:rPr>
          <w:rFonts w:ascii="Arial" w:eastAsia="Times New Roman" w:hAnsi="Arial" w:cs="Arial"/>
          <w:lang w:val="ca-ES" w:eastAsia="es-ES"/>
        </w:rPr>
        <w:t>06.334.48037.</w:t>
      </w:r>
    </w:p>
    <w:p w:rsidR="0047049D" w:rsidRPr="003F2E4E" w:rsidRDefault="0047049D" w:rsidP="00CF326C">
      <w:pPr>
        <w:spacing w:before="120" w:after="120"/>
        <w:jc w:val="both"/>
        <w:rPr>
          <w:rFonts w:ascii="Arial" w:eastAsia="Times New Roman" w:hAnsi="Arial" w:cs="Arial"/>
          <w:b/>
          <w:bCs/>
          <w:lang w:val="ca-ES" w:eastAsia="es-ES"/>
        </w:rPr>
      </w:pP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b/>
          <w:bCs/>
          <w:lang w:val="ca-ES" w:eastAsia="es-ES"/>
        </w:rPr>
        <w:t xml:space="preserve">SEGON.- </w:t>
      </w:r>
      <w:r>
        <w:rPr>
          <w:rFonts w:ascii="Arial" w:eastAsia="Times New Roman" w:hAnsi="Arial" w:cs="Arial"/>
          <w:b/>
          <w:bCs/>
          <w:u w:val="single"/>
          <w:lang w:val="ca-ES" w:eastAsia="es-ES"/>
        </w:rPr>
        <w:t>COMPROMISOS MUNICIPALS</w:t>
      </w:r>
    </w:p>
    <w:p w:rsidR="006E376C" w:rsidRPr="003F2E4E" w:rsidRDefault="006E376C" w:rsidP="00CF326C">
      <w:pPr>
        <w:numPr>
          <w:ilvl w:val="0"/>
          <w:numId w:val="2"/>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L’Ajuntament d’Ascó es compromet a facilitar el recolzament humà necessari per a dur a terme i complir amb les obligacions que es derivin de aquest conveni, concretament, pel que fa a les obligacions de justificació de la subvenció.</w:t>
      </w:r>
    </w:p>
    <w:p w:rsidR="006E376C" w:rsidRPr="003F2E4E" w:rsidRDefault="006E376C" w:rsidP="00CF326C">
      <w:pPr>
        <w:numPr>
          <w:ilvl w:val="0"/>
          <w:numId w:val="2"/>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L’Ajuntament creà a tal efecte el Registre Municipal d’Associacions al qual totes les Associacions hauran de dipositar, com a part de tota la documentació que allí se sol·licita, una còpia compulsada dels seus Estatuts vigents aprovats pel Registre de Justícia, o del Registre corresponent a cada tipus d’associació, de la Generalitat de Catalunya. A aquest Registre s’haurà de presentar, a més a més, </w:t>
      </w:r>
      <w:r w:rsidRPr="003F2E4E">
        <w:rPr>
          <w:rFonts w:ascii="Arial" w:eastAsia="Times New Roman" w:hAnsi="Arial" w:cs="Arial"/>
          <w:lang w:val="ca-ES" w:eastAsia="es-ES"/>
        </w:rPr>
        <w:lastRenderedPageBreak/>
        <w:t>anualment o cada vegada que els sigui requerit, els llibres d’Actes, de Socis, de Comptabilitat (o extracte de l’aplicació informàtica, si és el cas).</w:t>
      </w:r>
    </w:p>
    <w:p w:rsidR="006E376C" w:rsidRPr="003F2E4E" w:rsidRDefault="006E376C" w:rsidP="00CF326C">
      <w:pPr>
        <w:numPr>
          <w:ilvl w:val="0"/>
          <w:numId w:val="2"/>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L’Ajuntament podrà efectuar, previ avís formal a l’Entitat amb un mes d’antelació, auditories de seguiment i control, bé directament o bé per mitjà de tercers.</w:t>
      </w:r>
    </w:p>
    <w:p w:rsidR="006E376C" w:rsidRPr="003F2E4E" w:rsidRDefault="006E376C" w:rsidP="00CF326C">
      <w:pPr>
        <w:numPr>
          <w:ilvl w:val="0"/>
          <w:numId w:val="2"/>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Pagament:</w:t>
      </w:r>
    </w:p>
    <w:p w:rsidR="006E376C" w:rsidRPr="003F2E4E" w:rsidRDefault="006E376C" w:rsidP="00CF326C">
      <w:pPr>
        <w:spacing w:before="120" w:after="120"/>
        <w:ind w:left="720"/>
        <w:jc w:val="both"/>
        <w:rPr>
          <w:rFonts w:ascii="Arial" w:eastAsia="Times New Roman" w:hAnsi="Arial" w:cs="Arial"/>
          <w:bCs/>
          <w:lang w:val="ca-ES" w:eastAsia="es-ES"/>
        </w:rPr>
      </w:pPr>
      <w:r w:rsidRPr="003F2E4E">
        <w:rPr>
          <w:rFonts w:ascii="Arial" w:eastAsia="Times New Roman" w:hAnsi="Arial" w:cs="Arial"/>
          <w:lang w:val="ca-ES" w:eastAsia="es-ES"/>
        </w:rPr>
        <w:t>D’acord amb allò previst a l’article 34.4</w:t>
      </w:r>
      <w:r w:rsidRPr="003F2E4E">
        <w:rPr>
          <w:rFonts w:ascii="Arial" w:eastAsia="Times New Roman" w:hAnsi="Arial" w:cs="Arial"/>
          <w:vertAlign w:val="superscript"/>
          <w:lang w:val="ca-ES" w:eastAsia="es-ES"/>
        </w:rPr>
        <w:footnoteReference w:id="4"/>
      </w:r>
      <w:r w:rsidRPr="003F2E4E">
        <w:rPr>
          <w:rFonts w:ascii="Arial" w:eastAsia="Times New Roman" w:hAnsi="Arial" w:cs="Arial"/>
          <w:lang w:val="ca-ES" w:eastAsia="es-ES"/>
        </w:rPr>
        <w:t xml:space="preserve"> de la </w:t>
      </w:r>
      <w:r w:rsidRPr="003F2E4E">
        <w:rPr>
          <w:rFonts w:ascii="Arial" w:eastAsia="Times New Roman" w:hAnsi="Arial" w:cs="Arial"/>
          <w:bCs/>
          <w:lang w:val="ca-ES" w:eastAsia="es-ES"/>
        </w:rPr>
        <w:t>38/2003, de 17 de novembre, General de Subvencions, es poden fer pagaments fraccionats que responguin al ritme execució de les accions subvencionades o pagaments anticipats com a finançament necessari per a portar a terme les actuacions inherents a la subvenció.</w:t>
      </w:r>
    </w:p>
    <w:p w:rsidR="006E376C" w:rsidRPr="003F2E4E" w:rsidRDefault="0047049D" w:rsidP="00CF326C">
      <w:pPr>
        <w:spacing w:before="120" w:after="120"/>
        <w:ind w:left="708"/>
        <w:jc w:val="both"/>
        <w:rPr>
          <w:rFonts w:ascii="Arial" w:eastAsia="Times New Roman" w:hAnsi="Arial" w:cs="Arial"/>
          <w:bCs/>
          <w:lang w:val="ca-ES" w:eastAsia="es-ES"/>
        </w:rPr>
      </w:pPr>
      <w:r>
        <w:rPr>
          <w:rFonts w:ascii="Arial" w:eastAsia="Times New Roman" w:hAnsi="Arial" w:cs="Arial"/>
          <w:bCs/>
          <w:lang w:val="ca-ES" w:eastAsia="es-ES"/>
        </w:rPr>
        <w:t>La Banda de l’Escola Municipal de Música</w:t>
      </w:r>
      <w:r w:rsidR="006E376C">
        <w:rPr>
          <w:rFonts w:ascii="Arial" w:eastAsia="Times New Roman" w:hAnsi="Arial" w:cs="Arial"/>
          <w:bCs/>
          <w:lang w:val="ca-ES" w:eastAsia="es-ES"/>
        </w:rPr>
        <w:t xml:space="preserve"> d’Ascó,</w:t>
      </w:r>
      <w:r w:rsidR="006E376C" w:rsidRPr="003F2E4E">
        <w:rPr>
          <w:rFonts w:ascii="Arial" w:eastAsia="Times New Roman" w:hAnsi="Arial" w:cs="Arial"/>
          <w:bCs/>
          <w:lang w:val="ca-ES" w:eastAsia="es-ES"/>
        </w:rPr>
        <w:t xml:space="preserve"> d’acord amb aquest conveni</w:t>
      </w:r>
      <w:r w:rsidR="006E376C">
        <w:rPr>
          <w:rFonts w:ascii="Arial" w:eastAsia="Times New Roman" w:hAnsi="Arial" w:cs="Arial"/>
          <w:bCs/>
          <w:lang w:val="ca-ES" w:eastAsia="es-ES"/>
        </w:rPr>
        <w:t>,</w:t>
      </w:r>
      <w:r w:rsidR="006E376C" w:rsidRPr="003F2E4E">
        <w:rPr>
          <w:rFonts w:ascii="Arial" w:eastAsia="Times New Roman" w:hAnsi="Arial" w:cs="Arial"/>
          <w:bCs/>
          <w:lang w:val="ca-ES" w:eastAsia="es-ES"/>
        </w:rPr>
        <w:t xml:space="preserve"> rebrà una quantitat total del pressupost municipal de </w:t>
      </w:r>
      <w:r>
        <w:rPr>
          <w:rFonts w:ascii="Arial" w:eastAsia="Times New Roman" w:hAnsi="Arial" w:cs="Arial"/>
          <w:b/>
          <w:bCs/>
          <w:lang w:val="ca-ES" w:eastAsia="es-ES"/>
        </w:rPr>
        <w:t>17.7</w:t>
      </w:r>
      <w:r w:rsidR="00E71D9B">
        <w:rPr>
          <w:rFonts w:ascii="Arial" w:eastAsia="Times New Roman" w:hAnsi="Arial" w:cs="Arial"/>
          <w:b/>
          <w:bCs/>
          <w:lang w:val="ca-ES" w:eastAsia="es-ES"/>
        </w:rPr>
        <w:t>0</w:t>
      </w:r>
      <w:r w:rsidR="00601264">
        <w:rPr>
          <w:rFonts w:ascii="Arial" w:eastAsia="Times New Roman" w:hAnsi="Arial" w:cs="Arial"/>
          <w:b/>
          <w:bCs/>
          <w:lang w:val="ca-ES" w:eastAsia="es-ES"/>
        </w:rPr>
        <w:t>0</w:t>
      </w:r>
      <w:r w:rsidR="006E376C" w:rsidRPr="003F2E4E">
        <w:rPr>
          <w:rFonts w:ascii="Arial" w:eastAsia="Times New Roman" w:hAnsi="Arial" w:cs="Arial"/>
          <w:b/>
          <w:bCs/>
          <w:lang w:val="ca-ES" w:eastAsia="es-ES"/>
        </w:rPr>
        <w:t>,00 euros</w:t>
      </w:r>
      <w:r w:rsidR="006E376C" w:rsidRPr="003F2E4E">
        <w:rPr>
          <w:rFonts w:ascii="Arial" w:eastAsia="Times New Roman" w:hAnsi="Arial" w:cs="Arial"/>
          <w:lang w:val="ca-ES" w:eastAsia="es-ES"/>
        </w:rPr>
        <w:t xml:space="preserve"> </w:t>
      </w:r>
      <w:r w:rsidR="006E376C" w:rsidRPr="003F2E4E">
        <w:rPr>
          <w:rFonts w:ascii="Arial" w:eastAsia="Times New Roman" w:hAnsi="Arial" w:cs="Arial"/>
          <w:bCs/>
          <w:lang w:val="ca-ES" w:eastAsia="es-ES"/>
        </w:rPr>
        <w:t>la qual subvenciona les activitats esmentades.</w:t>
      </w:r>
    </w:p>
    <w:p w:rsidR="006E376C" w:rsidRPr="003F2E4E" w:rsidRDefault="006E376C" w:rsidP="00CF326C">
      <w:pPr>
        <w:keepNext/>
        <w:spacing w:before="120" w:after="120"/>
        <w:ind w:left="708"/>
        <w:jc w:val="both"/>
        <w:rPr>
          <w:rFonts w:ascii="Arial" w:eastAsia="Times New Roman" w:hAnsi="Arial" w:cs="Arial"/>
          <w:lang w:val="ca-ES" w:eastAsia="es-ES"/>
        </w:rPr>
      </w:pPr>
      <w:r w:rsidRPr="003F2E4E">
        <w:rPr>
          <w:rFonts w:ascii="Arial" w:eastAsia="Times New Roman" w:hAnsi="Arial" w:cs="Arial"/>
          <w:lang w:val="ca-ES" w:eastAsia="es-ES"/>
        </w:rPr>
        <w:t>El pagament es realitzarà en</w:t>
      </w:r>
      <w:r w:rsidR="00961FE1">
        <w:rPr>
          <w:rFonts w:ascii="Arial" w:eastAsia="Times New Roman" w:hAnsi="Arial" w:cs="Arial"/>
          <w:lang w:val="ca-ES" w:eastAsia="es-ES"/>
        </w:rPr>
        <w:t xml:space="preserve"> dues</w:t>
      </w:r>
      <w:r w:rsidR="00F70073">
        <w:rPr>
          <w:rFonts w:ascii="Arial" w:eastAsia="Times New Roman" w:hAnsi="Arial" w:cs="Arial"/>
          <w:lang w:val="ca-ES" w:eastAsia="es-ES"/>
        </w:rPr>
        <w:t xml:space="preserve"> </w:t>
      </w:r>
      <w:r w:rsidRPr="003F2E4E">
        <w:rPr>
          <w:rFonts w:ascii="Arial" w:eastAsia="Times New Roman" w:hAnsi="Arial" w:cs="Arial"/>
          <w:lang w:val="ca-ES" w:eastAsia="es-ES"/>
        </w:rPr>
        <w:t xml:space="preserve">bestretes. Es farà un pagament anticipat per l’import de </w:t>
      </w:r>
      <w:r w:rsidR="00961FE1">
        <w:rPr>
          <w:rFonts w:ascii="Arial" w:eastAsia="Times New Roman" w:hAnsi="Arial" w:cs="Arial"/>
          <w:b/>
          <w:lang w:val="ca-ES" w:eastAsia="es-ES"/>
        </w:rPr>
        <w:t>8.850,00</w:t>
      </w:r>
      <w:r w:rsidR="00F70073">
        <w:rPr>
          <w:rFonts w:ascii="Arial" w:eastAsia="Times New Roman" w:hAnsi="Arial" w:cs="Arial"/>
          <w:b/>
          <w:lang w:val="ca-ES" w:eastAsia="es-ES"/>
        </w:rPr>
        <w:t xml:space="preserve"> </w:t>
      </w:r>
      <w:r w:rsidRPr="003F2E4E">
        <w:rPr>
          <w:rFonts w:ascii="Arial" w:eastAsia="Times New Roman" w:hAnsi="Arial" w:cs="Arial"/>
          <w:b/>
          <w:lang w:val="ca-ES" w:eastAsia="es-ES"/>
        </w:rPr>
        <w:t>euros</w:t>
      </w:r>
      <w:r w:rsidRPr="003F2E4E">
        <w:rPr>
          <w:rFonts w:ascii="Arial" w:eastAsia="Times New Roman" w:hAnsi="Arial" w:cs="Arial"/>
          <w:lang w:val="ca-ES" w:eastAsia="es-ES"/>
        </w:rPr>
        <w:t xml:space="preserve"> de la subvenció a l’objecte de que la entitat pugui desenvolupar la seva activitat, i una vegada s’hagi justificat documentalment aquesta part de la subvenció es procedirà al pagament de la segona bestreta de la subvenció.</w:t>
      </w:r>
    </w:p>
    <w:p w:rsidR="006E376C" w:rsidRPr="003F2E4E" w:rsidRDefault="006E376C" w:rsidP="00CF326C">
      <w:pPr>
        <w:keepNext/>
        <w:spacing w:before="120" w:after="120"/>
        <w:ind w:left="7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b/>
          <w:lang w:val="ca-ES" w:eastAsia="es-ES"/>
        </w:rPr>
      </w:pPr>
      <w:r w:rsidRPr="003F2E4E">
        <w:rPr>
          <w:rFonts w:ascii="Arial" w:eastAsia="Times New Roman" w:hAnsi="Arial" w:cs="Arial"/>
          <w:b/>
          <w:lang w:val="ca-ES" w:eastAsia="es-ES"/>
        </w:rPr>
        <w:t xml:space="preserve">TERCER.- </w:t>
      </w:r>
      <w:r w:rsidRPr="003F2E4E">
        <w:rPr>
          <w:rFonts w:ascii="Arial" w:eastAsia="Times New Roman" w:hAnsi="Arial" w:cs="Arial"/>
          <w:b/>
          <w:u w:val="single"/>
          <w:lang w:val="ca-ES" w:eastAsia="es-ES"/>
        </w:rPr>
        <w:t>OBLIGACIONS DE L’ENTITAT BENEFICIÀRIA DE LA SUBVENCIÓ</w:t>
      </w:r>
    </w:p>
    <w:p w:rsidR="006E376C" w:rsidRPr="003F2E4E" w:rsidRDefault="006E376C" w:rsidP="00CF326C">
      <w:pPr>
        <w:spacing w:before="120" w:after="120"/>
        <w:jc w:val="both"/>
        <w:rPr>
          <w:rFonts w:ascii="Arial" w:eastAsia="Times New Roman" w:hAnsi="Arial" w:cs="Arial"/>
          <w:lang w:val="ca-ES" w:eastAsia="es-ES"/>
        </w:rPr>
      </w:pPr>
      <w:r>
        <w:rPr>
          <w:rFonts w:ascii="Arial" w:eastAsia="Times New Roman" w:hAnsi="Arial" w:cs="Arial"/>
          <w:lang w:val="ca-ES" w:eastAsia="es-ES"/>
        </w:rPr>
        <w:t xml:space="preserve">Per part de </w:t>
      </w:r>
      <w:r w:rsidR="0047049D">
        <w:rPr>
          <w:rFonts w:ascii="Arial" w:eastAsia="Times New Roman" w:hAnsi="Arial" w:cs="Arial"/>
          <w:lang w:val="ca-ES" w:eastAsia="es-ES"/>
        </w:rPr>
        <w:t>la Banda de l’Escola Municipal de Música</w:t>
      </w:r>
      <w:r w:rsidR="00601264">
        <w:rPr>
          <w:rFonts w:ascii="Arial" w:eastAsia="Times New Roman" w:hAnsi="Arial" w:cs="Arial"/>
          <w:lang w:val="ca-ES" w:eastAsia="es-ES"/>
        </w:rPr>
        <w:t xml:space="preserve"> d’Ascó</w:t>
      </w:r>
      <w:r>
        <w:rPr>
          <w:rFonts w:ascii="Arial" w:eastAsia="Times New Roman" w:hAnsi="Arial" w:cs="Arial"/>
          <w:lang w:val="ca-ES" w:eastAsia="es-ES"/>
        </w:rPr>
        <w:t xml:space="preserve"> </w:t>
      </w:r>
      <w:r w:rsidRPr="003F2E4E">
        <w:rPr>
          <w:rFonts w:ascii="Arial" w:eastAsia="Times New Roman" w:hAnsi="Arial" w:cs="Arial"/>
          <w:lang w:val="ca-ES" w:eastAsia="es-ES"/>
        </w:rPr>
        <w:t xml:space="preserve">s’accepta aquesta subvenció prevista  nominativament al pressupost de l’exercici </w:t>
      </w:r>
      <w:r w:rsidR="00E455DA">
        <w:rPr>
          <w:rFonts w:ascii="Arial" w:eastAsia="Times New Roman" w:hAnsi="Arial" w:cs="Arial"/>
          <w:lang w:val="ca-ES" w:eastAsia="es-ES"/>
        </w:rPr>
        <w:t>2024</w:t>
      </w:r>
      <w:r w:rsidRPr="003F2E4E">
        <w:rPr>
          <w:rFonts w:ascii="Arial" w:eastAsia="Times New Roman" w:hAnsi="Arial" w:cs="Arial"/>
          <w:lang w:val="ca-ES" w:eastAsia="es-ES"/>
        </w:rPr>
        <w:t xml:space="preserve">, així com la resta d’obligacions que deriven del </w:t>
      </w:r>
      <w:proofErr w:type="spellStart"/>
      <w:r w:rsidRPr="003F2E4E">
        <w:rPr>
          <w:rFonts w:ascii="Arial" w:eastAsia="Times New Roman" w:hAnsi="Arial" w:cs="Arial"/>
          <w:lang w:val="ca-ES" w:eastAsia="es-ES"/>
        </w:rPr>
        <w:t>clausulat</w:t>
      </w:r>
      <w:proofErr w:type="spellEnd"/>
      <w:r w:rsidRPr="003F2E4E">
        <w:rPr>
          <w:rFonts w:ascii="Arial" w:eastAsia="Times New Roman" w:hAnsi="Arial" w:cs="Arial"/>
          <w:lang w:val="ca-ES" w:eastAsia="es-ES"/>
        </w:rPr>
        <w:t xml:space="preserve"> d’aquest conveni i la Llei General de Subvencions (38/2003, de 17 de novembre).</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Altrament, l’entitat es compromet a no constituir cap préstec sense la comunicació expressa a l’Ajuntament. </w:t>
      </w:r>
    </w:p>
    <w:p w:rsidR="006E376C" w:rsidRPr="003F2E4E" w:rsidRDefault="006E376C" w:rsidP="00CF326C">
      <w:pPr>
        <w:keepNext/>
        <w:spacing w:before="120" w:after="120"/>
        <w:jc w:val="both"/>
        <w:rPr>
          <w:rFonts w:ascii="Arial" w:eastAsia="Times New Roman" w:hAnsi="Arial" w:cs="Arial"/>
          <w:iCs/>
          <w:sz w:val="20"/>
          <w:szCs w:val="20"/>
          <w:lang w:val="ca-ES"/>
        </w:rPr>
      </w:pPr>
      <w:r w:rsidRPr="003F2E4E">
        <w:rPr>
          <w:rFonts w:ascii="Arial" w:eastAsia="Times New Roman" w:hAnsi="Arial" w:cs="Arial"/>
          <w:iCs/>
          <w:szCs w:val="20"/>
          <w:lang w:val="ca-ES" w:eastAsia="es-ES"/>
        </w:rPr>
        <w:t xml:space="preserve">L’entitat beneficiària de la subvenció, per la seva banda es compromet, en virtut del present conveni, a destinar la subvenció municipal a la finalitat pactada i que s’exposa en la memòria d’activitats i projectes presentada per </w:t>
      </w:r>
      <w:r w:rsidR="00BF70FE">
        <w:rPr>
          <w:rFonts w:ascii="Arial" w:eastAsia="Times New Roman" w:hAnsi="Arial" w:cs="Arial"/>
          <w:iCs/>
          <w:szCs w:val="20"/>
          <w:lang w:val="ca-ES" w:eastAsia="es-ES"/>
        </w:rPr>
        <w:t>l</w:t>
      </w:r>
      <w:r w:rsidR="00592C91">
        <w:rPr>
          <w:rFonts w:ascii="Arial" w:eastAsia="Times New Roman" w:hAnsi="Arial" w:cs="Arial"/>
          <w:iCs/>
          <w:szCs w:val="20"/>
          <w:lang w:val="ca-ES" w:eastAsia="es-ES"/>
        </w:rPr>
        <w:t>a Banda</w:t>
      </w:r>
      <w:r w:rsidRPr="003F2E4E">
        <w:rPr>
          <w:rFonts w:ascii="Arial" w:eastAsia="Times New Roman" w:hAnsi="Arial" w:cs="Arial"/>
          <w:iCs/>
          <w:szCs w:val="20"/>
          <w:lang w:val="ca-ES" w:eastAsia="es-ES"/>
        </w:rPr>
        <w:t xml:space="preserve"> i que s’adjunta al present conveni. En el benentès que durant el termini de vigència del conveni es produeixin </w:t>
      </w:r>
      <w:r w:rsidRPr="003F2E4E">
        <w:rPr>
          <w:rFonts w:ascii="Arial" w:eastAsia="Times New Roman" w:hAnsi="Arial" w:cs="Arial"/>
          <w:iCs/>
          <w:szCs w:val="20"/>
          <w:lang w:val="ca-ES" w:eastAsia="es-ES"/>
        </w:rPr>
        <w:lastRenderedPageBreak/>
        <w:t xml:space="preserve">modificacions en la memòria caldrà que aquestes siguin comunicades a l’Ajuntament per al seu vistiplau.  </w:t>
      </w:r>
    </w:p>
    <w:p w:rsidR="006E376C" w:rsidRPr="003F2E4E" w:rsidRDefault="006E376C" w:rsidP="00CF326C">
      <w:pPr>
        <w:keepNext/>
        <w:keepLines/>
        <w:spacing w:before="120" w:after="120"/>
        <w:jc w:val="both"/>
        <w:rPr>
          <w:rFonts w:ascii="Arial" w:hAnsi="Arial" w:cs="Arial"/>
          <w:lang w:val="ca-ES"/>
        </w:rPr>
      </w:pPr>
      <w:r w:rsidRPr="003F2E4E">
        <w:rPr>
          <w:rFonts w:ascii="Arial" w:hAnsi="Arial" w:cs="Arial"/>
          <w:lang w:val="ca-ES"/>
        </w:rPr>
        <w:t xml:space="preserve">Així mateix, es compromet a procedir a la devolució, total o parcial, d’aquesta, en el cas que el projecte no es porti a terme o no s’executi íntegrament, i a justificar l’aplicació de la subvenció. </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En aquest sentit es consideren costos subvencionables els previstos en l’activitat objecte de subvenció i que corresponguin als criteris següents:</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Ser necessaris per a l’execució de l’activitat, estar previstos en el conveni i que responguin als principis de bona gestió i, en particular, d’economia i rendibilitat.</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Haver-se produït dins del període de durada operativa de l’activitat i en qualsevol cas dins l’exercici comptable.</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Haver-se produït efectivament, ser identificables i controlables i estar acreditats per justificants originals.</w:t>
      </w:r>
    </w:p>
    <w:p w:rsidR="006E376C" w:rsidRPr="003F2E4E" w:rsidRDefault="006E376C" w:rsidP="00CF326C">
      <w:pPr>
        <w:spacing w:before="120" w:after="120"/>
        <w:ind w:firstLine="645"/>
        <w:jc w:val="both"/>
        <w:rPr>
          <w:rFonts w:ascii="Arial" w:eastAsia="Times New Roman" w:hAnsi="Arial" w:cs="Arial"/>
          <w:lang w:val="ca-ES" w:eastAsia="es-ES"/>
        </w:rPr>
      </w:pPr>
      <w:r w:rsidRPr="003F2E4E">
        <w:rPr>
          <w:rFonts w:ascii="Arial" w:eastAsia="Times New Roman" w:hAnsi="Arial" w:cs="Arial"/>
          <w:lang w:val="ca-ES" w:eastAsia="es-ES"/>
        </w:rPr>
        <w:t>Així mateix, es consideraran no imputables al finançament de l’activitat:</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Els interessos deutors dels comptes bancaris.</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Interessos, recàrrecs i sancions administratives i penals.</w:t>
      </w:r>
    </w:p>
    <w:p w:rsidR="006E376C" w:rsidRPr="003F2E4E" w:rsidRDefault="006E376C" w:rsidP="00CF326C">
      <w:pPr>
        <w:numPr>
          <w:ilvl w:val="0"/>
          <w:numId w:val="3"/>
        </w:num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L’IVA quan el beneficiari pugui recuperar-lo.</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No es poden pagar en efectiu les operacions en què alguna de les parts intervinents actuï en qualitat d’empresari o professional, amb un import igual o superior a 1.000,00 euros o el seu contravalor en moneda estrangera.</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Són conceptes no subvencionables en tots els tipus de subvenció: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Les despeses de menjars de treball i manutenció, excepte si es vinculen de manera inequívoca a la celebració d’un congrés, jornada, conferència, taller o equivalent, i no són en exclusiva per a la Junta de l’associació.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Com a norma general el premis a excepció de medalles, trofeus o guardons commemoratius.</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En relació a les despeses de desplaçament i a les subvencions nominatives s’estipulen les següents condicions:</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Els justificants de desplaçaments hauran d’identificar a la persona que els realitza, l’origen i la destinació, la data del desplaçament i qualsevol altre dada que permeti relacionar el viatge amb l’objecte de la subvenció. En cap cas aquests ajuts de desplaçaments seran elegibles com a justificacions substitutives de despeses de personal.</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De conformitat amb la Llei de Pressupostos Generals de l’Estat, les despeses d’estades</w:t>
      </w:r>
      <w:r w:rsidR="00A54697">
        <w:rPr>
          <w:rFonts w:ascii="Arial" w:eastAsia="Times New Roman" w:hAnsi="Arial" w:cs="Arial"/>
          <w:lang w:val="ca-ES" w:eastAsia="es-ES"/>
        </w:rPr>
        <w:t xml:space="preserve">, dietes, quilometratge, etc. </w:t>
      </w:r>
      <w:r w:rsidRPr="003F2E4E">
        <w:rPr>
          <w:rFonts w:ascii="Arial" w:eastAsia="Times New Roman" w:hAnsi="Arial" w:cs="Arial"/>
          <w:lang w:val="ca-ES" w:eastAsia="es-ES"/>
        </w:rPr>
        <w:t>de les persones amb relació laboral amb el perceptor/a de la subvenció, restaran acreditades a les seves nòmines i no com a despeses a banda.</w:t>
      </w:r>
    </w:p>
    <w:p w:rsidR="006E376C" w:rsidRPr="003F2E4E" w:rsidRDefault="006E376C" w:rsidP="00CF326C">
      <w:pPr>
        <w:keepNext/>
        <w:keepLines/>
        <w:spacing w:before="120" w:after="120"/>
        <w:jc w:val="both"/>
        <w:rPr>
          <w:rFonts w:ascii="Arial" w:hAnsi="Arial" w:cs="Arial"/>
          <w:lang w:val="ca-ES"/>
        </w:rPr>
      </w:pPr>
      <w:r w:rsidRPr="003F2E4E">
        <w:rPr>
          <w:rFonts w:ascii="Arial" w:hAnsi="Arial" w:cs="Arial"/>
          <w:lang w:val="ca-ES"/>
        </w:rPr>
        <w:lastRenderedPageBreak/>
        <w:t>Les quantitats màximes a admetre a càrrec de la subvenció, d’acord amb Reial Decret 439/2007, de 30 de març, pel qual s’aprova el Reglament de l’Impost sobre la Renda de les Persones Físiques i es modifica el Reglament de Plans i Fons de pensions aprovat pel Reial Decret 304/2004, de 20 de febrer:</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Transport públic, pàrquings i peatges: segons bitllet o rebut</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Locomoció amb cotxe propi, no llog</w:t>
      </w:r>
      <w:r w:rsidR="00E455DA">
        <w:rPr>
          <w:rFonts w:ascii="Arial" w:eastAsia="Times New Roman" w:hAnsi="Arial" w:cs="Arial"/>
          <w:lang w:val="ca-ES" w:eastAsia="es-ES"/>
        </w:rPr>
        <w:t>uer: fins a 0,26</w:t>
      </w:r>
      <w:r w:rsidRPr="003F2E4E">
        <w:rPr>
          <w:rFonts w:ascii="Arial" w:eastAsia="Times New Roman" w:hAnsi="Arial" w:cs="Arial"/>
          <w:lang w:val="ca-ES" w:eastAsia="es-ES"/>
        </w:rPr>
        <w:t>€ per quilòmetre</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Ajut per manutenció sense pernocta:  fins a 26,67€ dia sencer; ½ dia 13,33€</w:t>
      </w:r>
    </w:p>
    <w:p w:rsidR="006E376C" w:rsidRPr="003F2E4E" w:rsidRDefault="006E376C" w:rsidP="00CF326C">
      <w:pPr>
        <w:spacing w:before="120" w:after="120"/>
        <w:ind w:left="705" w:hanging="705"/>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Ajut en el cas de pernocta (adjuntar fac</w:t>
      </w:r>
      <w:r w:rsidR="00E455DA">
        <w:rPr>
          <w:rFonts w:ascii="Arial" w:eastAsia="Times New Roman" w:hAnsi="Arial" w:cs="Arial"/>
          <w:lang w:val="ca-ES" w:eastAsia="es-ES"/>
        </w:rPr>
        <w:t>tura pagada hotel): fins a 67,24</w:t>
      </w:r>
      <w:r w:rsidRPr="003F2E4E">
        <w:rPr>
          <w:rFonts w:ascii="Arial" w:eastAsia="Times New Roman" w:hAnsi="Arial" w:cs="Arial"/>
          <w:lang w:val="ca-ES" w:eastAsia="es-ES"/>
        </w:rPr>
        <w:t>€ per dia i per tots els conceptes (inclou ajut pensió complerta)</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La percepció de les despeses de quilometratges no és compatible amb el reintegrament de les despeses de benzina i combustibles, és a dir, si es genera el pagament per quilo</w:t>
      </w:r>
      <w:r w:rsidR="00E455DA">
        <w:rPr>
          <w:rFonts w:ascii="Arial" w:eastAsia="Times New Roman" w:hAnsi="Arial" w:cs="Arial"/>
          <w:lang w:val="ca-ES" w:eastAsia="es-ES"/>
        </w:rPr>
        <w:t>metratges en vehicle propi (0,26</w:t>
      </w:r>
      <w:r w:rsidRPr="003F2E4E">
        <w:rPr>
          <w:rFonts w:ascii="Arial" w:eastAsia="Times New Roman" w:hAnsi="Arial" w:cs="Arial"/>
          <w:lang w:val="ca-ES" w:eastAsia="es-ES"/>
        </w:rPr>
        <w:t xml:space="preserve"> euros x Km.) aquest resultarà incompatible amb la presentació de despeses de combustible.</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Com a criteri general, no es consideren subvencionables les despeses de taxi tret que es corresponguin a trasllats fins o des de les estacions de ferrocarrils, autobusos, ports i aeroports o resultin imprescindibles per al  desenvolupament de l’activitat. </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Per acreditar els desplaçaments (que hauran de ser sempre en classe no superior a la turista) d’avió, tren, vaixell, autobús o altres mitjans de transport de línia regular, cal presentar la factura i rebut de l’agència de viatges amb el detall dels serveis contractats i nom dels passatgers/es.</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 concepte de desplaçaments i pernocta s’entén en el cas de fer-se en un municipi diferent al del treball habitual o residència del perceptor/a. En aquestes indemnitzacions de desplaçaments es farà constar, a més de les dades completes (nom, cognoms i NIF) del perceptor/a, el motiu del desplaçament, dies concrets amb data, dia per dia i no de forma acumulada, itinerari, i quilòmetres de tal forma que sigui possible verificar la despesa amb claredat.</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 personal voluntari d’acord amb el que s’estableix a l’article 3.1 de la Llei 45/2015, de 14 d’octubre, del Voluntariat, no ha de percebre cap tipus de contraprestació econòmica; no obstant, tindran dret al reemborsament de totes aquelles despeses ocasionades per l’exercici de la seva activitat voluntària, que sigui imputable a la subvenció. L’entitat haurà d’acreditar en document específic el voluntariat del personal en cas de sol•licitar per aquest subvenció en relació a les despeses ocasionades per l’exercici de la seva activitat voluntària.</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Quant a retribucions del personal adscrit a la subvenció: les retribucions brutes anuals imputables a la subvenció pel personal laboral, inclosos els complements o plus de quantia fixa i caràcter habitual, no poden superar en cap cas la taula establerta en el VI Conveni únic del personal laboral de la Generalitat de Catalunya, per 40 hores setmanals (en cas de menys hores caldrà el prorrateig), en funció de la categoria laboral pel qual estigui contractada la persona adscrita a la subvenció.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Pel que fa a les despeses per entrades o tiquets de visites a instal•lacions o equipaments de caire cultural, turístic i/o esportiu, els límits aplicables són:</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Màxim 50% del cost total per persona</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Màxim 50€ per persona</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lastRenderedPageBreak/>
        <w:t>Els límits màxims aplicables a les dietes (allotjament, transport i manutenc</w:t>
      </w:r>
      <w:r w:rsidR="00E455DA">
        <w:rPr>
          <w:rFonts w:ascii="Arial" w:eastAsia="Times New Roman" w:hAnsi="Arial" w:cs="Arial"/>
          <w:lang w:val="ca-ES" w:eastAsia="es-ES"/>
        </w:rPr>
        <w:t>ió) per l’any 2024 seran d’un 55</w:t>
      </w:r>
      <w:r w:rsidRPr="003F2E4E">
        <w:rPr>
          <w:rFonts w:ascii="Arial" w:eastAsia="Times New Roman" w:hAnsi="Arial" w:cs="Arial"/>
          <w:lang w:val="ca-ES" w:eastAsia="es-ES"/>
        </w:rPr>
        <w:t>% sobre el total de subvenció com a màxim.</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Així mateix, atorga a l’Ajuntament els següents drets en relació amb la campanya de promoció de l’activitat:</w:t>
      </w:r>
    </w:p>
    <w:p w:rsidR="006E376C" w:rsidRPr="003F2E4E" w:rsidRDefault="006E376C" w:rsidP="00CF326C">
      <w:pPr>
        <w:numPr>
          <w:ilvl w:val="0"/>
          <w:numId w:val="3"/>
        </w:numPr>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 xml:space="preserve">Que figuri el nom o l’anagrama de l’Ajuntament d’Ascó com a col·laborador de l’activitat i l’adreça de la web municipal “www.asco.cat” </w:t>
      </w:r>
    </w:p>
    <w:p w:rsidR="006E376C" w:rsidRPr="003F2E4E" w:rsidRDefault="006E376C" w:rsidP="00CF326C">
      <w:pPr>
        <w:numPr>
          <w:ilvl w:val="0"/>
          <w:numId w:val="3"/>
        </w:numPr>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Que la participació de l’entitat subvencionada en d’altres activitats de l’Ajuntament tingui en qualsevol cas caràcter gratuït.</w:t>
      </w:r>
    </w:p>
    <w:p w:rsidR="006E376C" w:rsidRPr="003F2E4E" w:rsidRDefault="006E376C"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L’entitat beneficiària es compromet a no facturar directament a l’Ajuntament altres despeses que tinguin i que no hagin previst en el seu pressupost corresponent. No obstant això, si és el cas, la Junta de Govern Local podrà aprovar quantitats de subvenció extraordinària amb la corresponent justificació.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 xml:space="preserve">A més a més l’entitat beneficiària de la subvenció resta subjecta al compliment d’allò establert a l’article </w:t>
      </w:r>
      <w:bookmarkStart w:id="1" w:name="_GoBack"/>
      <w:r w:rsidRPr="003F2E4E">
        <w:rPr>
          <w:rFonts w:ascii="Arial" w:eastAsia="Times New Roman" w:hAnsi="Arial" w:cs="Arial"/>
          <w:lang w:val="ca-ES" w:eastAsia="es-ES"/>
        </w:rPr>
        <w:t>14</w:t>
      </w:r>
      <w:r w:rsidRPr="003F2E4E">
        <w:rPr>
          <w:rFonts w:ascii="Arial" w:eastAsia="Times New Roman" w:hAnsi="Arial" w:cs="Arial"/>
          <w:vertAlign w:val="superscript"/>
          <w:lang w:val="ca-ES" w:eastAsia="es-ES"/>
        </w:rPr>
        <w:footnoteReference w:id="5"/>
      </w:r>
      <w:r w:rsidRPr="003F2E4E">
        <w:rPr>
          <w:rFonts w:ascii="Arial" w:eastAsia="Times New Roman" w:hAnsi="Arial" w:cs="Arial"/>
          <w:lang w:val="ca-ES" w:eastAsia="es-ES"/>
        </w:rPr>
        <w:t xml:space="preserve"> </w:t>
      </w:r>
      <w:bookmarkEnd w:id="1"/>
      <w:r w:rsidRPr="003F2E4E">
        <w:rPr>
          <w:rFonts w:ascii="Arial" w:eastAsia="Times New Roman" w:hAnsi="Arial" w:cs="Arial"/>
          <w:lang w:val="ca-ES" w:eastAsia="es-ES"/>
        </w:rPr>
        <w:t xml:space="preserve"> de la Llei General de Subvencions. Per tal d’acreditar aquest compliment la persona beneficiària autoritza a l’Ajuntament que pugui obtenir de forma telemàtica els certificats d’estar al corrent de les obligacions fiscals i respecte de la </w:t>
      </w:r>
      <w:r w:rsidRPr="003F2E4E">
        <w:rPr>
          <w:rFonts w:ascii="Arial" w:eastAsia="Times New Roman" w:hAnsi="Arial" w:cs="Arial"/>
          <w:lang w:val="ca-ES" w:eastAsia="es-ES"/>
        </w:rPr>
        <w:lastRenderedPageBreak/>
        <w:t>Seguretat Social, a través de l’Agència Estatal d’Administració Tributària i de la Tresoreria General de la Seguretat Social.</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L’entitat beneficiària haurà de concórrer en totes les convocatòries de subvencions, ja siguin públiques o privades, que tinguin relació amb l’activitat subvencionada i amb l’objecte de l’entitat. Per assegurar aquesta finalitat, l’Ajuntament podrà informar a l’entitat de totes aquelles convocatòries susceptibles  d’acudir-hi, en cas de no fer-ho l’entitat haurà de raonar la causa i l’Ajuntament, potestativament, podrà penalitzar la no concurrència. Per tal de facilitar aquesta concurrència, l’Ajuntament posarà els recursos  administratius necessaris al servei de l’entitat.</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L’entitat beneficiària haurà de participar activament en la realització d’activitats, celebracions i festes impulsades per l’Ajuntament i en la confecció  dels programes corresponents, conforme al nivell i ordre de participació que es reguli en tot moment pels òrgans de gestió municipal d’acord a les competències de l’entitat.</w:t>
      </w:r>
    </w:p>
    <w:p w:rsidR="00AB1BBB" w:rsidRDefault="00AB1BBB"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b/>
          <w:lang w:val="ca-ES" w:eastAsia="es-ES"/>
        </w:rPr>
      </w:pPr>
      <w:r w:rsidRPr="003F2E4E">
        <w:rPr>
          <w:rFonts w:ascii="Arial" w:eastAsia="Times New Roman" w:hAnsi="Arial" w:cs="Arial"/>
          <w:b/>
          <w:lang w:val="ca-ES" w:eastAsia="es-ES"/>
        </w:rPr>
        <w:t xml:space="preserve">QUART. </w:t>
      </w:r>
      <w:r w:rsidRPr="003F2E4E">
        <w:rPr>
          <w:rFonts w:ascii="Arial" w:eastAsia="Times New Roman" w:hAnsi="Arial" w:cs="Arial"/>
          <w:b/>
          <w:u w:val="single"/>
          <w:lang w:val="ca-ES" w:eastAsia="es-ES"/>
        </w:rPr>
        <w:t>TERMINI I FORMA DE JUSTIFICACIÓ DE LA SUBVENCIÓ</w:t>
      </w:r>
    </w:p>
    <w:p w:rsidR="006E376C" w:rsidRPr="003F2E4E" w:rsidRDefault="006E376C" w:rsidP="0047049D">
      <w:pPr>
        <w:spacing w:before="120" w:after="120"/>
        <w:jc w:val="both"/>
        <w:rPr>
          <w:rFonts w:ascii="Arial" w:eastAsia="Times New Roman" w:hAnsi="Arial" w:cs="Arial"/>
          <w:bCs/>
          <w:lang w:val="ca-ES" w:eastAsia="es-ES"/>
        </w:rPr>
      </w:pPr>
      <w:r w:rsidRPr="003F2E4E">
        <w:rPr>
          <w:rFonts w:ascii="Arial" w:eastAsia="Times New Roman" w:hAnsi="Arial" w:cs="Arial"/>
          <w:bCs/>
          <w:lang w:val="ca-ES" w:eastAsia="es-ES"/>
        </w:rPr>
        <w:t>Aquesta entitat, podrà utilitzar un compte justificatiu simplificat d’acord amb l’article 75 del Reial Decret 887/2006, de 21 de juliol, amb el següent contingut:</w:t>
      </w:r>
    </w:p>
    <w:p w:rsidR="006E376C" w:rsidRPr="003F2E4E" w:rsidRDefault="006E376C" w:rsidP="00CF326C">
      <w:pPr>
        <w:numPr>
          <w:ilvl w:val="0"/>
          <w:numId w:val="5"/>
        </w:numPr>
        <w:tabs>
          <w:tab w:val="num" w:pos="644"/>
        </w:tabs>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Una memòria de l’actuació justificativa del compliment de les condicions imposades en la concessió de la subvenció, amb indicació de les activitats realitzades i dels resultats obtinguts.</w:t>
      </w:r>
    </w:p>
    <w:p w:rsidR="006E376C" w:rsidRPr="003F2E4E" w:rsidRDefault="006E376C" w:rsidP="00CF326C">
      <w:pPr>
        <w:numPr>
          <w:ilvl w:val="0"/>
          <w:numId w:val="5"/>
        </w:numPr>
        <w:tabs>
          <w:tab w:val="num" w:pos="644"/>
        </w:tabs>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Una relació classificada de les despeses i inversions de l’activitat, amb identificació del creditor i del document, el seu import, data d’emissió i, en el seu cas, data de pagament. En el cas de què la subvenció s’atorgui en base a un pressupost estimat, s’indicaran les desviacions que s’hagin produït.</w:t>
      </w:r>
    </w:p>
    <w:p w:rsidR="006E376C" w:rsidRPr="003F2E4E" w:rsidRDefault="006E376C" w:rsidP="00CF326C">
      <w:pPr>
        <w:numPr>
          <w:ilvl w:val="0"/>
          <w:numId w:val="5"/>
        </w:numPr>
        <w:tabs>
          <w:tab w:val="num" w:pos="644"/>
        </w:tabs>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Un detall d’altres ingressos o subvencions que hagin finançat l’activitat subvencionada amb indicació de l’import i la seva procedència.</w:t>
      </w:r>
    </w:p>
    <w:p w:rsidR="006E376C" w:rsidRPr="003F2E4E" w:rsidRDefault="006E376C" w:rsidP="00CF326C">
      <w:pPr>
        <w:numPr>
          <w:ilvl w:val="0"/>
          <w:numId w:val="5"/>
        </w:numPr>
        <w:tabs>
          <w:tab w:val="num" w:pos="644"/>
        </w:tabs>
        <w:spacing w:before="120" w:after="120"/>
        <w:contextualSpacing/>
        <w:jc w:val="both"/>
        <w:rPr>
          <w:rFonts w:ascii="Arial" w:eastAsia="Times New Roman" w:hAnsi="Arial" w:cs="Arial"/>
          <w:lang w:val="ca-ES" w:eastAsia="es-ES"/>
        </w:rPr>
      </w:pPr>
      <w:r w:rsidRPr="003F2E4E">
        <w:rPr>
          <w:rFonts w:ascii="Arial" w:eastAsia="Times New Roman" w:hAnsi="Arial" w:cs="Arial"/>
          <w:lang w:val="ca-ES" w:eastAsia="es-ES"/>
        </w:rPr>
        <w:t>En el seu cas, carta de pagament de reintegrament en el supòsit de romanents no aplicats així com dels interessos derivats dels mateixos.</w:t>
      </w:r>
    </w:p>
    <w:p w:rsidR="00AB1BBB" w:rsidRDefault="00AB1BBB"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bCs/>
          <w:lang w:val="ca-ES" w:eastAsia="es-ES"/>
        </w:rPr>
      </w:pPr>
      <w:r w:rsidRPr="003F2E4E">
        <w:rPr>
          <w:rFonts w:ascii="Arial" w:eastAsia="Times New Roman" w:hAnsi="Arial" w:cs="Arial"/>
          <w:lang w:val="ca-ES" w:eastAsia="es-ES"/>
        </w:rPr>
        <w:t xml:space="preserve">Hauran d’acreditar les despeses mitjançant factures </w:t>
      </w:r>
      <w:r w:rsidRPr="003F2E4E">
        <w:rPr>
          <w:rFonts w:ascii="Arial" w:eastAsia="Times New Roman" w:hAnsi="Arial" w:cs="Arial"/>
          <w:bCs/>
          <w:lang w:val="ca-ES" w:eastAsia="es-ES"/>
        </w:rPr>
        <w:t>i documents amb valor probatori al tràfic jurídic mercantil i amb eficàcia administrativa.</w:t>
      </w:r>
    </w:p>
    <w:p w:rsidR="006E376C" w:rsidRPr="0047049D"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Els terminis de justificació seran els exposats a l’apartat del pagament.</w:t>
      </w:r>
    </w:p>
    <w:p w:rsidR="00E455DA" w:rsidRDefault="00E455DA" w:rsidP="00CF326C">
      <w:pPr>
        <w:spacing w:before="120" w:after="120"/>
        <w:jc w:val="both"/>
        <w:rPr>
          <w:rFonts w:ascii="Arial" w:eastAsia="Times New Roman" w:hAnsi="Arial" w:cs="Arial"/>
          <w:b/>
          <w:bCs/>
          <w:lang w:val="ca-ES" w:eastAsia="es-ES"/>
        </w:rPr>
      </w:pPr>
    </w:p>
    <w:p w:rsidR="00AB1BBB" w:rsidRDefault="006E376C" w:rsidP="00AB1BBB">
      <w:pPr>
        <w:spacing w:before="120" w:after="120"/>
        <w:jc w:val="both"/>
        <w:rPr>
          <w:rFonts w:ascii="Arial" w:eastAsia="Times New Roman" w:hAnsi="Arial" w:cs="Arial"/>
          <w:b/>
          <w:bCs/>
          <w:u w:val="single"/>
          <w:lang w:val="ca-ES" w:eastAsia="es-ES"/>
        </w:rPr>
      </w:pPr>
      <w:r w:rsidRPr="003F2E4E">
        <w:rPr>
          <w:rFonts w:ascii="Arial" w:eastAsia="Times New Roman" w:hAnsi="Arial" w:cs="Arial"/>
          <w:b/>
          <w:bCs/>
          <w:lang w:val="ca-ES" w:eastAsia="es-ES"/>
        </w:rPr>
        <w:t xml:space="preserve">CINQUÈ. </w:t>
      </w:r>
      <w:r w:rsidRPr="003F2E4E">
        <w:rPr>
          <w:rFonts w:ascii="Arial" w:eastAsia="Times New Roman" w:hAnsi="Arial" w:cs="Arial"/>
          <w:b/>
          <w:bCs/>
          <w:u w:val="single"/>
          <w:lang w:val="ca-ES" w:eastAsia="es-ES"/>
        </w:rPr>
        <w:t>REINTEGRAMENT</w:t>
      </w:r>
    </w:p>
    <w:p w:rsidR="006E376C" w:rsidRPr="00AB1BBB" w:rsidRDefault="006E376C" w:rsidP="00AB1BBB">
      <w:pPr>
        <w:spacing w:before="120" w:after="120"/>
        <w:jc w:val="both"/>
        <w:rPr>
          <w:rFonts w:ascii="Arial" w:eastAsia="Times New Roman" w:hAnsi="Arial" w:cs="Arial"/>
          <w:b/>
          <w:bCs/>
          <w:u w:val="single"/>
          <w:lang w:val="ca-ES" w:eastAsia="es-ES"/>
        </w:rPr>
      </w:pPr>
      <w:r w:rsidRPr="003F2E4E">
        <w:rPr>
          <w:rFonts w:ascii="Arial" w:eastAsia="Times New Roman" w:hAnsi="Arial" w:cs="Arial"/>
          <w:bCs/>
          <w:lang w:val="ca-ES" w:eastAsia="es-ES"/>
        </w:rPr>
        <w:t>Cas que es produeixin les causes de reintegrament previstes a la Llei General de Subvencions, s’iniciarà el procediment de reintegrament d’acord amb allò previst al Capítol II del Títol II de la Llei.</w:t>
      </w:r>
    </w:p>
    <w:p w:rsidR="006E376C" w:rsidRPr="003F2E4E" w:rsidRDefault="006E376C" w:rsidP="00CF326C">
      <w:pPr>
        <w:spacing w:before="120" w:after="120"/>
        <w:ind w:firstLine="645"/>
        <w:jc w:val="both"/>
        <w:rPr>
          <w:rFonts w:ascii="Arial" w:eastAsia="Times New Roman" w:hAnsi="Arial" w:cs="Arial"/>
          <w:bCs/>
          <w:lang w:val="ca-ES" w:eastAsia="es-ES"/>
        </w:rPr>
      </w:pPr>
    </w:p>
    <w:p w:rsidR="006E376C" w:rsidRPr="003F2E4E" w:rsidRDefault="006E376C" w:rsidP="00CF326C">
      <w:pPr>
        <w:spacing w:before="120" w:after="120"/>
        <w:ind w:left="340" w:hanging="340"/>
        <w:jc w:val="both"/>
        <w:rPr>
          <w:rFonts w:ascii="Arial" w:eastAsia="Times New Roman" w:hAnsi="Arial" w:cs="Arial"/>
          <w:b/>
          <w:bCs/>
          <w:lang w:val="ca-ES" w:eastAsia="es-ES"/>
        </w:rPr>
      </w:pPr>
      <w:r w:rsidRPr="003F2E4E">
        <w:rPr>
          <w:rFonts w:ascii="Arial" w:eastAsia="Times New Roman" w:hAnsi="Arial" w:cs="Arial"/>
          <w:b/>
          <w:bCs/>
          <w:lang w:val="ca-ES" w:eastAsia="es-ES"/>
        </w:rPr>
        <w:t xml:space="preserve">SISÈ. </w:t>
      </w:r>
      <w:r w:rsidRPr="003F2E4E">
        <w:rPr>
          <w:rFonts w:ascii="Arial" w:eastAsia="Times New Roman" w:hAnsi="Arial" w:cs="Arial"/>
          <w:b/>
          <w:bCs/>
          <w:u w:val="single"/>
          <w:lang w:val="ca-ES" w:eastAsia="es-ES"/>
        </w:rPr>
        <w:t>CONTROL FINANCER</w:t>
      </w:r>
    </w:p>
    <w:p w:rsidR="006E376C" w:rsidRPr="003F2E4E" w:rsidRDefault="006E376C" w:rsidP="00CF326C">
      <w:pPr>
        <w:spacing w:before="120" w:after="120"/>
        <w:jc w:val="both"/>
        <w:rPr>
          <w:rFonts w:ascii="Arial" w:eastAsia="Times New Roman" w:hAnsi="Arial" w:cs="Arial"/>
          <w:bCs/>
          <w:lang w:val="ca-ES" w:eastAsia="es-ES"/>
        </w:rPr>
      </w:pPr>
      <w:r w:rsidRPr="003F2E4E">
        <w:rPr>
          <w:rFonts w:ascii="Arial" w:eastAsia="Times New Roman" w:hAnsi="Arial" w:cs="Arial"/>
          <w:bCs/>
          <w:lang w:val="ca-ES" w:eastAsia="es-ES"/>
        </w:rPr>
        <w:t>El control financer d’aquesta subvenció correspondrà a la Intervenció de l’Entitat Local, i es durà a terme d’acord amb el Títol III de la Llei, restant la entitat beneficiària al compliment de totes les obligacions que aquest preveu.</w:t>
      </w:r>
    </w:p>
    <w:p w:rsidR="006E376C" w:rsidRPr="003F2E4E" w:rsidRDefault="006E376C" w:rsidP="00CF326C">
      <w:pPr>
        <w:spacing w:before="120" w:after="120"/>
        <w:jc w:val="both"/>
        <w:rPr>
          <w:rFonts w:ascii="Arial" w:eastAsia="Times New Roman" w:hAnsi="Arial" w:cs="Arial"/>
          <w:bCs/>
          <w:lang w:val="ca-ES" w:eastAsia="es-ES"/>
        </w:rPr>
      </w:pPr>
    </w:p>
    <w:p w:rsidR="006E376C" w:rsidRPr="003F2E4E" w:rsidRDefault="006E376C" w:rsidP="00CF326C">
      <w:pPr>
        <w:spacing w:before="120" w:after="120"/>
        <w:jc w:val="both"/>
        <w:rPr>
          <w:rFonts w:ascii="Arial" w:eastAsia="Times New Roman" w:hAnsi="Arial" w:cs="Arial"/>
          <w:b/>
          <w:u w:val="single"/>
          <w:lang w:val="ca-ES" w:eastAsia="es-ES"/>
        </w:rPr>
      </w:pPr>
      <w:r w:rsidRPr="003F2E4E">
        <w:rPr>
          <w:rFonts w:ascii="Arial" w:eastAsia="Times New Roman" w:hAnsi="Arial" w:cs="Arial"/>
          <w:b/>
          <w:lang w:val="ca-ES" w:eastAsia="es-ES"/>
        </w:rPr>
        <w:t xml:space="preserve">SETÈ. </w:t>
      </w:r>
      <w:r w:rsidRPr="003F2E4E">
        <w:rPr>
          <w:rFonts w:ascii="Arial" w:eastAsia="Times New Roman" w:hAnsi="Arial" w:cs="Arial"/>
          <w:b/>
          <w:u w:val="single"/>
          <w:lang w:val="ca-ES" w:eastAsia="es-ES"/>
        </w:rPr>
        <w:t>VIGÈNCIA</w:t>
      </w:r>
    </w:p>
    <w:p w:rsidR="006E376C"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El present conveni estarà en vigor fins que s’acompleixin els compromisos adquirits en ell, per un període màxim d’un any, transcorregut el qual sense haver-se portat a terme l’activitat subvencionada, quedarà rescindit automàticament i donarà lloc a l’obligació del beneficiari de retornar a l’Ajuntament les quantitats aportades.</w:t>
      </w:r>
    </w:p>
    <w:p w:rsidR="0047049D" w:rsidRPr="003F2E4E" w:rsidRDefault="0047049D"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b/>
          <w:u w:val="single"/>
          <w:lang w:val="ca-ES" w:eastAsia="es-ES"/>
        </w:rPr>
      </w:pPr>
      <w:r w:rsidRPr="003F2E4E">
        <w:rPr>
          <w:rFonts w:ascii="Arial" w:eastAsia="Times New Roman" w:hAnsi="Arial" w:cs="Arial"/>
          <w:b/>
          <w:lang w:val="ca-ES" w:eastAsia="es-ES"/>
        </w:rPr>
        <w:t xml:space="preserve">VUITÈ. </w:t>
      </w:r>
      <w:r w:rsidRPr="003F2E4E">
        <w:rPr>
          <w:rFonts w:ascii="Arial" w:eastAsia="Times New Roman" w:hAnsi="Arial" w:cs="Arial"/>
          <w:b/>
          <w:u w:val="single"/>
          <w:lang w:val="ca-ES" w:eastAsia="es-ES"/>
        </w:rPr>
        <w:t>INTERPRETACIÓ I JURISDICCIÓ</w:t>
      </w: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Totes les qüestions que puguin sorgir en ordre a la interpretació i execució del present conveni, considerant-ne la naturalesa netament administrativa, seran resoltes per l’Ajuntament d’Ascó, de conformitat amb la normativa d’aplicació, i es sotmetran, en cas de litigi, a la Jurisdicció contenciosa administrativa.</w:t>
      </w:r>
    </w:p>
    <w:p w:rsidR="001318E5" w:rsidRDefault="001318E5" w:rsidP="00CF326C">
      <w:pPr>
        <w:spacing w:before="120" w:after="120"/>
        <w:jc w:val="both"/>
        <w:rPr>
          <w:rFonts w:ascii="Arial" w:eastAsia="Times New Roman" w:hAnsi="Arial" w:cs="Arial"/>
          <w:lang w:val="ca-ES" w:eastAsia="es-ES"/>
        </w:rPr>
      </w:pPr>
    </w:p>
    <w:p w:rsidR="006E376C" w:rsidRPr="003F2E4E"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I perquè consti, i com a prova de conformitat, ambdues parts signen el present document per duplicat exemplar i a un sol efecte, en el lloc i data assenyalats al seu encapçalament.</w:t>
      </w:r>
    </w:p>
    <w:p w:rsidR="006E376C" w:rsidRPr="003F2E4E" w:rsidRDefault="006E376C" w:rsidP="00CF326C">
      <w:pPr>
        <w:spacing w:before="120" w:after="120"/>
        <w:jc w:val="both"/>
        <w:rPr>
          <w:rFonts w:ascii="Arial" w:eastAsia="Times New Roman" w:hAnsi="Arial" w:cs="Arial"/>
          <w:lang w:val="ca-ES" w:eastAsia="es-ES"/>
        </w:rPr>
      </w:pPr>
    </w:p>
    <w:p w:rsidR="001318E5" w:rsidRDefault="006E376C" w:rsidP="00CF326C">
      <w:pPr>
        <w:spacing w:before="120" w:after="120"/>
        <w:rPr>
          <w:rFonts w:ascii="Arial" w:eastAsia="Times New Roman" w:hAnsi="Arial" w:cs="Arial"/>
          <w:b/>
          <w:lang w:val="ca-ES" w:eastAsia="es-ES"/>
        </w:rPr>
      </w:pPr>
      <w:r w:rsidRPr="003F2E4E">
        <w:rPr>
          <w:rFonts w:ascii="Arial" w:eastAsia="Times New Roman" w:hAnsi="Arial" w:cs="Arial"/>
          <w:b/>
          <w:lang w:val="ca-ES" w:eastAsia="es-ES"/>
        </w:rPr>
        <w:t xml:space="preserve">       </w:t>
      </w:r>
      <w:r w:rsidR="00950DE6">
        <w:rPr>
          <w:rFonts w:ascii="Arial" w:eastAsia="Times New Roman" w:hAnsi="Arial" w:cs="Arial"/>
          <w:b/>
          <w:lang w:val="ca-ES" w:eastAsia="es-ES"/>
        </w:rPr>
        <w:t xml:space="preserve"> </w:t>
      </w:r>
    </w:p>
    <w:p w:rsidR="006E376C" w:rsidRPr="003F2E4E" w:rsidRDefault="006E376C" w:rsidP="001318E5">
      <w:pPr>
        <w:spacing w:before="120" w:after="120"/>
        <w:jc w:val="center"/>
        <w:rPr>
          <w:rFonts w:ascii="Arial" w:eastAsia="Times New Roman" w:hAnsi="Arial" w:cs="Arial"/>
          <w:b/>
          <w:lang w:val="ca-ES" w:eastAsia="es-ES"/>
        </w:rPr>
      </w:pPr>
      <w:r w:rsidRPr="003F2E4E">
        <w:rPr>
          <w:rFonts w:ascii="Arial" w:eastAsia="Times New Roman" w:hAnsi="Arial" w:cs="Arial"/>
          <w:b/>
          <w:lang w:val="ca-ES" w:eastAsia="es-ES"/>
        </w:rPr>
        <w:t>L’ALCALDE</w:t>
      </w:r>
      <w:r w:rsidRPr="003F2E4E">
        <w:rPr>
          <w:rFonts w:ascii="Arial" w:eastAsia="Times New Roman" w:hAnsi="Arial" w:cs="Arial"/>
          <w:b/>
          <w:lang w:val="ca-ES" w:eastAsia="es-ES"/>
        </w:rPr>
        <w:tab/>
      </w:r>
      <w:r w:rsidR="00AB1BBB">
        <w:rPr>
          <w:rFonts w:ascii="Arial" w:eastAsia="Times New Roman" w:hAnsi="Arial" w:cs="Arial"/>
          <w:b/>
          <w:lang w:val="ca-ES" w:eastAsia="es-ES"/>
        </w:rPr>
        <w:t xml:space="preserve">                          </w:t>
      </w:r>
      <w:r w:rsidR="0047049D">
        <w:rPr>
          <w:rFonts w:ascii="Arial" w:eastAsia="Times New Roman" w:hAnsi="Arial" w:cs="Arial"/>
          <w:b/>
          <w:lang w:val="ca-ES" w:eastAsia="es-ES"/>
        </w:rPr>
        <w:t>BANDA E</w:t>
      </w:r>
      <w:r w:rsidR="00AB1BBB">
        <w:rPr>
          <w:rFonts w:ascii="Arial" w:eastAsia="Times New Roman" w:hAnsi="Arial" w:cs="Arial"/>
          <w:b/>
          <w:lang w:val="ca-ES" w:eastAsia="es-ES"/>
        </w:rPr>
        <w:t>SCOLA MUNICIPAL DE MÚSICA</w:t>
      </w:r>
    </w:p>
    <w:p w:rsidR="006E376C" w:rsidRDefault="006E376C" w:rsidP="001318E5">
      <w:pPr>
        <w:spacing w:before="120" w:after="120"/>
        <w:rPr>
          <w:rFonts w:ascii="Arial" w:eastAsia="Times New Roman" w:hAnsi="Arial" w:cs="Arial"/>
          <w:lang w:val="ca-ES" w:eastAsia="es-ES"/>
        </w:rPr>
      </w:pPr>
      <w:r w:rsidRPr="003F2E4E">
        <w:rPr>
          <w:rFonts w:ascii="Arial" w:eastAsia="Times New Roman" w:hAnsi="Arial" w:cs="Arial"/>
          <w:lang w:val="ca-ES" w:eastAsia="es-ES"/>
        </w:rPr>
        <w:t>Miquel Àngel Ribes Jornet</w:t>
      </w:r>
      <w:r w:rsidRPr="003F2E4E">
        <w:rPr>
          <w:rFonts w:ascii="Arial" w:eastAsia="Times New Roman" w:hAnsi="Arial" w:cs="Arial"/>
          <w:lang w:val="ca-ES" w:eastAsia="es-ES"/>
        </w:rPr>
        <w:tab/>
      </w:r>
      <w:r w:rsidR="00601264">
        <w:rPr>
          <w:rFonts w:ascii="Arial" w:eastAsia="Times New Roman" w:hAnsi="Arial" w:cs="Arial"/>
          <w:lang w:val="ca-ES" w:eastAsia="es-ES"/>
        </w:rPr>
        <w:tab/>
      </w:r>
      <w:r w:rsidR="00601264">
        <w:rPr>
          <w:rFonts w:ascii="Arial" w:eastAsia="Times New Roman" w:hAnsi="Arial" w:cs="Arial"/>
          <w:lang w:val="ca-ES" w:eastAsia="es-ES"/>
        </w:rPr>
        <w:tab/>
        <w:t xml:space="preserve">        </w:t>
      </w:r>
      <w:r w:rsidR="0047049D">
        <w:rPr>
          <w:rFonts w:ascii="Arial" w:eastAsia="Times New Roman" w:hAnsi="Arial" w:cs="Arial"/>
          <w:lang w:val="ca-ES" w:eastAsia="es-ES"/>
        </w:rPr>
        <w:t>Joan Martínez Borrell</w:t>
      </w:r>
    </w:p>
    <w:p w:rsidR="006E376C" w:rsidRPr="003F2E4E" w:rsidRDefault="006E376C" w:rsidP="001318E5">
      <w:pPr>
        <w:spacing w:before="120" w:after="120"/>
        <w:rPr>
          <w:rFonts w:ascii="Arial" w:eastAsia="Times New Roman" w:hAnsi="Arial" w:cs="Arial"/>
          <w:b/>
          <w:lang w:val="ca-ES" w:eastAsia="es-ES"/>
        </w:rPr>
      </w:pPr>
    </w:p>
    <w:p w:rsidR="006E376C" w:rsidRPr="003F2E4E" w:rsidRDefault="006E376C" w:rsidP="001318E5">
      <w:pPr>
        <w:spacing w:before="120" w:after="120"/>
        <w:ind w:left="2124" w:firstLine="708"/>
        <w:rPr>
          <w:rFonts w:ascii="Arial" w:eastAsia="Times New Roman" w:hAnsi="Arial" w:cs="Arial"/>
          <w:bCs/>
          <w:lang w:val="ca-ES" w:eastAsia="es-ES"/>
        </w:rPr>
      </w:pPr>
      <w:r w:rsidRPr="003F2E4E">
        <w:rPr>
          <w:rFonts w:ascii="Arial" w:eastAsia="Times New Roman" w:hAnsi="Arial" w:cs="Arial"/>
          <w:bCs/>
          <w:lang w:val="ca-ES" w:eastAsia="es-ES"/>
        </w:rPr>
        <w:t>Davant meu,</w:t>
      </w:r>
    </w:p>
    <w:p w:rsidR="006E376C" w:rsidRPr="003F2E4E" w:rsidRDefault="006E376C" w:rsidP="001318E5">
      <w:pPr>
        <w:spacing w:before="120" w:after="120"/>
        <w:ind w:left="624" w:hanging="340"/>
        <w:rPr>
          <w:rFonts w:ascii="Arial" w:eastAsia="Times New Roman" w:hAnsi="Arial" w:cs="Arial"/>
          <w:b/>
          <w:bCs/>
          <w:lang w:val="ca-ES" w:eastAsia="es-ES"/>
        </w:rPr>
      </w:pPr>
    </w:p>
    <w:p w:rsidR="006E376C" w:rsidRDefault="006E376C" w:rsidP="001318E5">
      <w:pPr>
        <w:spacing w:before="120" w:after="120"/>
        <w:ind w:left="2040" w:firstLine="84"/>
        <w:rPr>
          <w:rFonts w:ascii="Arial" w:eastAsia="Times New Roman" w:hAnsi="Arial" w:cs="Arial"/>
          <w:b/>
          <w:bCs/>
          <w:lang w:val="ca-ES" w:eastAsia="es-ES"/>
        </w:rPr>
      </w:pPr>
      <w:r w:rsidRPr="003F2E4E">
        <w:rPr>
          <w:rFonts w:ascii="Arial" w:eastAsia="Times New Roman" w:hAnsi="Arial" w:cs="Arial"/>
          <w:b/>
          <w:bCs/>
          <w:lang w:val="ca-ES" w:eastAsia="es-ES"/>
        </w:rPr>
        <w:t>EL SECRETARI ACCTAL.</w:t>
      </w:r>
    </w:p>
    <w:p w:rsidR="00713842" w:rsidRPr="0058798A" w:rsidRDefault="006E376C" w:rsidP="001318E5">
      <w:pPr>
        <w:spacing w:before="120" w:after="120"/>
        <w:ind w:left="2664" w:hanging="340"/>
        <w:rPr>
          <w:rFonts w:ascii="Arial" w:eastAsia="Times New Roman" w:hAnsi="Arial" w:cs="Arial"/>
          <w:b/>
          <w:bCs/>
          <w:lang w:val="ca-ES" w:eastAsia="es-ES"/>
        </w:rPr>
      </w:pPr>
      <w:r w:rsidRPr="003F2E4E">
        <w:rPr>
          <w:rFonts w:ascii="Arial" w:eastAsia="Times New Roman" w:hAnsi="Arial" w:cs="Arial"/>
          <w:bCs/>
          <w:lang w:val="ca-ES" w:eastAsia="es-ES"/>
        </w:rPr>
        <w:t xml:space="preserve">Juan M. </w:t>
      </w:r>
      <w:proofErr w:type="spellStart"/>
      <w:r w:rsidRPr="003F2E4E">
        <w:rPr>
          <w:rFonts w:ascii="Arial" w:eastAsia="Times New Roman" w:hAnsi="Arial" w:cs="Arial"/>
          <w:bCs/>
          <w:lang w:val="ca-ES" w:eastAsia="es-ES"/>
        </w:rPr>
        <w:t>Monté</w:t>
      </w:r>
      <w:proofErr w:type="spellEnd"/>
      <w:r w:rsidRPr="003F2E4E">
        <w:rPr>
          <w:rFonts w:ascii="Arial" w:eastAsia="Times New Roman" w:hAnsi="Arial" w:cs="Arial"/>
          <w:bCs/>
          <w:lang w:val="ca-ES" w:eastAsia="es-ES"/>
        </w:rPr>
        <w:t xml:space="preserve"> Ferrús</w:t>
      </w:r>
    </w:p>
    <w:sectPr w:rsidR="00713842" w:rsidRPr="0058798A" w:rsidSect="00C1576E">
      <w:headerReference w:type="default" r:id="rId7"/>
      <w:footerReference w:type="default" r:id="rId8"/>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76C" w:rsidRDefault="006E376C" w:rsidP="006E376C">
      <w:r>
        <w:separator/>
      </w:r>
    </w:p>
  </w:endnote>
  <w:endnote w:type="continuationSeparator" w:id="0">
    <w:p w:rsidR="006E376C" w:rsidRDefault="006E376C" w:rsidP="006E3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BC9" w:rsidRPr="00C0227C" w:rsidRDefault="00FE773D">
    <w:pPr>
      <w:pStyle w:val="Piedepgina"/>
      <w:jc w:val="right"/>
      <w:rPr>
        <w:rFonts w:ascii="Arial" w:hAnsi="Arial" w:cs="Arial"/>
      </w:rPr>
    </w:pPr>
    <w:r w:rsidRPr="00C0227C">
      <w:rPr>
        <w:rFonts w:ascii="Arial" w:hAnsi="Arial" w:cs="Arial"/>
      </w:rPr>
      <w:fldChar w:fldCharType="begin"/>
    </w:r>
    <w:r w:rsidRPr="00C0227C">
      <w:rPr>
        <w:rFonts w:ascii="Arial" w:hAnsi="Arial" w:cs="Arial"/>
      </w:rPr>
      <w:instrText xml:space="preserve"> PAGE   \* MERGEFORMAT </w:instrText>
    </w:r>
    <w:r w:rsidRPr="00C0227C">
      <w:rPr>
        <w:rFonts w:ascii="Arial" w:hAnsi="Arial" w:cs="Arial"/>
      </w:rPr>
      <w:fldChar w:fldCharType="separate"/>
    </w:r>
    <w:r w:rsidR="00DB5D8D">
      <w:rPr>
        <w:rFonts w:ascii="Arial" w:hAnsi="Arial" w:cs="Arial"/>
        <w:noProof/>
      </w:rPr>
      <w:t>1</w:t>
    </w:r>
    <w:r w:rsidRPr="00C0227C">
      <w:rPr>
        <w:rFonts w:ascii="Arial" w:hAnsi="Arial" w:cs="Arial"/>
      </w:rPr>
      <w:fldChar w:fldCharType="end"/>
    </w:r>
  </w:p>
  <w:p w:rsidR="00E40BC9" w:rsidRDefault="001318E5">
    <w:pPr>
      <w:pStyle w:val="Piedepgina"/>
    </w:pPr>
    <w:r>
      <w:rPr>
        <w:noProof/>
        <w:lang w:val="ca-ES" w:eastAsia="ca-ES"/>
      </w:rPr>
      <w:drawing>
        <wp:inline distT="0" distB="0" distL="0" distR="0" wp14:anchorId="7F21E35B" wp14:editId="521C1889">
          <wp:extent cx="5400040" cy="32321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400040" cy="323215"/>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76C" w:rsidRDefault="006E376C" w:rsidP="006E376C">
      <w:r>
        <w:separator/>
      </w:r>
    </w:p>
  </w:footnote>
  <w:footnote w:type="continuationSeparator" w:id="0">
    <w:p w:rsidR="006E376C" w:rsidRDefault="006E376C" w:rsidP="006E376C">
      <w:r>
        <w:continuationSeparator/>
      </w:r>
    </w:p>
  </w:footnote>
  <w:footnote w:id="1">
    <w:p w:rsidR="006E376C" w:rsidRPr="004858D8" w:rsidRDefault="006E376C" w:rsidP="006E376C">
      <w:pPr>
        <w:pStyle w:val="NormalWeb"/>
        <w:jc w:val="both"/>
        <w:rPr>
          <w:rFonts w:ascii="Arial" w:hAnsi="Arial" w:cs="Arial"/>
          <w:i/>
          <w:sz w:val="16"/>
          <w:szCs w:val="16"/>
        </w:rPr>
      </w:pPr>
      <w:r w:rsidRPr="004858D8">
        <w:rPr>
          <w:rStyle w:val="Refdenotaalpie"/>
          <w:rFonts w:ascii="Arial" w:hAnsi="Arial" w:cs="Arial"/>
          <w:i/>
          <w:sz w:val="16"/>
          <w:szCs w:val="16"/>
        </w:rPr>
        <w:footnoteRef/>
      </w:r>
      <w:r w:rsidRPr="004858D8">
        <w:rPr>
          <w:rFonts w:ascii="Arial" w:hAnsi="Arial" w:cs="Arial"/>
          <w:i/>
          <w:sz w:val="16"/>
          <w:szCs w:val="16"/>
        </w:rPr>
        <w:t xml:space="preserve"> </w:t>
      </w:r>
      <w:r w:rsidRPr="004858D8">
        <w:rPr>
          <w:rFonts w:ascii="Arial" w:hAnsi="Arial" w:cs="Arial"/>
          <w:b/>
          <w:i/>
          <w:sz w:val="16"/>
          <w:szCs w:val="16"/>
        </w:rPr>
        <w:t>Artículo 22.</w:t>
      </w:r>
      <w:r w:rsidRPr="004858D8">
        <w:rPr>
          <w:rFonts w:ascii="Arial" w:hAnsi="Arial" w:cs="Arial"/>
          <w:i/>
          <w:sz w:val="16"/>
          <w:szCs w:val="16"/>
        </w:rPr>
        <w:t xml:space="preserve"> Procedimientos de concesión.</w:t>
      </w:r>
    </w:p>
    <w:p w:rsidR="006E376C" w:rsidRPr="004858D8" w:rsidRDefault="006E376C" w:rsidP="006E376C">
      <w:pPr>
        <w:pStyle w:val="NormalWeb"/>
        <w:jc w:val="both"/>
        <w:rPr>
          <w:rFonts w:ascii="Arial" w:hAnsi="Arial" w:cs="Arial"/>
          <w:i/>
          <w:sz w:val="16"/>
          <w:szCs w:val="16"/>
        </w:rPr>
      </w:pPr>
      <w:r w:rsidRPr="004858D8">
        <w:rPr>
          <w:rFonts w:ascii="Arial" w:hAnsi="Arial" w:cs="Arial"/>
          <w:i/>
          <w:sz w:val="16"/>
          <w:szCs w:val="16"/>
        </w:rPr>
        <w:t xml:space="preserve">1. El procedimiento ordinario de concesión de subvenciones se tramitará en régimen de concurrencia competitiva. A efectos de esta Ley, tendrá la consideración de concurrencia competitiva el procedimiento mediante el cual la concesión de las subvenciones se realiza mediante la comparación de las solicitudes presentadas, a fin de establecer una </w:t>
      </w:r>
      <w:proofErr w:type="spellStart"/>
      <w:r w:rsidRPr="004858D8">
        <w:rPr>
          <w:rFonts w:ascii="Arial" w:hAnsi="Arial" w:cs="Arial"/>
          <w:i/>
          <w:sz w:val="16"/>
          <w:szCs w:val="16"/>
        </w:rPr>
        <w:t>prelación</w:t>
      </w:r>
      <w:proofErr w:type="spellEnd"/>
      <w:r w:rsidRPr="004858D8">
        <w:rPr>
          <w:rFonts w:ascii="Arial" w:hAnsi="Arial" w:cs="Arial"/>
          <w:i/>
          <w:sz w:val="16"/>
          <w:szCs w:val="16"/>
        </w:rPr>
        <w:t xml:space="preserve">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rsidR="006E376C" w:rsidRPr="004858D8" w:rsidRDefault="006E376C" w:rsidP="006E376C">
      <w:pPr>
        <w:pStyle w:val="NormalWeb"/>
        <w:jc w:val="both"/>
        <w:rPr>
          <w:rFonts w:ascii="Arial" w:hAnsi="Arial" w:cs="Arial"/>
          <w:i/>
          <w:sz w:val="16"/>
          <w:szCs w:val="16"/>
        </w:rPr>
      </w:pPr>
      <w:r w:rsidRPr="004858D8">
        <w:rPr>
          <w:rFonts w:ascii="Arial" w:hAnsi="Arial" w:cs="Arial"/>
          <w:i/>
          <w:sz w:val="16"/>
          <w:szCs w:val="16"/>
        </w:rPr>
        <w:t xml:space="preserve">En este supuesto, y sin perjuicio de las especialidades que pudieran derivarse de la capacidad de </w:t>
      </w:r>
      <w:proofErr w:type="spellStart"/>
      <w:r w:rsidRPr="004858D8">
        <w:rPr>
          <w:rFonts w:ascii="Arial" w:hAnsi="Arial" w:cs="Arial"/>
          <w:i/>
          <w:sz w:val="16"/>
          <w:szCs w:val="16"/>
        </w:rPr>
        <w:t>autoorganización</w:t>
      </w:r>
      <w:proofErr w:type="spellEnd"/>
      <w:r w:rsidRPr="004858D8">
        <w:rPr>
          <w:rFonts w:ascii="Arial" w:hAnsi="Arial" w:cs="Arial"/>
          <w:i/>
          <w:sz w:val="16"/>
          <w:szCs w:val="16"/>
        </w:rPr>
        <w:t xml:space="preserve"> de las Administraciones públicas, la propuesta de concesión se formulará al órgano concedente por un órgano colegiado a través del órgano instructor. La composición del órgano colegiado será la que establezcan las correspondientes bases reguladoras.</w:t>
      </w:r>
    </w:p>
    <w:p w:rsidR="006E376C" w:rsidRPr="004858D8" w:rsidRDefault="006E376C" w:rsidP="006E376C">
      <w:pPr>
        <w:pStyle w:val="NormalWeb"/>
        <w:jc w:val="both"/>
        <w:rPr>
          <w:rFonts w:ascii="Arial" w:hAnsi="Arial" w:cs="Arial"/>
          <w:i/>
          <w:sz w:val="16"/>
          <w:szCs w:val="16"/>
        </w:rPr>
      </w:pPr>
      <w:r w:rsidRPr="004858D8">
        <w:rPr>
          <w:rFonts w:ascii="Arial" w:hAnsi="Arial" w:cs="Arial"/>
          <w:i/>
          <w:sz w:val="16"/>
          <w:szCs w:val="16"/>
        </w:rPr>
        <w:t>Excepcionalmente, siempre que así se prevea en las bases reguladoras, el órgano competente procederá al prorrateo, entre los beneficiarios de la subvención, del importe global máximo destinado a las subvenciones.</w:t>
      </w:r>
    </w:p>
  </w:footnote>
  <w:footnote w:id="2">
    <w:p w:rsidR="006E376C" w:rsidRPr="004858D8" w:rsidRDefault="006E376C" w:rsidP="006E376C">
      <w:pPr>
        <w:jc w:val="both"/>
        <w:rPr>
          <w:rFonts w:ascii="Arial" w:hAnsi="Arial" w:cs="Arial"/>
          <w:b/>
          <w:i/>
          <w:color w:val="000000"/>
          <w:sz w:val="16"/>
          <w:szCs w:val="16"/>
          <w:lang w:val="es-ES_tradnl"/>
        </w:rPr>
      </w:pPr>
      <w:r w:rsidRPr="004858D8">
        <w:rPr>
          <w:rStyle w:val="Refdenotaalpie"/>
          <w:rFonts w:ascii="Arial" w:hAnsi="Arial" w:cs="Arial"/>
          <w:i/>
          <w:sz w:val="16"/>
          <w:szCs w:val="16"/>
          <w:lang w:val="es-ES_tradnl"/>
        </w:rPr>
        <w:footnoteRef/>
      </w:r>
      <w:r w:rsidRPr="004858D8">
        <w:rPr>
          <w:rFonts w:ascii="Arial" w:hAnsi="Arial" w:cs="Arial"/>
          <w:i/>
          <w:sz w:val="16"/>
          <w:szCs w:val="16"/>
          <w:lang w:val="es-ES_tradnl"/>
        </w:rPr>
        <w:t xml:space="preserve"> </w:t>
      </w:r>
      <w:r w:rsidRPr="004858D8">
        <w:rPr>
          <w:rFonts w:ascii="Arial" w:hAnsi="Arial" w:cs="Arial"/>
          <w:b/>
          <w:i/>
          <w:color w:val="000000"/>
          <w:sz w:val="16"/>
          <w:szCs w:val="16"/>
          <w:lang w:val="es-ES_tradnl"/>
        </w:rPr>
        <w:t xml:space="preserve">Artículo 55 </w:t>
      </w:r>
    </w:p>
    <w:p w:rsidR="006E376C" w:rsidRPr="004858D8" w:rsidRDefault="006E376C" w:rsidP="006E376C">
      <w:pPr>
        <w:jc w:val="both"/>
        <w:rPr>
          <w:rFonts w:ascii="Arial" w:hAnsi="Arial" w:cs="Arial"/>
          <w:i/>
          <w:color w:val="000000"/>
          <w:sz w:val="16"/>
          <w:szCs w:val="16"/>
          <w:lang w:val="es-ES_tradnl"/>
        </w:rPr>
      </w:pPr>
    </w:p>
    <w:p w:rsidR="006E376C" w:rsidRPr="004858D8" w:rsidRDefault="006E376C" w:rsidP="006E376C">
      <w:pPr>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1. El procedimiento ordinario de concesión de subvenciones será el de concurrencia competitiva, previsto en el artículo 22.1 de la Ley. </w:t>
      </w:r>
    </w:p>
    <w:p w:rsidR="006E376C" w:rsidRPr="004858D8" w:rsidRDefault="006E376C" w:rsidP="006E376C">
      <w:pPr>
        <w:spacing w:before="120" w:after="120"/>
        <w:ind w:right="165"/>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No </w:t>
      </w:r>
      <w:proofErr w:type="gramStart"/>
      <w:r w:rsidRPr="004858D8">
        <w:rPr>
          <w:rFonts w:ascii="Arial" w:hAnsi="Arial" w:cs="Arial"/>
          <w:i/>
          <w:color w:val="000000"/>
          <w:sz w:val="16"/>
          <w:szCs w:val="16"/>
          <w:lang w:val="es-ES_tradnl"/>
        </w:rPr>
        <w:t>obstante</w:t>
      </w:r>
      <w:proofErr w:type="gramEnd"/>
      <w:r w:rsidRPr="004858D8">
        <w:rPr>
          <w:rFonts w:ascii="Arial" w:hAnsi="Arial" w:cs="Arial"/>
          <w:i/>
          <w:color w:val="000000"/>
          <w:sz w:val="16"/>
          <w:szCs w:val="16"/>
          <w:lang w:val="es-ES_tradnl"/>
        </w:rPr>
        <w:t xml:space="preserve"> lo anterior, las bases reguladoras de la subvención podrán exceptuar del requisito de fijar un orden de prelación entre las solicitudes presentadas que reúnan los requisitos establecidos para el caso de que el crédito consignado en la convocatoria fuera suficiente, atendiendo al número de solicitudes una vez finalizado el plazo de presentación. </w:t>
      </w:r>
    </w:p>
    <w:p w:rsidR="006E376C" w:rsidRPr="004858D8" w:rsidRDefault="006E376C" w:rsidP="006E376C">
      <w:pPr>
        <w:spacing w:before="120" w:after="120"/>
        <w:ind w:right="165"/>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2. Las subvenciones sólo podrán concederse en forma directa en los casos previstos en el artículo 22.2 de la Ley. </w:t>
      </w:r>
    </w:p>
  </w:footnote>
  <w:footnote w:id="3">
    <w:p w:rsidR="006E376C" w:rsidRPr="004858D8" w:rsidRDefault="006E376C" w:rsidP="006E376C">
      <w:pPr>
        <w:pStyle w:val="NormalWeb"/>
        <w:rPr>
          <w:rFonts w:ascii="Arial" w:hAnsi="Arial" w:cs="Arial"/>
          <w:i/>
          <w:sz w:val="16"/>
          <w:szCs w:val="16"/>
        </w:rPr>
      </w:pPr>
      <w:r w:rsidRPr="004858D8">
        <w:rPr>
          <w:rStyle w:val="Refdenotaalpie"/>
          <w:rFonts w:ascii="Arial" w:hAnsi="Arial" w:cs="Arial"/>
          <w:i/>
          <w:sz w:val="16"/>
          <w:szCs w:val="16"/>
        </w:rPr>
        <w:footnoteRef/>
      </w:r>
      <w:r w:rsidRPr="004858D8">
        <w:rPr>
          <w:rFonts w:ascii="Arial" w:hAnsi="Arial" w:cs="Arial"/>
          <w:i/>
          <w:sz w:val="16"/>
          <w:szCs w:val="16"/>
        </w:rPr>
        <w:t xml:space="preserve"> </w:t>
      </w:r>
      <w:r w:rsidRPr="004858D8">
        <w:rPr>
          <w:rFonts w:ascii="Arial" w:hAnsi="Arial" w:cs="Arial"/>
          <w:b/>
          <w:i/>
          <w:sz w:val="16"/>
          <w:szCs w:val="16"/>
        </w:rPr>
        <w:t>Artículo 22.2</w:t>
      </w:r>
      <w:r w:rsidRPr="004858D8">
        <w:rPr>
          <w:rFonts w:ascii="Arial" w:hAnsi="Arial" w:cs="Arial"/>
          <w:i/>
          <w:sz w:val="16"/>
          <w:szCs w:val="16"/>
        </w:rPr>
        <w:t>. Podrán concederse de forma directa las siguientes subvenciones:</w:t>
      </w:r>
    </w:p>
    <w:p w:rsidR="00961FE1" w:rsidRPr="004858D8" w:rsidRDefault="00961FE1" w:rsidP="00961FE1">
      <w:pPr>
        <w:pStyle w:val="NormalWeb"/>
        <w:numPr>
          <w:ilvl w:val="0"/>
          <w:numId w:val="1"/>
        </w:numPr>
        <w:jc w:val="both"/>
        <w:rPr>
          <w:rFonts w:ascii="Arial" w:hAnsi="Arial" w:cs="Arial"/>
          <w:i/>
          <w:sz w:val="16"/>
          <w:szCs w:val="16"/>
        </w:rPr>
      </w:pPr>
      <w:r w:rsidRPr="004858D8">
        <w:rPr>
          <w:rFonts w:ascii="Arial" w:hAnsi="Arial" w:cs="Arial"/>
          <w:i/>
          <w:sz w:val="16"/>
          <w:szCs w:val="16"/>
        </w:rPr>
        <w:t>Las previstas nominativamente en los Presupuestos Generales del Estado, de las comunidades autónomas o de las entidades locales, en los términos recogidos en los convenios y en la normativa reguladora de estas subvenciones.</w:t>
      </w:r>
    </w:p>
    <w:p w:rsidR="006E376C" w:rsidRPr="00EC18B1" w:rsidRDefault="006E376C" w:rsidP="006E376C">
      <w:pPr>
        <w:pStyle w:val="Textonotapie"/>
      </w:pPr>
    </w:p>
  </w:footnote>
  <w:footnote w:id="4">
    <w:p w:rsidR="006E376C" w:rsidRPr="005C33AA" w:rsidRDefault="006E376C" w:rsidP="006E376C">
      <w:pPr>
        <w:pStyle w:val="NormalWeb"/>
        <w:jc w:val="both"/>
        <w:rPr>
          <w:rFonts w:ascii="Arial" w:hAnsi="Arial" w:cs="Arial"/>
          <w:i/>
          <w:sz w:val="16"/>
          <w:szCs w:val="16"/>
        </w:rPr>
      </w:pPr>
      <w:r w:rsidRPr="005C33AA">
        <w:rPr>
          <w:rStyle w:val="Refdenotaalpie"/>
          <w:rFonts w:ascii="Arial" w:hAnsi="Arial" w:cs="Arial"/>
          <w:i/>
        </w:rPr>
        <w:footnoteRef/>
      </w:r>
      <w:r w:rsidRPr="005C33AA">
        <w:rPr>
          <w:rFonts w:ascii="Arial" w:hAnsi="Arial" w:cs="Arial"/>
          <w:i/>
        </w:rPr>
        <w:t xml:space="preserve"> </w:t>
      </w:r>
      <w:bookmarkStart w:id="0" w:name="a34"/>
      <w:r w:rsidRPr="005C33AA">
        <w:rPr>
          <w:rStyle w:val="Textoennegrita"/>
          <w:rFonts w:ascii="Arial" w:hAnsi="Arial" w:cs="Arial"/>
          <w:i/>
          <w:sz w:val="16"/>
          <w:szCs w:val="16"/>
        </w:rPr>
        <w:t>Artículo 34</w:t>
      </w:r>
      <w:r w:rsidRPr="005C33AA">
        <w:rPr>
          <w:rStyle w:val="Textoennegrita"/>
          <w:rFonts w:ascii="Arial" w:hAnsi="Arial" w:cs="Arial"/>
          <w:i/>
          <w:color w:val="4C6F99"/>
          <w:sz w:val="16"/>
          <w:szCs w:val="16"/>
        </w:rPr>
        <w:t>.</w:t>
      </w:r>
      <w:bookmarkEnd w:id="0"/>
      <w:r w:rsidRPr="005C33AA">
        <w:rPr>
          <w:rFonts w:ascii="Arial" w:hAnsi="Arial" w:cs="Arial"/>
          <w:i/>
          <w:sz w:val="16"/>
          <w:szCs w:val="16"/>
        </w:rPr>
        <w:t xml:space="preserve"> Procedimiento de aprobación del gasto y pago.</w:t>
      </w:r>
    </w:p>
    <w:p w:rsidR="006E376C" w:rsidRPr="005C33AA" w:rsidRDefault="006E376C" w:rsidP="006E376C">
      <w:pPr>
        <w:pStyle w:val="NormalWeb"/>
        <w:jc w:val="both"/>
        <w:rPr>
          <w:rFonts w:ascii="Arial" w:hAnsi="Arial" w:cs="Arial"/>
          <w:i/>
          <w:sz w:val="16"/>
          <w:szCs w:val="16"/>
        </w:rPr>
      </w:pPr>
      <w:r w:rsidRPr="005C33AA">
        <w:rPr>
          <w:rFonts w:ascii="Arial" w:hAnsi="Arial" w:cs="Arial"/>
          <w:i/>
          <w:sz w:val="16"/>
          <w:szCs w:val="16"/>
        </w:rPr>
        <w:t>4. 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rsidR="006E376C" w:rsidRPr="005C33AA" w:rsidRDefault="006E376C" w:rsidP="006E376C">
      <w:pPr>
        <w:pStyle w:val="NormalWeb"/>
        <w:jc w:val="both"/>
        <w:rPr>
          <w:rFonts w:ascii="Arial" w:hAnsi="Arial" w:cs="Arial"/>
          <w:i/>
          <w:sz w:val="16"/>
          <w:szCs w:val="16"/>
        </w:rPr>
      </w:pPr>
      <w:r w:rsidRPr="005C33AA">
        <w:rPr>
          <w:rFonts w:ascii="Arial" w:hAnsi="Arial" w:cs="Arial"/>
          <w:i/>
          <w:sz w:val="16"/>
          <w:szCs w:val="16"/>
        </w:rPr>
        <w:t>También se podrán realizar pagos anticipados que supondrán entregas de fondos con carácter previo a la justificación, como financiación necesaria para poder llevar a cabo las actuaciones inherentes a la subvención.</w:t>
      </w:r>
    </w:p>
    <w:p w:rsidR="006E376C" w:rsidRPr="005C33AA" w:rsidRDefault="006E376C" w:rsidP="006E376C">
      <w:pPr>
        <w:pStyle w:val="NormalWeb"/>
        <w:jc w:val="both"/>
        <w:rPr>
          <w:rFonts w:ascii="Arial" w:hAnsi="Arial" w:cs="Arial"/>
          <w:i/>
          <w:sz w:val="16"/>
          <w:szCs w:val="16"/>
        </w:rPr>
      </w:pPr>
      <w:r w:rsidRPr="005C33AA">
        <w:rPr>
          <w:rFonts w:ascii="Arial" w:hAnsi="Arial" w:cs="Arial"/>
          <w:i/>
          <w:sz w:val="16"/>
          <w:szCs w:val="16"/>
        </w:rPr>
        <w:t>Dicha posibilidad y el régimen de garantías deberán preverse expresamente en la normativa reguladora de la subvención.</w:t>
      </w:r>
    </w:p>
    <w:p w:rsidR="006E376C" w:rsidRPr="005C33AA" w:rsidRDefault="006E376C" w:rsidP="006E376C">
      <w:pPr>
        <w:pStyle w:val="NormalWeb"/>
        <w:jc w:val="both"/>
        <w:rPr>
          <w:rFonts w:ascii="Arial" w:hAnsi="Arial" w:cs="Arial"/>
          <w:i/>
          <w:sz w:val="16"/>
          <w:szCs w:val="16"/>
        </w:rPr>
      </w:pPr>
      <w:r w:rsidRPr="005C33AA">
        <w:rPr>
          <w:rFonts w:ascii="Arial" w:hAnsi="Arial" w:cs="Arial"/>
          <w:i/>
          <w:sz w:val="16"/>
          <w:szCs w:val="16"/>
        </w:rPr>
        <w:t xml:space="preserve">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w:t>
      </w:r>
      <w:r w:rsidRPr="0083380E">
        <w:rPr>
          <w:rFonts w:ascii="Arial" w:hAnsi="Arial" w:cs="Arial"/>
          <w:i/>
          <w:sz w:val="16"/>
          <w:szCs w:val="16"/>
        </w:rPr>
        <w:t xml:space="preserve">la </w:t>
      </w:r>
      <w:hyperlink r:id="rId1" w:history="1">
        <w:r w:rsidRPr="0083380E">
          <w:rPr>
            <w:rStyle w:val="Hipervnculo"/>
            <w:rFonts w:ascii="Arial" w:hAnsi="Arial" w:cs="Arial"/>
            <w:i/>
            <w:color w:val="auto"/>
            <w:sz w:val="16"/>
            <w:szCs w:val="16"/>
          </w:rPr>
          <w:t>Ley Concursal</w:t>
        </w:r>
      </w:hyperlink>
      <w:r w:rsidRPr="005C33AA">
        <w:rPr>
          <w:rFonts w:ascii="Arial" w:hAnsi="Arial" w:cs="Arial"/>
          <w:i/>
          <w:sz w:val="16"/>
          <w:szCs w:val="16"/>
        </w:rPr>
        <w:t xml:space="preserve">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rsidR="006E376C" w:rsidRPr="005C33AA" w:rsidRDefault="006E376C" w:rsidP="006E376C">
      <w:pPr>
        <w:pStyle w:val="NormalWeb"/>
        <w:jc w:val="both"/>
        <w:rPr>
          <w:rFonts w:ascii="Arial" w:hAnsi="Arial" w:cs="Arial"/>
          <w:i/>
          <w:sz w:val="16"/>
          <w:szCs w:val="16"/>
        </w:rPr>
      </w:pPr>
      <w:r w:rsidRPr="005C33AA">
        <w:rPr>
          <w:rFonts w:ascii="Arial" w:hAnsi="Arial" w:cs="Arial"/>
          <w:i/>
          <w:sz w:val="16"/>
          <w:szCs w:val="16"/>
        </w:rPr>
        <w:t>La realización de pagos a cuenta o pagos anticipados, así como el régimen de garantías, deberán preverse expresamente en la normativa reguladora de la subvención.</w:t>
      </w:r>
    </w:p>
    <w:p w:rsidR="006E376C" w:rsidRPr="00441721" w:rsidRDefault="006E376C" w:rsidP="006E376C">
      <w:pPr>
        <w:pStyle w:val="Textonotapie"/>
      </w:pPr>
    </w:p>
  </w:footnote>
  <w:footnote w:id="5">
    <w:p w:rsidR="006E376C" w:rsidRPr="005C33AA" w:rsidRDefault="006E376C" w:rsidP="006E376C">
      <w:pPr>
        <w:pStyle w:val="NormalWeb"/>
        <w:rPr>
          <w:rFonts w:ascii="Arial" w:hAnsi="Arial" w:cs="Arial"/>
          <w:i/>
          <w:sz w:val="16"/>
          <w:szCs w:val="16"/>
        </w:rPr>
      </w:pPr>
      <w:r w:rsidRPr="005C33AA">
        <w:rPr>
          <w:rStyle w:val="Refdenotaalpie"/>
          <w:i/>
        </w:rPr>
        <w:footnoteRef/>
      </w:r>
      <w:r w:rsidRPr="005C33AA">
        <w:rPr>
          <w:i/>
        </w:rPr>
        <w:t xml:space="preserve"> </w:t>
      </w:r>
      <w:r w:rsidRPr="005C33AA">
        <w:rPr>
          <w:rStyle w:val="Textoennegrita"/>
          <w:rFonts w:ascii="Arial" w:hAnsi="Arial" w:cs="Arial"/>
          <w:i/>
          <w:sz w:val="16"/>
          <w:szCs w:val="16"/>
        </w:rPr>
        <w:t>Artículo 14.</w:t>
      </w:r>
      <w:r w:rsidRPr="005C33AA">
        <w:rPr>
          <w:rFonts w:ascii="Arial" w:hAnsi="Arial" w:cs="Arial"/>
          <w:i/>
          <w:sz w:val="16"/>
          <w:szCs w:val="16"/>
        </w:rPr>
        <w:t xml:space="preserve"> Obligaciones de los beneficiarios.</w:t>
      </w:r>
    </w:p>
    <w:p w:rsidR="006E376C" w:rsidRPr="005C33AA" w:rsidRDefault="006E376C" w:rsidP="006E376C">
      <w:pPr>
        <w:pStyle w:val="NormalWeb"/>
        <w:rPr>
          <w:rFonts w:ascii="Arial" w:hAnsi="Arial" w:cs="Arial"/>
          <w:i/>
          <w:sz w:val="16"/>
          <w:szCs w:val="16"/>
        </w:rPr>
      </w:pPr>
      <w:r w:rsidRPr="005C33AA">
        <w:rPr>
          <w:rFonts w:ascii="Arial" w:hAnsi="Arial" w:cs="Arial"/>
          <w:i/>
          <w:sz w:val="16"/>
          <w:szCs w:val="16"/>
        </w:rPr>
        <w:t>1. Son obligaciones del beneficiario:</w:t>
      </w:r>
    </w:p>
    <w:p w:rsidR="006E376C" w:rsidRPr="005C33AA"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Cumplir el objetivo, ejecutar el proyecto, realizar la actividad o adoptar el comportamiento que fundamenta la concesión de las subvenciones.</w:t>
      </w:r>
    </w:p>
    <w:p w:rsidR="006E376C" w:rsidRPr="005C33AA"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6E376C" w:rsidRPr="005C33AA"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6E376C" w:rsidRPr="00320174"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 xml:space="preserve">Comunicar al órgano concedente o la entidad </w:t>
      </w:r>
      <w:r w:rsidRPr="00320174">
        <w:rPr>
          <w:rFonts w:ascii="Arial" w:hAnsi="Arial" w:cs="Arial"/>
          <w:i/>
          <w:sz w:val="16"/>
          <w:szCs w:val="16"/>
        </w:rPr>
        <w:t>colaboradora la obtención de otras subvenciones, ayudas, ingresos o recursos que financien las actividades subvencionadas.</w:t>
      </w:r>
      <w:r w:rsidRPr="00320174">
        <w:rPr>
          <w:rFonts w:ascii="Arial" w:hAnsi="Arial" w:cs="Arial"/>
          <w:i/>
          <w:sz w:val="16"/>
          <w:szCs w:val="16"/>
        </w:rPr>
        <w:br/>
        <w:t>Esta comunicación deberá efectuarse tan pronto como se conozca y, en todo caso, con anterioridad a la justificación de la aplicación dada a los fondos percibidos.</w:t>
      </w:r>
    </w:p>
    <w:p w:rsidR="006E376C" w:rsidRPr="00320174"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Acreditar con anterioridad a dictarse la propuesta de resolución de concesión que se halla al corriente en el cumplimiento de sus obligaciones tributarias y frente a la Seguridad Social, en la forma que se determine reglamentariamente, y sin perjuicio de lo establecido en la </w:t>
      </w:r>
      <w:hyperlink r:id="rId2" w:anchor="da18" w:history="1">
        <w:r w:rsidRPr="00320174">
          <w:rPr>
            <w:rStyle w:val="Hipervnculo"/>
            <w:rFonts w:ascii="Arial" w:hAnsi="Arial" w:cs="Arial"/>
            <w:i/>
            <w:color w:val="auto"/>
            <w:sz w:val="16"/>
            <w:szCs w:val="16"/>
          </w:rPr>
          <w:t>disposición adicional decimoctava de la Ley 30/1992, de 26 de noviembre, de Régimen Jurídico de las Administraciones Públicas y del Procedimiento Administrativo Común.</w:t>
        </w:r>
      </w:hyperlink>
    </w:p>
    <w:p w:rsidR="006E376C" w:rsidRPr="00320174"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rsidR="006E376C" w:rsidRPr="00320174"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Conservar los documentos justificativos de la aplicación de los fondos recibidos, incluidos los documentos electrónicos, en tanto puedan ser objeto de las actuaciones de comprobación y control.</w:t>
      </w:r>
    </w:p>
    <w:p w:rsidR="006E376C" w:rsidRPr="00320174"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Adoptar las medidas de difusión contenidas en el apartado 4 del </w:t>
      </w:r>
      <w:hyperlink r:id="rId3" w:anchor="a18" w:history="1">
        <w:r w:rsidRPr="00320174">
          <w:rPr>
            <w:rStyle w:val="Hipervnculo"/>
            <w:rFonts w:ascii="Arial" w:hAnsi="Arial" w:cs="Arial"/>
            <w:i/>
            <w:color w:val="auto"/>
            <w:sz w:val="16"/>
            <w:szCs w:val="16"/>
          </w:rPr>
          <w:t xml:space="preserve">artículo 18 de esta Ley. </w:t>
        </w:r>
      </w:hyperlink>
    </w:p>
    <w:p w:rsidR="00AB1BBB" w:rsidRDefault="006E376C" w:rsidP="006E376C">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Proceder al reintegro de los fondos percibidos en los supuestos contemplados en el </w:t>
      </w:r>
      <w:hyperlink r:id="rId4" w:anchor="a37" w:history="1">
        <w:r w:rsidRPr="00320174">
          <w:rPr>
            <w:rStyle w:val="Hipervnculo"/>
            <w:rFonts w:ascii="Arial" w:hAnsi="Arial" w:cs="Arial"/>
            <w:i/>
            <w:color w:val="auto"/>
            <w:sz w:val="16"/>
            <w:szCs w:val="16"/>
          </w:rPr>
          <w:t>artículo 37 de esta Ley.</w:t>
        </w:r>
      </w:hyperlink>
    </w:p>
    <w:p w:rsidR="006E376C" w:rsidRPr="00AB1BBB" w:rsidRDefault="006E376C" w:rsidP="00AB1BBB">
      <w:pPr>
        <w:pStyle w:val="NormalWeb"/>
        <w:spacing w:before="100" w:beforeAutospacing="1" w:after="100" w:afterAutospacing="1"/>
        <w:ind w:left="360"/>
        <w:jc w:val="both"/>
        <w:rPr>
          <w:rFonts w:ascii="Arial" w:hAnsi="Arial" w:cs="Arial"/>
          <w:i/>
          <w:sz w:val="16"/>
          <w:szCs w:val="16"/>
        </w:rPr>
      </w:pPr>
      <w:r w:rsidRPr="00AB1BBB">
        <w:rPr>
          <w:rFonts w:ascii="Arial" w:hAnsi="Arial" w:cs="Arial"/>
          <w:i/>
          <w:sz w:val="16"/>
          <w:szCs w:val="16"/>
        </w:rPr>
        <w:t xml:space="preserve">2. La rendición de cuentas de los perceptores de subvenciones, a que se refiere el </w:t>
      </w:r>
      <w:hyperlink r:id="rId5" w:anchor="a34" w:history="1">
        <w:r w:rsidRPr="00AB1BBB">
          <w:rPr>
            <w:rStyle w:val="Hipervnculo"/>
            <w:rFonts w:ascii="Arial" w:hAnsi="Arial" w:cs="Arial"/>
            <w:i/>
            <w:color w:val="auto"/>
            <w:sz w:val="16"/>
            <w:szCs w:val="16"/>
          </w:rPr>
          <w:t>artículo 34.3 de la Ley 7/1988, de 5 de abril, de funcionamiento del Tribunal de Cuentas</w:t>
        </w:r>
      </w:hyperlink>
      <w:r w:rsidRPr="00AB1BBB">
        <w:rPr>
          <w:rFonts w:ascii="Arial" w:hAnsi="Arial" w:cs="Arial"/>
          <w:i/>
          <w:sz w:val="16"/>
          <w:szCs w:val="16"/>
        </w:rPr>
        <w:t>, se instrumentará a través del cumplimiento de la obligación de justificación al órgano concedente o entidad colaboradora, en su caso, de la subvención, regulada en el párrafo b del apartado 1 de este artículo.</w:t>
      </w:r>
    </w:p>
    <w:p w:rsidR="006E376C" w:rsidRPr="005C33AA" w:rsidRDefault="006E376C" w:rsidP="006E376C">
      <w:pPr>
        <w:rPr>
          <w:rFonts w:ascii="Arial" w:hAnsi="Arial" w:cs="Arial"/>
          <w:i/>
          <w:sz w:val="16"/>
          <w:szCs w:val="16"/>
        </w:rPr>
      </w:pPr>
    </w:p>
    <w:p w:rsidR="006E376C" w:rsidRPr="005C33AA" w:rsidRDefault="006E376C" w:rsidP="006E376C">
      <w:pPr>
        <w:pStyle w:val="Textonotapie"/>
        <w:rPr>
          <w: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E5" w:rsidRDefault="001318E5" w:rsidP="001318E5">
    <w:pPr>
      <w:pStyle w:val="Header4"/>
      <w:rPr>
        <w:b/>
        <w:bCs/>
        <w:sz w:val="28"/>
        <w:szCs w:val="28"/>
      </w:rPr>
    </w:pPr>
    <w:r>
      <w:rPr>
        <w:noProof/>
        <w:lang w:val="ca-ES"/>
      </w:rPr>
      <w:drawing>
        <wp:inline distT="0" distB="0" distL="0" distR="0" wp14:anchorId="17181047" wp14:editId="11352194">
          <wp:extent cx="485775" cy="6953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85775" cy="695325"/>
                  </a:xfrm>
                  <a:prstGeom prst="rect">
                    <a:avLst/>
                  </a:prstGeom>
                  <a:solidFill>
                    <a:srgbClr val="FFFFFF">
                      <a:alpha val="0"/>
                    </a:srgbClr>
                  </a:solidFill>
                  <a:ln w="9525">
                    <a:noFill/>
                    <a:miter lim="800000"/>
                    <a:headEnd/>
                    <a:tailEnd/>
                  </a:ln>
                </pic:spPr>
              </pic:pic>
            </a:graphicData>
          </a:graphic>
        </wp:inline>
      </w:drawing>
    </w:r>
    <w:r>
      <w:t xml:space="preserve"> </w:t>
    </w:r>
  </w:p>
  <w:p w:rsidR="001318E5" w:rsidRDefault="001318E5" w:rsidP="001318E5">
    <w:pPr>
      <w:pStyle w:val="Header2"/>
      <w:pBdr>
        <w:bottom w:val="single" w:sz="4" w:space="5" w:color="000000"/>
      </w:pBdr>
      <w:jc w:val="center"/>
    </w:pPr>
    <w:r>
      <w:rPr>
        <w:b/>
        <w:bCs/>
        <w:sz w:val="28"/>
        <w:szCs w:val="28"/>
      </w:rPr>
      <w:t>AJUNTAMENT D'ASCÓ (RIBERA D'EBRE)</w:t>
    </w:r>
  </w:p>
  <w:p w:rsidR="00031648" w:rsidRPr="001318E5" w:rsidRDefault="00031648" w:rsidP="001318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C7A15"/>
    <w:multiLevelType w:val="hybridMultilevel"/>
    <w:tmpl w:val="B9B4D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E327C24"/>
    <w:multiLevelType w:val="hybridMultilevel"/>
    <w:tmpl w:val="11E4C616"/>
    <w:lvl w:ilvl="0" w:tplc="C1D4637C">
      <w:numFmt w:val="bullet"/>
      <w:lvlText w:val="-"/>
      <w:lvlJc w:val="left"/>
      <w:pPr>
        <w:tabs>
          <w:tab w:val="num" w:pos="645"/>
        </w:tabs>
        <w:ind w:left="645" w:hanging="360"/>
      </w:pPr>
      <w:rPr>
        <w:rFonts w:ascii="Times New Roman" w:eastAsia="Times New Roman" w:hAnsi="Times New Roman" w:cs="Times New Roman"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2"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B3D558D"/>
    <w:multiLevelType w:val="hybridMultilevel"/>
    <w:tmpl w:val="82F44B4A"/>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76C"/>
    <w:rsid w:val="00031648"/>
    <w:rsid w:val="001318E5"/>
    <w:rsid w:val="00144A6A"/>
    <w:rsid w:val="001A40C0"/>
    <w:rsid w:val="001F5362"/>
    <w:rsid w:val="002F66E0"/>
    <w:rsid w:val="0047049D"/>
    <w:rsid w:val="00470BFB"/>
    <w:rsid w:val="0058798A"/>
    <w:rsid w:val="00592C91"/>
    <w:rsid w:val="005D4036"/>
    <w:rsid w:val="005E46BA"/>
    <w:rsid w:val="00601264"/>
    <w:rsid w:val="006E376C"/>
    <w:rsid w:val="00713842"/>
    <w:rsid w:val="00950DE6"/>
    <w:rsid w:val="00961FE1"/>
    <w:rsid w:val="00A54697"/>
    <w:rsid w:val="00A61192"/>
    <w:rsid w:val="00AB1BBB"/>
    <w:rsid w:val="00BA4455"/>
    <w:rsid w:val="00BA55A3"/>
    <w:rsid w:val="00BF70FE"/>
    <w:rsid w:val="00CF326C"/>
    <w:rsid w:val="00D10AE8"/>
    <w:rsid w:val="00D364B0"/>
    <w:rsid w:val="00D7279D"/>
    <w:rsid w:val="00DB0384"/>
    <w:rsid w:val="00DB5D8D"/>
    <w:rsid w:val="00E455DA"/>
    <w:rsid w:val="00E71D9B"/>
    <w:rsid w:val="00E7490D"/>
    <w:rsid w:val="00EC4184"/>
    <w:rsid w:val="00F70073"/>
    <w:rsid w:val="00FB2C48"/>
    <w:rsid w:val="00FB7B3C"/>
    <w:rsid w:val="00FE77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67F6EDF"/>
  <w15:chartTrackingRefBased/>
  <w15:docId w15:val="{6FF9773E-8D0A-4357-A122-B69093D7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7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E376C"/>
    <w:pPr>
      <w:tabs>
        <w:tab w:val="center" w:pos="4252"/>
        <w:tab w:val="right" w:pos="8504"/>
      </w:tabs>
    </w:pPr>
  </w:style>
  <w:style w:type="character" w:customStyle="1" w:styleId="PiedepginaCar">
    <w:name w:val="Pie de página Car"/>
    <w:basedOn w:val="Fuentedeprrafopredeter"/>
    <w:link w:val="Piedepgina"/>
    <w:uiPriority w:val="99"/>
    <w:rsid w:val="006E376C"/>
  </w:style>
  <w:style w:type="paragraph" w:styleId="Textonotapie">
    <w:name w:val="footnote text"/>
    <w:basedOn w:val="Normal"/>
    <w:link w:val="TextonotapieCar"/>
    <w:uiPriority w:val="99"/>
    <w:semiHidden/>
    <w:unhideWhenUsed/>
    <w:rsid w:val="006E376C"/>
    <w:rPr>
      <w:sz w:val="20"/>
      <w:szCs w:val="20"/>
    </w:rPr>
  </w:style>
  <w:style w:type="character" w:customStyle="1" w:styleId="TextonotapieCar">
    <w:name w:val="Texto nota pie Car"/>
    <w:basedOn w:val="Fuentedeprrafopredeter"/>
    <w:link w:val="Textonotapie"/>
    <w:uiPriority w:val="99"/>
    <w:semiHidden/>
    <w:rsid w:val="006E376C"/>
    <w:rPr>
      <w:sz w:val="20"/>
      <w:szCs w:val="20"/>
    </w:rPr>
  </w:style>
  <w:style w:type="paragraph" w:styleId="NormalWeb">
    <w:name w:val="Normal (Web)"/>
    <w:basedOn w:val="Normal"/>
    <w:uiPriority w:val="99"/>
    <w:semiHidden/>
    <w:unhideWhenUsed/>
    <w:rsid w:val="006E376C"/>
    <w:rPr>
      <w:rFonts w:ascii="Times New Roman" w:hAnsi="Times New Roman" w:cs="Times New Roman"/>
      <w:sz w:val="24"/>
      <w:szCs w:val="24"/>
    </w:rPr>
  </w:style>
  <w:style w:type="character" w:styleId="Textoennegrita">
    <w:name w:val="Strong"/>
    <w:basedOn w:val="Fuentedeprrafopredeter"/>
    <w:uiPriority w:val="22"/>
    <w:qFormat/>
    <w:rsid w:val="006E376C"/>
    <w:rPr>
      <w:b/>
      <w:bCs/>
    </w:rPr>
  </w:style>
  <w:style w:type="character" w:styleId="Refdenotaalpie">
    <w:name w:val="footnote reference"/>
    <w:basedOn w:val="Fuentedeprrafopredeter"/>
    <w:uiPriority w:val="99"/>
    <w:semiHidden/>
    <w:unhideWhenUsed/>
    <w:rsid w:val="006E376C"/>
    <w:rPr>
      <w:vertAlign w:val="superscript"/>
    </w:rPr>
  </w:style>
  <w:style w:type="character" w:styleId="Hipervnculo">
    <w:name w:val="Hyperlink"/>
    <w:basedOn w:val="Fuentedeprrafopredeter"/>
    <w:uiPriority w:val="99"/>
    <w:semiHidden/>
    <w:unhideWhenUsed/>
    <w:rsid w:val="006E376C"/>
    <w:rPr>
      <w:strike w:val="0"/>
      <w:dstrike w:val="0"/>
      <w:color w:val="4C6F99"/>
      <w:u w:val="none"/>
      <w:effect w:val="none"/>
    </w:rPr>
  </w:style>
  <w:style w:type="paragraph" w:styleId="Encabezado">
    <w:name w:val="header"/>
    <w:basedOn w:val="Normal"/>
    <w:link w:val="EncabezadoCar"/>
    <w:uiPriority w:val="99"/>
    <w:unhideWhenUsed/>
    <w:rsid w:val="00DB0384"/>
    <w:pPr>
      <w:tabs>
        <w:tab w:val="center" w:pos="4252"/>
        <w:tab w:val="right" w:pos="8504"/>
      </w:tabs>
    </w:pPr>
  </w:style>
  <w:style w:type="character" w:customStyle="1" w:styleId="EncabezadoCar">
    <w:name w:val="Encabezado Car"/>
    <w:basedOn w:val="Fuentedeprrafopredeter"/>
    <w:link w:val="Encabezado"/>
    <w:uiPriority w:val="99"/>
    <w:rsid w:val="00DB0384"/>
  </w:style>
  <w:style w:type="paragraph" w:customStyle="1" w:styleId="Header2">
    <w:name w:val="Header2"/>
    <w:basedOn w:val="Normal"/>
    <w:rsid w:val="001318E5"/>
    <w:pPr>
      <w:widowControl w:val="0"/>
      <w:suppressLineNumbers/>
      <w:tabs>
        <w:tab w:val="right" w:pos="9637"/>
      </w:tabs>
      <w:suppressAutoHyphens/>
    </w:pPr>
    <w:rPr>
      <w:rFonts w:ascii="Arial" w:eastAsia="Lucida Sans Unicode" w:hAnsi="Arial" w:cs="Times New Roman"/>
      <w:kern w:val="1"/>
      <w:sz w:val="20"/>
      <w:szCs w:val="24"/>
      <w:lang w:eastAsia="ca-ES"/>
    </w:rPr>
  </w:style>
  <w:style w:type="paragraph" w:customStyle="1" w:styleId="Header4">
    <w:name w:val="Header4"/>
    <w:basedOn w:val="Normal"/>
    <w:rsid w:val="001318E5"/>
    <w:pPr>
      <w:widowControl w:val="0"/>
      <w:suppressLineNumbers/>
      <w:tabs>
        <w:tab w:val="center" w:pos="4818"/>
        <w:tab w:val="right" w:pos="9637"/>
      </w:tabs>
      <w:suppressAutoHyphens/>
    </w:pPr>
    <w:rPr>
      <w:rFonts w:ascii="Arial" w:eastAsia="Lucida Sans Unicode" w:hAnsi="Arial" w:cs="Times New Roman"/>
      <w:kern w:val="1"/>
      <w:sz w:val="20"/>
      <w:szCs w:val="24"/>
      <w:lang w:eastAsia="ca-ES"/>
    </w:rPr>
  </w:style>
  <w:style w:type="character" w:styleId="nfasisintenso">
    <w:name w:val="Intense Emphasis"/>
    <w:basedOn w:val="Fuentedeprrafopredeter"/>
    <w:uiPriority w:val="21"/>
    <w:qFormat/>
    <w:rsid w:val="001318E5"/>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noticias.juridicas.com/base_datos/Admin/l38-2003.tp.html" TargetMode="External"/><Relationship Id="rId2" Type="http://schemas.openxmlformats.org/officeDocument/2006/relationships/hyperlink" Target="http://noticias.juridicas.com/base_datos/Admin/l30-1992.t10.html" TargetMode="External"/><Relationship Id="rId1" Type="http://schemas.openxmlformats.org/officeDocument/2006/relationships/hyperlink" Target="http://noticias.juridicas.com/base_datos/Privado/l22-2003.html" TargetMode="External"/><Relationship Id="rId5" Type="http://schemas.openxmlformats.org/officeDocument/2006/relationships/hyperlink" Target="http://noticias.juridicas.com/base_datos/Admin/l7-1988.t4.html" TargetMode="External"/><Relationship Id="rId4" Type="http://schemas.openxmlformats.org/officeDocument/2006/relationships/hyperlink" Target="http://noticias.juridicas.com/base_datos/Admin/l38-2003.t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2963</Words>
  <Characters>16892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Júlia Poquet Doménech</dc:creator>
  <cp:keywords/>
  <dc:description/>
  <cp:lastModifiedBy>Ana Maria Barragan Serrano</cp:lastModifiedBy>
  <cp:revision>3</cp:revision>
  <dcterms:created xsi:type="dcterms:W3CDTF">2024-04-23T07:18:00Z</dcterms:created>
  <dcterms:modified xsi:type="dcterms:W3CDTF">2024-04-23T09:55:00Z</dcterms:modified>
</cp:coreProperties>
</file>