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D556F9">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1D739E">
        <w:rPr>
          <w:rFonts w:ascii="Times New Roman" w:hAnsi="Times New Roman"/>
          <w:b w:val="0"/>
          <w:bCs w:val="0"/>
        </w:rPr>
        <w:t>17</w:t>
      </w:r>
      <w:r w:rsidRPr="00AF097A">
        <w:rPr>
          <w:rFonts w:ascii="Times New Roman" w:hAnsi="Times New Roman"/>
          <w:b w:val="0"/>
          <w:bCs w:val="0"/>
        </w:rPr>
        <w:t xml:space="preserve"> de </w:t>
      </w:r>
      <w:r w:rsidR="00DA5139">
        <w:rPr>
          <w:rFonts w:ascii="Times New Roman" w:hAnsi="Times New Roman"/>
          <w:b w:val="0"/>
          <w:bCs w:val="0"/>
        </w:rPr>
        <w:t>abril</w:t>
      </w:r>
      <w:r w:rsidRPr="00AF097A">
        <w:rPr>
          <w:rFonts w:ascii="Times New Roman" w:hAnsi="Times New Roman"/>
          <w:b w:val="0"/>
          <w:bCs w:val="0"/>
        </w:rPr>
        <w:t xml:space="preserve"> de 202</w:t>
      </w:r>
      <w:r w:rsidR="00E124D4">
        <w:rPr>
          <w:rFonts w:ascii="Times New Roman" w:hAnsi="Times New Roman"/>
          <w:b w:val="0"/>
          <w:bCs w:val="0"/>
        </w:rPr>
        <w:t>4</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D556F9">
      <w:pPr>
        <w:widowControl/>
        <w:autoSpaceDE/>
        <w:autoSpaceDN/>
        <w:adjustRightInd/>
        <w:spacing w:line="360" w:lineRule="auto"/>
        <w:jc w:val="both"/>
        <w:rPr>
          <w:rFonts w:ascii="Times New Roman" w:hAnsi="Times New Roman"/>
          <w:b w:val="0"/>
          <w:bCs w:val="0"/>
        </w:rPr>
      </w:pPr>
    </w:p>
    <w:p w:rsidR="006B0101" w:rsidRPr="006B0101" w:rsidRDefault="006E4EA0" w:rsidP="006B010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B0101" w:rsidRPr="006B0101">
        <w:rPr>
          <w:rFonts w:ascii="Times New Roman" w:hAnsi="Times New Roman"/>
          <w:b w:val="0"/>
          <w:bCs w:val="0"/>
          <w:i/>
        </w:rPr>
        <w:t xml:space="preserve">Aprobar una subvención a favor de la Escudería Ourense, en los siguientes términos: </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 Importe: 53.000,00 euros.</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 Objeto: Celebración del Rally Ourense, correspondiente al ejercicio 2024.</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 Justificación: la subvención se justificará mediante la presentación de</w:t>
      </w:r>
      <w:r>
        <w:rPr>
          <w:rFonts w:ascii="Times New Roman" w:hAnsi="Times New Roman"/>
          <w:b w:val="0"/>
          <w:bCs w:val="0"/>
          <w:i/>
        </w:rPr>
        <w:t xml:space="preserve"> la cuenta justificativa, todo e</w:t>
      </w:r>
      <w:r w:rsidRPr="006B0101">
        <w:rPr>
          <w:rFonts w:ascii="Times New Roman" w:hAnsi="Times New Roman"/>
          <w:b w:val="0"/>
          <w:bCs w:val="0"/>
          <w:i/>
        </w:rPr>
        <w:t xml:space="preserve">sto de conformidad con </w:t>
      </w:r>
      <w:r>
        <w:rPr>
          <w:rFonts w:ascii="Times New Roman" w:hAnsi="Times New Roman"/>
          <w:b w:val="0"/>
          <w:bCs w:val="0"/>
          <w:i/>
        </w:rPr>
        <w:t>lo</w:t>
      </w:r>
      <w:r w:rsidRPr="006B0101">
        <w:rPr>
          <w:rFonts w:ascii="Times New Roman" w:hAnsi="Times New Roman"/>
          <w:b w:val="0"/>
          <w:bCs w:val="0"/>
          <w:i/>
        </w:rPr>
        <w:t xml:space="preserve"> que disponen l</w:t>
      </w:r>
      <w:r>
        <w:rPr>
          <w:rFonts w:ascii="Times New Roman" w:hAnsi="Times New Roman"/>
          <w:b w:val="0"/>
          <w:bCs w:val="0"/>
          <w:i/>
        </w:rPr>
        <w:t>os artículos 30 y 31 de la Ley G</w:t>
      </w:r>
      <w:r w:rsidRPr="006B0101">
        <w:rPr>
          <w:rFonts w:ascii="Times New Roman" w:hAnsi="Times New Roman"/>
          <w:b w:val="0"/>
          <w:bCs w:val="0"/>
          <w:i/>
        </w:rPr>
        <w:t xml:space="preserve">eneral de </w:t>
      </w:r>
      <w:r>
        <w:rPr>
          <w:rFonts w:ascii="Times New Roman" w:hAnsi="Times New Roman"/>
          <w:b w:val="0"/>
          <w:bCs w:val="0"/>
          <w:i/>
        </w:rPr>
        <w:t>S</w:t>
      </w:r>
      <w:r w:rsidRPr="006B0101">
        <w:rPr>
          <w:rFonts w:ascii="Times New Roman" w:hAnsi="Times New Roman"/>
          <w:b w:val="0"/>
          <w:bCs w:val="0"/>
          <w:i/>
        </w:rPr>
        <w:t xml:space="preserve">ubvenciones y el artículo 75 del Reglamento de la antedicha ley (modelos </w:t>
      </w:r>
      <w:proofErr w:type="spellStart"/>
      <w:r w:rsidRPr="006B0101">
        <w:rPr>
          <w:rFonts w:ascii="Times New Roman" w:hAnsi="Times New Roman"/>
          <w:b w:val="0"/>
          <w:bCs w:val="0"/>
          <w:i/>
        </w:rPr>
        <w:t>C1</w:t>
      </w:r>
      <w:proofErr w:type="spellEnd"/>
      <w:r w:rsidRPr="006B0101">
        <w:rPr>
          <w:rFonts w:ascii="Times New Roman" w:hAnsi="Times New Roman"/>
          <w:b w:val="0"/>
          <w:bCs w:val="0"/>
          <w:i/>
        </w:rPr>
        <w:t xml:space="preserve">, </w:t>
      </w:r>
      <w:proofErr w:type="spellStart"/>
      <w:r w:rsidRPr="006B0101">
        <w:rPr>
          <w:rFonts w:ascii="Times New Roman" w:hAnsi="Times New Roman"/>
          <w:b w:val="0"/>
          <w:bCs w:val="0"/>
          <w:i/>
        </w:rPr>
        <w:t>C2</w:t>
      </w:r>
      <w:proofErr w:type="spellEnd"/>
      <w:r w:rsidRPr="006B0101">
        <w:rPr>
          <w:rFonts w:ascii="Times New Roman" w:hAnsi="Times New Roman"/>
          <w:b w:val="0"/>
          <w:bCs w:val="0"/>
          <w:i/>
        </w:rPr>
        <w:t xml:space="preserve">, </w:t>
      </w:r>
      <w:proofErr w:type="spellStart"/>
      <w:r w:rsidRPr="006B0101">
        <w:rPr>
          <w:rFonts w:ascii="Times New Roman" w:hAnsi="Times New Roman"/>
          <w:b w:val="0"/>
          <w:bCs w:val="0"/>
          <w:i/>
        </w:rPr>
        <w:t>C3</w:t>
      </w:r>
      <w:proofErr w:type="spellEnd"/>
      <w:r w:rsidRPr="006B0101">
        <w:rPr>
          <w:rFonts w:ascii="Times New Roman" w:hAnsi="Times New Roman"/>
          <w:b w:val="0"/>
          <w:bCs w:val="0"/>
          <w:i/>
        </w:rPr>
        <w:t xml:space="preserve"> disponibles en la página web de la Diputación Provincial de Ourense: https://www.depourense.gal/index.php/seccion-de-subvencions), a la que s</w:t>
      </w:r>
      <w:r>
        <w:rPr>
          <w:rFonts w:ascii="Times New Roman" w:hAnsi="Times New Roman"/>
          <w:b w:val="0"/>
          <w:bCs w:val="0"/>
          <w:i/>
        </w:rPr>
        <w:t>e</w:t>
      </w:r>
      <w:r w:rsidRPr="006B0101">
        <w:rPr>
          <w:rFonts w:ascii="Times New Roman" w:hAnsi="Times New Roman"/>
          <w:b w:val="0"/>
          <w:bCs w:val="0"/>
          <w:i/>
        </w:rPr>
        <w:t xml:space="preserve"> le unirán los originales de las facturas o de los correspondientes documentos de valor probatorio equivalente, y las certificaciones de estar al día en </w:t>
      </w:r>
      <w:r>
        <w:rPr>
          <w:rFonts w:ascii="Times New Roman" w:hAnsi="Times New Roman"/>
          <w:b w:val="0"/>
          <w:bCs w:val="0"/>
          <w:i/>
        </w:rPr>
        <w:t>e</w:t>
      </w:r>
      <w:r w:rsidRPr="006B0101">
        <w:rPr>
          <w:rFonts w:ascii="Times New Roman" w:hAnsi="Times New Roman"/>
          <w:b w:val="0"/>
          <w:bCs w:val="0"/>
          <w:i/>
        </w:rPr>
        <w:t>l cumplimento de las obligaciones tributarias con la Hacienda Estatal, Autonómica de Galicia y con la Seguridad Social.</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 xml:space="preserve">Asimismo, deberá </w:t>
      </w:r>
      <w:r>
        <w:rPr>
          <w:rFonts w:ascii="Times New Roman" w:hAnsi="Times New Roman"/>
          <w:b w:val="0"/>
          <w:bCs w:val="0"/>
          <w:i/>
        </w:rPr>
        <w:t>aportar</w:t>
      </w:r>
      <w:r w:rsidRPr="006B0101">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 xml:space="preserve">De conformidad con el artículo 15.1 b) de la Ordenanza </w:t>
      </w:r>
      <w:r>
        <w:rPr>
          <w:rFonts w:ascii="Times New Roman" w:hAnsi="Times New Roman"/>
          <w:b w:val="0"/>
          <w:bCs w:val="0"/>
          <w:i/>
        </w:rPr>
        <w:t>G</w:t>
      </w:r>
      <w:r w:rsidRPr="006B0101">
        <w:rPr>
          <w:rFonts w:ascii="Times New Roman" w:hAnsi="Times New Roman"/>
          <w:b w:val="0"/>
          <w:bCs w:val="0"/>
          <w:i/>
        </w:rPr>
        <w:t xml:space="preserve">eneral de </w:t>
      </w:r>
      <w:r>
        <w:rPr>
          <w:rFonts w:ascii="Times New Roman" w:hAnsi="Times New Roman"/>
          <w:b w:val="0"/>
          <w:bCs w:val="0"/>
          <w:i/>
        </w:rPr>
        <w:t>S</w:t>
      </w:r>
      <w:r w:rsidRPr="006B0101">
        <w:rPr>
          <w:rFonts w:ascii="Times New Roman" w:hAnsi="Times New Roman"/>
          <w:b w:val="0"/>
          <w:bCs w:val="0"/>
          <w:i/>
        </w:rPr>
        <w:t>ubvenciones de la Diputación Provincial de Ourense, para considerar justificada la subvención deberá acreditarse la realización de una inversión por un cuantía igual o superior al presupuesto presentado para la concesión de la subvención (141.677,50 euros).  En el supuesto en que s</w:t>
      </w:r>
      <w:r>
        <w:rPr>
          <w:rFonts w:ascii="Times New Roman" w:hAnsi="Times New Roman"/>
          <w:b w:val="0"/>
          <w:bCs w:val="0"/>
          <w:i/>
        </w:rPr>
        <w:t>ó</w:t>
      </w:r>
      <w:r w:rsidRPr="006B0101">
        <w:rPr>
          <w:rFonts w:ascii="Times New Roman" w:hAnsi="Times New Roman"/>
          <w:b w:val="0"/>
          <w:bCs w:val="0"/>
          <w:i/>
        </w:rPr>
        <w:t>lo s</w:t>
      </w:r>
      <w:r>
        <w:rPr>
          <w:rFonts w:ascii="Times New Roman" w:hAnsi="Times New Roman"/>
          <w:b w:val="0"/>
          <w:bCs w:val="0"/>
          <w:i/>
        </w:rPr>
        <w:t>e</w:t>
      </w:r>
      <w:r w:rsidRPr="006B0101">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a) Que la reducción suponga el total incumplimiento de la finalidad de la subvención.</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6B0101">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6B0101">
        <w:rPr>
          <w:rFonts w:ascii="Times New Roman" w:hAnsi="Times New Roman"/>
          <w:b w:val="0"/>
          <w:bCs w:val="0"/>
          <w:i/>
        </w:rPr>
        <w:t xml:space="preserve"> dado lugar a la denegación de la subvención. </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6B0101">
        <w:rPr>
          <w:rFonts w:ascii="Times New Roman" w:hAnsi="Times New Roman"/>
          <w:b w:val="0"/>
          <w:bCs w:val="0"/>
          <w:i/>
        </w:rPr>
        <w:t xml:space="preserve"> produjeran cambios o modificaciones de carácter sustancial en </w:t>
      </w:r>
      <w:r>
        <w:rPr>
          <w:rFonts w:ascii="Times New Roman" w:hAnsi="Times New Roman"/>
          <w:b w:val="0"/>
          <w:bCs w:val="0"/>
          <w:i/>
        </w:rPr>
        <w:t>e</w:t>
      </w:r>
      <w:r w:rsidRPr="006B0101">
        <w:rPr>
          <w:rFonts w:ascii="Times New Roman" w:hAnsi="Times New Roman"/>
          <w:b w:val="0"/>
          <w:bCs w:val="0"/>
          <w:i/>
        </w:rPr>
        <w:t xml:space="preserve">l proyecto, entendiendo por tal aquellos que, de haber sido contemplados en la solicitud, habrían dado lugar a una valoración inferior del proyecto, o aquellos que consistan en la realización de una actividad esencialmente distinta a la proyectada. </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En aquellos casos en los que las modificaciones s</w:t>
      </w:r>
      <w:r>
        <w:rPr>
          <w:rFonts w:ascii="Times New Roman" w:hAnsi="Times New Roman"/>
          <w:b w:val="0"/>
          <w:bCs w:val="0"/>
          <w:i/>
        </w:rPr>
        <w:t>ó</w:t>
      </w:r>
      <w:r w:rsidRPr="006B0101">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Podrán</w:t>
      </w:r>
      <w:r>
        <w:rPr>
          <w:rFonts w:ascii="Times New Roman" w:hAnsi="Times New Roman"/>
          <w:b w:val="0"/>
          <w:bCs w:val="0"/>
          <w:i/>
        </w:rPr>
        <w:t xml:space="preserve"> realizarse pagos </w:t>
      </w:r>
      <w:r w:rsidRPr="006B0101">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6B0101">
        <w:rPr>
          <w:rFonts w:ascii="Times New Roman" w:hAnsi="Times New Roman"/>
          <w:b w:val="0"/>
          <w:bCs w:val="0"/>
          <w:i/>
        </w:rPr>
        <w:t xml:space="preserve">a cuenta, deberán presentarse las facturas y justificantes correspondientes. En todo caso, la realización </w:t>
      </w:r>
      <w:r>
        <w:rPr>
          <w:rFonts w:ascii="Times New Roman" w:hAnsi="Times New Roman"/>
          <w:b w:val="0"/>
          <w:bCs w:val="0"/>
          <w:i/>
        </w:rPr>
        <w:t>de estos</w:t>
      </w:r>
      <w:r w:rsidRPr="006B0101">
        <w:rPr>
          <w:rFonts w:ascii="Times New Roman" w:hAnsi="Times New Roman"/>
          <w:b w:val="0"/>
          <w:bCs w:val="0"/>
          <w:i/>
        </w:rPr>
        <w:t xml:space="preserve"> pagos no implica una declaración definitiva c</w:t>
      </w:r>
      <w:r>
        <w:rPr>
          <w:rFonts w:ascii="Times New Roman" w:hAnsi="Times New Roman"/>
          <w:b w:val="0"/>
          <w:bCs w:val="0"/>
          <w:i/>
        </w:rPr>
        <w:t>o</w:t>
      </w:r>
      <w:r w:rsidRPr="006B010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6B0101">
        <w:rPr>
          <w:rFonts w:ascii="Times New Roman" w:hAnsi="Times New Roman"/>
          <w:b w:val="0"/>
          <w:bCs w:val="0"/>
          <w:i/>
        </w:rPr>
        <w:t xml:space="preserve">eneral de </w:t>
      </w:r>
      <w:r>
        <w:rPr>
          <w:rFonts w:ascii="Times New Roman" w:hAnsi="Times New Roman"/>
          <w:b w:val="0"/>
          <w:bCs w:val="0"/>
          <w:i/>
        </w:rPr>
        <w:t>S</w:t>
      </w:r>
      <w:r w:rsidRPr="006B0101">
        <w:rPr>
          <w:rFonts w:ascii="Times New Roman" w:hAnsi="Times New Roman"/>
          <w:b w:val="0"/>
          <w:bCs w:val="0"/>
          <w:i/>
        </w:rPr>
        <w:t xml:space="preserve">ubvenciones. </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 xml:space="preserve">De acuerdo con </w:t>
      </w:r>
      <w:r>
        <w:rPr>
          <w:rFonts w:ascii="Times New Roman" w:hAnsi="Times New Roman"/>
          <w:b w:val="0"/>
          <w:bCs w:val="0"/>
          <w:i/>
        </w:rPr>
        <w:t>lo</w:t>
      </w:r>
      <w:r w:rsidRPr="006B0101">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6B0101">
        <w:rPr>
          <w:rFonts w:ascii="Times New Roman" w:hAnsi="Times New Roman"/>
          <w:b w:val="0"/>
          <w:bCs w:val="0"/>
          <w:i/>
        </w:rPr>
        <w:t>as natural</w:t>
      </w:r>
      <w:r>
        <w:rPr>
          <w:rFonts w:ascii="Times New Roman" w:hAnsi="Times New Roman"/>
          <w:b w:val="0"/>
          <w:bCs w:val="0"/>
          <w:i/>
        </w:rPr>
        <w:t>es</w:t>
      </w:r>
      <w:r w:rsidRPr="006B0101">
        <w:rPr>
          <w:rFonts w:ascii="Times New Roman" w:hAnsi="Times New Roman"/>
          <w:b w:val="0"/>
          <w:bCs w:val="0"/>
          <w:i/>
        </w:rPr>
        <w:t xml:space="preserve"> desde que s</w:t>
      </w:r>
      <w:r>
        <w:rPr>
          <w:rFonts w:ascii="Times New Roman" w:hAnsi="Times New Roman"/>
          <w:b w:val="0"/>
          <w:bCs w:val="0"/>
          <w:i/>
        </w:rPr>
        <w:t>e</w:t>
      </w:r>
      <w:r w:rsidRPr="006B0101">
        <w:rPr>
          <w:rFonts w:ascii="Times New Roman" w:hAnsi="Times New Roman"/>
          <w:b w:val="0"/>
          <w:bCs w:val="0"/>
          <w:i/>
        </w:rPr>
        <w:t xml:space="preserve"> dicte el acto administrativo en el que s</w:t>
      </w:r>
      <w:r>
        <w:rPr>
          <w:rFonts w:ascii="Times New Roman" w:hAnsi="Times New Roman"/>
          <w:b w:val="0"/>
          <w:bCs w:val="0"/>
          <w:i/>
        </w:rPr>
        <w:t>e</w:t>
      </w:r>
      <w:r w:rsidRPr="006B0101">
        <w:rPr>
          <w:rFonts w:ascii="Times New Roman" w:hAnsi="Times New Roman"/>
          <w:b w:val="0"/>
          <w:bCs w:val="0"/>
          <w:i/>
        </w:rPr>
        <w:t xml:space="preserve"> tenga por justificada la subvención.</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Sin perjuicio de</w:t>
      </w:r>
      <w:r>
        <w:rPr>
          <w:rFonts w:ascii="Times New Roman" w:hAnsi="Times New Roman"/>
          <w:b w:val="0"/>
          <w:bCs w:val="0"/>
          <w:i/>
        </w:rPr>
        <w:t xml:space="preserve"> </w:t>
      </w:r>
      <w:r w:rsidRPr="006B0101">
        <w:rPr>
          <w:rFonts w:ascii="Times New Roman" w:hAnsi="Times New Roman"/>
          <w:b w:val="0"/>
          <w:bCs w:val="0"/>
          <w:i/>
        </w:rPr>
        <w:t>l</w:t>
      </w:r>
      <w:r>
        <w:rPr>
          <w:rFonts w:ascii="Times New Roman" w:hAnsi="Times New Roman"/>
          <w:b w:val="0"/>
          <w:bCs w:val="0"/>
          <w:i/>
        </w:rPr>
        <w:t>o</w:t>
      </w:r>
      <w:r w:rsidRPr="006B0101">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6B0101">
        <w:rPr>
          <w:rFonts w:ascii="Times New Roman" w:hAnsi="Times New Roman"/>
          <w:b w:val="0"/>
          <w:bCs w:val="0"/>
          <w:i/>
        </w:rPr>
        <w:t>ubvenciones y con las excepciones correspondientes, por importe del 100% del anticipo solicitado.</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Al amparo de</w:t>
      </w:r>
      <w:r>
        <w:rPr>
          <w:rFonts w:ascii="Times New Roman" w:hAnsi="Times New Roman"/>
          <w:b w:val="0"/>
          <w:bCs w:val="0"/>
          <w:i/>
        </w:rPr>
        <w:t xml:space="preserve"> </w:t>
      </w:r>
      <w:r w:rsidRPr="006B0101">
        <w:rPr>
          <w:rFonts w:ascii="Times New Roman" w:hAnsi="Times New Roman"/>
          <w:b w:val="0"/>
          <w:bCs w:val="0"/>
          <w:i/>
        </w:rPr>
        <w:t>l</w:t>
      </w:r>
      <w:r>
        <w:rPr>
          <w:rFonts w:ascii="Times New Roman" w:hAnsi="Times New Roman"/>
          <w:b w:val="0"/>
          <w:bCs w:val="0"/>
          <w:i/>
        </w:rPr>
        <w:t>o</w:t>
      </w:r>
      <w:r w:rsidRPr="006B0101">
        <w:rPr>
          <w:rFonts w:ascii="Times New Roman" w:hAnsi="Times New Roman"/>
          <w:b w:val="0"/>
          <w:bCs w:val="0"/>
          <w:i/>
        </w:rPr>
        <w:t xml:space="preserve"> establecido en el artículo 31.2 de la</w:t>
      </w:r>
      <w:r>
        <w:rPr>
          <w:rFonts w:ascii="Times New Roman" w:hAnsi="Times New Roman"/>
          <w:b w:val="0"/>
          <w:bCs w:val="0"/>
          <w:i/>
        </w:rPr>
        <w:t xml:space="preserve"> Ley General de S</w:t>
      </w:r>
      <w:r w:rsidRPr="006B0101">
        <w:rPr>
          <w:rFonts w:ascii="Times New Roman" w:hAnsi="Times New Roman"/>
          <w:b w:val="0"/>
          <w:bCs w:val="0"/>
          <w:i/>
        </w:rPr>
        <w:t>ubvenciones, se considerará c</w:t>
      </w:r>
      <w:r>
        <w:rPr>
          <w:rFonts w:ascii="Times New Roman" w:hAnsi="Times New Roman"/>
          <w:b w:val="0"/>
          <w:bCs w:val="0"/>
          <w:i/>
        </w:rPr>
        <w:t>o</w:t>
      </w:r>
      <w:r w:rsidRPr="006B0101">
        <w:rPr>
          <w:rFonts w:ascii="Times New Roman" w:hAnsi="Times New Roman"/>
          <w:b w:val="0"/>
          <w:bCs w:val="0"/>
          <w:i/>
        </w:rPr>
        <w:t xml:space="preserve">mo gasto efectivamente realizado aquel cuya </w:t>
      </w:r>
      <w:r>
        <w:rPr>
          <w:rFonts w:ascii="Times New Roman" w:hAnsi="Times New Roman"/>
          <w:b w:val="0"/>
          <w:bCs w:val="0"/>
          <w:i/>
        </w:rPr>
        <w:t>obligación</w:t>
      </w:r>
      <w:r w:rsidRPr="006B010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6B0101">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6B0101">
        <w:rPr>
          <w:rFonts w:ascii="Times New Roman" w:hAnsi="Times New Roman"/>
          <w:b w:val="0"/>
          <w:bCs w:val="0"/>
          <w:i/>
        </w:rPr>
        <w:t xml:space="preserve"> </w:t>
      </w:r>
      <w:r>
        <w:rPr>
          <w:rFonts w:ascii="Times New Roman" w:hAnsi="Times New Roman"/>
          <w:b w:val="0"/>
          <w:bCs w:val="0"/>
          <w:i/>
        </w:rPr>
        <w:t>obligación</w:t>
      </w:r>
      <w:r w:rsidRPr="006B0101">
        <w:rPr>
          <w:rFonts w:ascii="Times New Roman" w:hAnsi="Times New Roman"/>
          <w:b w:val="0"/>
          <w:bCs w:val="0"/>
          <w:i/>
        </w:rPr>
        <w:t xml:space="preserve"> dará lugar a</w:t>
      </w:r>
      <w:r>
        <w:rPr>
          <w:rFonts w:ascii="Times New Roman" w:hAnsi="Times New Roman"/>
          <w:b w:val="0"/>
          <w:bCs w:val="0"/>
          <w:i/>
        </w:rPr>
        <w:t xml:space="preserve"> </w:t>
      </w:r>
      <w:r w:rsidRPr="006B0101">
        <w:rPr>
          <w:rFonts w:ascii="Times New Roman" w:hAnsi="Times New Roman"/>
          <w:b w:val="0"/>
          <w:bCs w:val="0"/>
          <w:i/>
        </w:rPr>
        <w:t>l</w:t>
      </w:r>
      <w:r>
        <w:rPr>
          <w:rFonts w:ascii="Times New Roman" w:hAnsi="Times New Roman"/>
          <w:b w:val="0"/>
          <w:bCs w:val="0"/>
          <w:i/>
        </w:rPr>
        <w:t>a</w:t>
      </w:r>
      <w:r w:rsidRPr="006B0101">
        <w:rPr>
          <w:rFonts w:ascii="Times New Roman" w:hAnsi="Times New Roman"/>
          <w:b w:val="0"/>
          <w:bCs w:val="0"/>
          <w:i/>
        </w:rPr>
        <w:t xml:space="preserve"> </w:t>
      </w:r>
      <w:r>
        <w:rPr>
          <w:rFonts w:ascii="Times New Roman" w:hAnsi="Times New Roman"/>
          <w:b w:val="0"/>
          <w:bCs w:val="0"/>
          <w:i/>
        </w:rPr>
        <w:t>obligación</w:t>
      </w:r>
      <w:r w:rsidRPr="006B0101">
        <w:rPr>
          <w:rFonts w:ascii="Times New Roman" w:hAnsi="Times New Roman"/>
          <w:b w:val="0"/>
          <w:bCs w:val="0"/>
          <w:i/>
        </w:rPr>
        <w:t xml:space="preserve"> de reintegro por parte del beneficiario, así como a la imposición de las sanciones que procedan.</w:t>
      </w:r>
    </w:p>
    <w:p w:rsidR="006B0101" w:rsidRPr="006B0101" w:rsidRDefault="006B0101" w:rsidP="006B0101">
      <w:pPr>
        <w:widowControl/>
        <w:autoSpaceDE/>
        <w:autoSpaceDN/>
        <w:adjustRightInd/>
        <w:spacing w:line="360" w:lineRule="auto"/>
        <w:ind w:firstLine="708"/>
        <w:jc w:val="both"/>
        <w:rPr>
          <w:rFonts w:ascii="Times New Roman" w:hAnsi="Times New Roman"/>
          <w:b w:val="0"/>
          <w:bCs w:val="0"/>
          <w:i/>
        </w:rPr>
      </w:pPr>
      <w:r w:rsidRPr="006B0101">
        <w:rPr>
          <w:rFonts w:ascii="Times New Roman" w:hAnsi="Times New Roman"/>
          <w:b w:val="0"/>
          <w:bCs w:val="0"/>
          <w:i/>
        </w:rPr>
        <w:t xml:space="preserve">- Plazo justificación: </w:t>
      </w:r>
      <w:r>
        <w:rPr>
          <w:rFonts w:ascii="Times New Roman" w:hAnsi="Times New Roman"/>
          <w:b w:val="0"/>
          <w:bCs w:val="0"/>
          <w:i/>
        </w:rPr>
        <w:t>h</w:t>
      </w:r>
      <w:r w:rsidRPr="006B0101">
        <w:rPr>
          <w:rFonts w:ascii="Times New Roman" w:hAnsi="Times New Roman"/>
          <w:b w:val="0"/>
          <w:bCs w:val="0"/>
          <w:i/>
        </w:rPr>
        <w:t>a</w:t>
      </w:r>
      <w:r>
        <w:rPr>
          <w:rFonts w:ascii="Times New Roman" w:hAnsi="Times New Roman"/>
          <w:b w:val="0"/>
          <w:bCs w:val="0"/>
          <w:i/>
        </w:rPr>
        <w:t>s</w:t>
      </w:r>
      <w:r w:rsidRPr="006B0101">
        <w:rPr>
          <w:rFonts w:ascii="Times New Roman" w:hAnsi="Times New Roman"/>
          <w:b w:val="0"/>
          <w:bCs w:val="0"/>
          <w:i/>
        </w:rPr>
        <w:t>ta el 31 de octubre de 2024.</w:t>
      </w:r>
    </w:p>
    <w:p w:rsidR="00AC2771" w:rsidRDefault="006B0101" w:rsidP="006B010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6B0101">
        <w:rPr>
          <w:rFonts w:ascii="Times New Roman" w:hAnsi="Times New Roman"/>
          <w:b w:val="0"/>
          <w:bCs w:val="0"/>
          <w:i/>
        </w:rPr>
        <w:t xml:space="preserve">mo regla general carácter improrrogable, excepto causa de fuerza mayor debidamente acreditada por la entidad interesada, que en todo caso deberá solicitar la oportuna prórroga antes de finalizar el plazo de justificación establecido en </w:t>
      </w:r>
      <w:r>
        <w:rPr>
          <w:rFonts w:ascii="Times New Roman" w:hAnsi="Times New Roman"/>
          <w:b w:val="0"/>
          <w:bCs w:val="0"/>
          <w:i/>
        </w:rPr>
        <w:t>e</w:t>
      </w:r>
      <w:r w:rsidRPr="006B0101">
        <w:rPr>
          <w:rFonts w:ascii="Times New Roman" w:hAnsi="Times New Roman"/>
          <w:b w:val="0"/>
          <w:bCs w:val="0"/>
          <w:i/>
        </w:rPr>
        <w:t>l</w:t>
      </w:r>
      <w:bookmarkStart w:id="0" w:name="_GoBack"/>
      <w:bookmarkEnd w:id="0"/>
      <w:r w:rsidRPr="006B0101">
        <w:rPr>
          <w:rFonts w:ascii="Times New Roman" w:hAnsi="Times New Roman"/>
          <w:b w:val="0"/>
          <w:bCs w:val="0"/>
          <w:i/>
        </w:rPr>
        <w:t xml:space="preserve">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D556F9">
      <w:pPr>
        <w:widowControl/>
        <w:autoSpaceDE/>
        <w:autoSpaceDN/>
        <w:adjustRightInd/>
        <w:spacing w:line="360" w:lineRule="auto"/>
        <w:ind w:firstLine="708"/>
        <w:jc w:val="both"/>
        <w:rPr>
          <w:rFonts w:ascii="Times New Roman" w:hAnsi="Times New Roman"/>
          <w:b w:val="0"/>
          <w:i/>
        </w:rPr>
      </w:pPr>
    </w:p>
    <w:p w:rsidR="00117D16" w:rsidRPr="00AF097A" w:rsidRDefault="00117D16" w:rsidP="00D556F9">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1D739E">
        <w:rPr>
          <w:rFonts w:ascii="Times New Roman" w:hAnsi="Times New Roman"/>
          <w:b w:val="0"/>
        </w:rPr>
        <w:t>diecisiete</w:t>
      </w:r>
      <w:r w:rsidR="00347480">
        <w:rPr>
          <w:rFonts w:ascii="Times New Roman" w:hAnsi="Times New Roman"/>
          <w:b w:val="0"/>
        </w:rPr>
        <w:t xml:space="preserve"> </w:t>
      </w:r>
      <w:r w:rsidR="007E344C" w:rsidRPr="00AF097A">
        <w:rPr>
          <w:rFonts w:ascii="Times New Roman" w:hAnsi="Times New Roman"/>
          <w:b w:val="0"/>
        </w:rPr>
        <w:t xml:space="preserve">de </w:t>
      </w:r>
      <w:r w:rsidR="00DA5139">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 xml:space="preserve">de dos mil </w:t>
      </w:r>
      <w:r w:rsidR="00E124D4">
        <w:rPr>
          <w:rFonts w:ascii="Times New Roman" w:hAnsi="Times New Roman"/>
          <w:b w:val="0"/>
        </w:rPr>
        <w:t>veinticuatro</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054C"/>
    <w:rsid w:val="00067212"/>
    <w:rsid w:val="00067365"/>
    <w:rsid w:val="00085065"/>
    <w:rsid w:val="0008541F"/>
    <w:rsid w:val="00096BA9"/>
    <w:rsid w:val="000A0FB0"/>
    <w:rsid w:val="000C24C0"/>
    <w:rsid w:val="000D027E"/>
    <w:rsid w:val="000D08B8"/>
    <w:rsid w:val="000D2776"/>
    <w:rsid w:val="000E2943"/>
    <w:rsid w:val="000E3374"/>
    <w:rsid w:val="00104D50"/>
    <w:rsid w:val="00117D12"/>
    <w:rsid w:val="00117D16"/>
    <w:rsid w:val="00122678"/>
    <w:rsid w:val="00124A66"/>
    <w:rsid w:val="001301D6"/>
    <w:rsid w:val="00134ABB"/>
    <w:rsid w:val="00170E8C"/>
    <w:rsid w:val="00173A36"/>
    <w:rsid w:val="001766B4"/>
    <w:rsid w:val="00196DEA"/>
    <w:rsid w:val="001A2DEB"/>
    <w:rsid w:val="001B0E24"/>
    <w:rsid w:val="001C37E7"/>
    <w:rsid w:val="001C612E"/>
    <w:rsid w:val="001D0303"/>
    <w:rsid w:val="001D739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49B1"/>
    <w:rsid w:val="00335931"/>
    <w:rsid w:val="003376FC"/>
    <w:rsid w:val="00343B03"/>
    <w:rsid w:val="00347480"/>
    <w:rsid w:val="00351265"/>
    <w:rsid w:val="00351EAC"/>
    <w:rsid w:val="00355309"/>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D1DE1"/>
    <w:rsid w:val="003E00DA"/>
    <w:rsid w:val="003E3091"/>
    <w:rsid w:val="003F7112"/>
    <w:rsid w:val="004053CF"/>
    <w:rsid w:val="00435A69"/>
    <w:rsid w:val="00440B33"/>
    <w:rsid w:val="00440CE0"/>
    <w:rsid w:val="00447110"/>
    <w:rsid w:val="00447D65"/>
    <w:rsid w:val="00456CFE"/>
    <w:rsid w:val="004659E0"/>
    <w:rsid w:val="004708F1"/>
    <w:rsid w:val="004A1325"/>
    <w:rsid w:val="004B1126"/>
    <w:rsid w:val="004B2B49"/>
    <w:rsid w:val="004D62C8"/>
    <w:rsid w:val="004E39E6"/>
    <w:rsid w:val="004E3B15"/>
    <w:rsid w:val="00502D0C"/>
    <w:rsid w:val="00511E72"/>
    <w:rsid w:val="0054320F"/>
    <w:rsid w:val="00543DBE"/>
    <w:rsid w:val="005459D1"/>
    <w:rsid w:val="00557B94"/>
    <w:rsid w:val="00561B99"/>
    <w:rsid w:val="00561EAB"/>
    <w:rsid w:val="00564668"/>
    <w:rsid w:val="00571DC2"/>
    <w:rsid w:val="00576888"/>
    <w:rsid w:val="00577AC6"/>
    <w:rsid w:val="00592007"/>
    <w:rsid w:val="005A7E2F"/>
    <w:rsid w:val="005B0781"/>
    <w:rsid w:val="005B38D6"/>
    <w:rsid w:val="005E2105"/>
    <w:rsid w:val="005E5019"/>
    <w:rsid w:val="00614C53"/>
    <w:rsid w:val="0061711D"/>
    <w:rsid w:val="00617D3B"/>
    <w:rsid w:val="00622E04"/>
    <w:rsid w:val="00624057"/>
    <w:rsid w:val="00625E6E"/>
    <w:rsid w:val="00643CB4"/>
    <w:rsid w:val="0064425B"/>
    <w:rsid w:val="00645CEE"/>
    <w:rsid w:val="00651269"/>
    <w:rsid w:val="006524AE"/>
    <w:rsid w:val="006530FE"/>
    <w:rsid w:val="00654C39"/>
    <w:rsid w:val="006666BD"/>
    <w:rsid w:val="00667FBB"/>
    <w:rsid w:val="00692138"/>
    <w:rsid w:val="006A54DA"/>
    <w:rsid w:val="006B0101"/>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7E6FF7"/>
    <w:rsid w:val="00826B79"/>
    <w:rsid w:val="0083121E"/>
    <w:rsid w:val="00832495"/>
    <w:rsid w:val="00832B3D"/>
    <w:rsid w:val="00835A1E"/>
    <w:rsid w:val="00845117"/>
    <w:rsid w:val="00851730"/>
    <w:rsid w:val="00874C91"/>
    <w:rsid w:val="00876F43"/>
    <w:rsid w:val="00881180"/>
    <w:rsid w:val="00887356"/>
    <w:rsid w:val="008925E7"/>
    <w:rsid w:val="00896DFD"/>
    <w:rsid w:val="00897AAE"/>
    <w:rsid w:val="008C22FC"/>
    <w:rsid w:val="008D5DE6"/>
    <w:rsid w:val="008F02B4"/>
    <w:rsid w:val="00900FDB"/>
    <w:rsid w:val="009061F6"/>
    <w:rsid w:val="009206E5"/>
    <w:rsid w:val="009234F5"/>
    <w:rsid w:val="00924926"/>
    <w:rsid w:val="00934570"/>
    <w:rsid w:val="009356F4"/>
    <w:rsid w:val="0093776B"/>
    <w:rsid w:val="00940CC9"/>
    <w:rsid w:val="00941F1F"/>
    <w:rsid w:val="009553DB"/>
    <w:rsid w:val="00966E44"/>
    <w:rsid w:val="00973C47"/>
    <w:rsid w:val="0097654B"/>
    <w:rsid w:val="009837C3"/>
    <w:rsid w:val="00986B74"/>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453C1"/>
    <w:rsid w:val="00A503D2"/>
    <w:rsid w:val="00A512C8"/>
    <w:rsid w:val="00A54041"/>
    <w:rsid w:val="00A54EB0"/>
    <w:rsid w:val="00A623DC"/>
    <w:rsid w:val="00A82A97"/>
    <w:rsid w:val="00A96865"/>
    <w:rsid w:val="00AA4729"/>
    <w:rsid w:val="00AA69E0"/>
    <w:rsid w:val="00AC0256"/>
    <w:rsid w:val="00AC1DC7"/>
    <w:rsid w:val="00AC2771"/>
    <w:rsid w:val="00AE3604"/>
    <w:rsid w:val="00AE71C3"/>
    <w:rsid w:val="00AF097A"/>
    <w:rsid w:val="00AF480A"/>
    <w:rsid w:val="00B160A4"/>
    <w:rsid w:val="00B233EF"/>
    <w:rsid w:val="00B25CFA"/>
    <w:rsid w:val="00B32319"/>
    <w:rsid w:val="00B333ED"/>
    <w:rsid w:val="00B40239"/>
    <w:rsid w:val="00B430C1"/>
    <w:rsid w:val="00B44F90"/>
    <w:rsid w:val="00B52C1F"/>
    <w:rsid w:val="00B55F59"/>
    <w:rsid w:val="00B57340"/>
    <w:rsid w:val="00B63CEF"/>
    <w:rsid w:val="00B8320C"/>
    <w:rsid w:val="00B96A7E"/>
    <w:rsid w:val="00BA464C"/>
    <w:rsid w:val="00BB15CA"/>
    <w:rsid w:val="00BC48A6"/>
    <w:rsid w:val="00BD2153"/>
    <w:rsid w:val="00BD7B9D"/>
    <w:rsid w:val="00BE1FA2"/>
    <w:rsid w:val="00BF14E3"/>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A8D"/>
    <w:rsid w:val="00CA5EFF"/>
    <w:rsid w:val="00CD1253"/>
    <w:rsid w:val="00CD12F9"/>
    <w:rsid w:val="00CD2A8F"/>
    <w:rsid w:val="00CE12DB"/>
    <w:rsid w:val="00CE5E8D"/>
    <w:rsid w:val="00CF41D3"/>
    <w:rsid w:val="00CF7000"/>
    <w:rsid w:val="00D01632"/>
    <w:rsid w:val="00D322B1"/>
    <w:rsid w:val="00D3260D"/>
    <w:rsid w:val="00D336DA"/>
    <w:rsid w:val="00D501F7"/>
    <w:rsid w:val="00D5228C"/>
    <w:rsid w:val="00D556F9"/>
    <w:rsid w:val="00D62BA8"/>
    <w:rsid w:val="00D756DC"/>
    <w:rsid w:val="00D76E4C"/>
    <w:rsid w:val="00D84CAD"/>
    <w:rsid w:val="00D87D0C"/>
    <w:rsid w:val="00D90756"/>
    <w:rsid w:val="00DA079B"/>
    <w:rsid w:val="00DA5139"/>
    <w:rsid w:val="00DB39C7"/>
    <w:rsid w:val="00DB75AC"/>
    <w:rsid w:val="00DC0232"/>
    <w:rsid w:val="00DD0388"/>
    <w:rsid w:val="00DE781E"/>
    <w:rsid w:val="00DF650B"/>
    <w:rsid w:val="00DF6E75"/>
    <w:rsid w:val="00E124D4"/>
    <w:rsid w:val="00E146DD"/>
    <w:rsid w:val="00E16BDC"/>
    <w:rsid w:val="00E250AC"/>
    <w:rsid w:val="00E25E58"/>
    <w:rsid w:val="00E40F8E"/>
    <w:rsid w:val="00E47485"/>
    <w:rsid w:val="00E542BC"/>
    <w:rsid w:val="00E76BDF"/>
    <w:rsid w:val="00E860BF"/>
    <w:rsid w:val="00EA0E2A"/>
    <w:rsid w:val="00EA1817"/>
    <w:rsid w:val="00EA38F3"/>
    <w:rsid w:val="00EA5EFE"/>
    <w:rsid w:val="00EA6B53"/>
    <w:rsid w:val="00EB3A09"/>
    <w:rsid w:val="00EC357A"/>
    <w:rsid w:val="00ED03E9"/>
    <w:rsid w:val="00ED5F27"/>
    <w:rsid w:val="00EE38A5"/>
    <w:rsid w:val="00EF614F"/>
    <w:rsid w:val="00F036E6"/>
    <w:rsid w:val="00F13EA4"/>
    <w:rsid w:val="00F15E1D"/>
    <w:rsid w:val="00F424D2"/>
    <w:rsid w:val="00F474BC"/>
    <w:rsid w:val="00F844E1"/>
    <w:rsid w:val="00F87708"/>
    <w:rsid w:val="00F93CB7"/>
    <w:rsid w:val="00FA0E3C"/>
    <w:rsid w:val="00FA4EB2"/>
    <w:rsid w:val="00FB42EC"/>
    <w:rsid w:val="00FB5930"/>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926</Words>
  <Characters>5094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2024-04-17T06:57:00Z</dcterms:created>
  <dcterms:modified xsi:type="dcterms:W3CDTF">2024-04-17T07:02:00Z</dcterms:modified>
</cp:coreProperties>
</file>