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1B6A" w:rsidRPr="009B1B6A" w:rsidRDefault="009B1B6A" w:rsidP="009B1B6A">
      <w:pPr>
        <w:jc w:val="both"/>
        <w:rPr>
          <w:rFonts w:ascii="Arial" w:hAnsi="Arial" w:cs="Arial"/>
          <w:sz w:val="24"/>
          <w:szCs w:val="24"/>
          <w:lang w:val="es-ES"/>
        </w:rPr>
      </w:pPr>
      <w:bookmarkStart w:id="0" w:name="_GoBack"/>
      <w:r w:rsidRPr="009B1B6A">
        <w:rPr>
          <w:rFonts w:ascii="Arial" w:hAnsi="Arial" w:cs="Arial"/>
          <w:sz w:val="24"/>
          <w:szCs w:val="24"/>
          <w:lang w:val="es-ES"/>
        </w:rPr>
        <w:t xml:space="preserve">Convenio de colaboración entre el Ayuntamiento de Puig-reig y la Unión de </w:t>
      </w:r>
      <w:bookmarkEnd w:id="0"/>
      <w:r w:rsidRPr="009B1B6A">
        <w:rPr>
          <w:rFonts w:ascii="Arial" w:hAnsi="Arial" w:cs="Arial"/>
          <w:sz w:val="24"/>
          <w:szCs w:val="24"/>
          <w:lang w:val="es-ES"/>
        </w:rPr>
        <w:t>Tiendas y Comerciantes de Puig-reig para la gestión del programa de promoción</w:t>
      </w:r>
      <w:r>
        <w:rPr>
          <w:rFonts w:ascii="Arial" w:hAnsi="Arial" w:cs="Arial"/>
          <w:sz w:val="24"/>
          <w:szCs w:val="24"/>
          <w:lang w:val="es-ES"/>
        </w:rPr>
        <w:t xml:space="preserve"> económica del comercio y de</w:t>
      </w:r>
      <w:r w:rsidRPr="009B1B6A">
        <w:rPr>
          <w:rFonts w:ascii="Arial" w:hAnsi="Arial" w:cs="Arial"/>
          <w:sz w:val="24"/>
          <w:szCs w:val="24"/>
          <w:lang w:val="es-ES"/>
        </w:rPr>
        <w:t xml:space="preserve"> turismo a través de la campaña de distribución de vales de descuento</w:t>
      </w:r>
    </w:p>
    <w:p w:rsidR="009B1B6A" w:rsidRPr="009B1B6A" w:rsidRDefault="009B1B6A" w:rsidP="009B1B6A">
      <w:pPr>
        <w:jc w:val="both"/>
        <w:rPr>
          <w:rFonts w:ascii="Arial" w:hAnsi="Arial" w:cs="Arial"/>
          <w:sz w:val="24"/>
          <w:szCs w:val="24"/>
          <w:lang w:val="es-ES"/>
        </w:rPr>
      </w:pPr>
    </w:p>
    <w:p w:rsidR="009B1B6A" w:rsidRPr="009B1B6A" w:rsidRDefault="009B1B6A" w:rsidP="009B1B6A">
      <w:pPr>
        <w:jc w:val="both"/>
        <w:rPr>
          <w:rFonts w:ascii="Arial" w:hAnsi="Arial" w:cs="Arial"/>
          <w:sz w:val="24"/>
          <w:szCs w:val="24"/>
          <w:lang w:val="es-ES"/>
        </w:rPr>
      </w:pPr>
      <w:r w:rsidRPr="009B1B6A">
        <w:rPr>
          <w:rFonts w:ascii="Arial" w:hAnsi="Arial" w:cs="Arial"/>
          <w:sz w:val="24"/>
          <w:szCs w:val="24"/>
          <w:lang w:val="es-ES"/>
        </w:rPr>
        <w:t>ENTIDADES QUE INTERVIENEN</w:t>
      </w:r>
    </w:p>
    <w:p w:rsidR="009B1B6A" w:rsidRPr="009B1B6A" w:rsidRDefault="009B1B6A" w:rsidP="009B1B6A">
      <w:pPr>
        <w:jc w:val="both"/>
        <w:rPr>
          <w:rFonts w:ascii="Arial" w:hAnsi="Arial" w:cs="Arial"/>
          <w:sz w:val="24"/>
          <w:szCs w:val="24"/>
          <w:lang w:val="es-ES"/>
        </w:rPr>
      </w:pPr>
      <w:r w:rsidRPr="009B1B6A">
        <w:rPr>
          <w:rFonts w:ascii="Arial" w:hAnsi="Arial" w:cs="Arial"/>
          <w:sz w:val="24"/>
          <w:szCs w:val="24"/>
          <w:lang w:val="es-ES"/>
        </w:rPr>
        <w:t>Por un lado, el Ayuntamiento de Puig-reig, representada por el alcalde, J</w:t>
      </w:r>
      <w:r>
        <w:rPr>
          <w:rFonts w:ascii="Arial" w:hAnsi="Arial" w:cs="Arial"/>
          <w:sz w:val="24"/>
          <w:szCs w:val="24"/>
          <w:lang w:val="es-ES"/>
        </w:rPr>
        <w:t>.</w:t>
      </w:r>
      <w:r w:rsidRPr="009B1B6A">
        <w:rPr>
          <w:rFonts w:ascii="Arial" w:hAnsi="Arial" w:cs="Arial"/>
          <w:sz w:val="24"/>
          <w:szCs w:val="24"/>
          <w:lang w:val="es-ES"/>
        </w:rPr>
        <w:t>M</w:t>
      </w:r>
      <w:r>
        <w:rPr>
          <w:rFonts w:ascii="Arial" w:hAnsi="Arial" w:cs="Arial"/>
          <w:sz w:val="24"/>
          <w:szCs w:val="24"/>
          <w:lang w:val="es-ES"/>
        </w:rPr>
        <w:t>.</w:t>
      </w:r>
      <w:r w:rsidRPr="009B1B6A">
        <w:rPr>
          <w:rFonts w:ascii="Arial" w:hAnsi="Arial" w:cs="Arial"/>
          <w:sz w:val="24"/>
          <w:szCs w:val="24"/>
          <w:lang w:val="es-ES"/>
        </w:rPr>
        <w:t>A</w:t>
      </w:r>
      <w:r>
        <w:rPr>
          <w:rFonts w:ascii="Arial" w:hAnsi="Arial" w:cs="Arial"/>
          <w:sz w:val="24"/>
          <w:szCs w:val="24"/>
          <w:lang w:val="es-ES"/>
        </w:rPr>
        <w:t>.</w:t>
      </w:r>
      <w:r w:rsidRPr="009B1B6A">
        <w:rPr>
          <w:rFonts w:ascii="Arial" w:hAnsi="Arial" w:cs="Arial"/>
          <w:sz w:val="24"/>
          <w:szCs w:val="24"/>
          <w:lang w:val="es-ES"/>
        </w:rPr>
        <w:t>R</w:t>
      </w:r>
      <w:r>
        <w:rPr>
          <w:rFonts w:ascii="Arial" w:hAnsi="Arial" w:cs="Arial"/>
          <w:sz w:val="24"/>
          <w:szCs w:val="24"/>
          <w:lang w:val="es-ES"/>
        </w:rPr>
        <w:t>.</w:t>
      </w:r>
      <w:r w:rsidRPr="009B1B6A">
        <w:rPr>
          <w:rFonts w:ascii="Arial" w:hAnsi="Arial" w:cs="Arial"/>
          <w:sz w:val="24"/>
          <w:szCs w:val="24"/>
          <w:lang w:val="es-ES"/>
        </w:rPr>
        <w:t xml:space="preserve">, y por otro, la Asociación UNIÓ DE BOTIGUERS y COMERCIANTES DE PUIG-REIG con NIF G-58427709, representada por su presidente </w:t>
      </w:r>
      <w:proofErr w:type="gramStart"/>
      <w:r w:rsidRPr="009B1B6A">
        <w:rPr>
          <w:rFonts w:ascii="Arial" w:hAnsi="Arial" w:cs="Arial"/>
          <w:sz w:val="24"/>
          <w:szCs w:val="24"/>
          <w:lang w:val="es-ES"/>
        </w:rPr>
        <w:t>A</w:t>
      </w:r>
      <w:r>
        <w:rPr>
          <w:rFonts w:ascii="Arial" w:hAnsi="Arial" w:cs="Arial"/>
          <w:sz w:val="24"/>
          <w:szCs w:val="24"/>
          <w:lang w:val="es-ES"/>
        </w:rPr>
        <w:t>.</w:t>
      </w:r>
      <w:r w:rsidRPr="009B1B6A">
        <w:rPr>
          <w:rFonts w:ascii="Arial" w:hAnsi="Arial" w:cs="Arial"/>
          <w:sz w:val="24"/>
          <w:szCs w:val="24"/>
          <w:lang w:val="es-ES"/>
        </w:rPr>
        <w:t>M</w:t>
      </w:r>
      <w:r>
        <w:rPr>
          <w:rFonts w:ascii="Arial" w:hAnsi="Arial" w:cs="Arial"/>
          <w:sz w:val="24"/>
          <w:szCs w:val="24"/>
          <w:lang w:val="es-ES"/>
        </w:rPr>
        <w:t>.</w:t>
      </w:r>
      <w:r w:rsidRPr="009B1B6A">
        <w:rPr>
          <w:rFonts w:ascii="Arial" w:hAnsi="Arial" w:cs="Arial"/>
          <w:sz w:val="24"/>
          <w:szCs w:val="24"/>
          <w:lang w:val="es-ES"/>
        </w:rPr>
        <w:t>C .</w:t>
      </w:r>
      <w:proofErr w:type="gramEnd"/>
    </w:p>
    <w:p w:rsidR="009B1B6A" w:rsidRPr="009B1B6A" w:rsidRDefault="009B1B6A" w:rsidP="009B1B6A">
      <w:pPr>
        <w:jc w:val="both"/>
        <w:rPr>
          <w:rFonts w:ascii="Arial" w:hAnsi="Arial" w:cs="Arial"/>
          <w:sz w:val="24"/>
          <w:szCs w:val="24"/>
          <w:lang w:val="es-ES"/>
        </w:rPr>
      </w:pPr>
      <w:r w:rsidRPr="009B1B6A">
        <w:rPr>
          <w:rFonts w:ascii="Arial" w:hAnsi="Arial" w:cs="Arial"/>
          <w:sz w:val="24"/>
          <w:szCs w:val="24"/>
          <w:lang w:val="es-ES"/>
        </w:rPr>
        <w:t>ANTECEDENTE Y MOTIVACIÓN</w:t>
      </w:r>
    </w:p>
    <w:p w:rsidR="009B1B6A" w:rsidRPr="009B1B6A" w:rsidRDefault="009B1B6A" w:rsidP="009B1B6A">
      <w:pPr>
        <w:jc w:val="both"/>
        <w:rPr>
          <w:rFonts w:ascii="Arial" w:hAnsi="Arial" w:cs="Arial"/>
          <w:sz w:val="24"/>
          <w:szCs w:val="24"/>
          <w:lang w:val="es-ES"/>
        </w:rPr>
      </w:pPr>
      <w:r w:rsidRPr="009B1B6A">
        <w:rPr>
          <w:rFonts w:ascii="Arial" w:hAnsi="Arial" w:cs="Arial"/>
          <w:sz w:val="24"/>
          <w:szCs w:val="24"/>
          <w:lang w:val="es-ES"/>
        </w:rPr>
        <w:t xml:space="preserve">En el plan estratégico de turismo aprobado por el Ayuntamiento de Puig-Reig a finales de 2020, se establece como objetivo 3 de trabajo establecer el turismo como motor de desarrollo económico local y sostenible. En el marco de este objetivo, se proponen una serie de acciones dirigidas a conectar los sectores económicos del turismo y el comercio entendiendo que ambas cadenas de valor pueden aportar beneficios al otro. La consultora </w:t>
      </w:r>
      <w:proofErr w:type="spellStart"/>
      <w:r w:rsidRPr="009B1B6A">
        <w:rPr>
          <w:rFonts w:ascii="Arial" w:hAnsi="Arial" w:cs="Arial"/>
          <w:sz w:val="24"/>
          <w:szCs w:val="24"/>
          <w:lang w:val="es-ES"/>
        </w:rPr>
        <w:t>Catexperience</w:t>
      </w:r>
      <w:proofErr w:type="spellEnd"/>
      <w:r w:rsidRPr="009B1B6A">
        <w:rPr>
          <w:rFonts w:ascii="Arial" w:hAnsi="Arial" w:cs="Arial"/>
          <w:sz w:val="24"/>
          <w:szCs w:val="24"/>
          <w:lang w:val="es-ES"/>
        </w:rPr>
        <w:t xml:space="preserve"> propone una estrategia consistente en la creación y ejecución de una campaña de comercio de promoción entre los visitantes alojados en los hoteles, hostales, alojamientos rurales, apartamentos y campings del municipio.</w:t>
      </w:r>
    </w:p>
    <w:p w:rsidR="009B1B6A" w:rsidRPr="009B1B6A" w:rsidRDefault="009B1B6A" w:rsidP="009B1B6A">
      <w:pPr>
        <w:jc w:val="both"/>
        <w:rPr>
          <w:rFonts w:ascii="Arial" w:hAnsi="Arial" w:cs="Arial"/>
          <w:sz w:val="24"/>
          <w:szCs w:val="24"/>
          <w:lang w:val="es-ES"/>
        </w:rPr>
      </w:pPr>
      <w:r w:rsidRPr="009B1B6A">
        <w:rPr>
          <w:rFonts w:ascii="Arial" w:hAnsi="Arial" w:cs="Arial"/>
          <w:sz w:val="24"/>
          <w:szCs w:val="24"/>
          <w:lang w:val="es-ES"/>
        </w:rPr>
        <w:t>La Asociación UNIÓ DE TIENDAS DE PUIG-REIG se caracteriza por favorecer el desarrollo de actividades relacionadas con el comercio local así como la promoción y difusión del comercio de Puig-reig. Agrupa un número considerable de establecimientos comerciales y de servicios de Puig-reig y sus acciones contribuyen a dar visibilidad y cohesión al comercio local. Sus acciones son especialmente relevantes en un momento como el actual donde los efectos de la pandemia tienen un impacto muy grande en este sector.</w:t>
      </w:r>
    </w:p>
    <w:p w:rsidR="009B1B6A" w:rsidRPr="009B1B6A" w:rsidRDefault="009B1B6A" w:rsidP="009B1B6A">
      <w:pPr>
        <w:jc w:val="both"/>
        <w:rPr>
          <w:rFonts w:ascii="Arial" w:hAnsi="Arial" w:cs="Arial"/>
          <w:sz w:val="24"/>
          <w:szCs w:val="24"/>
          <w:lang w:val="es-ES"/>
        </w:rPr>
      </w:pPr>
      <w:r w:rsidRPr="009B1B6A">
        <w:rPr>
          <w:rFonts w:ascii="Arial" w:hAnsi="Arial" w:cs="Arial"/>
          <w:sz w:val="24"/>
          <w:szCs w:val="24"/>
          <w:lang w:val="es-ES"/>
        </w:rPr>
        <w:t>La asociación desea continuar trabajando en esta línea de ayuda y apoyo al comercio local y por eso expresa la conveniencia de recibir la subvención y aprobar el convenio correspondiente. En virtud de lo anterior, formalizan el presente Convenio con sujeción a los siguientes.</w:t>
      </w:r>
    </w:p>
    <w:p w:rsidR="009B1B6A" w:rsidRPr="009B1B6A" w:rsidRDefault="009B1B6A" w:rsidP="009B1B6A">
      <w:pPr>
        <w:jc w:val="both"/>
        <w:rPr>
          <w:rFonts w:ascii="Arial" w:hAnsi="Arial" w:cs="Arial"/>
          <w:sz w:val="24"/>
          <w:szCs w:val="24"/>
          <w:lang w:val="es-ES"/>
        </w:rPr>
      </w:pPr>
      <w:r w:rsidRPr="009B1B6A">
        <w:rPr>
          <w:rFonts w:ascii="Arial" w:hAnsi="Arial" w:cs="Arial"/>
          <w:sz w:val="24"/>
          <w:szCs w:val="24"/>
          <w:lang w:val="es-ES"/>
        </w:rPr>
        <w:t>PACTOS</w:t>
      </w:r>
    </w:p>
    <w:p w:rsidR="009B1B6A" w:rsidRPr="009B1B6A" w:rsidRDefault="009B1B6A" w:rsidP="009B1B6A">
      <w:pPr>
        <w:jc w:val="both"/>
        <w:rPr>
          <w:rFonts w:ascii="Arial" w:hAnsi="Arial" w:cs="Arial"/>
          <w:sz w:val="24"/>
          <w:szCs w:val="24"/>
          <w:lang w:val="es-ES"/>
        </w:rPr>
      </w:pPr>
      <w:r w:rsidRPr="009B1B6A">
        <w:rPr>
          <w:rFonts w:ascii="Arial" w:hAnsi="Arial" w:cs="Arial"/>
          <w:sz w:val="24"/>
          <w:szCs w:val="24"/>
          <w:lang w:val="es-ES"/>
        </w:rPr>
        <w:t>PRIMERO. OBJETO. El objeto de este convenio es fijar las condiciones para la colaboración entre el Ayuntamiento de Puig-reig y la UNIÓ DE BOTIGUERS Y COMERCIANTES DE PUIG-REIG en la gestión e implementación de la campaña de promoción turística y de fomento del comercio local de Puig-Reig tal se indica a continuación:</w:t>
      </w:r>
    </w:p>
    <w:p w:rsidR="009B1B6A" w:rsidRPr="009B1B6A" w:rsidRDefault="009B1B6A" w:rsidP="009B1B6A">
      <w:pPr>
        <w:jc w:val="both"/>
        <w:rPr>
          <w:rFonts w:ascii="Arial" w:hAnsi="Arial" w:cs="Arial"/>
          <w:sz w:val="24"/>
          <w:szCs w:val="24"/>
          <w:lang w:val="es-ES"/>
        </w:rPr>
      </w:pPr>
      <w:r w:rsidRPr="009B1B6A">
        <w:rPr>
          <w:rFonts w:ascii="Arial" w:hAnsi="Arial" w:cs="Arial"/>
          <w:sz w:val="24"/>
          <w:szCs w:val="24"/>
          <w:lang w:val="es-ES"/>
        </w:rPr>
        <w:t>- Plan de actuación:</w:t>
      </w:r>
    </w:p>
    <w:p w:rsidR="009B1B6A" w:rsidRPr="009B1B6A" w:rsidRDefault="009B1B6A" w:rsidP="009B1B6A">
      <w:pPr>
        <w:jc w:val="both"/>
        <w:rPr>
          <w:rFonts w:ascii="Arial" w:hAnsi="Arial" w:cs="Arial"/>
          <w:sz w:val="24"/>
          <w:szCs w:val="24"/>
          <w:lang w:val="es-ES"/>
        </w:rPr>
      </w:pPr>
      <w:r w:rsidRPr="009B1B6A">
        <w:rPr>
          <w:rFonts w:ascii="Arial" w:hAnsi="Arial" w:cs="Arial"/>
          <w:sz w:val="24"/>
          <w:szCs w:val="24"/>
          <w:lang w:val="es-ES"/>
        </w:rPr>
        <w:t>1) Gestión de la campaña de promoción turística y de fomento del comercio local de Puig-Reig y</w:t>
      </w:r>
    </w:p>
    <w:p w:rsidR="009B1B6A" w:rsidRPr="009B1B6A" w:rsidRDefault="009B1B6A" w:rsidP="009B1B6A">
      <w:pPr>
        <w:jc w:val="both"/>
        <w:rPr>
          <w:rFonts w:ascii="Arial" w:hAnsi="Arial" w:cs="Arial"/>
          <w:sz w:val="24"/>
          <w:szCs w:val="24"/>
          <w:lang w:val="es-ES"/>
        </w:rPr>
      </w:pPr>
      <w:r w:rsidRPr="009B1B6A">
        <w:rPr>
          <w:rFonts w:ascii="Arial" w:hAnsi="Arial" w:cs="Arial"/>
          <w:sz w:val="24"/>
          <w:szCs w:val="24"/>
          <w:lang w:val="es-ES"/>
        </w:rPr>
        <w:lastRenderedPageBreak/>
        <w:t>2) Campaña de difusión e información en todos los comercios y establecimientos de Puig-reig, que forman parte de la Asociación Unión de Tiendas y Comerciantes de Puig-reig.</w:t>
      </w:r>
    </w:p>
    <w:p w:rsidR="009B1B6A" w:rsidRPr="009B1B6A" w:rsidRDefault="009B1B6A" w:rsidP="009B1B6A">
      <w:pPr>
        <w:jc w:val="both"/>
        <w:rPr>
          <w:rFonts w:ascii="Arial" w:hAnsi="Arial" w:cs="Arial"/>
          <w:sz w:val="24"/>
          <w:szCs w:val="24"/>
          <w:lang w:val="es-ES"/>
        </w:rPr>
      </w:pPr>
      <w:r w:rsidRPr="009B1B6A">
        <w:rPr>
          <w:rFonts w:ascii="Arial" w:hAnsi="Arial" w:cs="Arial"/>
          <w:sz w:val="24"/>
          <w:szCs w:val="24"/>
          <w:lang w:val="es-ES"/>
        </w:rPr>
        <w:t>SEGUNDO. COMPROMISOS DEL AYUNTAMIENTO DE PUIG-REIG</w:t>
      </w:r>
    </w:p>
    <w:p w:rsidR="009B1B6A" w:rsidRPr="009B1B6A" w:rsidRDefault="009B1B6A" w:rsidP="009B1B6A">
      <w:pPr>
        <w:jc w:val="both"/>
        <w:rPr>
          <w:rFonts w:ascii="Arial" w:hAnsi="Arial" w:cs="Arial"/>
          <w:sz w:val="24"/>
          <w:szCs w:val="24"/>
          <w:lang w:val="es-ES"/>
        </w:rPr>
      </w:pPr>
      <w:r w:rsidRPr="009B1B6A">
        <w:rPr>
          <w:rFonts w:ascii="Arial" w:hAnsi="Arial" w:cs="Arial"/>
          <w:sz w:val="24"/>
          <w:szCs w:val="24"/>
          <w:lang w:val="es-ES"/>
        </w:rPr>
        <w:t>El Ayuntamiento de Puig-reig se compromete a:</w:t>
      </w:r>
    </w:p>
    <w:p w:rsidR="009B1B6A" w:rsidRPr="009B1B6A" w:rsidRDefault="009B1B6A" w:rsidP="009B1B6A">
      <w:pPr>
        <w:jc w:val="both"/>
        <w:rPr>
          <w:rFonts w:ascii="Arial" w:hAnsi="Arial" w:cs="Arial"/>
          <w:sz w:val="24"/>
          <w:szCs w:val="24"/>
          <w:lang w:val="es-ES"/>
        </w:rPr>
      </w:pPr>
      <w:r w:rsidRPr="009B1B6A">
        <w:rPr>
          <w:rFonts w:ascii="Arial" w:hAnsi="Arial" w:cs="Arial"/>
          <w:sz w:val="24"/>
          <w:szCs w:val="24"/>
          <w:lang w:val="es-ES"/>
        </w:rPr>
        <w:t>a) Colaborar económicamente con la suma de 3.540,00 euros para subvencionar la campaña de vales de compra de promoción turística y de fomento del comercio local de Puig-Reig.</w:t>
      </w:r>
    </w:p>
    <w:p w:rsidR="009B1B6A" w:rsidRPr="009B1B6A" w:rsidRDefault="009B1B6A" w:rsidP="009B1B6A">
      <w:pPr>
        <w:jc w:val="both"/>
        <w:rPr>
          <w:rFonts w:ascii="Arial" w:hAnsi="Arial" w:cs="Arial"/>
          <w:sz w:val="24"/>
          <w:szCs w:val="24"/>
          <w:lang w:val="es-ES"/>
        </w:rPr>
      </w:pPr>
      <w:r w:rsidRPr="009B1B6A">
        <w:rPr>
          <w:rFonts w:ascii="Arial" w:hAnsi="Arial" w:cs="Arial"/>
          <w:sz w:val="24"/>
          <w:szCs w:val="24"/>
          <w:lang w:val="es-ES"/>
        </w:rPr>
        <w:t>El Ayuntamiento de Puig-reig otorga un anticipo del 50% de este importe con el fin de agilizar la gestión de la subvención.</w:t>
      </w:r>
    </w:p>
    <w:p w:rsidR="009B1B6A" w:rsidRPr="009B1B6A" w:rsidRDefault="009B1B6A" w:rsidP="009B1B6A">
      <w:pPr>
        <w:jc w:val="both"/>
        <w:rPr>
          <w:rFonts w:ascii="Arial" w:hAnsi="Arial" w:cs="Arial"/>
          <w:sz w:val="24"/>
          <w:szCs w:val="24"/>
          <w:lang w:val="es-ES"/>
        </w:rPr>
      </w:pPr>
      <w:r w:rsidRPr="009B1B6A">
        <w:rPr>
          <w:rFonts w:ascii="Arial" w:hAnsi="Arial" w:cs="Arial"/>
          <w:sz w:val="24"/>
          <w:szCs w:val="24"/>
          <w:lang w:val="es-ES"/>
        </w:rPr>
        <w:t>b) Impresión y distribución de los vales de compra.</w:t>
      </w:r>
    </w:p>
    <w:p w:rsidR="009B1B6A" w:rsidRPr="009B1B6A" w:rsidRDefault="009B1B6A" w:rsidP="009B1B6A">
      <w:pPr>
        <w:jc w:val="both"/>
        <w:rPr>
          <w:rFonts w:ascii="Arial" w:hAnsi="Arial" w:cs="Arial"/>
          <w:sz w:val="24"/>
          <w:szCs w:val="24"/>
          <w:lang w:val="es-ES"/>
        </w:rPr>
      </w:pPr>
      <w:r w:rsidRPr="009B1B6A">
        <w:rPr>
          <w:rFonts w:ascii="Arial" w:hAnsi="Arial" w:cs="Arial"/>
          <w:sz w:val="24"/>
          <w:szCs w:val="24"/>
          <w:lang w:val="es-ES"/>
        </w:rPr>
        <w:t>e) Concretar el importe de los vales de compra que serán de 5€ cada vale.</w:t>
      </w:r>
    </w:p>
    <w:p w:rsidR="009B1B6A" w:rsidRPr="009B1B6A" w:rsidRDefault="009B1B6A" w:rsidP="009B1B6A">
      <w:pPr>
        <w:jc w:val="both"/>
        <w:rPr>
          <w:rFonts w:ascii="Arial" w:hAnsi="Arial" w:cs="Arial"/>
          <w:sz w:val="24"/>
          <w:szCs w:val="24"/>
          <w:lang w:val="es-ES"/>
        </w:rPr>
      </w:pPr>
      <w:r w:rsidRPr="009B1B6A">
        <w:rPr>
          <w:rFonts w:ascii="Arial" w:hAnsi="Arial" w:cs="Arial"/>
          <w:sz w:val="24"/>
          <w:szCs w:val="24"/>
          <w:lang w:val="es-ES"/>
        </w:rPr>
        <w:t>f) Concretar los comercios y establecimientos participantes en la campaña</w:t>
      </w:r>
    </w:p>
    <w:p w:rsidR="009B1B6A" w:rsidRPr="009B1B6A" w:rsidRDefault="009B1B6A" w:rsidP="009B1B6A">
      <w:pPr>
        <w:jc w:val="both"/>
        <w:rPr>
          <w:rFonts w:ascii="Arial" w:hAnsi="Arial" w:cs="Arial"/>
          <w:sz w:val="24"/>
          <w:szCs w:val="24"/>
          <w:lang w:val="es-ES"/>
        </w:rPr>
      </w:pPr>
      <w:r w:rsidRPr="009B1B6A">
        <w:rPr>
          <w:rFonts w:ascii="Arial" w:hAnsi="Arial" w:cs="Arial"/>
          <w:sz w:val="24"/>
          <w:szCs w:val="24"/>
          <w:lang w:val="es-ES"/>
        </w:rPr>
        <w:t>g) Concretar el período ejecución de la campaña. El período de ejecución de la campaña será del 1 de agosto al 31 de diciembre de 2021 (ambas fechas incluidas).</w:t>
      </w:r>
    </w:p>
    <w:p w:rsidR="009B1B6A" w:rsidRPr="009B1B6A" w:rsidRDefault="009B1B6A" w:rsidP="009B1B6A">
      <w:pPr>
        <w:jc w:val="both"/>
        <w:rPr>
          <w:rFonts w:ascii="Arial" w:hAnsi="Arial" w:cs="Arial"/>
          <w:sz w:val="24"/>
          <w:szCs w:val="24"/>
          <w:lang w:val="es-ES"/>
        </w:rPr>
      </w:pPr>
    </w:p>
    <w:p w:rsidR="009B1B6A" w:rsidRPr="009B1B6A" w:rsidRDefault="009B1B6A" w:rsidP="009B1B6A">
      <w:pPr>
        <w:jc w:val="both"/>
        <w:rPr>
          <w:rFonts w:ascii="Arial" w:hAnsi="Arial" w:cs="Arial"/>
          <w:sz w:val="24"/>
          <w:szCs w:val="24"/>
          <w:lang w:val="es-ES"/>
        </w:rPr>
      </w:pPr>
      <w:r w:rsidRPr="009B1B6A">
        <w:rPr>
          <w:rFonts w:ascii="Arial" w:hAnsi="Arial" w:cs="Arial"/>
          <w:sz w:val="24"/>
          <w:szCs w:val="24"/>
          <w:lang w:val="es-ES"/>
        </w:rPr>
        <w:t>TERCERO. COMPROMISOS DE LA ENTIDAD. La Asociación Unión de Tiendas y Comerciantes de Puig-reig se compromete a:</w:t>
      </w:r>
    </w:p>
    <w:p w:rsidR="009B1B6A" w:rsidRPr="009B1B6A" w:rsidRDefault="009B1B6A" w:rsidP="009B1B6A">
      <w:pPr>
        <w:jc w:val="both"/>
        <w:rPr>
          <w:rFonts w:ascii="Arial" w:hAnsi="Arial" w:cs="Arial"/>
          <w:sz w:val="24"/>
          <w:szCs w:val="24"/>
          <w:lang w:val="es-ES"/>
        </w:rPr>
      </w:pPr>
      <w:r w:rsidRPr="009B1B6A">
        <w:rPr>
          <w:rFonts w:ascii="Arial" w:hAnsi="Arial" w:cs="Arial"/>
          <w:sz w:val="24"/>
          <w:szCs w:val="24"/>
          <w:lang w:val="es-ES"/>
        </w:rPr>
        <w:t>a) Destinar el importe íntegro de la subvención a la campaña de vales por la promoción turística y de fomento del comercio local de Puig-Reig.</w:t>
      </w:r>
    </w:p>
    <w:p w:rsidR="009B1B6A" w:rsidRPr="009B1B6A" w:rsidRDefault="009B1B6A" w:rsidP="009B1B6A">
      <w:pPr>
        <w:jc w:val="both"/>
        <w:rPr>
          <w:rFonts w:ascii="Arial" w:hAnsi="Arial" w:cs="Arial"/>
          <w:sz w:val="24"/>
          <w:szCs w:val="24"/>
          <w:lang w:val="es-ES"/>
        </w:rPr>
      </w:pPr>
      <w:r w:rsidRPr="009B1B6A">
        <w:rPr>
          <w:rFonts w:ascii="Arial" w:hAnsi="Arial" w:cs="Arial"/>
          <w:sz w:val="24"/>
          <w:szCs w:val="24"/>
          <w:lang w:val="es-ES"/>
        </w:rPr>
        <w:t>b) Informar a todos los establecimientos y comercios de la UBIC de Puig-reig de la campaña de vales de compra y cómo pueden participar.</w:t>
      </w:r>
    </w:p>
    <w:p w:rsidR="009B1B6A" w:rsidRPr="009B1B6A" w:rsidRDefault="009B1B6A" w:rsidP="009B1B6A">
      <w:pPr>
        <w:jc w:val="both"/>
        <w:rPr>
          <w:rFonts w:ascii="Arial" w:hAnsi="Arial" w:cs="Arial"/>
          <w:sz w:val="24"/>
          <w:szCs w:val="24"/>
          <w:lang w:val="es-ES"/>
        </w:rPr>
      </w:pPr>
      <w:r w:rsidRPr="009B1B6A">
        <w:rPr>
          <w:rFonts w:ascii="Arial" w:hAnsi="Arial" w:cs="Arial"/>
          <w:sz w:val="24"/>
          <w:szCs w:val="24"/>
          <w:lang w:val="es-ES"/>
        </w:rPr>
        <w:t>c) Llevar a cabo la gestión de la campaña e informar de las obligaciones de los establecimientos participantes en la campaña:</w:t>
      </w:r>
    </w:p>
    <w:p w:rsidR="009B1B6A" w:rsidRPr="009B1B6A" w:rsidRDefault="009B1B6A" w:rsidP="009B1B6A">
      <w:pPr>
        <w:jc w:val="both"/>
        <w:rPr>
          <w:rFonts w:ascii="Arial" w:hAnsi="Arial" w:cs="Arial"/>
          <w:sz w:val="24"/>
          <w:szCs w:val="24"/>
          <w:lang w:val="es-ES"/>
        </w:rPr>
      </w:pPr>
      <w:r w:rsidRPr="009B1B6A">
        <w:rPr>
          <w:rFonts w:ascii="Arial" w:hAnsi="Arial" w:cs="Arial"/>
          <w:sz w:val="24"/>
          <w:szCs w:val="24"/>
          <w:lang w:val="es-ES"/>
        </w:rPr>
        <w:t>• El comerciante no podrá devolver cambio, por tanto la compra deberá ser igual o superior al importe del vale de compra.</w:t>
      </w:r>
    </w:p>
    <w:p w:rsidR="009B1B6A" w:rsidRPr="009B1B6A" w:rsidRDefault="009B1B6A" w:rsidP="009B1B6A">
      <w:pPr>
        <w:jc w:val="both"/>
        <w:rPr>
          <w:rFonts w:ascii="Arial" w:hAnsi="Arial" w:cs="Arial"/>
          <w:sz w:val="24"/>
          <w:szCs w:val="24"/>
          <w:lang w:val="es-ES"/>
        </w:rPr>
      </w:pPr>
      <w:r w:rsidRPr="009B1B6A">
        <w:rPr>
          <w:rFonts w:ascii="Arial" w:hAnsi="Arial" w:cs="Arial"/>
          <w:sz w:val="24"/>
          <w:szCs w:val="24"/>
          <w:lang w:val="es-ES"/>
        </w:rPr>
        <w:t>• El comerciante se quedará el vale de compra.</w:t>
      </w:r>
    </w:p>
    <w:p w:rsidR="009B1B6A" w:rsidRPr="009B1B6A" w:rsidRDefault="009B1B6A" w:rsidP="009B1B6A">
      <w:pPr>
        <w:jc w:val="both"/>
        <w:rPr>
          <w:rFonts w:ascii="Arial" w:hAnsi="Arial" w:cs="Arial"/>
          <w:sz w:val="24"/>
          <w:szCs w:val="24"/>
          <w:lang w:val="es-ES"/>
        </w:rPr>
      </w:pPr>
      <w:r w:rsidRPr="009B1B6A">
        <w:rPr>
          <w:rFonts w:ascii="Arial" w:hAnsi="Arial" w:cs="Arial"/>
          <w:sz w:val="24"/>
          <w:szCs w:val="24"/>
          <w:lang w:val="es-ES"/>
        </w:rPr>
        <w:t>• El comerciante deberá realizar un listado de los vales recibidos.</w:t>
      </w:r>
    </w:p>
    <w:p w:rsidR="009B1B6A" w:rsidRPr="009B1B6A" w:rsidRDefault="009B1B6A" w:rsidP="009B1B6A">
      <w:pPr>
        <w:jc w:val="both"/>
        <w:rPr>
          <w:rFonts w:ascii="Arial" w:hAnsi="Arial" w:cs="Arial"/>
          <w:sz w:val="24"/>
          <w:szCs w:val="24"/>
          <w:lang w:val="es-ES"/>
        </w:rPr>
      </w:pPr>
      <w:r w:rsidRPr="009B1B6A">
        <w:rPr>
          <w:rFonts w:ascii="Arial" w:hAnsi="Arial" w:cs="Arial"/>
          <w:sz w:val="24"/>
          <w:szCs w:val="24"/>
          <w:lang w:val="es-ES"/>
        </w:rPr>
        <w:t>• Durante la campaña el comerciante el comercio podrá emitir una factura a favor de la Asociación Unión de Tiendas y Comerciantes de Puig-reig con el importe de los vales de compra recogidos (hay que desglosar base imponible + IVA. El IVA está incluido en el importe del vale de compra) y el listado que ha elaborado. Como comprobante tendrá que aportar los vales de compra que le han entregado.</w:t>
      </w:r>
    </w:p>
    <w:p w:rsidR="009B1B6A" w:rsidRPr="009B1B6A" w:rsidRDefault="009B1B6A" w:rsidP="009B1B6A">
      <w:pPr>
        <w:jc w:val="both"/>
        <w:rPr>
          <w:rFonts w:ascii="Arial" w:hAnsi="Arial" w:cs="Arial"/>
          <w:sz w:val="24"/>
          <w:szCs w:val="24"/>
          <w:lang w:val="es-ES"/>
        </w:rPr>
      </w:pPr>
      <w:r w:rsidRPr="009B1B6A">
        <w:rPr>
          <w:rFonts w:ascii="Arial" w:hAnsi="Arial" w:cs="Arial"/>
          <w:sz w:val="24"/>
          <w:szCs w:val="24"/>
          <w:lang w:val="es-ES"/>
        </w:rPr>
        <w:t xml:space="preserve">• El plazo máximo para presentar las facturas a la Asociación Unió de </w:t>
      </w:r>
      <w:proofErr w:type="spellStart"/>
      <w:r w:rsidRPr="009B1B6A">
        <w:rPr>
          <w:rFonts w:ascii="Arial" w:hAnsi="Arial" w:cs="Arial"/>
          <w:sz w:val="24"/>
          <w:szCs w:val="24"/>
          <w:lang w:val="es-ES"/>
        </w:rPr>
        <w:t>Botiguers</w:t>
      </w:r>
      <w:proofErr w:type="spellEnd"/>
      <w:r w:rsidRPr="009B1B6A">
        <w:rPr>
          <w:rFonts w:ascii="Arial" w:hAnsi="Arial" w:cs="Arial"/>
          <w:sz w:val="24"/>
          <w:szCs w:val="24"/>
          <w:lang w:val="es-ES"/>
        </w:rPr>
        <w:t xml:space="preserve"> de Puig-reig será el día 31 de enero de 2022.</w:t>
      </w:r>
    </w:p>
    <w:p w:rsidR="009B1B6A" w:rsidRPr="009B1B6A" w:rsidRDefault="009B1B6A" w:rsidP="009B1B6A">
      <w:pPr>
        <w:jc w:val="both"/>
        <w:rPr>
          <w:rFonts w:ascii="Arial" w:hAnsi="Arial" w:cs="Arial"/>
          <w:sz w:val="24"/>
          <w:szCs w:val="24"/>
          <w:lang w:val="es-ES"/>
        </w:rPr>
      </w:pPr>
      <w:r w:rsidRPr="009B1B6A">
        <w:rPr>
          <w:rFonts w:ascii="Arial" w:hAnsi="Arial" w:cs="Arial"/>
          <w:sz w:val="24"/>
          <w:szCs w:val="24"/>
          <w:lang w:val="es-ES"/>
        </w:rPr>
        <w:lastRenderedPageBreak/>
        <w:t xml:space="preserve"> </w:t>
      </w:r>
    </w:p>
    <w:p w:rsidR="009B1B6A" w:rsidRPr="009B1B6A" w:rsidRDefault="009B1B6A" w:rsidP="009B1B6A">
      <w:pPr>
        <w:jc w:val="both"/>
        <w:rPr>
          <w:rFonts w:ascii="Arial" w:hAnsi="Arial" w:cs="Arial"/>
          <w:sz w:val="24"/>
          <w:szCs w:val="24"/>
          <w:lang w:val="es-ES"/>
        </w:rPr>
      </w:pPr>
      <w:r w:rsidRPr="009B1B6A">
        <w:rPr>
          <w:rFonts w:ascii="Arial" w:hAnsi="Arial" w:cs="Arial"/>
          <w:sz w:val="24"/>
          <w:szCs w:val="24"/>
          <w:lang w:val="es-ES"/>
        </w:rPr>
        <w:t>• La factura emitida a favor de la Asociación Unión de Tiendas de Puig-reig y los vales se recogerán en la fecha que se concrete entre el establecimiento y la junta de la UBIC en el local que tienen en la C/ Lleida, 1 ( Hogar de Aviso)</w:t>
      </w:r>
    </w:p>
    <w:p w:rsidR="009B1B6A" w:rsidRPr="009B1B6A" w:rsidRDefault="009B1B6A" w:rsidP="009B1B6A">
      <w:pPr>
        <w:jc w:val="both"/>
        <w:rPr>
          <w:rFonts w:ascii="Arial" w:hAnsi="Arial" w:cs="Arial"/>
          <w:sz w:val="24"/>
          <w:szCs w:val="24"/>
          <w:lang w:val="es-ES"/>
        </w:rPr>
      </w:pPr>
      <w:r w:rsidRPr="009B1B6A">
        <w:rPr>
          <w:rFonts w:ascii="Arial" w:hAnsi="Arial" w:cs="Arial"/>
          <w:sz w:val="24"/>
          <w:szCs w:val="24"/>
          <w:lang w:val="es-ES"/>
        </w:rPr>
        <w:t xml:space="preserve">c) Hacer los pagos de las facturas presentadas por cada establecimiento participante en la Asociación Unió de </w:t>
      </w:r>
      <w:proofErr w:type="spellStart"/>
      <w:r w:rsidRPr="009B1B6A">
        <w:rPr>
          <w:rFonts w:ascii="Arial" w:hAnsi="Arial" w:cs="Arial"/>
          <w:sz w:val="24"/>
          <w:szCs w:val="24"/>
          <w:lang w:val="es-ES"/>
        </w:rPr>
        <w:t>Botiguers</w:t>
      </w:r>
      <w:proofErr w:type="spellEnd"/>
      <w:r w:rsidRPr="009B1B6A">
        <w:rPr>
          <w:rFonts w:ascii="Arial" w:hAnsi="Arial" w:cs="Arial"/>
          <w:sz w:val="24"/>
          <w:szCs w:val="24"/>
          <w:lang w:val="es-ES"/>
        </w:rPr>
        <w:t xml:space="preserve"> de Puig-reig cuando el Ayuntamiento haya procedido al pago de la subvención.</w:t>
      </w:r>
    </w:p>
    <w:p w:rsidR="009B1B6A" w:rsidRPr="009B1B6A" w:rsidRDefault="009B1B6A" w:rsidP="009B1B6A">
      <w:pPr>
        <w:jc w:val="both"/>
        <w:rPr>
          <w:rFonts w:ascii="Arial" w:hAnsi="Arial" w:cs="Arial"/>
          <w:sz w:val="24"/>
          <w:szCs w:val="24"/>
          <w:lang w:val="es-ES"/>
        </w:rPr>
      </w:pPr>
    </w:p>
    <w:p w:rsidR="009B1B6A" w:rsidRPr="009B1B6A" w:rsidRDefault="009B1B6A" w:rsidP="009B1B6A">
      <w:pPr>
        <w:jc w:val="both"/>
        <w:rPr>
          <w:rFonts w:ascii="Arial" w:hAnsi="Arial" w:cs="Arial"/>
          <w:sz w:val="24"/>
          <w:szCs w:val="24"/>
          <w:lang w:val="es-ES"/>
        </w:rPr>
      </w:pPr>
      <w:r w:rsidRPr="009B1B6A">
        <w:rPr>
          <w:rFonts w:ascii="Arial" w:hAnsi="Arial" w:cs="Arial"/>
          <w:sz w:val="24"/>
          <w:szCs w:val="24"/>
          <w:lang w:val="es-ES"/>
        </w:rPr>
        <w:t>d) Justificar la subvención al Ayuntamiento en dos fases:</w:t>
      </w:r>
    </w:p>
    <w:p w:rsidR="009B1B6A" w:rsidRPr="009B1B6A" w:rsidRDefault="009B1B6A" w:rsidP="009B1B6A">
      <w:pPr>
        <w:jc w:val="both"/>
        <w:rPr>
          <w:rFonts w:ascii="Arial" w:hAnsi="Arial" w:cs="Arial"/>
          <w:sz w:val="24"/>
          <w:szCs w:val="24"/>
          <w:lang w:val="es-ES"/>
        </w:rPr>
      </w:pPr>
    </w:p>
    <w:p w:rsidR="0003352A" w:rsidRPr="009B1B6A" w:rsidRDefault="009B1B6A" w:rsidP="009B1B6A">
      <w:pPr>
        <w:jc w:val="both"/>
        <w:rPr>
          <w:rFonts w:ascii="Arial" w:hAnsi="Arial" w:cs="Arial"/>
          <w:sz w:val="24"/>
          <w:szCs w:val="24"/>
          <w:lang w:val="es-ES"/>
        </w:rPr>
      </w:pPr>
      <w:r w:rsidRPr="009B1B6A">
        <w:rPr>
          <w:rFonts w:ascii="Arial" w:hAnsi="Arial" w:cs="Arial"/>
          <w:sz w:val="24"/>
          <w:szCs w:val="24"/>
          <w:lang w:val="es-ES"/>
        </w:rPr>
        <w:t>• Fase 1: Presentar la cuenta justificativa corresponden</w:t>
      </w:r>
    </w:p>
    <w:sectPr w:rsidR="0003352A" w:rsidRPr="009B1B6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1B6A"/>
    <w:rsid w:val="0003352A"/>
    <w:rsid w:val="009B1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F39E9B-F75B-481C-9D3A-BBC59DF5B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771</Words>
  <Characters>4399</Characters>
  <Application>Microsoft Office Word</Application>
  <DocSecurity>0</DocSecurity>
  <Lines>36</Lines>
  <Paragraphs>10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PEY VILANOVA</dc:creator>
  <cp:keywords/>
  <dc:description/>
  <cp:lastModifiedBy>Pilar PEY VILANOVA</cp:lastModifiedBy>
  <cp:revision>1</cp:revision>
  <dcterms:created xsi:type="dcterms:W3CDTF">2022-01-05T13:35:00Z</dcterms:created>
  <dcterms:modified xsi:type="dcterms:W3CDTF">2022-01-05T13:38:00Z</dcterms:modified>
</cp:coreProperties>
</file>