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20C" w:rsidRDefault="00967EDF">
      <w:pPr>
        <w:ind w:left="-15"/>
      </w:pPr>
      <w:bookmarkStart w:id="0" w:name="_GoBack"/>
      <w:bookmarkEnd w:id="0"/>
      <w:r>
        <w:t>DE UNA PARTE: D</w:t>
      </w:r>
      <w:r w:rsidR="003970A7">
        <w:t>ª</w:t>
      </w:r>
      <w:r>
        <w:t xml:space="preserve">. </w:t>
      </w:r>
      <w:r w:rsidR="003970A7">
        <w:t>Amparo López Antelo</w:t>
      </w:r>
      <w:r>
        <w:t xml:space="preserve">, </w:t>
      </w:r>
      <w:r w:rsidR="007F2015">
        <w:t>Consejer</w:t>
      </w:r>
      <w:r w:rsidR="003970A7">
        <w:t>a</w:t>
      </w:r>
      <w:r w:rsidR="007F2015">
        <w:t xml:space="preserve"> del Departamento de </w:t>
      </w:r>
      <w:r w:rsidR="003970A7">
        <w:t>Interior, Función Pública</w:t>
      </w:r>
      <w:r w:rsidR="007F2015">
        <w:t xml:space="preserve"> y Justicia</w:t>
      </w:r>
      <w:r>
        <w:t xml:space="preserve"> </w:t>
      </w:r>
      <w:r w:rsidR="007F2015">
        <w:t xml:space="preserve">del Gobierno de Navarra, </w:t>
      </w:r>
      <w:r>
        <w:t xml:space="preserve">en ejercicio de las competencias atribuidas por </w:t>
      </w:r>
      <w:r w:rsidR="00830DF7">
        <w:t xml:space="preserve">el artículo 90 de </w:t>
      </w:r>
      <w:r w:rsidR="007F2015">
        <w:t xml:space="preserve">la Ley Foral </w:t>
      </w:r>
      <w:r w:rsidR="00830DF7">
        <w:t>11/2019, de 11 de marzo, de la Administración de la Comunidad Foral de Navarra y del Sector Público Institucional Foral</w:t>
      </w:r>
    </w:p>
    <w:p w:rsidR="004D220C" w:rsidRDefault="00967EDF">
      <w:pPr>
        <w:spacing w:after="101" w:line="259" w:lineRule="auto"/>
        <w:ind w:firstLine="0"/>
        <w:jc w:val="left"/>
      </w:pPr>
      <w:r>
        <w:t xml:space="preserve"> </w:t>
      </w:r>
    </w:p>
    <w:p w:rsidR="004D220C" w:rsidRDefault="00967EDF">
      <w:pPr>
        <w:ind w:left="-15"/>
      </w:pPr>
      <w:r>
        <w:t xml:space="preserve">DE OTRA PARTE: D. Jesús Antonio Zudaire Galdeano, presidente de la Asociación de víctimas de abusos. </w:t>
      </w:r>
    </w:p>
    <w:p w:rsidR="004D220C" w:rsidRDefault="00967EDF">
      <w:pPr>
        <w:spacing w:after="104" w:line="259" w:lineRule="auto"/>
        <w:ind w:firstLine="0"/>
        <w:jc w:val="left"/>
      </w:pPr>
      <w:r>
        <w:t xml:space="preserve"> </w:t>
      </w:r>
    </w:p>
    <w:p w:rsidR="004D220C" w:rsidRDefault="00967EDF">
      <w:pPr>
        <w:ind w:left="-15"/>
      </w:pPr>
      <w:r>
        <w:t xml:space="preserve">Ambas partes se reconocen mutuamente competencia, capacidad y poder bastante para obligarse en este Convenio, a cuyo efecto, </w:t>
      </w:r>
    </w:p>
    <w:p w:rsidR="004D220C" w:rsidRDefault="00967EDF">
      <w:pPr>
        <w:spacing w:after="104" w:line="259" w:lineRule="auto"/>
        <w:ind w:firstLine="0"/>
        <w:jc w:val="left"/>
      </w:pPr>
      <w:r>
        <w:t xml:space="preserve"> </w:t>
      </w:r>
    </w:p>
    <w:p w:rsidR="004D220C" w:rsidRDefault="00967EDF">
      <w:pPr>
        <w:spacing w:after="104" w:line="259" w:lineRule="auto"/>
        <w:ind w:left="-15"/>
      </w:pPr>
      <w:r>
        <w:t xml:space="preserve">MANIFIESTAN </w:t>
      </w:r>
    </w:p>
    <w:p w:rsidR="004D220C" w:rsidRDefault="00967EDF">
      <w:pPr>
        <w:spacing w:after="170" w:line="259" w:lineRule="auto"/>
        <w:ind w:firstLine="0"/>
        <w:jc w:val="left"/>
      </w:pPr>
      <w:r>
        <w:t xml:space="preserve"> </w:t>
      </w:r>
    </w:p>
    <w:p w:rsidR="004D220C" w:rsidRDefault="00967EDF">
      <w:pPr>
        <w:numPr>
          <w:ilvl w:val="0"/>
          <w:numId w:val="1"/>
        </w:numPr>
      </w:pPr>
      <w:r>
        <w:t xml:space="preserve">Que el Departamento de </w:t>
      </w:r>
      <w:r w:rsidR="003970A7">
        <w:t>Interior, Función Pública</w:t>
      </w:r>
      <w:r>
        <w:t xml:space="preserve"> y Justicia tiene atribuidas entre sus competencias la asistencia integral a las víctimas de delitos violentos y contra la libertad sexual. </w:t>
      </w:r>
    </w:p>
    <w:p w:rsidR="004D220C" w:rsidRDefault="00967EDF">
      <w:pPr>
        <w:spacing w:after="104" w:line="259" w:lineRule="auto"/>
        <w:ind w:firstLine="0"/>
        <w:jc w:val="left"/>
      </w:pPr>
      <w:r>
        <w:t xml:space="preserve"> </w:t>
      </w:r>
    </w:p>
    <w:p w:rsidR="004D220C" w:rsidRDefault="00967EDF" w:rsidP="00DF356E">
      <w:pPr>
        <w:ind w:left="-15" w:firstLine="723"/>
      </w:pPr>
      <w:r>
        <w:t xml:space="preserve">Para el desarrollo de sus competencias y dentro del ámbito material de las mismas, al Servicio Social de Justicia, de la Dirección General de Justicia, le compete la asistencia integral a las víctimas del delito y la interrelación y coordinación con la Administración de Justicia y otras Administraciones públicas, entidades, agentes y profesionales respecto a la atención a las víctimas del delito. </w:t>
      </w:r>
    </w:p>
    <w:p w:rsidR="004D220C" w:rsidRDefault="00967EDF">
      <w:pPr>
        <w:spacing w:after="172" w:line="259" w:lineRule="auto"/>
        <w:ind w:firstLine="0"/>
        <w:jc w:val="left"/>
      </w:pPr>
      <w:r>
        <w:t xml:space="preserve"> </w:t>
      </w:r>
    </w:p>
    <w:p w:rsidR="004D220C" w:rsidRDefault="00967EDF">
      <w:pPr>
        <w:numPr>
          <w:ilvl w:val="0"/>
          <w:numId w:val="1"/>
        </w:numPr>
      </w:pPr>
      <w:r>
        <w:t>Que la Asociación de</w:t>
      </w:r>
      <w:r w:rsidR="00830DF7">
        <w:t xml:space="preserve"> víctimas de abusos</w:t>
      </w:r>
      <w:r>
        <w:t xml:space="preserve"> es una entidad sin ánimo de lucro que tiene entre sus fines la promoción y defensa de la inviolable dignidad humana y la defensa activa de los derechos fundamentales, así como contribuir a sanar y reparar el daño infligido por haber sido víctima de abusos sexuales, físicos o psicológicos en entornos eclesiásticos u otros, a través de un </w:t>
      </w:r>
      <w:r>
        <w:lastRenderedPageBreak/>
        <w:t xml:space="preserve">proceso de acogida, escucha y acompañamiento cuyo objetivo final es la recuperación integral de la persona dañada conforme a sus derechos y necesidades. </w:t>
      </w:r>
    </w:p>
    <w:p w:rsidR="004D220C" w:rsidRDefault="00967EDF">
      <w:pPr>
        <w:spacing w:after="0" w:line="259" w:lineRule="auto"/>
        <w:ind w:firstLine="0"/>
        <w:jc w:val="left"/>
      </w:pPr>
      <w:r>
        <w:t xml:space="preserve"> </w:t>
      </w:r>
    </w:p>
    <w:p w:rsidR="004D220C" w:rsidRDefault="00967EDF">
      <w:pPr>
        <w:ind w:left="-15"/>
      </w:pPr>
      <w:r>
        <w:t xml:space="preserve">Para lograr sus fines, la Asociación de víctimas de abusos trabaja en la defensa de los derechos de las personas que han sido objeto de abusos contra su indemnidad y libertad sexual, física o psicológica, así como cualquier otra que contribuya al desarrollo de los fines descritos, mediante labores de acompañamiento, ayuda, atención integral, promoción e inserción en todos los niveles. Asimismo, organiza eventos, cursos de formación, seminarios y, en general, trabajos ordenados a la investigación y sensibilización sobre las cuestiones relacionadas con el ámbito de la Asociación. </w:t>
      </w:r>
    </w:p>
    <w:p w:rsidR="004D220C" w:rsidRDefault="00967EDF">
      <w:pPr>
        <w:spacing w:after="170" w:line="259" w:lineRule="auto"/>
        <w:ind w:firstLine="0"/>
        <w:jc w:val="left"/>
      </w:pPr>
      <w:r>
        <w:t xml:space="preserve"> </w:t>
      </w:r>
    </w:p>
    <w:p w:rsidR="004D220C" w:rsidRDefault="00967EDF">
      <w:pPr>
        <w:numPr>
          <w:ilvl w:val="0"/>
          <w:numId w:val="1"/>
        </w:numPr>
      </w:pPr>
      <w:r>
        <w:t xml:space="preserve">Que es de interés para ambas partes la cooperación para articular acciones que contribuyan a establecer un servicio de atención integral a las víctimas de abusos sexuales, físicos o psicológicos en el ámbito eclesiástico, dar a conocer dicho servicio y abordar acciones de asesoramiento, acompañamiento y derivación a otros recursos, así como labores de sensibilización entre la ciudadanía. </w:t>
      </w:r>
    </w:p>
    <w:p w:rsidR="004D220C" w:rsidRDefault="00967EDF">
      <w:pPr>
        <w:spacing w:after="104" w:line="259" w:lineRule="auto"/>
        <w:ind w:firstLine="0"/>
        <w:jc w:val="left"/>
      </w:pPr>
      <w:r>
        <w:t xml:space="preserve"> </w:t>
      </w:r>
    </w:p>
    <w:p w:rsidR="004D220C" w:rsidRDefault="00967EDF">
      <w:pPr>
        <w:ind w:left="-15"/>
      </w:pPr>
      <w:r>
        <w:t xml:space="preserve">Y para el cumplimiento de sus fines e intereses comunes, ambas entidades, a través de sus representantes, deciden suscribir el presente Convenio de acuerdo a las siguientes </w:t>
      </w:r>
    </w:p>
    <w:p w:rsidR="004D220C" w:rsidRDefault="00967EDF">
      <w:pPr>
        <w:spacing w:after="97" w:line="259" w:lineRule="auto"/>
        <w:ind w:firstLine="0"/>
        <w:jc w:val="left"/>
      </w:pPr>
      <w:r>
        <w:t xml:space="preserve"> </w:t>
      </w:r>
    </w:p>
    <w:p w:rsidR="004D220C" w:rsidRDefault="00967EDF">
      <w:pPr>
        <w:spacing w:after="111" w:line="259" w:lineRule="auto"/>
        <w:ind w:left="-5" w:hanging="10"/>
        <w:jc w:val="left"/>
      </w:pPr>
      <w:r>
        <w:rPr>
          <w:b/>
        </w:rPr>
        <w:t xml:space="preserve">CLÁUSULAS </w:t>
      </w:r>
    </w:p>
    <w:p w:rsidR="004D220C" w:rsidRDefault="00967EDF">
      <w:pPr>
        <w:spacing w:after="97" w:line="259" w:lineRule="auto"/>
        <w:ind w:firstLine="0"/>
        <w:jc w:val="left"/>
      </w:pPr>
      <w:r>
        <w:t xml:space="preserve"> </w:t>
      </w:r>
    </w:p>
    <w:p w:rsidR="004D220C" w:rsidRDefault="00967EDF">
      <w:pPr>
        <w:spacing w:after="109" w:line="259" w:lineRule="auto"/>
        <w:ind w:left="-5" w:hanging="10"/>
        <w:jc w:val="left"/>
      </w:pPr>
      <w:r>
        <w:rPr>
          <w:b/>
        </w:rPr>
        <w:t xml:space="preserve">Primera. Objeto. </w:t>
      </w:r>
    </w:p>
    <w:p w:rsidR="004D220C" w:rsidRDefault="00967EDF">
      <w:pPr>
        <w:spacing w:after="104" w:line="259" w:lineRule="auto"/>
        <w:ind w:firstLine="0"/>
        <w:jc w:val="left"/>
      </w:pPr>
      <w:r>
        <w:t xml:space="preserve"> </w:t>
      </w:r>
    </w:p>
    <w:p w:rsidR="004D220C" w:rsidRDefault="00967EDF">
      <w:pPr>
        <w:ind w:left="-15"/>
      </w:pPr>
      <w:r>
        <w:t xml:space="preserve">El objeto de este Convenio entre el Departamento de </w:t>
      </w:r>
      <w:r w:rsidR="003970A7">
        <w:t xml:space="preserve">Interior, Función Pública </w:t>
      </w:r>
      <w:r>
        <w:t xml:space="preserve">y Justicia y la Asociación de víctimas de abusos, es la promoción y defensa activa de los derechos fundamentales, mediante una asistencia integral a las víctimas de abusos </w:t>
      </w:r>
      <w:r>
        <w:lastRenderedPageBreak/>
        <w:t>sexuales, físicos o psicológicos en entornos eclesiásticos durante el ejercicio 202</w:t>
      </w:r>
      <w:r w:rsidR="003970A7">
        <w:t>4</w:t>
      </w:r>
      <w:r>
        <w:t xml:space="preserve">, que contribuya a la reparación del daño infligido hasta alcanzar la restauración del orden personal, familiar y social que los abusos le produjeron. </w:t>
      </w:r>
    </w:p>
    <w:p w:rsidR="004D220C" w:rsidRDefault="00967EDF">
      <w:pPr>
        <w:spacing w:after="97" w:line="259" w:lineRule="auto"/>
        <w:ind w:firstLine="0"/>
        <w:jc w:val="left"/>
      </w:pPr>
      <w:r>
        <w:t xml:space="preserve"> </w:t>
      </w:r>
    </w:p>
    <w:p w:rsidR="004D220C" w:rsidRDefault="00967EDF">
      <w:pPr>
        <w:spacing w:after="0" w:line="259" w:lineRule="auto"/>
        <w:ind w:firstLine="0"/>
        <w:jc w:val="left"/>
      </w:pPr>
      <w:r>
        <w:rPr>
          <w:b/>
        </w:rPr>
        <w:t xml:space="preserve"> </w:t>
      </w:r>
      <w:r>
        <w:rPr>
          <w:b/>
        </w:rPr>
        <w:tab/>
        <w:t xml:space="preserve"> </w:t>
      </w:r>
    </w:p>
    <w:p w:rsidR="004D220C" w:rsidRDefault="00967EDF">
      <w:pPr>
        <w:spacing w:after="111" w:line="259" w:lineRule="auto"/>
        <w:ind w:left="-5" w:hanging="10"/>
        <w:jc w:val="left"/>
      </w:pPr>
      <w:r>
        <w:rPr>
          <w:b/>
        </w:rPr>
        <w:t xml:space="preserve">Segunda. Actividades objeto de subvención. </w:t>
      </w:r>
    </w:p>
    <w:p w:rsidR="004D220C" w:rsidRDefault="00967EDF">
      <w:pPr>
        <w:spacing w:after="101" w:line="259" w:lineRule="auto"/>
        <w:ind w:firstLine="0"/>
        <w:jc w:val="left"/>
      </w:pPr>
      <w:r>
        <w:t xml:space="preserve"> </w:t>
      </w:r>
    </w:p>
    <w:p w:rsidR="004D220C" w:rsidRDefault="00967EDF">
      <w:pPr>
        <w:spacing w:after="104" w:line="259" w:lineRule="auto"/>
        <w:ind w:left="-15"/>
      </w:pPr>
      <w:r>
        <w:t xml:space="preserve">Las actividades objeto de subvención podrán ser las siguientes: </w:t>
      </w:r>
    </w:p>
    <w:p w:rsidR="004D220C" w:rsidRDefault="00967EDF">
      <w:pPr>
        <w:spacing w:after="188" w:line="259" w:lineRule="auto"/>
        <w:ind w:firstLine="0"/>
        <w:jc w:val="left"/>
      </w:pPr>
      <w:r>
        <w:t xml:space="preserve"> </w:t>
      </w:r>
    </w:p>
    <w:p w:rsidR="004D220C" w:rsidRDefault="00967EDF">
      <w:pPr>
        <w:numPr>
          <w:ilvl w:val="0"/>
          <w:numId w:val="2"/>
        </w:numPr>
        <w:spacing w:after="79"/>
        <w:ind w:hanging="360"/>
      </w:pPr>
      <w:r>
        <w:t xml:space="preserve">la defensa integral, promoción e inserción en todos los niveles de las personas afectadas por una agresión producida en el ámbito eclesiástico por un acto de vulneración a su dignidad y a su libertad. </w:t>
      </w:r>
    </w:p>
    <w:p w:rsidR="004D220C" w:rsidRDefault="00967EDF">
      <w:pPr>
        <w:numPr>
          <w:ilvl w:val="0"/>
          <w:numId w:val="2"/>
        </w:numPr>
        <w:spacing w:after="79"/>
        <w:ind w:hanging="360"/>
      </w:pPr>
      <w:r>
        <w:t xml:space="preserve">Colaboración en la defensa de los derechos e intereses legítimos de las víctimas en los procesos seguidos en la vía judicial y ante los tribunales o instancias eclesiásticas. </w:t>
      </w:r>
    </w:p>
    <w:p w:rsidR="004D220C" w:rsidRDefault="00967EDF">
      <w:pPr>
        <w:numPr>
          <w:ilvl w:val="0"/>
          <w:numId w:val="2"/>
        </w:numPr>
        <w:spacing w:after="76"/>
        <w:ind w:hanging="360"/>
      </w:pPr>
      <w:r>
        <w:t xml:space="preserve">Realización de trabajos de investigación, estudios y análisis estadísticos, así como su difusión. </w:t>
      </w:r>
    </w:p>
    <w:p w:rsidR="004D220C" w:rsidRDefault="00967EDF">
      <w:pPr>
        <w:numPr>
          <w:ilvl w:val="0"/>
          <w:numId w:val="2"/>
        </w:numPr>
        <w:spacing w:after="78"/>
        <w:ind w:hanging="360"/>
      </w:pPr>
      <w:r>
        <w:t xml:space="preserve">Organización de eventos, cursos de formación, seminarios y actividades similares. </w:t>
      </w:r>
    </w:p>
    <w:p w:rsidR="004D220C" w:rsidRDefault="00967EDF">
      <w:pPr>
        <w:numPr>
          <w:ilvl w:val="0"/>
          <w:numId w:val="2"/>
        </w:numPr>
        <w:spacing w:after="152" w:line="259" w:lineRule="auto"/>
        <w:ind w:hanging="360"/>
      </w:pPr>
      <w:r>
        <w:t xml:space="preserve">Labores de divulgación y sensibilización. </w:t>
      </w:r>
    </w:p>
    <w:p w:rsidR="004D220C" w:rsidRDefault="00967EDF">
      <w:pPr>
        <w:numPr>
          <w:ilvl w:val="0"/>
          <w:numId w:val="2"/>
        </w:numPr>
        <w:ind w:hanging="360"/>
      </w:pPr>
      <w:r>
        <w:t xml:space="preserve">Cualquier otra actividad que contribuya al cumplimiento y desarrollo de los fines propios de la Asociación. </w:t>
      </w:r>
    </w:p>
    <w:p w:rsidR="004D220C" w:rsidRDefault="00967EDF">
      <w:pPr>
        <w:spacing w:after="94" w:line="259" w:lineRule="auto"/>
        <w:ind w:firstLine="0"/>
        <w:jc w:val="left"/>
      </w:pPr>
      <w:r>
        <w:t xml:space="preserve"> </w:t>
      </w:r>
    </w:p>
    <w:p w:rsidR="004D220C" w:rsidRDefault="00967EDF">
      <w:pPr>
        <w:spacing w:after="111" w:line="259" w:lineRule="auto"/>
        <w:ind w:left="-5" w:hanging="10"/>
        <w:jc w:val="left"/>
      </w:pPr>
      <w:r>
        <w:rPr>
          <w:b/>
        </w:rPr>
        <w:t xml:space="preserve">Tercera. Compromiso de las partes. </w:t>
      </w:r>
    </w:p>
    <w:p w:rsidR="004D220C" w:rsidRDefault="00967EDF">
      <w:pPr>
        <w:spacing w:after="104" w:line="259" w:lineRule="auto"/>
        <w:ind w:firstLine="0"/>
        <w:jc w:val="left"/>
      </w:pPr>
      <w:r>
        <w:t xml:space="preserve"> </w:t>
      </w:r>
    </w:p>
    <w:p w:rsidR="004D220C" w:rsidRDefault="00967EDF">
      <w:pPr>
        <w:ind w:left="-15"/>
      </w:pPr>
      <w:r>
        <w:t xml:space="preserve">La Asociación de víctimas de abusos se compromete al desarrollo de las funciones y acciones previstas en este Convenio y a poner a disposición del mismo los medios humanos y materiales necesarios para la realización de las actividades. </w:t>
      </w:r>
    </w:p>
    <w:p w:rsidR="004D220C" w:rsidRDefault="00967EDF">
      <w:pPr>
        <w:spacing w:after="104" w:line="259" w:lineRule="auto"/>
        <w:ind w:firstLine="0"/>
        <w:jc w:val="left"/>
      </w:pPr>
      <w:r>
        <w:t xml:space="preserve">  </w:t>
      </w:r>
    </w:p>
    <w:p w:rsidR="004D220C" w:rsidRDefault="00967EDF">
      <w:pPr>
        <w:ind w:left="-15"/>
      </w:pPr>
      <w:r>
        <w:t>Por su parte, el Gobierno de Navarra, a través de la Dirección General de Justicia, se compromete al pago de la subvención prevista para el ejercicio 202</w:t>
      </w:r>
      <w:r w:rsidR="003970A7">
        <w:t>4</w:t>
      </w:r>
      <w:r>
        <w:t xml:space="preserve"> por importe de 30.000 euros. </w:t>
      </w:r>
    </w:p>
    <w:p w:rsidR="004D220C" w:rsidRDefault="00967EDF">
      <w:pPr>
        <w:spacing w:after="104" w:line="259" w:lineRule="auto"/>
        <w:ind w:firstLine="0"/>
        <w:jc w:val="left"/>
      </w:pPr>
      <w:r>
        <w:t xml:space="preserve"> </w:t>
      </w:r>
    </w:p>
    <w:p w:rsidR="004D220C" w:rsidRDefault="00967EDF">
      <w:pPr>
        <w:ind w:left="-15"/>
      </w:pPr>
      <w:r>
        <w:t>Dicha cantidad se abonará con cargo a la partida presupuestaria F20001 F2100 4819 112102 “Convenio con Asociación de víctimas de abusos”, de los Presupuestos Generales de Navarra para el año 202</w:t>
      </w:r>
      <w:r w:rsidR="003970A7">
        <w:t>4</w:t>
      </w:r>
      <w:r>
        <w:t xml:space="preserve">. </w:t>
      </w:r>
    </w:p>
    <w:p w:rsidR="004D220C" w:rsidRDefault="00967EDF">
      <w:pPr>
        <w:spacing w:after="94" w:line="259" w:lineRule="auto"/>
        <w:ind w:firstLine="0"/>
        <w:jc w:val="left"/>
      </w:pPr>
      <w:r>
        <w:t xml:space="preserve"> </w:t>
      </w:r>
    </w:p>
    <w:p w:rsidR="004D220C" w:rsidRDefault="00967EDF">
      <w:pPr>
        <w:spacing w:after="0" w:line="259" w:lineRule="auto"/>
        <w:ind w:firstLine="0"/>
        <w:jc w:val="left"/>
      </w:pPr>
      <w:r>
        <w:rPr>
          <w:b/>
        </w:rPr>
        <w:t xml:space="preserve"> </w:t>
      </w:r>
      <w:r>
        <w:rPr>
          <w:b/>
        </w:rPr>
        <w:tab/>
        <w:t xml:space="preserve"> </w:t>
      </w:r>
    </w:p>
    <w:p w:rsidR="004D220C" w:rsidRDefault="00967EDF">
      <w:pPr>
        <w:spacing w:after="111" w:line="259" w:lineRule="auto"/>
        <w:ind w:left="-5" w:hanging="10"/>
        <w:jc w:val="left"/>
      </w:pPr>
      <w:r>
        <w:rPr>
          <w:b/>
        </w:rPr>
        <w:t xml:space="preserve">Cuarta. Gastos subvencionables. </w:t>
      </w:r>
    </w:p>
    <w:p w:rsidR="004D220C" w:rsidRDefault="00967EDF">
      <w:pPr>
        <w:spacing w:after="101" w:line="259" w:lineRule="auto"/>
        <w:ind w:firstLine="0"/>
        <w:jc w:val="left"/>
      </w:pPr>
      <w:r>
        <w:t xml:space="preserve"> </w:t>
      </w:r>
    </w:p>
    <w:p w:rsidR="004D220C" w:rsidRDefault="00967EDF">
      <w:pPr>
        <w:ind w:left="-15"/>
      </w:pPr>
      <w:r>
        <w:t>La subvención estará destinada a financiar los siguientes gastos relacionados con las actividades señaladas en el presente Convenio que se devenguen y paguen desde el 1 de enero hasta el 31 de diciembre de 202</w:t>
      </w:r>
      <w:r w:rsidR="003970A7">
        <w:t>4</w:t>
      </w:r>
      <w:r>
        <w:t xml:space="preserve">. </w:t>
      </w:r>
    </w:p>
    <w:p w:rsidR="004D220C" w:rsidRDefault="00967EDF">
      <w:pPr>
        <w:spacing w:after="188" w:line="259" w:lineRule="auto"/>
        <w:ind w:firstLine="0"/>
        <w:jc w:val="left"/>
      </w:pPr>
      <w:r>
        <w:t xml:space="preserve"> </w:t>
      </w:r>
    </w:p>
    <w:p w:rsidR="004D220C" w:rsidRDefault="00967EDF">
      <w:pPr>
        <w:numPr>
          <w:ilvl w:val="0"/>
          <w:numId w:val="3"/>
        </w:numPr>
        <w:spacing w:after="77"/>
        <w:ind w:hanging="360"/>
      </w:pPr>
      <w:r>
        <w:t xml:space="preserve">Gastos de personal (administración, elaboración y mantenimiento de página web), hasta un máximo de </w:t>
      </w:r>
      <w:r w:rsidR="003970A7">
        <w:t>22.105,40</w:t>
      </w:r>
      <w:r>
        <w:t xml:space="preserve"> euros. </w:t>
      </w:r>
    </w:p>
    <w:p w:rsidR="004D220C" w:rsidRDefault="00967EDF">
      <w:pPr>
        <w:numPr>
          <w:ilvl w:val="0"/>
          <w:numId w:val="3"/>
        </w:numPr>
        <w:spacing w:after="78"/>
        <w:ind w:hanging="360"/>
      </w:pPr>
      <w:r>
        <w:t xml:space="preserve">Gastos de funcionamiento (alquiler local, gastos asociados) hasta un máximo de </w:t>
      </w:r>
      <w:r w:rsidR="00DE1C7D">
        <w:t>1</w:t>
      </w:r>
      <w:r w:rsidR="003970A7">
        <w:t>46</w:t>
      </w:r>
      <w:r w:rsidR="00DE1C7D">
        <w:t>,</w:t>
      </w:r>
      <w:r w:rsidR="003970A7">
        <w:t>28</w:t>
      </w:r>
      <w:r>
        <w:t xml:space="preserve"> euros. </w:t>
      </w:r>
    </w:p>
    <w:p w:rsidR="004D220C" w:rsidRDefault="00967EDF">
      <w:pPr>
        <w:numPr>
          <w:ilvl w:val="0"/>
          <w:numId w:val="3"/>
        </w:numPr>
        <w:ind w:hanging="360"/>
      </w:pPr>
      <w:r>
        <w:t xml:space="preserve">Gastos de difusión y divulgación hasta un máximo de </w:t>
      </w:r>
      <w:r w:rsidR="003970A7">
        <w:t xml:space="preserve">7.748,32 </w:t>
      </w:r>
      <w:r>
        <w:t xml:space="preserve">euros </w:t>
      </w:r>
    </w:p>
    <w:p w:rsidR="004D220C" w:rsidRDefault="00967EDF">
      <w:pPr>
        <w:spacing w:after="104" w:line="259" w:lineRule="auto"/>
        <w:ind w:left="643" w:firstLine="0"/>
        <w:jc w:val="left"/>
      </w:pPr>
      <w:r>
        <w:t xml:space="preserve"> </w:t>
      </w:r>
    </w:p>
    <w:p w:rsidR="004D220C" w:rsidRDefault="00967EDF">
      <w:pPr>
        <w:spacing w:after="97" w:line="259" w:lineRule="auto"/>
        <w:ind w:firstLine="0"/>
        <w:jc w:val="left"/>
      </w:pPr>
      <w:r>
        <w:t xml:space="preserve"> </w:t>
      </w:r>
    </w:p>
    <w:p w:rsidR="004D220C" w:rsidRDefault="00967EDF">
      <w:pPr>
        <w:spacing w:after="109" w:line="259" w:lineRule="auto"/>
        <w:ind w:left="-5" w:hanging="10"/>
        <w:jc w:val="left"/>
      </w:pPr>
      <w:r>
        <w:rPr>
          <w:b/>
        </w:rPr>
        <w:t xml:space="preserve">Quinta. Requisitos de la beneficiaria. </w:t>
      </w:r>
    </w:p>
    <w:p w:rsidR="004D220C" w:rsidRDefault="00967EDF">
      <w:pPr>
        <w:spacing w:after="104" w:line="259" w:lineRule="auto"/>
        <w:ind w:firstLine="0"/>
        <w:jc w:val="left"/>
      </w:pPr>
      <w:r>
        <w:t xml:space="preserve"> </w:t>
      </w:r>
    </w:p>
    <w:p w:rsidR="004D220C" w:rsidRDefault="00967EDF">
      <w:pPr>
        <w:ind w:left="-15"/>
      </w:pPr>
      <w:r>
        <w:t xml:space="preserve">La Asociación de víctimas de abusos deberá cumplir durante todo el tiempo de vigencia del convenio con lo dispuesto en el artículo 13 de la Ley Foral 11/2005, de 9 de noviembre, de Subvenciones. A tal efecto obra en el expediente declaración responsable del representante de la entidad haciendo constar que ni ésta, ni sus administradores, administradoras o representantes, se encuentran incursos en las prohibiciones previstas en el citado artículo. </w:t>
      </w:r>
    </w:p>
    <w:p w:rsidR="004D220C" w:rsidRDefault="00967EDF">
      <w:pPr>
        <w:spacing w:after="97" w:line="259" w:lineRule="auto"/>
        <w:ind w:firstLine="0"/>
        <w:jc w:val="left"/>
      </w:pPr>
      <w:r>
        <w:t xml:space="preserve"> </w:t>
      </w:r>
    </w:p>
    <w:p w:rsidR="004D220C" w:rsidRDefault="00967EDF">
      <w:pPr>
        <w:spacing w:after="311" w:line="259" w:lineRule="auto"/>
        <w:ind w:left="-5" w:hanging="10"/>
        <w:jc w:val="left"/>
      </w:pPr>
      <w:r>
        <w:rPr>
          <w:b/>
        </w:rPr>
        <w:t xml:space="preserve">Sexta. Abono y justificación de la subvención. </w:t>
      </w:r>
    </w:p>
    <w:p w:rsidR="004D220C" w:rsidRDefault="00967EDF">
      <w:pPr>
        <w:ind w:left="-15"/>
      </w:pPr>
      <w:r>
        <w:t xml:space="preserve">El abono de la subvención se realizará previa acreditación de las actividades ejecutadas y los gastos abonados para ello. </w:t>
      </w:r>
    </w:p>
    <w:p w:rsidR="004D220C" w:rsidRDefault="00967EDF">
      <w:pPr>
        <w:spacing w:after="104" w:line="259" w:lineRule="auto"/>
        <w:ind w:firstLine="0"/>
        <w:jc w:val="left"/>
      </w:pPr>
      <w:r>
        <w:t xml:space="preserve"> </w:t>
      </w:r>
    </w:p>
    <w:p w:rsidR="004D220C" w:rsidRDefault="00967EDF">
      <w:pPr>
        <w:ind w:left="-15"/>
      </w:pPr>
      <w:r>
        <w:t xml:space="preserve">No obstante, el beneficiario podrá solicitar el anticipo de la cantidad subvencionada, al momento de la firma del Convenio, de conformidad a lo establecido en el artículo 33.1 de la ley Foral 11/2005, de 9 de noviembre, de Subvenciones.  </w:t>
      </w:r>
    </w:p>
    <w:p w:rsidR="004D220C" w:rsidRDefault="00967EDF">
      <w:pPr>
        <w:spacing w:after="0" w:line="259" w:lineRule="auto"/>
        <w:ind w:firstLine="0"/>
        <w:jc w:val="left"/>
      </w:pPr>
      <w:r>
        <w:t xml:space="preserve"> </w:t>
      </w:r>
    </w:p>
    <w:p w:rsidR="004D220C" w:rsidRDefault="00967EDF">
      <w:pPr>
        <w:ind w:left="-15"/>
      </w:pPr>
      <w:r>
        <w:t>A tal efecto, juntamente con la documentación a presentar con la solicitud, la Asociación de víctimas de abusos deberá presentar la documentación justificativa de la necesidad de provisión de fondos, aportando un informe justificativo de dicha necesidad, así como una relación de gastos ocasionados por este mismo concepto en el ejercicio 202</w:t>
      </w:r>
      <w:r w:rsidR="003970A7">
        <w:t>4</w:t>
      </w:r>
      <w:r>
        <w:t xml:space="preserve">. </w:t>
      </w:r>
    </w:p>
    <w:p w:rsidR="004D220C" w:rsidRDefault="00967EDF">
      <w:pPr>
        <w:spacing w:after="104" w:line="259" w:lineRule="auto"/>
        <w:ind w:firstLine="0"/>
        <w:jc w:val="left"/>
      </w:pPr>
      <w:r>
        <w:t xml:space="preserve"> </w:t>
      </w:r>
    </w:p>
    <w:p w:rsidR="004D220C" w:rsidRDefault="00967EDF">
      <w:pPr>
        <w:spacing w:after="264"/>
        <w:ind w:left="-15"/>
      </w:pPr>
      <w:r>
        <w:t>Para acreditar la ejecución de la actividad subvencionada, que deberá realizarse antes del 10 de diciembre de 202</w:t>
      </w:r>
      <w:r w:rsidR="003970A7">
        <w:t>4</w:t>
      </w:r>
      <w:r>
        <w:t xml:space="preserve">, la entidad beneficiaria deberá presentar justificación de los gastos realizados en ejecución del objeto del Convenio, así como su pago, por importe equivalente a la cantidad anticipada, debiendo quedar acreditado que los fondos recibidos han sido aplicados a la finalidad para la cual fueron concedidos. Para ello entregará la siguiente documentación: </w:t>
      </w:r>
    </w:p>
    <w:p w:rsidR="004D220C" w:rsidRDefault="00967EDF">
      <w:pPr>
        <w:numPr>
          <w:ilvl w:val="0"/>
          <w:numId w:val="4"/>
        </w:numPr>
        <w:spacing w:after="262"/>
        <w:ind w:firstLine="144"/>
      </w:pPr>
      <w:r>
        <w:t xml:space="preserve">Memoria descriptiva y evaluación de las actividades realizadas, objetivos y resultados conseguidos conforme a la subvención concedida.  </w:t>
      </w:r>
    </w:p>
    <w:p w:rsidR="004D220C" w:rsidRDefault="00967EDF">
      <w:pPr>
        <w:numPr>
          <w:ilvl w:val="0"/>
          <w:numId w:val="4"/>
        </w:numPr>
        <w:spacing w:after="194"/>
        <w:ind w:firstLine="144"/>
      </w:pPr>
      <w:r>
        <w:t xml:space="preserve">Relación numerada de los gastos realizados, a la que deberán acompañar la totalidad de los recibos, facturas, nóminas, cuotas a la seguridad social y demás documentos de valor probatorio equivalente con validez en el tráfico jurídico mercantil o con eficacia administrativa, así como documentación acreditativa de los pagos efectuados. </w:t>
      </w:r>
    </w:p>
    <w:p w:rsidR="004D220C" w:rsidRDefault="00967EDF">
      <w:pPr>
        <w:spacing w:after="262"/>
        <w:ind w:left="-15"/>
      </w:pPr>
      <w:r>
        <w:t xml:space="preserve">Las facturas, se adecuarán a lo dispuesto en el Decreto Foral 205/2004, de 17 de mayo, por el que se aprueba el Reglamento por el que se regulan las obligaciones de facturación. </w:t>
      </w:r>
    </w:p>
    <w:p w:rsidR="004D220C" w:rsidRDefault="00967EDF">
      <w:pPr>
        <w:numPr>
          <w:ilvl w:val="0"/>
          <w:numId w:val="4"/>
        </w:numPr>
        <w:ind w:firstLine="144"/>
      </w:pPr>
      <w:r>
        <w:t xml:space="preserve">Se adjuntará una Declaración Responsable firmada por el representante de la entidad donde se hagan constar las subvenciones o ayudas, públicas o privadas, ingresos o recursos destinados a financiar las mismas actividades objeto del presente Convenio. En caso de no haber recibido dichas financiaciones se hará constar la inexistencia de las mismas. </w:t>
      </w:r>
    </w:p>
    <w:p w:rsidR="003970A7" w:rsidRDefault="003970A7" w:rsidP="003970A7">
      <w:pPr>
        <w:ind w:left="144" w:firstLine="0"/>
      </w:pPr>
    </w:p>
    <w:p w:rsidR="004D220C" w:rsidRDefault="00967EDF">
      <w:pPr>
        <w:numPr>
          <w:ilvl w:val="0"/>
          <w:numId w:val="4"/>
        </w:numPr>
        <w:ind w:firstLine="144"/>
      </w:pPr>
      <w:r>
        <w:t xml:space="preserve">Pruebas documentales y/o fotográficas del cumplimiento de la obligación de hacer constar la participación del Gobierno de Navarra y del Departamento de Políticas Migratorias y Justicia en el proyecto subvencionado, incorporando en la publicidad y difusión que se realice, así como en toda la documentación elaborada en relación con el mismo, el logotipo oficial del Gobierno de Navarra y el texto: "Subvenciona el Departamento de Políticas Migratorias y de Justicia”.  </w:t>
      </w:r>
    </w:p>
    <w:p w:rsidR="004D220C" w:rsidRDefault="00967EDF">
      <w:pPr>
        <w:spacing w:after="95" w:line="259" w:lineRule="auto"/>
        <w:ind w:left="720" w:firstLine="0"/>
        <w:jc w:val="left"/>
      </w:pPr>
      <w:r>
        <w:t xml:space="preserve"> </w:t>
      </w:r>
    </w:p>
    <w:p w:rsidR="004D220C" w:rsidRDefault="00967EDF">
      <w:pPr>
        <w:spacing w:after="311" w:line="259" w:lineRule="auto"/>
        <w:ind w:left="-5" w:hanging="10"/>
        <w:jc w:val="left"/>
      </w:pPr>
      <w:r>
        <w:rPr>
          <w:b/>
        </w:rPr>
        <w:t>Séptima. Obligaciones de la beneficiaria.</w:t>
      </w:r>
      <w:r>
        <w:t xml:space="preserve"> </w:t>
      </w:r>
    </w:p>
    <w:p w:rsidR="004D220C" w:rsidRDefault="00967EDF">
      <w:pPr>
        <w:spacing w:after="282"/>
        <w:ind w:left="-15"/>
      </w:pPr>
      <w:r>
        <w:t xml:space="preserve">La Asociación de víctimas de abusos, como beneficiaria de la subvención queda obligada a: </w:t>
      </w:r>
    </w:p>
    <w:p w:rsidR="004D220C" w:rsidRDefault="00967EDF">
      <w:pPr>
        <w:numPr>
          <w:ilvl w:val="1"/>
          <w:numId w:val="4"/>
        </w:numPr>
        <w:spacing w:after="101" w:line="259" w:lineRule="auto"/>
        <w:ind w:firstLine="425"/>
      </w:pPr>
      <w:r>
        <w:t xml:space="preserve">Realizar las acciones previstas de acuerdo con lo </w:t>
      </w:r>
    </w:p>
    <w:p w:rsidR="004D220C" w:rsidRDefault="00967EDF">
      <w:pPr>
        <w:spacing w:after="388" w:line="259" w:lineRule="auto"/>
        <w:ind w:left="-15"/>
      </w:pPr>
      <w:r>
        <w:t xml:space="preserve">establecido en el presente convenio.  </w:t>
      </w:r>
    </w:p>
    <w:p w:rsidR="004D220C" w:rsidRDefault="00967EDF">
      <w:pPr>
        <w:numPr>
          <w:ilvl w:val="1"/>
          <w:numId w:val="4"/>
        </w:numPr>
        <w:spacing w:after="235"/>
        <w:ind w:firstLine="425"/>
      </w:pPr>
      <w:r>
        <w:t xml:space="preserve">Contar con personal adecuado para la prestación del servicio y cumplir, en su caso, las obligaciones sociales y laborales referentes al personal contratado. El personal contratado para el desarrollo del Proyecto no tendrá vinculación laboral alguna con el Gobierno de Navarra, dependiendo de la referida Asociación su contratación, así como la resolución de cualquier conflicto laboral que se pueda presentar. El personal deberá contar con formación adecuada para la prestación del servicio. </w:t>
      </w:r>
    </w:p>
    <w:p w:rsidR="004D220C" w:rsidRDefault="00967EDF">
      <w:pPr>
        <w:numPr>
          <w:ilvl w:val="1"/>
          <w:numId w:val="4"/>
        </w:numPr>
        <w:spacing w:after="235"/>
        <w:ind w:firstLine="425"/>
      </w:pPr>
      <w:r>
        <w:t xml:space="preserve">Encontrarse al corriente en el cumplimiento de sus obligaciones tributarias y frente a la Seguridad Social. A tal efecto, la Asociación de Víctimas de Abusos presentará autorización al órgano gestor para la comprobación de que están al corriente en el pago de las obligaciones tributarias y frente a la Seguridad Social o presentará la certificación correspondiente. </w:t>
      </w:r>
    </w:p>
    <w:p w:rsidR="004D220C" w:rsidRDefault="00967EDF">
      <w:pPr>
        <w:numPr>
          <w:ilvl w:val="1"/>
          <w:numId w:val="4"/>
        </w:numPr>
        <w:ind w:firstLine="425"/>
      </w:pPr>
      <w:r>
        <w:t xml:space="preserve">Comunicar cualquier alteración que modifique sustancialmente su programa de actividades. </w:t>
      </w:r>
    </w:p>
    <w:p w:rsidR="004D220C" w:rsidRDefault="00967EDF">
      <w:pPr>
        <w:numPr>
          <w:ilvl w:val="1"/>
          <w:numId w:val="4"/>
        </w:numPr>
        <w:spacing w:after="235"/>
        <w:ind w:firstLine="425"/>
      </w:pPr>
      <w:r>
        <w:t xml:space="preserve">Permitir las actuaciones de comprobación y control técnico que efectúe el órgano gestor en relación con la subvención concedida, así como de cualquier otro órgano fiscalizador competente para ello, aportando cuanta información y documentación le sea requerida en el ejercicio de las actuaciones anteriores. </w:t>
      </w:r>
    </w:p>
    <w:p w:rsidR="004D220C" w:rsidRDefault="00967EDF">
      <w:pPr>
        <w:numPr>
          <w:ilvl w:val="1"/>
          <w:numId w:val="4"/>
        </w:numPr>
        <w:spacing w:after="233"/>
        <w:ind w:firstLine="425"/>
      </w:pPr>
      <w:r>
        <w:t xml:space="preserve">Comunicar al órgano gestor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rsidR="004D220C" w:rsidRDefault="00967EDF">
      <w:pPr>
        <w:numPr>
          <w:ilvl w:val="1"/>
          <w:numId w:val="4"/>
        </w:numPr>
        <w:spacing w:after="233"/>
        <w:ind w:firstLine="425"/>
      </w:pPr>
      <w:r>
        <w:t xml:space="preserve">Disponer de los libros contables, registros diligenciados y demás documentos exigidos por la normativa aplicable a la entidad beneficiaria, con la finalidad de garantizar el adecuado ejercicio de las facultades de comprobación y control. </w:t>
      </w:r>
    </w:p>
    <w:p w:rsidR="004D220C" w:rsidRDefault="00967EDF">
      <w:pPr>
        <w:numPr>
          <w:ilvl w:val="1"/>
          <w:numId w:val="4"/>
        </w:numPr>
        <w:spacing w:after="235"/>
        <w:ind w:firstLine="425"/>
      </w:pPr>
      <w:r>
        <w:t xml:space="preserve">Conservar los documentos justificativos de la aplicación de los fondos recibidos, incluidos los documentos electrónicos, en tanto puedan ser objeto de actuaciones de comprobación y control. </w:t>
      </w:r>
    </w:p>
    <w:p w:rsidR="004D220C" w:rsidRDefault="00967EDF">
      <w:pPr>
        <w:numPr>
          <w:ilvl w:val="1"/>
          <w:numId w:val="4"/>
        </w:numPr>
        <w:spacing w:after="235"/>
        <w:ind w:firstLine="425"/>
      </w:pPr>
      <w:r>
        <w:t xml:space="preserve">Hacer constar en cualquier tipo de publicidad y difusión escrita y oral que se realice, así como en toda la documentación elaborada en relación con el proyecto subvencionado, la participación del Gobierno de Navarra y la subvención del Departamento de Políticas Migratorias y Justicia. </w:t>
      </w:r>
    </w:p>
    <w:p w:rsidR="004D220C" w:rsidRDefault="00967EDF">
      <w:pPr>
        <w:numPr>
          <w:ilvl w:val="1"/>
          <w:numId w:val="4"/>
        </w:numPr>
        <w:spacing w:after="235"/>
        <w:ind w:firstLine="425"/>
      </w:pPr>
      <w:r>
        <w:t xml:space="preserve">Cumplir con el resto de obligaciones recogidas en la Ley Foral 11/2005, de 9 de noviembre, de Subvenciones y con lo dispuesto en el Decreto Foral 59/2013, de 11 de septiembre, por el que se regulan las obligaciones de transparencia de los beneficiarios de subvenciones con cargo a los presupuestos generales de Navarra. </w:t>
      </w:r>
    </w:p>
    <w:p w:rsidR="004D220C" w:rsidRDefault="00967EDF">
      <w:pPr>
        <w:ind w:left="-15"/>
      </w:pPr>
      <w:r>
        <w:t xml:space="preserve">A tal efecto, en el plazo de un mes contado desde el día siguiente al de la firma del presente Convenio, la Asociación de víctimas de abusos deberá presentar de forma telemática a través del Registro General Electrónico del Gobierno de Navarra y dirigido al Departamento de </w:t>
      </w:r>
      <w:r w:rsidR="003970A7">
        <w:t>Interior, Función Pública</w:t>
      </w:r>
      <w:r>
        <w:t xml:space="preserve"> y Justicia la información señalada en el artículo 4 del Decreto Foral 59/2013. En el caso de que la corporación no se encuentre sujeta a esta obligación de transparencia, deberá presentar declaración en tal sentido. El incumplimiento de esta obligación conllevará las consecuencias previstas en el artículo 7 del citado Decreto Foral. </w:t>
      </w:r>
    </w:p>
    <w:p w:rsidR="004D220C" w:rsidRDefault="00967EDF">
      <w:pPr>
        <w:spacing w:after="97" w:line="259" w:lineRule="auto"/>
        <w:ind w:firstLine="0"/>
        <w:jc w:val="left"/>
      </w:pPr>
      <w:r>
        <w:t xml:space="preserve"> </w:t>
      </w:r>
    </w:p>
    <w:p w:rsidR="004D220C" w:rsidRDefault="00967EDF">
      <w:pPr>
        <w:spacing w:after="311" w:line="259" w:lineRule="auto"/>
        <w:ind w:left="-5" w:hanging="10"/>
        <w:jc w:val="left"/>
      </w:pPr>
      <w:r>
        <w:rPr>
          <w:b/>
        </w:rPr>
        <w:t xml:space="preserve">Octava. Infracciones y penalizaciones. </w:t>
      </w:r>
    </w:p>
    <w:p w:rsidR="004D220C" w:rsidRDefault="00967EDF">
      <w:pPr>
        <w:ind w:left="-15"/>
      </w:pPr>
      <w:r>
        <w:t xml:space="preserve">El incumplimiento por parte de la entidad beneficiaria de cualquiera de las obligaciones señaladas en el presente Convenio conllevará la penalización correspondiente y, en su caso, la aplicación de las reglas de reintegro total o parcial de las cantidades percibidas, según lo dispuesto en el Título II de la Ley Foral 11/2005, de 9 de noviembre, de Subvenciones. </w:t>
      </w:r>
    </w:p>
    <w:p w:rsidR="004D220C" w:rsidRDefault="00967EDF">
      <w:pPr>
        <w:spacing w:after="97" w:line="259" w:lineRule="auto"/>
        <w:ind w:firstLine="0"/>
        <w:jc w:val="left"/>
      </w:pPr>
      <w:r>
        <w:t xml:space="preserve"> </w:t>
      </w:r>
    </w:p>
    <w:p w:rsidR="004D220C" w:rsidRDefault="00967EDF">
      <w:pPr>
        <w:spacing w:after="311" w:line="259" w:lineRule="auto"/>
        <w:ind w:left="-5" w:hanging="10"/>
        <w:jc w:val="left"/>
      </w:pPr>
      <w:r>
        <w:rPr>
          <w:b/>
        </w:rPr>
        <w:t xml:space="preserve">Novena. Compatibilidad. </w:t>
      </w:r>
    </w:p>
    <w:p w:rsidR="004D220C" w:rsidRDefault="00967EDF">
      <w:pPr>
        <w:spacing w:after="195"/>
        <w:ind w:left="-15"/>
      </w:pPr>
      <w:r>
        <w:t xml:space="preserve">La subvención que se reconoce en virtud de este Convenio será compatible con cualquier otra subvención o financiación que pueda recibir y que tengan la misma finalidad. </w:t>
      </w:r>
    </w:p>
    <w:p w:rsidR="004D220C" w:rsidRDefault="00967EDF">
      <w:pPr>
        <w:ind w:left="-15"/>
      </w:pPr>
      <w:r>
        <w:t xml:space="preserve">El coste del servicio nunca podrá ser inferior a las cantidades percibidas en concepto de subvenciones, debiendo reintegrarse, en su caso, la cantidad que resulte excedentaria. </w:t>
      </w:r>
    </w:p>
    <w:p w:rsidR="004D220C" w:rsidRDefault="00967EDF">
      <w:pPr>
        <w:spacing w:after="94" w:line="259" w:lineRule="auto"/>
        <w:ind w:firstLine="0"/>
        <w:jc w:val="left"/>
      </w:pPr>
      <w:r>
        <w:t xml:space="preserve"> </w:t>
      </w:r>
    </w:p>
    <w:p w:rsidR="004D220C" w:rsidRDefault="00967EDF">
      <w:pPr>
        <w:spacing w:after="311" w:line="259" w:lineRule="auto"/>
        <w:ind w:left="-5" w:hanging="10"/>
        <w:jc w:val="left"/>
      </w:pPr>
      <w:r>
        <w:rPr>
          <w:b/>
        </w:rPr>
        <w:t xml:space="preserve">Décima. Vigencia. </w:t>
      </w:r>
    </w:p>
    <w:p w:rsidR="004D220C" w:rsidRDefault="00967EDF">
      <w:pPr>
        <w:ind w:left="-15"/>
      </w:pPr>
      <w:r>
        <w:t>Lo dispuesto en el presente Convenio obligará a las partes durante todo el periodo de su vigencia, que comenzará a surtir efectos desde el 1 de enero y hasta el 31 de diciembre de 202</w:t>
      </w:r>
      <w:r w:rsidR="003970A7">
        <w:t>4</w:t>
      </w:r>
      <w:r>
        <w:t xml:space="preserve">. </w:t>
      </w:r>
    </w:p>
    <w:p w:rsidR="004D220C" w:rsidRDefault="00967EDF">
      <w:pPr>
        <w:spacing w:after="94" w:line="259" w:lineRule="auto"/>
        <w:ind w:firstLine="0"/>
        <w:jc w:val="left"/>
      </w:pPr>
      <w:r>
        <w:t xml:space="preserve"> </w:t>
      </w:r>
    </w:p>
    <w:p w:rsidR="004D220C" w:rsidRDefault="00967EDF">
      <w:pPr>
        <w:spacing w:after="311" w:line="259" w:lineRule="auto"/>
        <w:ind w:left="-5" w:hanging="10"/>
        <w:jc w:val="left"/>
      </w:pPr>
      <w:r>
        <w:rPr>
          <w:b/>
        </w:rPr>
        <w:t xml:space="preserve">Undécima. Seguimiento. </w:t>
      </w:r>
    </w:p>
    <w:p w:rsidR="004D220C" w:rsidRDefault="00967EDF">
      <w:pPr>
        <w:ind w:left="-15"/>
      </w:pPr>
      <w:r>
        <w:t xml:space="preserve">El seguimiento del funcionamiento del servicio y de la correcta aplicación de los fondos se realizará por el Servicio Social de Justicia de la Dirección General de Justicia del Departamento de Políticas Migratorias y Justicia. </w:t>
      </w:r>
    </w:p>
    <w:p w:rsidR="004D220C" w:rsidRDefault="00967EDF">
      <w:pPr>
        <w:spacing w:after="0" w:line="259" w:lineRule="auto"/>
        <w:ind w:firstLine="0"/>
        <w:jc w:val="left"/>
      </w:pPr>
      <w:r>
        <w:t xml:space="preserve"> </w:t>
      </w:r>
    </w:p>
    <w:p w:rsidR="004D220C" w:rsidRDefault="00967EDF">
      <w:pPr>
        <w:ind w:left="-15"/>
      </w:pPr>
      <w:r>
        <w:t>La Asociación de víctimas de abusos tendrá que informar al órgano gestor de todos los asuntos relacionados con la ejecución de las actividades subvencionadas con periodicidad trimestral, debiendo elaborar y remitir la memoria descriptiva y de evaluación con información general del servicio prestado antes del 10 de diciembre de 202</w:t>
      </w:r>
      <w:r w:rsidR="00830DF7">
        <w:t>3</w:t>
      </w:r>
      <w:r>
        <w:t xml:space="preserve"> tal y como se señala en la cláusula sexta del presente Convenio. </w:t>
      </w:r>
    </w:p>
    <w:p w:rsidR="004D220C" w:rsidRDefault="00967EDF">
      <w:pPr>
        <w:spacing w:after="104" w:line="259" w:lineRule="auto"/>
        <w:ind w:firstLine="0"/>
        <w:jc w:val="left"/>
      </w:pPr>
      <w:r>
        <w:t xml:space="preserve"> </w:t>
      </w:r>
    </w:p>
    <w:p w:rsidR="004D220C" w:rsidRDefault="00967EDF">
      <w:pPr>
        <w:ind w:left="-15"/>
      </w:pPr>
      <w:r>
        <w:t xml:space="preserve">El órgano gestor podrá efectuar las actuaciones de comprobación que se consideren necesarias realizar, con especial referencia a la disponibilidad de los libros contables y documentos justificativos de la aplicación de los fondos recibidos. </w:t>
      </w:r>
    </w:p>
    <w:p w:rsidR="004D220C" w:rsidRDefault="00967EDF">
      <w:pPr>
        <w:spacing w:after="97" w:line="259" w:lineRule="auto"/>
        <w:ind w:firstLine="0"/>
        <w:jc w:val="left"/>
      </w:pPr>
      <w:r>
        <w:t xml:space="preserve"> </w:t>
      </w:r>
    </w:p>
    <w:p w:rsidR="004D220C" w:rsidRDefault="00967EDF">
      <w:pPr>
        <w:spacing w:after="311" w:line="259" w:lineRule="auto"/>
        <w:ind w:left="-5" w:hanging="10"/>
        <w:jc w:val="left"/>
      </w:pPr>
      <w:r>
        <w:rPr>
          <w:b/>
        </w:rPr>
        <w:t xml:space="preserve">Duodécima. Naturaleza. </w:t>
      </w:r>
    </w:p>
    <w:p w:rsidR="004D220C" w:rsidRDefault="00967EDF">
      <w:pPr>
        <w:ind w:left="-15"/>
      </w:pPr>
      <w:r>
        <w:t>Éste Convenio tiene naturaleza administrativa, rigiendo para su desarrollo e interpretación el ordenamiento jurídico</w:t>
      </w:r>
      <w:r w:rsidR="003970A7">
        <w:t xml:space="preserve"> </w:t>
      </w:r>
      <w:r>
        <w:t xml:space="preserve">administrativo, con expresa sumisión de las partes en caso de conflictos a la jurisdicción contencioso-administrativa. Cualquier discrepancia que pueda surgir sobre la interpretación y aplicación del Convenio será resuelta por el Director General de Justicia. Contra los actos definitivos de éste, podrá interponerse recurso de alzada ante el Consejero del Departamento de Políticas Migratorias y Justicia en el plazo de un mes, contado desde su notificación a la Asociación de </w:t>
      </w:r>
      <w:r w:rsidR="00DF356E">
        <w:t>Víctimas de Abusos.</w:t>
      </w:r>
      <w:r>
        <w:t xml:space="preserve"> </w:t>
      </w:r>
    </w:p>
    <w:p w:rsidR="004D220C" w:rsidRDefault="00967EDF">
      <w:pPr>
        <w:spacing w:after="104" w:line="259" w:lineRule="auto"/>
        <w:ind w:firstLine="0"/>
        <w:jc w:val="left"/>
      </w:pPr>
      <w:r>
        <w:t xml:space="preserve"> </w:t>
      </w:r>
    </w:p>
    <w:p w:rsidR="004D220C" w:rsidRDefault="00967EDF">
      <w:pPr>
        <w:spacing w:after="0" w:line="259" w:lineRule="auto"/>
        <w:ind w:firstLine="0"/>
        <w:jc w:val="left"/>
      </w:pPr>
      <w:r>
        <w:rPr>
          <w:b/>
          <w:sz w:val="24"/>
        </w:rPr>
        <w:t xml:space="preserve"> </w:t>
      </w:r>
      <w:r>
        <w:rPr>
          <w:b/>
          <w:sz w:val="24"/>
        </w:rPr>
        <w:tab/>
      </w:r>
      <w:r>
        <w:rPr>
          <w:b/>
        </w:rPr>
        <w:t xml:space="preserve"> </w:t>
      </w:r>
    </w:p>
    <w:p w:rsidR="004D220C" w:rsidRDefault="00967EDF">
      <w:pPr>
        <w:spacing w:after="311" w:line="259" w:lineRule="auto"/>
        <w:ind w:left="111" w:hanging="10"/>
        <w:jc w:val="left"/>
      </w:pPr>
      <w:r>
        <w:rPr>
          <w:b/>
        </w:rPr>
        <w:t xml:space="preserve">Decimotercera. Supletoriedad. </w:t>
      </w:r>
    </w:p>
    <w:p w:rsidR="004D220C" w:rsidRDefault="00967EDF">
      <w:pPr>
        <w:spacing w:after="195"/>
        <w:ind w:left="79"/>
      </w:pPr>
      <w:r>
        <w:t xml:space="preserve">En todo lo no previsto en este Convenio será de aplicación lo dispuesto en la Ley Foral 11/2005, de 9 de noviembre, de Subvenciones y su normativa de desarrollo y el resto del Ordenamiento Jurídico. </w:t>
      </w:r>
    </w:p>
    <w:p w:rsidR="004D220C" w:rsidRDefault="00967EDF">
      <w:pPr>
        <w:ind w:left="79"/>
      </w:pPr>
      <w:r>
        <w:t xml:space="preserve">Y en prueba de conformidad con el contenido de éste Convenio, las partes lo suscriben por duplicado en el lugar y fecha citados en su encabezamiento. </w:t>
      </w:r>
    </w:p>
    <w:p w:rsidR="004D220C" w:rsidRDefault="00967EDF">
      <w:pPr>
        <w:spacing w:after="101" w:line="259" w:lineRule="auto"/>
        <w:ind w:left="79" w:firstLine="0"/>
        <w:jc w:val="left"/>
      </w:pPr>
      <w:r>
        <w:t xml:space="preserve"> </w:t>
      </w:r>
    </w:p>
    <w:p w:rsidR="004D220C" w:rsidRDefault="00967EDF">
      <w:pPr>
        <w:spacing w:after="104" w:line="259" w:lineRule="auto"/>
        <w:ind w:left="787"/>
      </w:pPr>
      <w:r>
        <w:t>Pamplona, a de dos mil veinti</w:t>
      </w:r>
      <w:r w:rsidR="003970A7">
        <w:t>cuatro</w:t>
      </w:r>
      <w:r>
        <w:t xml:space="preserve">. </w:t>
      </w:r>
    </w:p>
    <w:p w:rsidR="004D220C" w:rsidRDefault="00967EDF">
      <w:pPr>
        <w:spacing w:after="104" w:line="259" w:lineRule="auto"/>
        <w:ind w:firstLine="0"/>
        <w:jc w:val="left"/>
      </w:pPr>
      <w:r>
        <w:t xml:space="preserve"> </w:t>
      </w:r>
    </w:p>
    <w:p w:rsidR="004D220C" w:rsidRDefault="00967EDF">
      <w:pPr>
        <w:spacing w:after="507" w:line="259" w:lineRule="auto"/>
        <w:ind w:firstLine="0"/>
        <w:jc w:val="left"/>
      </w:pPr>
      <w:r>
        <w:t xml:space="preserve"> </w:t>
      </w:r>
    </w:p>
    <w:tbl>
      <w:tblPr>
        <w:tblStyle w:val="TableGrid"/>
        <w:tblW w:w="7268" w:type="dxa"/>
        <w:tblInd w:w="993" w:type="dxa"/>
        <w:tblLook w:val="04A0" w:firstRow="1" w:lastRow="0" w:firstColumn="1" w:lastColumn="0" w:noHBand="0" w:noVBand="1"/>
      </w:tblPr>
      <w:tblGrid>
        <w:gridCol w:w="4496"/>
        <w:gridCol w:w="2772"/>
      </w:tblGrid>
      <w:tr w:rsidR="004D220C" w:rsidTr="003970A7">
        <w:trPr>
          <w:trHeight w:val="591"/>
        </w:trPr>
        <w:tc>
          <w:tcPr>
            <w:tcW w:w="4496" w:type="dxa"/>
            <w:tcBorders>
              <w:top w:val="nil"/>
              <w:left w:val="nil"/>
              <w:bottom w:val="nil"/>
              <w:right w:val="nil"/>
            </w:tcBorders>
          </w:tcPr>
          <w:p w:rsidR="00830DF7" w:rsidRDefault="003970A7" w:rsidP="00830DF7">
            <w:pPr>
              <w:spacing w:after="104" w:line="259" w:lineRule="auto"/>
              <w:ind w:firstLine="0"/>
              <w:jc w:val="left"/>
            </w:pPr>
            <w:r>
              <w:t>LA</w:t>
            </w:r>
            <w:r w:rsidR="00967EDF">
              <w:t xml:space="preserve"> </w:t>
            </w:r>
            <w:r w:rsidR="00830DF7">
              <w:t>CONSEJER</w:t>
            </w:r>
            <w:r>
              <w:t>A</w:t>
            </w:r>
            <w:r w:rsidR="00830DF7">
              <w:t xml:space="preserve"> DE </w:t>
            </w:r>
            <w:r>
              <w:t>INTERIOR</w:t>
            </w:r>
          </w:p>
          <w:p w:rsidR="00830DF7" w:rsidRDefault="003970A7" w:rsidP="00830DF7">
            <w:pPr>
              <w:spacing w:after="104" w:line="259" w:lineRule="auto"/>
              <w:ind w:firstLine="0"/>
              <w:jc w:val="left"/>
            </w:pPr>
            <w:r>
              <w:t>FUNCIÓN PÚBLICA Y</w:t>
            </w:r>
            <w:r w:rsidR="00830DF7">
              <w:t xml:space="preserve"> JUSTICIA</w:t>
            </w:r>
          </w:p>
          <w:p w:rsidR="004D220C" w:rsidRDefault="004D220C">
            <w:pPr>
              <w:spacing w:after="0" w:line="259" w:lineRule="auto"/>
              <w:ind w:firstLine="0"/>
              <w:jc w:val="left"/>
            </w:pPr>
          </w:p>
        </w:tc>
        <w:tc>
          <w:tcPr>
            <w:tcW w:w="2772" w:type="dxa"/>
            <w:tcBorders>
              <w:top w:val="nil"/>
              <w:left w:val="nil"/>
              <w:bottom w:val="nil"/>
              <w:right w:val="nil"/>
            </w:tcBorders>
          </w:tcPr>
          <w:p w:rsidR="004D220C" w:rsidRDefault="00967EDF">
            <w:pPr>
              <w:spacing w:after="104" w:line="259" w:lineRule="auto"/>
              <w:ind w:firstLine="0"/>
            </w:pPr>
            <w:r>
              <w:t xml:space="preserve">El Presidente de la  </w:t>
            </w:r>
          </w:p>
          <w:p w:rsidR="004D220C" w:rsidRDefault="00967EDF">
            <w:pPr>
              <w:spacing w:after="0" w:line="259" w:lineRule="auto"/>
              <w:ind w:firstLine="0"/>
              <w:jc w:val="left"/>
            </w:pPr>
            <w:r>
              <w:t xml:space="preserve">     Asociación </w:t>
            </w:r>
          </w:p>
        </w:tc>
      </w:tr>
    </w:tbl>
    <w:p w:rsidR="004D220C" w:rsidRDefault="004D220C">
      <w:pPr>
        <w:spacing w:after="723" w:line="259" w:lineRule="auto"/>
        <w:ind w:left="1202" w:firstLine="0"/>
        <w:jc w:val="left"/>
      </w:pPr>
    </w:p>
    <w:p w:rsidR="00FF3AB7" w:rsidRDefault="00967EDF" w:rsidP="00FF3AB7">
      <w:pPr>
        <w:spacing w:after="0" w:line="259" w:lineRule="auto"/>
        <w:ind w:firstLine="0"/>
        <w:jc w:val="left"/>
      </w:pPr>
      <w:r>
        <w:t xml:space="preserve"> </w:t>
      </w:r>
      <w:r w:rsidR="00FF3AB7">
        <w:t xml:space="preserve">       </w:t>
      </w:r>
    </w:p>
    <w:p w:rsidR="00FF3AB7" w:rsidRDefault="00FF3AB7" w:rsidP="00FF3AB7">
      <w:pPr>
        <w:spacing w:after="0" w:line="259" w:lineRule="auto"/>
        <w:ind w:firstLine="0"/>
        <w:jc w:val="left"/>
      </w:pPr>
    </w:p>
    <w:p w:rsidR="004D220C" w:rsidRDefault="00FF3AB7" w:rsidP="00FF3AB7">
      <w:pPr>
        <w:spacing w:after="0" w:line="259" w:lineRule="auto"/>
        <w:ind w:firstLine="708"/>
        <w:jc w:val="left"/>
      </w:pPr>
      <w:r>
        <w:t xml:space="preserve">    </w:t>
      </w:r>
      <w:r w:rsidR="003970A7">
        <w:t>Amparo López Antelo</w:t>
      </w:r>
      <w:r>
        <w:t xml:space="preserve">         </w:t>
      </w:r>
      <w:r w:rsidR="0077103B">
        <w:t xml:space="preserve"> </w:t>
      </w:r>
      <w:r>
        <w:t xml:space="preserve">Jesús A. Zudaire Galdeano     </w:t>
      </w:r>
    </w:p>
    <w:p w:rsidR="00385DA7" w:rsidRDefault="00385DA7">
      <w:pPr>
        <w:spacing w:after="0" w:line="259" w:lineRule="auto"/>
        <w:ind w:firstLine="708"/>
        <w:jc w:val="left"/>
      </w:pPr>
    </w:p>
    <w:sectPr w:rsidR="00385DA7">
      <w:headerReference w:type="even" r:id="rId7"/>
      <w:headerReference w:type="default" r:id="rId8"/>
      <w:headerReference w:type="first" r:id="rId9"/>
      <w:pgSz w:w="11900" w:h="16840"/>
      <w:pgMar w:top="1812" w:right="1692" w:bottom="1457" w:left="170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BE4" w:rsidRDefault="00967EDF">
      <w:pPr>
        <w:spacing w:after="0" w:line="240" w:lineRule="auto"/>
      </w:pPr>
      <w:r>
        <w:separator/>
      </w:r>
    </w:p>
  </w:endnote>
  <w:endnote w:type="continuationSeparator" w:id="0">
    <w:p w:rsidR="00806BE4" w:rsidRDefault="0096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BE4" w:rsidRDefault="00967EDF">
      <w:pPr>
        <w:spacing w:after="0" w:line="240" w:lineRule="auto"/>
      </w:pPr>
      <w:r>
        <w:separator/>
      </w:r>
    </w:p>
  </w:footnote>
  <w:footnote w:type="continuationSeparator" w:id="0">
    <w:p w:rsidR="00806BE4" w:rsidRDefault="00967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0C" w:rsidRDefault="00967EDF">
    <w:pPr>
      <w:spacing w:after="0" w:line="259" w:lineRule="auto"/>
      <w:ind w:left="-1702" w:right="10208"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-3</wp:posOffset>
              </wp:positionV>
              <wp:extent cx="7569707" cy="1207006"/>
              <wp:effectExtent l="0" t="0" r="0" b="0"/>
              <wp:wrapSquare wrapText="bothSides"/>
              <wp:docPr id="6443" name="Group 6443"/>
              <wp:cNvGraphicFramePr/>
              <a:graphic xmlns:a="http://schemas.openxmlformats.org/drawingml/2006/main">
                <a:graphicData uri="http://schemas.microsoft.com/office/word/2010/wordprocessingGroup">
                  <wpg:wgp>
                    <wpg:cNvGrpSpPr/>
                    <wpg:grpSpPr>
                      <a:xfrm>
                        <a:off x="0" y="0"/>
                        <a:ext cx="7569707" cy="1207006"/>
                        <a:chOff x="0" y="0"/>
                        <a:chExt cx="7569707" cy="1207006"/>
                      </a:xfrm>
                    </wpg:grpSpPr>
                    <pic:pic xmlns:pic="http://schemas.openxmlformats.org/drawingml/2006/picture">
                      <pic:nvPicPr>
                        <pic:cNvPr id="6444" name="Picture 6444"/>
                        <pic:cNvPicPr/>
                      </pic:nvPicPr>
                      <pic:blipFill>
                        <a:blip r:embed="rId1"/>
                        <a:stretch>
                          <a:fillRect/>
                        </a:stretch>
                      </pic:blipFill>
                      <pic:spPr>
                        <a:xfrm>
                          <a:off x="0" y="0"/>
                          <a:ext cx="7569707" cy="301752"/>
                        </a:xfrm>
                        <a:prstGeom prst="rect">
                          <a:avLst/>
                        </a:prstGeom>
                      </pic:spPr>
                    </pic:pic>
                    <pic:pic xmlns:pic="http://schemas.openxmlformats.org/drawingml/2006/picture">
                      <pic:nvPicPr>
                        <pic:cNvPr id="6445" name="Picture 6445"/>
                        <pic:cNvPicPr/>
                      </pic:nvPicPr>
                      <pic:blipFill>
                        <a:blip r:embed="rId2"/>
                        <a:stretch>
                          <a:fillRect/>
                        </a:stretch>
                      </pic:blipFill>
                      <pic:spPr>
                        <a:xfrm>
                          <a:off x="0" y="297692"/>
                          <a:ext cx="7543800" cy="304800"/>
                        </a:xfrm>
                        <a:prstGeom prst="rect">
                          <a:avLst/>
                        </a:prstGeom>
                      </pic:spPr>
                    </pic:pic>
                    <pic:pic xmlns:pic="http://schemas.openxmlformats.org/drawingml/2006/picture">
                      <pic:nvPicPr>
                        <pic:cNvPr id="6446" name="Picture 6446"/>
                        <pic:cNvPicPr/>
                      </pic:nvPicPr>
                      <pic:blipFill>
                        <a:blip r:embed="rId3"/>
                        <a:stretch>
                          <a:fillRect/>
                        </a:stretch>
                      </pic:blipFill>
                      <pic:spPr>
                        <a:xfrm>
                          <a:off x="0" y="599444"/>
                          <a:ext cx="7543800" cy="304800"/>
                        </a:xfrm>
                        <a:prstGeom prst="rect">
                          <a:avLst/>
                        </a:prstGeom>
                      </pic:spPr>
                    </pic:pic>
                    <pic:pic xmlns:pic="http://schemas.openxmlformats.org/drawingml/2006/picture">
                      <pic:nvPicPr>
                        <pic:cNvPr id="6447" name="Picture 6447"/>
                        <pic:cNvPicPr/>
                      </pic:nvPicPr>
                      <pic:blipFill>
                        <a:blip r:embed="rId4"/>
                        <a:stretch>
                          <a:fillRect/>
                        </a:stretch>
                      </pic:blipFill>
                      <pic:spPr>
                        <a:xfrm>
                          <a:off x="0" y="901196"/>
                          <a:ext cx="7543800" cy="304800"/>
                        </a:xfrm>
                        <a:prstGeom prst="rect">
                          <a:avLst/>
                        </a:prstGeom>
                      </pic:spPr>
                    </pic:pic>
                    <wps:wsp>
                      <wps:cNvPr id="6448" name="Rectangle 6448"/>
                      <wps:cNvSpPr/>
                      <wps:spPr>
                        <a:xfrm>
                          <a:off x="1080516" y="485249"/>
                          <a:ext cx="50643" cy="139858"/>
                        </a:xfrm>
                        <a:prstGeom prst="rect">
                          <a:avLst/>
                        </a:prstGeom>
                        <a:ln>
                          <a:noFill/>
                        </a:ln>
                      </wps:spPr>
                      <wps:txbx>
                        <w:txbxContent>
                          <w:p w:rsidR="004D220C" w:rsidRDefault="00967EDF">
                            <w:pPr>
                              <w:spacing w:after="160" w:line="259" w:lineRule="auto"/>
                              <w:ind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443" style="width:596.04pt;height:95.0399pt;position:absolute;mso-position-horizontal-relative:page;mso-position-horizontal:absolute;margin-left:0pt;mso-position-vertical-relative:page;margin-top:-0.000293732pt;" coordsize="75697,12070">
              <v:shape id="Picture 6444" style="position:absolute;width:75697;height:3017;left:0;top:0;" filled="f">
                <v:imagedata r:id="rId5"/>
              </v:shape>
              <v:shape id="Picture 6445" style="position:absolute;width:75438;height:3048;left:0;top:2976;" filled="f">
                <v:imagedata r:id="rId6"/>
              </v:shape>
              <v:shape id="Picture 6446" style="position:absolute;width:75438;height:3048;left:0;top:5994;" filled="f">
                <v:imagedata r:id="rId7"/>
              </v:shape>
              <v:shape id="Picture 6447" style="position:absolute;width:75438;height:3048;left:0;top:9011;" filled="f">
                <v:imagedata r:id="rId8"/>
              </v:shape>
              <v:rect id="Rectangle 6448" style="position:absolute;width:506;height:1398;left:10805;top:4852;" filled="f" stroked="f">
                <v:textbox inset="0,0,0,0">
                  <w:txbxContent>
                    <w:p>
                      <w:pPr>
                        <w:spacing w:before="0" w:after="160" w:line="259" w:lineRule="auto"/>
                        <w:ind w:left="0" w:right="0" w:firstLine="0"/>
                        <w:jc w:val="left"/>
                      </w:pPr>
                      <w:r>
                        <w:rPr>
                          <w:rFonts w:cs="Times New Roman" w:hAnsi="Times New Roman" w:eastAsia="Times New Roman" w:ascii="Times New Roman"/>
                          <w:sz w:val="24"/>
                        </w:rPr>
                        <w:t xml:space="preserve"> </w:t>
                      </w:r>
                    </w:p>
                  </w:txbxContent>
                </v:textbox>
              </v:rect>
              <w10:wrap type="square"/>
            </v:group>
          </w:pict>
        </mc:Fallback>
      </mc:AlternateContent>
    </w:r>
  </w:p>
  <w:p w:rsidR="004D220C" w:rsidRDefault="00967EDF">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1207004</wp:posOffset>
              </wp:positionV>
              <wp:extent cx="7569707" cy="597408"/>
              <wp:effectExtent l="0" t="0" r="0" b="0"/>
              <wp:wrapNone/>
              <wp:docPr id="6449" name="Group 6449"/>
              <wp:cNvGraphicFramePr/>
              <a:graphic xmlns:a="http://schemas.openxmlformats.org/drawingml/2006/main">
                <a:graphicData uri="http://schemas.microsoft.com/office/word/2010/wordprocessingGroup">
                  <wpg:wgp>
                    <wpg:cNvGrpSpPr/>
                    <wpg:grpSpPr>
                      <a:xfrm>
                        <a:off x="0" y="0"/>
                        <a:ext cx="7569707" cy="597408"/>
                        <a:chOff x="0" y="0"/>
                        <a:chExt cx="7569707" cy="597408"/>
                      </a:xfrm>
                    </wpg:grpSpPr>
                    <pic:pic xmlns:pic="http://schemas.openxmlformats.org/drawingml/2006/picture">
                      <pic:nvPicPr>
                        <pic:cNvPr id="6450" name="Picture 6450"/>
                        <pic:cNvPicPr/>
                      </pic:nvPicPr>
                      <pic:blipFill>
                        <a:blip r:embed="rId1"/>
                        <a:stretch>
                          <a:fillRect/>
                        </a:stretch>
                      </pic:blipFill>
                      <pic:spPr>
                        <a:xfrm>
                          <a:off x="0" y="0"/>
                          <a:ext cx="7569707" cy="301752"/>
                        </a:xfrm>
                        <a:prstGeom prst="rect">
                          <a:avLst/>
                        </a:prstGeom>
                      </pic:spPr>
                    </pic:pic>
                    <pic:pic xmlns:pic="http://schemas.openxmlformats.org/drawingml/2006/picture">
                      <pic:nvPicPr>
                        <pic:cNvPr id="6451" name="Picture 6451"/>
                        <pic:cNvPicPr/>
                      </pic:nvPicPr>
                      <pic:blipFill>
                        <a:blip r:embed="rId9"/>
                        <a:stretch>
                          <a:fillRect/>
                        </a:stretch>
                      </pic:blipFill>
                      <pic:spPr>
                        <a:xfrm>
                          <a:off x="0" y="301752"/>
                          <a:ext cx="7569707" cy="295656"/>
                        </a:xfrm>
                        <a:prstGeom prst="rect">
                          <a:avLst/>
                        </a:prstGeom>
                      </pic:spPr>
                    </pic:pic>
                  </wpg:wgp>
                </a:graphicData>
              </a:graphic>
            </wp:anchor>
          </w:drawing>
        </mc:Choice>
        <mc:Fallback xmlns:a="http://schemas.openxmlformats.org/drawingml/2006/main">
          <w:pict>
            <v:group id="Group 6449" style="width:596.04pt;height:47.04pt;position:absolute;z-index:-2147483648;mso-position-horizontal-relative:page;mso-position-horizontal:absolute;margin-left:0pt;mso-position-vertical-relative:page;margin-top:95.0397pt;" coordsize="75697,5974">
              <v:shape id="Picture 6450" style="position:absolute;width:75697;height:3017;left:0;top:0;" filled="f">
                <v:imagedata r:id="rId5"/>
              </v:shape>
              <v:shape id="Picture 6451" style="position:absolute;width:75697;height:2956;left:0;top:3017;" filled="f">
                <v:imagedata r:id="rId1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0C" w:rsidRDefault="00967EDF">
    <w:pPr>
      <w:spacing w:after="0" w:line="259" w:lineRule="auto"/>
      <w:ind w:left="-1702" w:right="10208"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-3</wp:posOffset>
              </wp:positionV>
              <wp:extent cx="7569707" cy="1508760"/>
              <wp:effectExtent l="0" t="0" r="0" b="0"/>
              <wp:wrapSquare wrapText="bothSides"/>
              <wp:docPr id="6430" name="Group 6430"/>
              <wp:cNvGraphicFramePr/>
              <a:graphic xmlns:a="http://schemas.openxmlformats.org/drawingml/2006/main">
                <a:graphicData uri="http://schemas.microsoft.com/office/word/2010/wordprocessingGroup">
                  <wpg:wgp>
                    <wpg:cNvGrpSpPr/>
                    <wpg:grpSpPr>
                      <a:xfrm>
                        <a:off x="0" y="0"/>
                        <a:ext cx="7569707" cy="1508760"/>
                        <a:chOff x="0" y="0"/>
                        <a:chExt cx="7569707" cy="1508760"/>
                      </a:xfrm>
                    </wpg:grpSpPr>
                    <pic:pic xmlns:pic="http://schemas.openxmlformats.org/drawingml/2006/picture">
                      <pic:nvPicPr>
                        <pic:cNvPr id="6431" name="Picture 6431"/>
                        <pic:cNvPicPr/>
                      </pic:nvPicPr>
                      <pic:blipFill>
                        <a:blip r:embed="rId1"/>
                        <a:stretch>
                          <a:fillRect/>
                        </a:stretch>
                      </pic:blipFill>
                      <pic:spPr>
                        <a:xfrm>
                          <a:off x="0" y="0"/>
                          <a:ext cx="7569707" cy="301752"/>
                        </a:xfrm>
                        <a:prstGeom prst="rect">
                          <a:avLst/>
                        </a:prstGeom>
                      </pic:spPr>
                    </pic:pic>
                    <pic:pic xmlns:pic="http://schemas.openxmlformats.org/drawingml/2006/picture">
                      <pic:nvPicPr>
                        <pic:cNvPr id="6432" name="Picture 6432"/>
                        <pic:cNvPicPr/>
                      </pic:nvPicPr>
                      <pic:blipFill>
                        <a:blip r:embed="rId2"/>
                        <a:stretch>
                          <a:fillRect/>
                        </a:stretch>
                      </pic:blipFill>
                      <pic:spPr>
                        <a:xfrm>
                          <a:off x="0" y="297692"/>
                          <a:ext cx="7543800" cy="304800"/>
                        </a:xfrm>
                        <a:prstGeom prst="rect">
                          <a:avLst/>
                        </a:prstGeom>
                      </pic:spPr>
                    </pic:pic>
                    <pic:pic xmlns:pic="http://schemas.openxmlformats.org/drawingml/2006/picture">
                      <pic:nvPicPr>
                        <pic:cNvPr id="6433" name="Picture 6433"/>
                        <pic:cNvPicPr/>
                      </pic:nvPicPr>
                      <pic:blipFill>
                        <a:blip r:embed="rId3"/>
                        <a:stretch>
                          <a:fillRect/>
                        </a:stretch>
                      </pic:blipFill>
                      <pic:spPr>
                        <a:xfrm>
                          <a:off x="0" y="599444"/>
                          <a:ext cx="7543800" cy="304800"/>
                        </a:xfrm>
                        <a:prstGeom prst="rect">
                          <a:avLst/>
                        </a:prstGeom>
                      </pic:spPr>
                    </pic:pic>
                    <pic:pic xmlns:pic="http://schemas.openxmlformats.org/drawingml/2006/picture">
                      <pic:nvPicPr>
                        <pic:cNvPr id="6434" name="Picture 6434"/>
                        <pic:cNvPicPr/>
                      </pic:nvPicPr>
                      <pic:blipFill>
                        <a:blip r:embed="rId4"/>
                        <a:stretch>
                          <a:fillRect/>
                        </a:stretch>
                      </pic:blipFill>
                      <pic:spPr>
                        <a:xfrm>
                          <a:off x="0" y="901196"/>
                          <a:ext cx="7543800" cy="304800"/>
                        </a:xfrm>
                        <a:prstGeom prst="rect">
                          <a:avLst/>
                        </a:prstGeom>
                      </pic:spPr>
                    </pic:pic>
                    <pic:pic xmlns:pic="http://schemas.openxmlformats.org/drawingml/2006/picture">
                      <pic:nvPicPr>
                        <pic:cNvPr id="6435" name="Picture 6435"/>
                        <pic:cNvPicPr/>
                      </pic:nvPicPr>
                      <pic:blipFill>
                        <a:blip r:embed="rId1"/>
                        <a:stretch>
                          <a:fillRect/>
                        </a:stretch>
                      </pic:blipFill>
                      <pic:spPr>
                        <a:xfrm>
                          <a:off x="0" y="1207008"/>
                          <a:ext cx="7569707" cy="301752"/>
                        </a:xfrm>
                        <a:prstGeom prst="rect">
                          <a:avLst/>
                        </a:prstGeom>
                      </pic:spPr>
                    </pic:pic>
                    <wps:wsp>
                      <wps:cNvPr id="6436" name="Rectangle 6436"/>
                      <wps:cNvSpPr/>
                      <wps:spPr>
                        <a:xfrm>
                          <a:off x="1080516" y="485249"/>
                          <a:ext cx="50643" cy="139858"/>
                        </a:xfrm>
                        <a:prstGeom prst="rect">
                          <a:avLst/>
                        </a:prstGeom>
                        <a:ln>
                          <a:noFill/>
                        </a:ln>
                      </wps:spPr>
                      <wps:txbx>
                        <w:txbxContent>
                          <w:p w:rsidR="004D220C" w:rsidRDefault="00967EDF">
                            <w:pPr>
                              <w:spacing w:after="160" w:line="259" w:lineRule="auto"/>
                              <w:ind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430" style="width:596.04pt;height:118.8pt;position:absolute;mso-position-horizontal-relative:page;mso-position-horizontal:absolute;margin-left:0pt;mso-position-vertical-relative:page;margin-top:-0.000293732pt;" coordsize="75697,15087">
              <v:shape id="Picture 6431" style="position:absolute;width:75697;height:3017;left:0;top:0;" filled="f">
                <v:imagedata r:id="rId5"/>
              </v:shape>
              <v:shape id="Picture 6432" style="position:absolute;width:75438;height:3048;left:0;top:2976;" filled="f">
                <v:imagedata r:id="rId6"/>
              </v:shape>
              <v:shape id="Picture 6433" style="position:absolute;width:75438;height:3048;left:0;top:5994;" filled="f">
                <v:imagedata r:id="rId7"/>
              </v:shape>
              <v:shape id="Picture 6434" style="position:absolute;width:75438;height:3048;left:0;top:9011;" filled="f">
                <v:imagedata r:id="rId8"/>
              </v:shape>
              <v:shape id="Picture 6435" style="position:absolute;width:75697;height:3017;left:0;top:12070;" filled="f">
                <v:imagedata r:id="rId5"/>
              </v:shape>
              <v:rect id="Rectangle 6436" style="position:absolute;width:506;height:1398;left:10805;top:4852;" filled="f" stroked="f">
                <v:textbox inset="0,0,0,0">
                  <w:txbxContent>
                    <w:p>
                      <w:pPr>
                        <w:spacing w:before="0" w:after="160" w:line="259" w:lineRule="auto"/>
                        <w:ind w:left="0" w:right="0" w:firstLine="0"/>
                        <w:jc w:val="left"/>
                      </w:pPr>
                      <w:r>
                        <w:rPr>
                          <w:rFonts w:cs="Times New Roman" w:hAnsi="Times New Roman" w:eastAsia="Times New Roman" w:ascii="Times New Roman"/>
                          <w:sz w:val="24"/>
                        </w:rPr>
                        <w:t xml:space="preserve"> </w:t>
                      </w:r>
                    </w:p>
                  </w:txbxContent>
                </v:textbox>
              </v:rect>
              <w10:wrap type="square"/>
            </v:group>
          </w:pict>
        </mc:Fallback>
      </mc:AlternateContent>
    </w:r>
  </w:p>
  <w:p w:rsidR="004D220C" w:rsidRDefault="00967EDF">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1508756</wp:posOffset>
              </wp:positionV>
              <wp:extent cx="7569707" cy="295656"/>
              <wp:effectExtent l="0" t="0" r="0" b="0"/>
              <wp:wrapNone/>
              <wp:docPr id="6437" name="Group 6437"/>
              <wp:cNvGraphicFramePr/>
              <a:graphic xmlns:a="http://schemas.openxmlformats.org/drawingml/2006/main">
                <a:graphicData uri="http://schemas.microsoft.com/office/word/2010/wordprocessingGroup">
                  <wpg:wgp>
                    <wpg:cNvGrpSpPr/>
                    <wpg:grpSpPr>
                      <a:xfrm>
                        <a:off x="0" y="0"/>
                        <a:ext cx="7569707" cy="295656"/>
                        <a:chOff x="0" y="0"/>
                        <a:chExt cx="7569707" cy="295656"/>
                      </a:xfrm>
                    </wpg:grpSpPr>
                    <pic:pic xmlns:pic="http://schemas.openxmlformats.org/drawingml/2006/picture">
                      <pic:nvPicPr>
                        <pic:cNvPr id="6438" name="Picture 6438"/>
                        <pic:cNvPicPr/>
                      </pic:nvPicPr>
                      <pic:blipFill>
                        <a:blip r:embed="rId9"/>
                        <a:stretch>
                          <a:fillRect/>
                        </a:stretch>
                      </pic:blipFill>
                      <pic:spPr>
                        <a:xfrm>
                          <a:off x="0" y="0"/>
                          <a:ext cx="7569707" cy="295656"/>
                        </a:xfrm>
                        <a:prstGeom prst="rect">
                          <a:avLst/>
                        </a:prstGeom>
                      </pic:spPr>
                    </pic:pic>
                  </wpg:wgp>
                </a:graphicData>
              </a:graphic>
            </wp:anchor>
          </w:drawing>
        </mc:Choice>
        <mc:Fallback xmlns:a="http://schemas.openxmlformats.org/drawingml/2006/main">
          <w:pict>
            <v:group id="Group 6437" style="width:596.04pt;height:23.28pt;position:absolute;z-index:-2147483648;mso-position-horizontal-relative:page;mso-position-horizontal:absolute;margin-left:0pt;mso-position-vertical-relative:page;margin-top:118.8pt;" coordsize="75697,2956">
              <v:shape id="Picture 6438" style="position:absolute;width:75697;height:2956;left:0;top:0;" filled="f">
                <v:imagedata r:id="rId1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0C" w:rsidRDefault="00967EDF">
    <w:pPr>
      <w:spacing w:after="0" w:line="259" w:lineRule="auto"/>
      <w:ind w:left="-1702" w:right="10208"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-3</wp:posOffset>
              </wp:positionV>
              <wp:extent cx="7569707" cy="1207006"/>
              <wp:effectExtent l="0" t="0" r="0" b="0"/>
              <wp:wrapSquare wrapText="bothSides"/>
              <wp:docPr id="6417" name="Group 6417"/>
              <wp:cNvGraphicFramePr/>
              <a:graphic xmlns:a="http://schemas.openxmlformats.org/drawingml/2006/main">
                <a:graphicData uri="http://schemas.microsoft.com/office/word/2010/wordprocessingGroup">
                  <wpg:wgp>
                    <wpg:cNvGrpSpPr/>
                    <wpg:grpSpPr>
                      <a:xfrm>
                        <a:off x="0" y="0"/>
                        <a:ext cx="7569707" cy="1207006"/>
                        <a:chOff x="0" y="0"/>
                        <a:chExt cx="7569707" cy="1207006"/>
                      </a:xfrm>
                    </wpg:grpSpPr>
                    <pic:pic xmlns:pic="http://schemas.openxmlformats.org/drawingml/2006/picture">
                      <pic:nvPicPr>
                        <pic:cNvPr id="6418" name="Picture 6418"/>
                        <pic:cNvPicPr/>
                      </pic:nvPicPr>
                      <pic:blipFill>
                        <a:blip r:embed="rId1"/>
                        <a:stretch>
                          <a:fillRect/>
                        </a:stretch>
                      </pic:blipFill>
                      <pic:spPr>
                        <a:xfrm>
                          <a:off x="0" y="0"/>
                          <a:ext cx="7569707" cy="301752"/>
                        </a:xfrm>
                        <a:prstGeom prst="rect">
                          <a:avLst/>
                        </a:prstGeom>
                      </pic:spPr>
                    </pic:pic>
                    <pic:pic xmlns:pic="http://schemas.openxmlformats.org/drawingml/2006/picture">
                      <pic:nvPicPr>
                        <pic:cNvPr id="6419" name="Picture 6419"/>
                        <pic:cNvPicPr/>
                      </pic:nvPicPr>
                      <pic:blipFill>
                        <a:blip r:embed="rId2"/>
                        <a:stretch>
                          <a:fillRect/>
                        </a:stretch>
                      </pic:blipFill>
                      <pic:spPr>
                        <a:xfrm>
                          <a:off x="0" y="297692"/>
                          <a:ext cx="7543800" cy="304800"/>
                        </a:xfrm>
                        <a:prstGeom prst="rect">
                          <a:avLst/>
                        </a:prstGeom>
                      </pic:spPr>
                    </pic:pic>
                    <pic:pic xmlns:pic="http://schemas.openxmlformats.org/drawingml/2006/picture">
                      <pic:nvPicPr>
                        <pic:cNvPr id="6420" name="Picture 6420"/>
                        <pic:cNvPicPr/>
                      </pic:nvPicPr>
                      <pic:blipFill>
                        <a:blip r:embed="rId3"/>
                        <a:stretch>
                          <a:fillRect/>
                        </a:stretch>
                      </pic:blipFill>
                      <pic:spPr>
                        <a:xfrm>
                          <a:off x="0" y="599444"/>
                          <a:ext cx="7543800" cy="304800"/>
                        </a:xfrm>
                        <a:prstGeom prst="rect">
                          <a:avLst/>
                        </a:prstGeom>
                      </pic:spPr>
                    </pic:pic>
                    <pic:pic xmlns:pic="http://schemas.openxmlformats.org/drawingml/2006/picture">
                      <pic:nvPicPr>
                        <pic:cNvPr id="6421" name="Picture 6421"/>
                        <pic:cNvPicPr/>
                      </pic:nvPicPr>
                      <pic:blipFill>
                        <a:blip r:embed="rId4"/>
                        <a:stretch>
                          <a:fillRect/>
                        </a:stretch>
                      </pic:blipFill>
                      <pic:spPr>
                        <a:xfrm>
                          <a:off x="0" y="901196"/>
                          <a:ext cx="7543800" cy="304800"/>
                        </a:xfrm>
                        <a:prstGeom prst="rect">
                          <a:avLst/>
                        </a:prstGeom>
                      </pic:spPr>
                    </pic:pic>
                    <wps:wsp>
                      <wps:cNvPr id="6422" name="Rectangle 6422"/>
                      <wps:cNvSpPr/>
                      <wps:spPr>
                        <a:xfrm>
                          <a:off x="1080516" y="485249"/>
                          <a:ext cx="50643" cy="139858"/>
                        </a:xfrm>
                        <a:prstGeom prst="rect">
                          <a:avLst/>
                        </a:prstGeom>
                        <a:ln>
                          <a:noFill/>
                        </a:ln>
                      </wps:spPr>
                      <wps:txbx>
                        <w:txbxContent>
                          <w:p w:rsidR="004D220C" w:rsidRDefault="00967EDF">
                            <w:pPr>
                              <w:spacing w:after="160" w:line="259" w:lineRule="auto"/>
                              <w:ind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6417" style="width:596.04pt;height:95.0399pt;position:absolute;mso-position-horizontal-relative:page;mso-position-horizontal:absolute;margin-left:0pt;mso-position-vertical-relative:page;margin-top:-0.000293732pt;" coordsize="75697,12070">
              <v:shape id="Picture 6418" style="position:absolute;width:75697;height:3017;left:0;top:0;" filled="f">
                <v:imagedata r:id="rId5"/>
              </v:shape>
              <v:shape id="Picture 6419" style="position:absolute;width:75438;height:3048;left:0;top:2976;" filled="f">
                <v:imagedata r:id="rId6"/>
              </v:shape>
              <v:shape id="Picture 6420" style="position:absolute;width:75438;height:3048;left:0;top:5994;" filled="f">
                <v:imagedata r:id="rId7"/>
              </v:shape>
              <v:shape id="Picture 6421" style="position:absolute;width:75438;height:3048;left:0;top:9011;" filled="f">
                <v:imagedata r:id="rId8"/>
              </v:shape>
              <v:rect id="Rectangle 6422" style="position:absolute;width:506;height:1398;left:10805;top:4852;" filled="f" stroked="f">
                <v:textbox inset="0,0,0,0">
                  <w:txbxContent>
                    <w:p>
                      <w:pPr>
                        <w:spacing w:before="0" w:after="160" w:line="259" w:lineRule="auto"/>
                        <w:ind w:left="0" w:right="0" w:firstLine="0"/>
                        <w:jc w:val="left"/>
                      </w:pPr>
                      <w:r>
                        <w:rPr>
                          <w:rFonts w:cs="Times New Roman" w:hAnsi="Times New Roman" w:eastAsia="Times New Roman" w:ascii="Times New Roman"/>
                          <w:sz w:val="24"/>
                        </w:rPr>
                        <w:t xml:space="preserve"> </w:t>
                      </w:r>
                    </w:p>
                  </w:txbxContent>
                </v:textbox>
              </v:rect>
              <w10:wrap type="square"/>
            </v:group>
          </w:pict>
        </mc:Fallback>
      </mc:AlternateContent>
    </w:r>
  </w:p>
  <w:p w:rsidR="004D220C" w:rsidRDefault="00967EDF">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1207004</wp:posOffset>
              </wp:positionV>
              <wp:extent cx="7569707" cy="597408"/>
              <wp:effectExtent l="0" t="0" r="0" b="0"/>
              <wp:wrapNone/>
              <wp:docPr id="6423" name="Group 6423"/>
              <wp:cNvGraphicFramePr/>
              <a:graphic xmlns:a="http://schemas.openxmlformats.org/drawingml/2006/main">
                <a:graphicData uri="http://schemas.microsoft.com/office/word/2010/wordprocessingGroup">
                  <wpg:wgp>
                    <wpg:cNvGrpSpPr/>
                    <wpg:grpSpPr>
                      <a:xfrm>
                        <a:off x="0" y="0"/>
                        <a:ext cx="7569707" cy="597408"/>
                        <a:chOff x="0" y="0"/>
                        <a:chExt cx="7569707" cy="597408"/>
                      </a:xfrm>
                    </wpg:grpSpPr>
                    <pic:pic xmlns:pic="http://schemas.openxmlformats.org/drawingml/2006/picture">
                      <pic:nvPicPr>
                        <pic:cNvPr id="6424" name="Picture 6424"/>
                        <pic:cNvPicPr/>
                      </pic:nvPicPr>
                      <pic:blipFill>
                        <a:blip r:embed="rId1"/>
                        <a:stretch>
                          <a:fillRect/>
                        </a:stretch>
                      </pic:blipFill>
                      <pic:spPr>
                        <a:xfrm>
                          <a:off x="0" y="0"/>
                          <a:ext cx="7569707" cy="301752"/>
                        </a:xfrm>
                        <a:prstGeom prst="rect">
                          <a:avLst/>
                        </a:prstGeom>
                      </pic:spPr>
                    </pic:pic>
                    <pic:pic xmlns:pic="http://schemas.openxmlformats.org/drawingml/2006/picture">
                      <pic:nvPicPr>
                        <pic:cNvPr id="6425" name="Picture 6425"/>
                        <pic:cNvPicPr/>
                      </pic:nvPicPr>
                      <pic:blipFill>
                        <a:blip r:embed="rId9"/>
                        <a:stretch>
                          <a:fillRect/>
                        </a:stretch>
                      </pic:blipFill>
                      <pic:spPr>
                        <a:xfrm>
                          <a:off x="0" y="301752"/>
                          <a:ext cx="7569707" cy="295656"/>
                        </a:xfrm>
                        <a:prstGeom prst="rect">
                          <a:avLst/>
                        </a:prstGeom>
                      </pic:spPr>
                    </pic:pic>
                  </wpg:wgp>
                </a:graphicData>
              </a:graphic>
            </wp:anchor>
          </w:drawing>
        </mc:Choice>
        <mc:Fallback xmlns:a="http://schemas.openxmlformats.org/drawingml/2006/main">
          <w:pict>
            <v:group id="Group 6423" style="width:596.04pt;height:47.04pt;position:absolute;z-index:-2147483648;mso-position-horizontal-relative:page;mso-position-horizontal:absolute;margin-left:0pt;mso-position-vertical-relative:page;margin-top:95.0397pt;" coordsize="75697,5974">
              <v:shape id="Picture 6424" style="position:absolute;width:75697;height:3017;left:0;top:0;" filled="f">
                <v:imagedata r:id="rId5"/>
              </v:shape>
              <v:shape id="Picture 6425" style="position:absolute;width:75697;height:2956;left:0;top:3017;" filled="f">
                <v:imagedata r:id="rId1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E68D2"/>
    <w:multiLevelType w:val="hybridMultilevel"/>
    <w:tmpl w:val="0380A53C"/>
    <w:lvl w:ilvl="0" w:tplc="9ED25114">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00D83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F25708">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F0D1D0">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18D054">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42B9C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EC3DE2">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00D8E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540C30">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05A08C2"/>
    <w:multiLevelType w:val="hybridMultilevel"/>
    <w:tmpl w:val="66288D0C"/>
    <w:lvl w:ilvl="0" w:tplc="946443AC">
      <w:start w:val="1"/>
      <w:numFmt w:val="decimal"/>
      <w:lvlText w:val="%1."/>
      <w:lvlJc w:val="left"/>
      <w:pPr>
        <w:ind w:left="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1" w:tplc="9FF4E808">
      <w:start w:val="1"/>
      <w:numFmt w:val="lowerLetter"/>
      <w:lvlText w:val="%2"/>
      <w:lvlJc w:val="left"/>
      <w:pPr>
        <w:ind w:left="109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2" w:tplc="38381B64">
      <w:start w:val="1"/>
      <w:numFmt w:val="lowerRoman"/>
      <w:lvlText w:val="%3"/>
      <w:lvlJc w:val="left"/>
      <w:pPr>
        <w:ind w:left="181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3" w:tplc="290CFCF2">
      <w:start w:val="1"/>
      <w:numFmt w:val="decimal"/>
      <w:lvlText w:val="%4"/>
      <w:lvlJc w:val="left"/>
      <w:pPr>
        <w:ind w:left="253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4" w:tplc="8AE63A04">
      <w:start w:val="1"/>
      <w:numFmt w:val="lowerLetter"/>
      <w:lvlText w:val="%5"/>
      <w:lvlJc w:val="left"/>
      <w:pPr>
        <w:ind w:left="325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5" w:tplc="12B890D2">
      <w:start w:val="1"/>
      <w:numFmt w:val="lowerRoman"/>
      <w:lvlText w:val="%6"/>
      <w:lvlJc w:val="left"/>
      <w:pPr>
        <w:ind w:left="397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6" w:tplc="572EDAD4">
      <w:start w:val="1"/>
      <w:numFmt w:val="decimal"/>
      <w:lvlText w:val="%7"/>
      <w:lvlJc w:val="left"/>
      <w:pPr>
        <w:ind w:left="469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7" w:tplc="8A94E556">
      <w:start w:val="1"/>
      <w:numFmt w:val="lowerLetter"/>
      <w:lvlText w:val="%8"/>
      <w:lvlJc w:val="left"/>
      <w:pPr>
        <w:ind w:left="541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lvl w:ilvl="8" w:tplc="BE16EF60">
      <w:start w:val="1"/>
      <w:numFmt w:val="lowerRoman"/>
      <w:lvlText w:val="%9"/>
      <w:lvlJc w:val="left"/>
      <w:pPr>
        <w:ind w:left="613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superscript"/>
      </w:rPr>
    </w:lvl>
  </w:abstractNum>
  <w:abstractNum w:abstractNumId="2" w15:restartNumberingAfterBreak="0">
    <w:nsid w:val="67445B80"/>
    <w:multiLevelType w:val="hybridMultilevel"/>
    <w:tmpl w:val="0630E314"/>
    <w:lvl w:ilvl="0" w:tplc="19F6338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624F38">
      <w:start w:val="1"/>
      <w:numFmt w:val="lowerLetter"/>
      <w:lvlText w:val="%2."/>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F505BD0">
      <w:start w:val="1"/>
      <w:numFmt w:val="lowerRoman"/>
      <w:lvlText w:val="%3"/>
      <w:lvlJc w:val="left"/>
      <w:pPr>
        <w:ind w:left="15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9E8DDF6">
      <w:start w:val="1"/>
      <w:numFmt w:val="decimal"/>
      <w:lvlText w:val="%4"/>
      <w:lvlJc w:val="left"/>
      <w:pPr>
        <w:ind w:left="22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E1A6204">
      <w:start w:val="1"/>
      <w:numFmt w:val="lowerLetter"/>
      <w:lvlText w:val="%5"/>
      <w:lvlJc w:val="left"/>
      <w:pPr>
        <w:ind w:left="29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8287A6E">
      <w:start w:val="1"/>
      <w:numFmt w:val="lowerRoman"/>
      <w:lvlText w:val="%6"/>
      <w:lvlJc w:val="left"/>
      <w:pPr>
        <w:ind w:left="366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300A5E4">
      <w:start w:val="1"/>
      <w:numFmt w:val="decimal"/>
      <w:lvlText w:val="%7"/>
      <w:lvlJc w:val="left"/>
      <w:pPr>
        <w:ind w:left="438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CD835AC">
      <w:start w:val="1"/>
      <w:numFmt w:val="lowerLetter"/>
      <w:lvlText w:val="%8"/>
      <w:lvlJc w:val="left"/>
      <w:pPr>
        <w:ind w:left="510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03E2F7A">
      <w:start w:val="1"/>
      <w:numFmt w:val="lowerRoman"/>
      <w:lvlText w:val="%9"/>
      <w:lvlJc w:val="left"/>
      <w:pPr>
        <w:ind w:left="582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7A32219"/>
    <w:multiLevelType w:val="hybridMultilevel"/>
    <w:tmpl w:val="C6B0F97A"/>
    <w:lvl w:ilvl="0" w:tplc="50C0605E">
      <w:start w:val="1"/>
      <w:numFmt w:val="bullet"/>
      <w:lvlText w:val="•"/>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8CE282">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44E63C">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742F30">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E2BA2C">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E06D36">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CE997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D216D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5C119E">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20C"/>
    <w:rsid w:val="00385DA7"/>
    <w:rsid w:val="003970A7"/>
    <w:rsid w:val="004D220C"/>
    <w:rsid w:val="007228FD"/>
    <w:rsid w:val="0077103B"/>
    <w:rsid w:val="007F2015"/>
    <w:rsid w:val="00806BE4"/>
    <w:rsid w:val="00830DF7"/>
    <w:rsid w:val="00967EDF"/>
    <w:rsid w:val="00975A53"/>
    <w:rsid w:val="009A6E24"/>
    <w:rsid w:val="00CD2F63"/>
    <w:rsid w:val="00DE1C7D"/>
    <w:rsid w:val="00DF356E"/>
    <w:rsid w:val="00FD6DA4"/>
    <w:rsid w:val="00FF3A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D83347-C8F4-4895-96B1-6676A4CA3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64" w:lineRule="auto"/>
      <w:ind w:firstLine="4"/>
      <w:jc w:val="both"/>
    </w:pPr>
    <w:rPr>
      <w:rFonts w:ascii="Courier New" w:eastAsia="Courier New" w:hAnsi="Courier New" w:cs="Courier New"/>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0.png"/><Relationship Id="rId10" Type="http://schemas.openxmlformats.org/officeDocument/2006/relationships/image" Target="media/image40.png"/><Relationship Id="rId4" Type="http://schemas.openxmlformats.org/officeDocument/2006/relationships/image" Target="media/image4.png"/><Relationship Id="rId9" Type="http://schemas.openxmlformats.org/officeDocument/2006/relationships/image" Target="media/image8.png"/></Relationships>
</file>

<file path=word/_rels/header2.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0.png"/><Relationship Id="rId10" Type="http://schemas.openxmlformats.org/officeDocument/2006/relationships/image" Target="media/image40.png"/><Relationship Id="rId4" Type="http://schemas.openxmlformats.org/officeDocument/2006/relationships/image" Target="media/image4.png"/><Relationship Id="rId9" Type="http://schemas.openxmlformats.org/officeDocument/2006/relationships/image" Target="media/image8.png"/></Relationships>
</file>

<file path=word/_rels/header3.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0.png"/><Relationship Id="rId10" Type="http://schemas.openxmlformats.org/officeDocument/2006/relationships/image" Target="media/image40.png"/><Relationship Id="rId4" Type="http://schemas.openxmlformats.org/officeDocument/2006/relationships/image" Target="media/image4.png"/><Relationship Id="rId9"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2340</Words>
  <Characters>12874</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N050436</dc:creator>
  <cp:keywords/>
  <cp:lastModifiedBy>x038692</cp:lastModifiedBy>
  <cp:revision>2</cp:revision>
  <dcterms:created xsi:type="dcterms:W3CDTF">2024-04-08T11:07:00Z</dcterms:created>
  <dcterms:modified xsi:type="dcterms:W3CDTF">2024-04-08T11:07:00Z</dcterms:modified>
</cp:coreProperties>
</file>