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275405" w14:textId="47C76282" w:rsidR="00CC512E" w:rsidRPr="00371026" w:rsidRDefault="00CC512E" w:rsidP="005653C9">
      <w:pPr>
        <w:spacing w:after="80" w:line="240" w:lineRule="auto"/>
        <w:jc w:val="both"/>
        <w:rPr>
          <w:rFonts w:ascii="Garamond" w:eastAsia="Times New Roman" w:hAnsi="Garamond" w:cs="Times New Roman"/>
          <w:lang w:eastAsia="es-ES"/>
        </w:rPr>
      </w:pPr>
      <w:r w:rsidRPr="001C7FFA">
        <w:rPr>
          <w:rFonts w:ascii="Garamond" w:eastAsia="Times New Roman" w:hAnsi="Garamond" w:cs="Times New Roman"/>
          <w:b/>
          <w:bCs/>
          <w:color w:val="000000"/>
          <w:lang w:eastAsia="es-ES"/>
        </w:rPr>
        <w:t xml:space="preserve">CONVENIO DE COLABORACIÓN ENTRE LABORA SERVICIO VALENCIANO DE EMPLEO Y FORMACIÓN Y LA FEDERACIÓN DE PERSONAS SORDAS DE LA COMUNIDAD VALENCIANA (FESORD-CV), PARA PRESTAR APOYO MEDIANTE LA UTILIZACIÓN DE LA LENGUA DE SIGNOS, A PERSONAS CON DISCAPACIDAD AUDITIVA QUE PARTICIPEN EN ACCIONES DE FORMACIÓN, ASÍ COMO ACCIONES DE GESTIÓN DE OFERTAS, DEMANDAS Y APOYO A LA INSERCIÓN DE DICHAS PERSONAS DENTRO DE LA PROGRAMACIÓN DE LABORA SERVICIO VALENCIANO DE EMPLEO Y FORMACIÓN, CON CARGO AL EJERCICIO PRESUPUESTARIO </w:t>
      </w:r>
      <w:r w:rsidR="002F3CBE" w:rsidRPr="00371026">
        <w:rPr>
          <w:rFonts w:ascii="Garamond" w:eastAsia="Times New Roman" w:hAnsi="Garamond" w:cs="Times New Roman"/>
          <w:b/>
          <w:bCs/>
          <w:lang w:eastAsia="es-ES"/>
        </w:rPr>
        <w:t>2024</w:t>
      </w:r>
    </w:p>
    <w:p w14:paraId="3DCF32DC" w14:textId="77777777" w:rsidR="00CC512E" w:rsidRPr="001C7FFA" w:rsidRDefault="00CC512E" w:rsidP="005653C9">
      <w:pPr>
        <w:spacing w:after="80" w:line="240" w:lineRule="auto"/>
        <w:jc w:val="both"/>
        <w:rPr>
          <w:rFonts w:ascii="Garamond" w:eastAsia="Times New Roman" w:hAnsi="Garamond" w:cs="Times New Roman"/>
          <w:color w:val="000000"/>
          <w:lang w:eastAsia="es-ES"/>
        </w:rPr>
      </w:pPr>
    </w:p>
    <w:p w14:paraId="50DF031A" w14:textId="77777777" w:rsidR="00CC512E" w:rsidRPr="001C7FFA" w:rsidRDefault="00CC512E" w:rsidP="005653C9">
      <w:pPr>
        <w:spacing w:after="80" w:line="240" w:lineRule="auto"/>
        <w:jc w:val="both"/>
        <w:rPr>
          <w:rFonts w:ascii="Garamond" w:eastAsia="Times New Roman" w:hAnsi="Garamond" w:cs="Times New Roman"/>
          <w:color w:val="000000"/>
          <w:lang w:eastAsia="es-ES"/>
        </w:rPr>
      </w:pPr>
      <w:r w:rsidRPr="001C7FFA">
        <w:rPr>
          <w:rFonts w:ascii="Garamond" w:eastAsia="Times New Roman" w:hAnsi="Garamond" w:cs="Times New Roman"/>
          <w:color w:val="000000"/>
          <w:lang w:eastAsia="es-ES"/>
        </w:rPr>
        <w:t xml:space="preserve">Valencia, </w:t>
      </w:r>
    </w:p>
    <w:p w14:paraId="1686ECD7" w14:textId="442FF13E" w:rsidR="00CC512E" w:rsidRPr="001C7FFA" w:rsidRDefault="00CC512E" w:rsidP="005653C9">
      <w:pPr>
        <w:spacing w:after="80" w:line="240" w:lineRule="auto"/>
        <w:jc w:val="both"/>
        <w:rPr>
          <w:rFonts w:ascii="Garamond" w:eastAsia="Times New Roman" w:hAnsi="Garamond" w:cs="Times New Roman"/>
          <w:color w:val="000000"/>
          <w:lang w:eastAsia="es-ES"/>
        </w:rPr>
      </w:pPr>
    </w:p>
    <w:p w14:paraId="08283249" w14:textId="77777777" w:rsidR="00CC512E" w:rsidRPr="001C7FFA" w:rsidRDefault="00CC512E" w:rsidP="00371026">
      <w:pPr>
        <w:spacing w:after="0" w:line="240" w:lineRule="auto"/>
        <w:jc w:val="center"/>
        <w:rPr>
          <w:rFonts w:ascii="Garamond" w:eastAsia="Times New Roman" w:hAnsi="Garamond" w:cs="Times New Roman"/>
          <w:color w:val="000000"/>
          <w:lang w:eastAsia="es-ES"/>
        </w:rPr>
      </w:pPr>
      <w:r w:rsidRPr="001C7FFA">
        <w:rPr>
          <w:rFonts w:ascii="Garamond" w:eastAsia="Times New Roman" w:hAnsi="Garamond" w:cs="Times New Roman"/>
          <w:b/>
          <w:bCs/>
          <w:color w:val="000000"/>
          <w:lang w:eastAsia="es-ES"/>
        </w:rPr>
        <w:t>R E U N I D O S</w:t>
      </w:r>
    </w:p>
    <w:p w14:paraId="091DC010" w14:textId="77777777" w:rsidR="00CC512E" w:rsidRPr="001C7FFA" w:rsidRDefault="00CC512E" w:rsidP="00371026">
      <w:pPr>
        <w:spacing w:after="0" w:line="240" w:lineRule="auto"/>
        <w:jc w:val="both"/>
        <w:rPr>
          <w:rFonts w:ascii="Garamond" w:eastAsia="Times New Roman" w:hAnsi="Garamond" w:cs="Times New Roman"/>
          <w:color w:val="000000"/>
          <w:lang w:eastAsia="es-ES"/>
        </w:rPr>
      </w:pPr>
    </w:p>
    <w:p w14:paraId="555DD95D" w14:textId="36DCD745" w:rsidR="00CC512E" w:rsidRDefault="00CC512E" w:rsidP="00371026">
      <w:pPr>
        <w:spacing w:after="0" w:line="240" w:lineRule="auto"/>
        <w:jc w:val="both"/>
        <w:rPr>
          <w:rFonts w:ascii="Garamond" w:eastAsia="Times New Roman" w:hAnsi="Garamond" w:cs="Times New Roman"/>
          <w:color w:val="000000"/>
          <w:lang w:eastAsia="es-ES"/>
        </w:rPr>
      </w:pPr>
      <w:r w:rsidRPr="001C7FFA">
        <w:rPr>
          <w:rFonts w:ascii="Garamond" w:eastAsia="Times New Roman" w:hAnsi="Garamond" w:cs="Times New Roman"/>
          <w:color w:val="000000"/>
          <w:lang w:eastAsia="es-ES"/>
        </w:rPr>
        <w:t>De una parte</w:t>
      </w:r>
      <w:r w:rsidRPr="00371026">
        <w:rPr>
          <w:rFonts w:ascii="Garamond" w:eastAsia="Times New Roman" w:hAnsi="Garamond" w:cs="Times New Roman"/>
          <w:lang w:eastAsia="es-ES"/>
        </w:rPr>
        <w:t xml:space="preserve">, D. </w:t>
      </w:r>
      <w:r w:rsidR="002F3CBE" w:rsidRPr="00371026">
        <w:rPr>
          <w:rFonts w:ascii="Garamond" w:eastAsia="Times New Roman" w:hAnsi="Garamond" w:cs="Arial"/>
          <w:lang w:eastAsia="es-ES"/>
        </w:rPr>
        <w:t xml:space="preserve">Antonio </w:t>
      </w:r>
      <w:proofErr w:type="spellStart"/>
      <w:r w:rsidR="002F3CBE" w:rsidRPr="00371026">
        <w:rPr>
          <w:rFonts w:ascii="Garamond" w:eastAsia="Times New Roman" w:hAnsi="Garamond" w:cs="Arial"/>
          <w:lang w:eastAsia="es-ES"/>
        </w:rPr>
        <w:t>Galvañ</w:t>
      </w:r>
      <w:proofErr w:type="spellEnd"/>
      <w:r w:rsidR="002F3CBE" w:rsidRPr="00371026">
        <w:rPr>
          <w:rFonts w:ascii="Garamond" w:eastAsia="Times New Roman" w:hAnsi="Garamond" w:cs="Arial"/>
          <w:lang w:eastAsia="es-ES"/>
        </w:rPr>
        <w:t xml:space="preserve"> Diez</w:t>
      </w:r>
      <w:r w:rsidRPr="00371026">
        <w:rPr>
          <w:rFonts w:ascii="Garamond" w:eastAsia="Times New Roman" w:hAnsi="Garamond" w:cs="Times New Roman"/>
          <w:lang w:eastAsia="es-ES"/>
        </w:rPr>
        <w:t xml:space="preserve">, </w:t>
      </w:r>
      <w:r w:rsidRPr="00371026">
        <w:rPr>
          <w:rFonts w:ascii="Garamond" w:eastAsia="Times New Roman" w:hAnsi="Garamond" w:cs="Times New Roman"/>
          <w:color w:val="000000"/>
          <w:lang w:eastAsia="es-ES"/>
        </w:rPr>
        <w:t xml:space="preserve">secretario autonómico de Empleo y director general de LABORA - Servicio Valenciano de Empleo y Formación, </w:t>
      </w:r>
      <w:r w:rsidR="002F3CBE" w:rsidRPr="00371026">
        <w:rPr>
          <w:rFonts w:ascii="Garamond" w:eastAsia="Times New Roman" w:hAnsi="Garamond" w:cs="Arial"/>
          <w:lang w:eastAsia="es-ES"/>
        </w:rPr>
        <w:t xml:space="preserve">según Decreto 113/2023, de 25 de julio, del Consell, por el que se declara el cese y se nombra a las personas titulares de secretarías autonómicas de los departamentos del Consell </w:t>
      </w:r>
      <w:r w:rsidRPr="00371026">
        <w:rPr>
          <w:rFonts w:ascii="Garamond" w:eastAsia="Times New Roman" w:hAnsi="Garamond" w:cs="Times New Roman"/>
          <w:color w:val="000000"/>
          <w:lang w:eastAsia="es-ES"/>
        </w:rPr>
        <w:t>y en</w:t>
      </w:r>
      <w:r w:rsidRPr="001C7FFA">
        <w:rPr>
          <w:rFonts w:ascii="Garamond" w:eastAsia="Times New Roman" w:hAnsi="Garamond" w:cs="Times New Roman"/>
          <w:color w:val="000000"/>
          <w:lang w:eastAsia="es-ES"/>
        </w:rPr>
        <w:t xml:space="preserve"> virtud de la competencia que le atribuye el artículo 14.1.d) del Decreto 216/2020, de 29 de diciembre, del Consell, de aprobación del Reglamento de organización, régimen jurídico y funcional de LABORA Servicio Valenciano de Ocupación y Formación.</w:t>
      </w:r>
    </w:p>
    <w:p w14:paraId="66CF1781" w14:textId="77777777" w:rsidR="00371026" w:rsidRPr="001C7FFA" w:rsidRDefault="00371026" w:rsidP="00371026">
      <w:pPr>
        <w:spacing w:after="0" w:line="240" w:lineRule="auto"/>
        <w:jc w:val="both"/>
        <w:rPr>
          <w:rFonts w:ascii="Garamond" w:eastAsia="Times New Roman" w:hAnsi="Garamond" w:cs="Times New Roman"/>
          <w:color w:val="000000"/>
          <w:lang w:eastAsia="es-ES"/>
        </w:rPr>
      </w:pPr>
    </w:p>
    <w:p w14:paraId="0C689D6E" w14:textId="77777777" w:rsidR="00CC512E" w:rsidRDefault="00CC512E" w:rsidP="00371026">
      <w:pPr>
        <w:spacing w:after="0" w:line="240" w:lineRule="auto"/>
        <w:jc w:val="both"/>
        <w:rPr>
          <w:rFonts w:ascii="Garamond" w:eastAsia="Times New Roman" w:hAnsi="Garamond" w:cs="Times New Roman"/>
          <w:color w:val="000000"/>
          <w:lang w:eastAsia="es-ES"/>
        </w:rPr>
      </w:pPr>
      <w:r w:rsidRPr="001C7FFA">
        <w:rPr>
          <w:rFonts w:ascii="Garamond" w:eastAsia="Times New Roman" w:hAnsi="Garamond" w:cs="Times New Roman"/>
          <w:color w:val="000000"/>
          <w:lang w:eastAsia="es-ES"/>
        </w:rPr>
        <w:t xml:space="preserve">Y de </w:t>
      </w:r>
      <w:r w:rsidRPr="00550EE1">
        <w:rPr>
          <w:rFonts w:ascii="Garamond" w:eastAsia="Times New Roman" w:hAnsi="Garamond" w:cs="Times New Roman"/>
          <w:color w:val="000000"/>
          <w:lang w:eastAsia="es-ES"/>
        </w:rPr>
        <w:t xml:space="preserve">otra Dña. Amparo </w:t>
      </w:r>
      <w:proofErr w:type="spellStart"/>
      <w:r w:rsidRPr="00550EE1">
        <w:rPr>
          <w:rFonts w:ascii="Garamond" w:eastAsia="Times New Roman" w:hAnsi="Garamond" w:cs="Times New Roman"/>
          <w:color w:val="000000"/>
          <w:lang w:eastAsia="es-ES"/>
        </w:rPr>
        <w:t>Minguet</w:t>
      </w:r>
      <w:proofErr w:type="spellEnd"/>
      <w:r w:rsidRPr="00550EE1">
        <w:rPr>
          <w:rFonts w:ascii="Garamond" w:eastAsia="Times New Roman" w:hAnsi="Garamond" w:cs="Times New Roman"/>
          <w:color w:val="000000"/>
          <w:lang w:eastAsia="es-ES"/>
        </w:rPr>
        <w:t xml:space="preserve"> Soto</w:t>
      </w:r>
      <w:r w:rsidRPr="001C7FFA">
        <w:rPr>
          <w:rFonts w:ascii="Garamond" w:eastAsia="Times New Roman" w:hAnsi="Garamond" w:cs="Times New Roman"/>
          <w:color w:val="000000"/>
          <w:lang w:eastAsia="es-ES"/>
        </w:rPr>
        <w:t xml:space="preserve"> en representación de la Federación de Personas Sordas de la Comunidad Valenciana (FESORD-CV) con número de C.I.F. G-46131801, en calidad de apoderada según consta en la escritura de elevación a público de acuerdos sociales otorgada ante el notario de Valencia, D. Miguel García-Granero Márquez de fecha </w:t>
      </w:r>
      <w:r w:rsidRPr="001C3F57">
        <w:rPr>
          <w:rFonts w:ascii="Garamond" w:eastAsia="Times New Roman" w:hAnsi="Garamond" w:cs="Times New Roman"/>
          <w:color w:val="000000"/>
          <w:lang w:eastAsia="es-ES"/>
        </w:rPr>
        <w:t>30 de enero de 2014 y con el número 220 de su protocolo</w:t>
      </w:r>
      <w:r w:rsidRPr="001C7FFA">
        <w:rPr>
          <w:rFonts w:ascii="Garamond" w:eastAsia="Times New Roman" w:hAnsi="Garamond" w:cs="Times New Roman"/>
          <w:color w:val="000000"/>
          <w:lang w:eastAsia="es-ES"/>
        </w:rPr>
        <w:t xml:space="preserve">. </w:t>
      </w:r>
    </w:p>
    <w:p w14:paraId="02A8A404" w14:textId="77777777" w:rsidR="002A2883" w:rsidRPr="001C7FFA" w:rsidRDefault="002A2883" w:rsidP="00371026">
      <w:pPr>
        <w:spacing w:after="0" w:line="240" w:lineRule="auto"/>
        <w:jc w:val="both"/>
        <w:rPr>
          <w:rFonts w:ascii="Garamond" w:eastAsia="Times New Roman" w:hAnsi="Garamond" w:cs="Times New Roman"/>
          <w:color w:val="000000"/>
          <w:lang w:eastAsia="es-ES"/>
        </w:rPr>
      </w:pPr>
    </w:p>
    <w:p w14:paraId="5940517B" w14:textId="77777777" w:rsidR="00CC512E" w:rsidRPr="001C7FFA" w:rsidRDefault="00CC512E" w:rsidP="00371026">
      <w:pPr>
        <w:spacing w:after="0" w:line="240" w:lineRule="auto"/>
        <w:jc w:val="both"/>
        <w:rPr>
          <w:rFonts w:ascii="Garamond" w:eastAsia="Times New Roman" w:hAnsi="Garamond" w:cs="Times New Roman"/>
          <w:color w:val="000000"/>
          <w:lang w:eastAsia="es-ES"/>
        </w:rPr>
      </w:pPr>
      <w:r w:rsidRPr="001C7FFA">
        <w:rPr>
          <w:rFonts w:ascii="Garamond" w:eastAsia="Times New Roman" w:hAnsi="Garamond" w:cs="Times New Roman"/>
          <w:color w:val="000000"/>
          <w:lang w:eastAsia="es-ES"/>
        </w:rPr>
        <w:t>Las partes se reconocen, en el concepto en que interviene, capacidad legal para el otorgamiento del presente instrumento y,</w:t>
      </w:r>
    </w:p>
    <w:p w14:paraId="1382B96C" w14:textId="77777777" w:rsidR="00CC512E" w:rsidRPr="001C7FFA" w:rsidRDefault="00CC512E" w:rsidP="00371026">
      <w:pPr>
        <w:spacing w:after="0" w:line="240" w:lineRule="auto"/>
        <w:jc w:val="both"/>
        <w:rPr>
          <w:rFonts w:ascii="Garamond" w:eastAsia="Times New Roman" w:hAnsi="Garamond" w:cs="Times New Roman"/>
          <w:color w:val="000000"/>
          <w:lang w:eastAsia="es-ES"/>
        </w:rPr>
      </w:pPr>
    </w:p>
    <w:p w14:paraId="191020A1" w14:textId="77777777" w:rsidR="00CC512E" w:rsidRPr="001C7FFA" w:rsidRDefault="00CC512E" w:rsidP="00371026">
      <w:pPr>
        <w:spacing w:after="0" w:line="240" w:lineRule="auto"/>
        <w:jc w:val="center"/>
        <w:rPr>
          <w:rFonts w:ascii="Garamond" w:eastAsia="Times New Roman" w:hAnsi="Garamond" w:cs="Times New Roman"/>
          <w:color w:val="000000"/>
          <w:lang w:val="en-US" w:eastAsia="es-ES"/>
        </w:rPr>
      </w:pPr>
      <w:r w:rsidRPr="001C7FFA">
        <w:rPr>
          <w:rFonts w:ascii="Garamond" w:eastAsia="Times New Roman" w:hAnsi="Garamond" w:cs="Times New Roman"/>
          <w:b/>
          <w:bCs/>
          <w:color w:val="000000"/>
          <w:lang w:val="en-US" w:eastAsia="es-ES"/>
        </w:rPr>
        <w:t>M A N I F I E S T A N</w:t>
      </w:r>
    </w:p>
    <w:p w14:paraId="1729AF5E" w14:textId="77777777" w:rsidR="00E00D17" w:rsidRPr="00E41027" w:rsidRDefault="00E00D17" w:rsidP="00371026">
      <w:pPr>
        <w:spacing w:after="0" w:line="240" w:lineRule="auto"/>
        <w:jc w:val="both"/>
        <w:rPr>
          <w:rFonts w:ascii="Garamond" w:eastAsia="Times New Roman" w:hAnsi="Garamond" w:cs="Times New Roman"/>
          <w:color w:val="FF0000"/>
          <w:highlight w:val="yellow"/>
          <w:lang w:val="en-US" w:eastAsia="es-ES"/>
        </w:rPr>
      </w:pPr>
      <w:bookmarkStart w:id="0" w:name="_Hlk157083110"/>
    </w:p>
    <w:p w14:paraId="268D67A5" w14:textId="36D7FDA0" w:rsidR="00E00D17" w:rsidRDefault="00E00D17" w:rsidP="00371026">
      <w:pPr>
        <w:spacing w:after="0" w:line="240" w:lineRule="auto"/>
        <w:jc w:val="both"/>
        <w:rPr>
          <w:rFonts w:ascii="Garamond" w:eastAsia="Times New Roman" w:hAnsi="Garamond" w:cs="Times New Roman"/>
          <w:lang w:eastAsia="es-ES"/>
        </w:rPr>
      </w:pPr>
      <w:r w:rsidRPr="00371026">
        <w:rPr>
          <w:rFonts w:ascii="Garamond" w:eastAsia="Times New Roman" w:hAnsi="Garamond" w:cs="Times New Roman"/>
          <w:lang w:eastAsia="es-ES"/>
        </w:rPr>
        <w:t>1.- La Conselleria de Educación, Universidades y Empleo, mediante el Decreto 136/2023, de 10 de agosto, del Consell, de aprobación del Reglamento Orgánico y Funcional de la misma, tiene atribuidas las competencias en materia de educación, formación profesional reglada, ocupacional y continua, universidades, ciencia, investigación, política lingüística, intermediación laboral, fomento del empleo, cooperativismo y trabajo</w:t>
      </w:r>
      <w:bookmarkEnd w:id="0"/>
      <w:r w:rsidRPr="00371026">
        <w:rPr>
          <w:rFonts w:ascii="Garamond" w:eastAsia="Times New Roman" w:hAnsi="Garamond" w:cs="Times New Roman"/>
          <w:lang w:eastAsia="es-ES"/>
        </w:rPr>
        <w:t>.</w:t>
      </w:r>
    </w:p>
    <w:p w14:paraId="1DF46DD5" w14:textId="77777777" w:rsidR="00371026" w:rsidRPr="00371026" w:rsidRDefault="00371026" w:rsidP="00371026">
      <w:pPr>
        <w:spacing w:after="0" w:line="240" w:lineRule="auto"/>
        <w:jc w:val="both"/>
        <w:rPr>
          <w:rFonts w:ascii="Garamond" w:eastAsia="Times New Roman" w:hAnsi="Garamond" w:cs="Times New Roman"/>
          <w:strike/>
          <w:lang w:eastAsia="es-ES"/>
        </w:rPr>
      </w:pPr>
    </w:p>
    <w:p w14:paraId="667DC1C2" w14:textId="02389252" w:rsidR="00CC512E" w:rsidRDefault="00CC512E" w:rsidP="00371026">
      <w:pPr>
        <w:spacing w:after="0" w:line="240" w:lineRule="auto"/>
        <w:jc w:val="both"/>
        <w:rPr>
          <w:rFonts w:ascii="Garamond" w:eastAsia="Times New Roman" w:hAnsi="Garamond" w:cs="Times New Roman"/>
          <w:color w:val="000000"/>
          <w:lang w:eastAsia="es-ES"/>
        </w:rPr>
      </w:pPr>
      <w:r w:rsidRPr="001C7FFA">
        <w:rPr>
          <w:rFonts w:ascii="Garamond" w:eastAsia="Times New Roman" w:hAnsi="Garamond" w:cs="Times New Roman"/>
          <w:color w:val="000000"/>
          <w:lang w:eastAsia="es-ES"/>
        </w:rPr>
        <w:t>LABORA Servicio Valenciano de Empleo y Formación tiene atribuidas competencias en materia de formación profesional para el empleo en virtud de lo establecido en el art. 2 del Decreto 216/2020, de 29 de diciembre, del Consell, de aprobación del Reglamento de organización, régimen jurídico y funcional de LABORA</w:t>
      </w:r>
      <w:r w:rsidR="002A2883">
        <w:rPr>
          <w:rFonts w:ascii="Garamond" w:eastAsia="Times New Roman" w:hAnsi="Garamond" w:cs="Times New Roman"/>
          <w:color w:val="000000"/>
          <w:lang w:eastAsia="es-ES"/>
        </w:rPr>
        <w:t xml:space="preserve"> </w:t>
      </w:r>
      <w:r w:rsidRPr="001C7FFA">
        <w:rPr>
          <w:rFonts w:ascii="Garamond" w:eastAsia="Times New Roman" w:hAnsi="Garamond" w:cs="Times New Roman"/>
          <w:color w:val="000000"/>
          <w:lang w:eastAsia="es-ES"/>
        </w:rPr>
        <w:t>Servicio Valenciano de Ocupación y Formación.</w:t>
      </w:r>
    </w:p>
    <w:p w14:paraId="3939FFA9" w14:textId="77777777" w:rsidR="00C42F84" w:rsidRPr="001C7FFA" w:rsidRDefault="00C42F84" w:rsidP="00371026">
      <w:pPr>
        <w:spacing w:after="0" w:line="240" w:lineRule="auto"/>
        <w:jc w:val="both"/>
        <w:rPr>
          <w:rFonts w:ascii="Garamond" w:eastAsia="Times New Roman" w:hAnsi="Garamond" w:cs="Times New Roman"/>
          <w:color w:val="000000"/>
          <w:lang w:eastAsia="es-ES"/>
        </w:rPr>
      </w:pPr>
    </w:p>
    <w:p w14:paraId="017F2A4A" w14:textId="0111D1BC" w:rsidR="00CC512E" w:rsidRDefault="00CC512E" w:rsidP="00371026">
      <w:pPr>
        <w:spacing w:after="0" w:line="240" w:lineRule="auto"/>
        <w:jc w:val="both"/>
        <w:rPr>
          <w:rFonts w:ascii="Garamond" w:eastAsia="Times New Roman" w:hAnsi="Garamond" w:cs="Times New Roman"/>
          <w:color w:val="000000"/>
          <w:lang w:eastAsia="es-ES"/>
        </w:rPr>
      </w:pPr>
      <w:r w:rsidRPr="001C7FFA">
        <w:rPr>
          <w:rFonts w:ascii="Garamond" w:eastAsia="Times New Roman" w:hAnsi="Garamond" w:cs="Times New Roman"/>
          <w:color w:val="000000"/>
          <w:lang w:eastAsia="es-ES"/>
        </w:rPr>
        <w:t>2.- La entidad FESORD-CV, de conformidad con su objeto social, contempla entre sus objetivos conseguir la eliminación de las barreras de comunicación, así como la de promover el acceso de las personas sordas al empleo público o privado, creando servicios que generen empleo y cubran las demandas de la propia comunidad sorda, fomentar el autoempleo y la creación de servicios de empleo adaptados a las características de las personas sordas, así como velar por el buen uso e implantación de la Lengua de Signos Española y emplear todos los medios que estén a su alcance para lograr la eliminación de las barreras de comunicación.</w:t>
      </w:r>
    </w:p>
    <w:p w14:paraId="23A7DCE2" w14:textId="77777777" w:rsidR="00C42F84" w:rsidRPr="00371026" w:rsidRDefault="00C42F84" w:rsidP="00371026">
      <w:pPr>
        <w:spacing w:after="0" w:line="240" w:lineRule="auto"/>
        <w:jc w:val="both"/>
        <w:rPr>
          <w:rFonts w:ascii="Garamond" w:eastAsia="Times New Roman" w:hAnsi="Garamond" w:cs="Times New Roman"/>
          <w:lang w:eastAsia="es-ES"/>
        </w:rPr>
      </w:pPr>
    </w:p>
    <w:p w14:paraId="06860133" w14:textId="55CFFD5E" w:rsidR="00CC512E" w:rsidRPr="00371026" w:rsidRDefault="00CC512E" w:rsidP="00371026">
      <w:pPr>
        <w:spacing w:after="0" w:line="240" w:lineRule="auto"/>
        <w:jc w:val="both"/>
        <w:rPr>
          <w:rFonts w:ascii="Garamond" w:eastAsia="Times New Roman" w:hAnsi="Garamond" w:cs="Times New Roman"/>
          <w:lang w:eastAsia="es-ES"/>
        </w:rPr>
      </w:pPr>
      <w:r w:rsidRPr="00371026">
        <w:rPr>
          <w:rFonts w:ascii="Garamond" w:eastAsia="Times New Roman" w:hAnsi="Garamond" w:cs="Times New Roman"/>
          <w:lang w:eastAsia="es-ES"/>
        </w:rPr>
        <w:t>3.- En la Ley</w:t>
      </w:r>
      <w:r w:rsidR="006E4EAC" w:rsidRPr="00371026">
        <w:rPr>
          <w:rFonts w:ascii="Garamond" w:eastAsia="Times New Roman" w:hAnsi="Garamond" w:cs="Times New Roman"/>
          <w:lang w:eastAsia="es-ES"/>
        </w:rPr>
        <w:t xml:space="preserve"> </w:t>
      </w:r>
      <w:r w:rsidR="00122B31" w:rsidRPr="00371026">
        <w:rPr>
          <w:rFonts w:ascii="Garamond" w:eastAsia="Times New Roman" w:hAnsi="Garamond" w:cs="Times New Roman"/>
          <w:lang w:eastAsia="es-ES"/>
        </w:rPr>
        <w:t xml:space="preserve">8/2023, de 27 de diciembre </w:t>
      </w:r>
      <w:r w:rsidR="00805600" w:rsidRPr="00371026">
        <w:rPr>
          <w:rFonts w:ascii="Garamond" w:eastAsia="Times New Roman" w:hAnsi="Garamond" w:cs="Times New Roman"/>
          <w:lang w:eastAsia="es-ES"/>
        </w:rPr>
        <w:t xml:space="preserve">de Presupuestos de la Generalitat para el ejercicio </w:t>
      </w:r>
      <w:r w:rsidR="00122B31" w:rsidRPr="00371026">
        <w:rPr>
          <w:rFonts w:ascii="Garamond" w:eastAsia="Times New Roman" w:hAnsi="Garamond" w:cs="Times New Roman"/>
          <w:lang w:eastAsia="es-ES"/>
        </w:rPr>
        <w:t>2024</w:t>
      </w:r>
      <w:r w:rsidR="00805600" w:rsidRPr="00371026">
        <w:rPr>
          <w:rFonts w:ascii="Garamond" w:eastAsia="Times New Roman" w:hAnsi="Garamond" w:cs="Times New Roman"/>
          <w:lang w:eastAsia="es-ES"/>
        </w:rPr>
        <w:t xml:space="preserve"> </w:t>
      </w:r>
      <w:r w:rsidRPr="00371026">
        <w:rPr>
          <w:rFonts w:ascii="Garamond" w:eastAsia="Times New Roman" w:hAnsi="Garamond" w:cs="Times New Roman"/>
          <w:lang w:eastAsia="es-ES"/>
        </w:rPr>
        <w:t xml:space="preserve">se recoge la línea de subvención </w:t>
      </w:r>
      <w:r w:rsidR="00122B31" w:rsidRPr="00371026">
        <w:rPr>
          <w:rFonts w:ascii="Garamond" w:eastAsia="Times New Roman" w:hAnsi="Garamond" w:cs="Times New Roman"/>
          <w:lang w:eastAsia="es-ES"/>
        </w:rPr>
        <w:t>S0717</w:t>
      </w:r>
      <w:r w:rsidRPr="00371026">
        <w:rPr>
          <w:rFonts w:ascii="Garamond" w:eastAsia="Times New Roman" w:hAnsi="Garamond" w:cs="Times New Roman"/>
          <w:lang w:eastAsia="es-ES"/>
        </w:rPr>
        <w:t xml:space="preserve">, con cargo al capítulo IV, con la denominación “Colaboración con FESORD” cuyo beneficiario es la citada entidad, y su finalidad prestar apoyo, mediante la utilización de la lengua de signos, para personas con discapacidad auditiva, que participen en acciones de formación y acciones de gestión de ofertas, demandas y apoyo a </w:t>
      </w:r>
      <w:r w:rsidRPr="00371026">
        <w:rPr>
          <w:rFonts w:ascii="Garamond" w:eastAsia="Times New Roman" w:hAnsi="Garamond" w:cs="Times New Roman"/>
          <w:color w:val="000000"/>
          <w:lang w:eastAsia="es-ES"/>
        </w:rPr>
        <w:t xml:space="preserve">la inserción de estas personas, dentro de la programación de LABORA Servicio Valenciano de Empleo y Formación, con un importe de 75.000 euros, todo ello de acuerdo con lo previsto en el art. 168.1.A) de la Ley 1/2015, de 6 de </w:t>
      </w:r>
      <w:r w:rsidRPr="00371026">
        <w:rPr>
          <w:rFonts w:ascii="Garamond" w:eastAsia="Times New Roman" w:hAnsi="Garamond" w:cs="Times New Roman"/>
          <w:lang w:eastAsia="es-ES"/>
        </w:rPr>
        <w:t xml:space="preserve">febrero de la Generalitat, de Hacienda Pública, del Sector Público Instrumental y de Subvenciones. </w:t>
      </w:r>
    </w:p>
    <w:p w14:paraId="2737E055" w14:textId="25A5E6E9" w:rsidR="00A435CC" w:rsidRPr="00371026" w:rsidRDefault="00A435CC" w:rsidP="00371026">
      <w:pPr>
        <w:spacing w:after="0" w:line="240" w:lineRule="auto"/>
        <w:jc w:val="both"/>
        <w:rPr>
          <w:rFonts w:ascii="Garamond" w:eastAsia="Times New Roman" w:hAnsi="Garamond" w:cs="Times New Roman"/>
          <w:lang w:eastAsia="es-ES"/>
        </w:rPr>
      </w:pPr>
    </w:p>
    <w:p w14:paraId="3387D46A" w14:textId="77777777" w:rsidR="00A435CC" w:rsidRPr="00371026" w:rsidRDefault="00A435CC" w:rsidP="00371026">
      <w:pPr>
        <w:spacing w:after="0" w:line="240" w:lineRule="auto"/>
        <w:jc w:val="both"/>
        <w:rPr>
          <w:rFonts w:ascii="Garamond" w:eastAsia="Times New Roman" w:hAnsi="Garamond" w:cs="Times New Roman"/>
          <w:lang w:eastAsia="es-ES"/>
        </w:rPr>
      </w:pPr>
      <w:r w:rsidRPr="00371026">
        <w:rPr>
          <w:rFonts w:ascii="Garamond" w:eastAsia="Times New Roman" w:hAnsi="Garamond" w:cs="Times New Roman"/>
          <w:lang w:eastAsia="es-ES"/>
        </w:rPr>
        <w:t>Asimismo, se encuentra recogido en el Plan Estratégico de Subvenciones de LABORA-Servicio Valenciano de Empleo y Formación 2023-2025 aprobado por Resolución del Conseller de Economía Sostenible, Sectores Productivos, Comercio y Trabajo, de fecha 15 de marzo de 2023.</w:t>
      </w:r>
    </w:p>
    <w:p w14:paraId="68983DCD" w14:textId="77777777" w:rsidR="00A435CC" w:rsidRPr="00371026" w:rsidRDefault="00A435CC" w:rsidP="00371026">
      <w:pPr>
        <w:spacing w:after="0" w:line="240" w:lineRule="auto"/>
        <w:jc w:val="both"/>
        <w:rPr>
          <w:rFonts w:ascii="Garamond" w:eastAsia="Times New Roman" w:hAnsi="Garamond" w:cs="Times New Roman"/>
          <w:lang w:eastAsia="es-ES"/>
        </w:rPr>
      </w:pPr>
    </w:p>
    <w:p w14:paraId="41DC96E5" w14:textId="244F5458" w:rsidR="00CC512E" w:rsidRDefault="00CC512E" w:rsidP="00371026">
      <w:pPr>
        <w:spacing w:after="0" w:line="240" w:lineRule="auto"/>
        <w:jc w:val="both"/>
        <w:rPr>
          <w:rFonts w:ascii="Garamond" w:eastAsia="Times New Roman" w:hAnsi="Garamond" w:cs="Times New Roman"/>
          <w:color w:val="000000"/>
          <w:lang w:eastAsia="es-ES"/>
        </w:rPr>
      </w:pPr>
      <w:r w:rsidRPr="00371026">
        <w:rPr>
          <w:rFonts w:ascii="Garamond" w:eastAsia="Times New Roman" w:hAnsi="Garamond" w:cs="Times New Roman"/>
          <w:lang w:eastAsia="es-ES"/>
        </w:rPr>
        <w:t xml:space="preserve">4.- En fecha </w:t>
      </w:r>
      <w:r w:rsidR="008F4CEE" w:rsidRPr="00371026">
        <w:rPr>
          <w:rFonts w:ascii="Garamond" w:eastAsia="Times New Roman" w:hAnsi="Garamond" w:cs="Times New Roman"/>
          <w:lang w:eastAsia="es-ES"/>
        </w:rPr>
        <w:t>13 de febrero de 2024</w:t>
      </w:r>
      <w:r w:rsidRPr="00371026">
        <w:rPr>
          <w:rFonts w:ascii="Garamond" w:eastAsia="Times New Roman" w:hAnsi="Garamond" w:cs="Times New Roman"/>
          <w:lang w:eastAsia="es-ES"/>
        </w:rPr>
        <w:t xml:space="preserve">, la entidad FESORD-CV ha presentado escrito de conformidad con el convenio, la declaración de no estar incursa en ninguna de las circunstancias que determinan la prohibición de obtener la condición de beneficiaria de subvenciones previstas en el artículo 13.2 y 3 de la Ley 38/2003, de 17 de noviembre, General de Subvenciones (en adelante LGS), y de no ser deudora por resolución de procedencia de reintegro, así como </w:t>
      </w:r>
      <w:r w:rsidRPr="001C7FFA">
        <w:rPr>
          <w:rFonts w:ascii="Garamond" w:eastAsia="Times New Roman" w:hAnsi="Garamond" w:cs="Times New Roman"/>
          <w:color w:val="000000"/>
          <w:lang w:eastAsia="es-ES"/>
        </w:rPr>
        <w:t xml:space="preserve">la documentación acreditativa de hallarse al corriente en el cumplimiento de las obligaciones tributarias y frente a la Seguridad Social. </w:t>
      </w:r>
    </w:p>
    <w:p w14:paraId="1774FE52" w14:textId="77777777" w:rsidR="002A2883" w:rsidRDefault="002A2883" w:rsidP="00371026">
      <w:pPr>
        <w:spacing w:after="0" w:line="240" w:lineRule="auto"/>
        <w:jc w:val="both"/>
        <w:rPr>
          <w:rFonts w:ascii="Garamond" w:eastAsia="Times New Roman" w:hAnsi="Garamond" w:cs="Times New Roman"/>
          <w:color w:val="000000"/>
          <w:lang w:eastAsia="es-ES"/>
        </w:rPr>
      </w:pPr>
    </w:p>
    <w:p w14:paraId="78F50D62" w14:textId="77777777" w:rsidR="00CC512E" w:rsidRDefault="00CC512E" w:rsidP="00371026">
      <w:pPr>
        <w:spacing w:after="0" w:line="240" w:lineRule="auto"/>
        <w:jc w:val="both"/>
        <w:rPr>
          <w:rFonts w:ascii="Garamond" w:eastAsia="Times New Roman" w:hAnsi="Garamond" w:cs="Times New Roman"/>
          <w:color w:val="000000"/>
          <w:lang w:eastAsia="es-ES"/>
        </w:rPr>
      </w:pPr>
      <w:r w:rsidRPr="001C7FFA">
        <w:rPr>
          <w:rFonts w:ascii="Garamond" w:eastAsia="Times New Roman" w:hAnsi="Garamond" w:cs="Times New Roman"/>
          <w:color w:val="000000"/>
          <w:lang w:eastAsia="es-ES"/>
        </w:rPr>
        <w:t>Las partes expresan el convencimiento de que la mutua colaboración redundará en una mayor eficacia de los recursos que se destinen a la ejecución del mencionado proyecto y, en consecuencia, acuerdan formalizar el presente convenio que se regirá por las siguientes</w:t>
      </w:r>
    </w:p>
    <w:p w14:paraId="78E5EDA9" w14:textId="77777777" w:rsidR="002A2883" w:rsidRPr="001C7FFA" w:rsidRDefault="002A2883" w:rsidP="00371026">
      <w:pPr>
        <w:spacing w:after="0" w:line="240" w:lineRule="auto"/>
        <w:jc w:val="both"/>
        <w:rPr>
          <w:rFonts w:ascii="Garamond" w:eastAsia="Times New Roman" w:hAnsi="Garamond" w:cs="Times New Roman"/>
          <w:color w:val="000000"/>
          <w:lang w:eastAsia="es-ES"/>
        </w:rPr>
      </w:pPr>
    </w:p>
    <w:p w14:paraId="6C0F5851" w14:textId="77777777" w:rsidR="00CC512E" w:rsidRPr="001C7FFA" w:rsidRDefault="00CC512E" w:rsidP="00371026">
      <w:pPr>
        <w:spacing w:after="0" w:line="240" w:lineRule="auto"/>
        <w:jc w:val="both"/>
        <w:rPr>
          <w:rFonts w:ascii="Garamond" w:eastAsia="Times New Roman" w:hAnsi="Garamond" w:cs="Times New Roman"/>
          <w:color w:val="000000"/>
          <w:lang w:eastAsia="es-ES"/>
        </w:rPr>
      </w:pPr>
    </w:p>
    <w:p w14:paraId="23BC1509" w14:textId="77777777" w:rsidR="00CC512E" w:rsidRPr="001C7FFA" w:rsidRDefault="00CC512E" w:rsidP="00371026">
      <w:pPr>
        <w:spacing w:after="0" w:line="240" w:lineRule="auto"/>
        <w:jc w:val="center"/>
        <w:rPr>
          <w:rFonts w:ascii="Garamond" w:eastAsia="Times New Roman" w:hAnsi="Garamond" w:cs="Times New Roman"/>
          <w:color w:val="000000"/>
          <w:lang w:eastAsia="es-ES"/>
        </w:rPr>
      </w:pPr>
      <w:r w:rsidRPr="001C7FFA">
        <w:rPr>
          <w:rFonts w:ascii="Garamond" w:eastAsia="Times New Roman" w:hAnsi="Garamond" w:cs="Times New Roman"/>
          <w:b/>
          <w:bCs/>
          <w:color w:val="000000"/>
          <w:lang w:eastAsia="es-ES"/>
        </w:rPr>
        <w:t>E S T I P U LA C I O N E S</w:t>
      </w:r>
    </w:p>
    <w:p w14:paraId="017FCC9F" w14:textId="77777777" w:rsidR="00CC512E" w:rsidRPr="001C7FFA" w:rsidRDefault="00CC512E" w:rsidP="00371026">
      <w:pPr>
        <w:spacing w:after="0" w:line="240" w:lineRule="auto"/>
        <w:jc w:val="both"/>
        <w:rPr>
          <w:rFonts w:ascii="Garamond" w:eastAsia="Times New Roman" w:hAnsi="Garamond" w:cs="Times New Roman"/>
          <w:color w:val="000000"/>
          <w:lang w:eastAsia="es-ES"/>
        </w:rPr>
      </w:pPr>
    </w:p>
    <w:p w14:paraId="1ED994C7" w14:textId="0B6E5711" w:rsidR="00CC512E" w:rsidRPr="001C7FFA" w:rsidRDefault="00CC512E" w:rsidP="00371026">
      <w:pPr>
        <w:spacing w:after="0" w:line="240" w:lineRule="auto"/>
        <w:jc w:val="both"/>
        <w:rPr>
          <w:rFonts w:ascii="Garamond" w:eastAsia="Times New Roman" w:hAnsi="Garamond" w:cs="Times New Roman"/>
          <w:b/>
          <w:bCs/>
          <w:color w:val="000000"/>
          <w:lang w:eastAsia="es-ES"/>
        </w:rPr>
      </w:pPr>
      <w:r w:rsidRPr="001C7FFA">
        <w:rPr>
          <w:rFonts w:ascii="Garamond" w:eastAsia="Times New Roman" w:hAnsi="Garamond" w:cs="Times New Roman"/>
          <w:b/>
          <w:bCs/>
          <w:color w:val="000000"/>
          <w:lang w:eastAsia="es-ES"/>
        </w:rPr>
        <w:t>PRIMERA. - Determinación del objeto de la subvención y normativa de aplicación.</w:t>
      </w:r>
    </w:p>
    <w:p w14:paraId="1C2D65CC" w14:textId="54DA8956" w:rsidR="00CC512E" w:rsidRDefault="00CC512E" w:rsidP="00371026">
      <w:pPr>
        <w:spacing w:after="0" w:line="240" w:lineRule="auto"/>
        <w:jc w:val="both"/>
        <w:rPr>
          <w:rFonts w:ascii="Garamond" w:eastAsia="Times New Roman" w:hAnsi="Garamond" w:cs="Times New Roman"/>
          <w:lang w:eastAsia="es-ES"/>
        </w:rPr>
      </w:pPr>
      <w:r w:rsidRPr="001C7FFA">
        <w:rPr>
          <w:rFonts w:ascii="Garamond" w:eastAsia="Times New Roman" w:hAnsi="Garamond" w:cs="Times New Roman"/>
          <w:color w:val="000000"/>
          <w:lang w:eastAsia="es-ES"/>
        </w:rPr>
        <w:t xml:space="preserve">La entidad prestará apoyo, mediante la utilización de la lengua de signos, a personas con discapacidad auditiva que participen en </w:t>
      </w:r>
      <w:r w:rsidRPr="00371026">
        <w:rPr>
          <w:rFonts w:ascii="Garamond" w:eastAsia="Times New Roman" w:hAnsi="Garamond" w:cs="Times New Roman"/>
          <w:lang w:eastAsia="es-ES"/>
        </w:rPr>
        <w:t>acciones de formación, así como acciones de gestión de ofertas, demandas y apoyo a la inserción de estas personas</w:t>
      </w:r>
      <w:r w:rsidR="00E41027" w:rsidRPr="00371026">
        <w:rPr>
          <w:rFonts w:ascii="Garamond" w:eastAsia="Times New Roman" w:hAnsi="Garamond" w:cs="Times New Roman"/>
          <w:lang w:eastAsia="es-ES"/>
        </w:rPr>
        <w:t>.</w:t>
      </w:r>
      <w:r w:rsidRPr="00371026">
        <w:rPr>
          <w:rFonts w:ascii="Garamond" w:eastAsia="Times New Roman" w:hAnsi="Garamond" w:cs="Times New Roman"/>
          <w:lang w:eastAsia="es-ES"/>
        </w:rPr>
        <w:t xml:space="preserve"> </w:t>
      </w:r>
      <w:r w:rsidR="00E41027" w:rsidRPr="00371026">
        <w:rPr>
          <w:rFonts w:ascii="Garamond" w:eastAsia="Times New Roman" w:hAnsi="Garamond" w:cs="Times New Roman"/>
          <w:lang w:eastAsia="es-ES"/>
        </w:rPr>
        <w:t>Esto podrá incluir acciones formativas y/o divulgativas cuyo contenido esté relacionado con el lenguaje de signos y el apoyo a la inserción de las personas con discapacidad auditiva. En todo caso, se debe garantizar y primar el servicio de intérprete al alumnado que participe en las acciones de formación de LABORA</w:t>
      </w:r>
      <w:r w:rsidRPr="00371026">
        <w:rPr>
          <w:rFonts w:ascii="Garamond" w:eastAsia="Times New Roman" w:hAnsi="Garamond" w:cs="Times New Roman"/>
          <w:strike/>
          <w:lang w:eastAsia="es-ES"/>
        </w:rPr>
        <w:t xml:space="preserve"> </w:t>
      </w:r>
      <w:r w:rsidRPr="00371026">
        <w:rPr>
          <w:rFonts w:ascii="Garamond" w:eastAsia="Times New Roman" w:hAnsi="Garamond" w:cs="Times New Roman"/>
          <w:lang w:eastAsia="es-ES"/>
        </w:rPr>
        <w:t xml:space="preserve">Servicio Valenciano de Empleo y Formación que se desarrollen y finalicen durante el ejercicio </w:t>
      </w:r>
      <w:r w:rsidR="00122B31" w:rsidRPr="00371026">
        <w:rPr>
          <w:rFonts w:ascii="Garamond" w:eastAsia="Times New Roman" w:hAnsi="Garamond" w:cs="Times New Roman"/>
          <w:lang w:eastAsia="es-ES"/>
        </w:rPr>
        <w:t>2024</w:t>
      </w:r>
      <w:r w:rsidRPr="00371026">
        <w:rPr>
          <w:rFonts w:ascii="Garamond" w:eastAsia="Times New Roman" w:hAnsi="Garamond" w:cs="Times New Roman"/>
          <w:lang w:eastAsia="es-ES"/>
        </w:rPr>
        <w:t>.</w:t>
      </w:r>
    </w:p>
    <w:p w14:paraId="260A908A" w14:textId="77777777" w:rsidR="002A2883" w:rsidRDefault="002A2883" w:rsidP="00371026">
      <w:pPr>
        <w:spacing w:after="0" w:line="240" w:lineRule="auto"/>
        <w:jc w:val="both"/>
        <w:rPr>
          <w:rFonts w:ascii="Garamond" w:eastAsia="Times New Roman" w:hAnsi="Garamond" w:cs="Times New Roman"/>
          <w:lang w:eastAsia="es-ES"/>
        </w:rPr>
      </w:pPr>
    </w:p>
    <w:p w14:paraId="14A6F760" w14:textId="053931EB" w:rsidR="00CC512E" w:rsidRDefault="00CC512E" w:rsidP="00371026">
      <w:pPr>
        <w:spacing w:after="0" w:line="240" w:lineRule="auto"/>
        <w:jc w:val="both"/>
        <w:rPr>
          <w:rFonts w:ascii="Garamond" w:eastAsia="Times New Roman" w:hAnsi="Garamond" w:cs="Times New Roman"/>
          <w:color w:val="000000"/>
          <w:lang w:eastAsia="es-ES"/>
        </w:rPr>
      </w:pPr>
      <w:proofErr w:type="gramStart"/>
      <w:r w:rsidRPr="001C7FFA">
        <w:rPr>
          <w:rFonts w:ascii="Garamond" w:eastAsia="Times New Roman" w:hAnsi="Garamond" w:cs="Times New Roman"/>
          <w:color w:val="000000"/>
          <w:lang w:eastAsia="es-ES"/>
        </w:rPr>
        <w:t>Las actuaciones a desarrollar</w:t>
      </w:r>
      <w:proofErr w:type="gramEnd"/>
      <w:r w:rsidRPr="001C7FFA">
        <w:rPr>
          <w:rFonts w:ascii="Garamond" w:eastAsia="Times New Roman" w:hAnsi="Garamond" w:cs="Times New Roman"/>
          <w:color w:val="000000"/>
          <w:lang w:eastAsia="es-ES"/>
        </w:rPr>
        <w:t xml:space="preserve"> se llevarán a cabo de acuerdo con las cláusulas del convenio y con lo previsto en las normas de aplicación siguientes:</w:t>
      </w:r>
    </w:p>
    <w:p w14:paraId="646CD8CE" w14:textId="78DF5067" w:rsidR="00CC512E" w:rsidRPr="001C7FFA" w:rsidRDefault="00CC512E" w:rsidP="00371026">
      <w:pPr>
        <w:spacing w:after="0" w:line="240" w:lineRule="auto"/>
        <w:ind w:left="284"/>
        <w:jc w:val="both"/>
        <w:rPr>
          <w:rFonts w:ascii="Garamond" w:eastAsia="Times New Roman" w:hAnsi="Garamond" w:cs="Times New Roman"/>
          <w:color w:val="000000"/>
          <w:lang w:eastAsia="es-ES"/>
        </w:rPr>
      </w:pPr>
      <w:r w:rsidRPr="001C7FFA">
        <w:rPr>
          <w:rFonts w:ascii="Garamond" w:eastAsia="Times New Roman" w:hAnsi="Garamond" w:cs="Times New Roman"/>
          <w:color w:val="000000"/>
          <w:lang w:eastAsia="es-ES"/>
        </w:rPr>
        <w:t>-</w:t>
      </w:r>
      <w:r w:rsidR="00052AFD">
        <w:rPr>
          <w:rFonts w:ascii="Garamond" w:eastAsia="Times New Roman" w:hAnsi="Garamond" w:cs="Times New Roman"/>
          <w:color w:val="000000"/>
          <w:lang w:eastAsia="es-ES"/>
        </w:rPr>
        <w:t xml:space="preserve"> </w:t>
      </w:r>
      <w:r w:rsidRPr="001C7FFA">
        <w:rPr>
          <w:rFonts w:ascii="Garamond" w:eastAsia="Times New Roman" w:hAnsi="Garamond" w:cs="Times New Roman"/>
          <w:color w:val="000000"/>
          <w:lang w:eastAsia="es-ES"/>
        </w:rPr>
        <w:t>Ley 1/2015, de 6 de febrero, de la Generalitat, de Hacienda Pública, del Sector Público Instrumental y de Subvenciones.</w:t>
      </w:r>
    </w:p>
    <w:p w14:paraId="5658869F" w14:textId="3050653B" w:rsidR="00CC512E" w:rsidRPr="001C7FFA" w:rsidRDefault="00CC512E" w:rsidP="00371026">
      <w:pPr>
        <w:spacing w:after="0" w:line="240" w:lineRule="auto"/>
        <w:ind w:left="284"/>
        <w:jc w:val="both"/>
        <w:rPr>
          <w:rFonts w:ascii="Garamond" w:eastAsia="Times New Roman" w:hAnsi="Garamond" w:cs="Times New Roman"/>
          <w:color w:val="000000"/>
          <w:lang w:eastAsia="es-ES"/>
        </w:rPr>
      </w:pPr>
      <w:r w:rsidRPr="001C7FFA">
        <w:rPr>
          <w:rFonts w:ascii="Garamond" w:eastAsia="Times New Roman" w:hAnsi="Garamond" w:cs="Times New Roman"/>
          <w:color w:val="000000"/>
          <w:lang w:eastAsia="es-ES"/>
        </w:rPr>
        <w:t xml:space="preserve">- Normativa básica contenida en la Ley 38/2003, de 17 de noviembre, General de subvenciones (B.O.E. núm. 276 de 18 de noviembre de 2003), así como el desarrollo reglamentario de la misma contenido en el Real Decreto 887/2006, de 21 de julio (BOE </w:t>
      </w:r>
      <w:proofErr w:type="spellStart"/>
      <w:r w:rsidRPr="001C7FFA">
        <w:rPr>
          <w:rFonts w:ascii="Garamond" w:eastAsia="Times New Roman" w:hAnsi="Garamond" w:cs="Times New Roman"/>
          <w:color w:val="000000"/>
          <w:lang w:eastAsia="es-ES"/>
        </w:rPr>
        <w:t>núm</w:t>
      </w:r>
      <w:proofErr w:type="spellEnd"/>
      <w:r w:rsidRPr="001C7FFA">
        <w:rPr>
          <w:rFonts w:ascii="Garamond" w:eastAsia="Times New Roman" w:hAnsi="Garamond" w:cs="Times New Roman"/>
          <w:color w:val="000000"/>
          <w:lang w:eastAsia="es-ES"/>
        </w:rPr>
        <w:t xml:space="preserve"> 176, de 25 de julio de 2006).</w:t>
      </w:r>
    </w:p>
    <w:p w14:paraId="0A06EF73" w14:textId="174868A5" w:rsidR="00CC512E" w:rsidRPr="001C7FFA" w:rsidRDefault="00CC512E" w:rsidP="00371026">
      <w:pPr>
        <w:spacing w:after="0" w:line="240" w:lineRule="auto"/>
        <w:ind w:left="284"/>
        <w:jc w:val="both"/>
        <w:rPr>
          <w:rFonts w:ascii="Garamond" w:eastAsia="Times New Roman" w:hAnsi="Garamond" w:cs="Times New Roman"/>
          <w:color w:val="000000"/>
          <w:lang w:eastAsia="es-ES"/>
        </w:rPr>
      </w:pPr>
      <w:r w:rsidRPr="001C7FFA">
        <w:rPr>
          <w:rFonts w:ascii="Garamond" w:eastAsia="Times New Roman" w:hAnsi="Garamond" w:cs="Times New Roman"/>
          <w:color w:val="000000"/>
          <w:lang w:eastAsia="es-ES"/>
        </w:rPr>
        <w:t>-La Ley 40/2015, de 1 de octubre, de Régimen Jurídico del Sector Público y el Decreto 176/2014, de 10 de octubre, del Consejo, por el que se regulan los convenios que suscriba la Generalitat y su registro.</w:t>
      </w:r>
    </w:p>
    <w:p w14:paraId="471CB66A" w14:textId="77777777" w:rsidR="00CC512E" w:rsidRPr="001C7FFA" w:rsidRDefault="00CC512E" w:rsidP="00371026">
      <w:pPr>
        <w:spacing w:after="0" w:line="240" w:lineRule="auto"/>
        <w:ind w:left="284"/>
        <w:jc w:val="both"/>
        <w:rPr>
          <w:rFonts w:ascii="Garamond" w:eastAsia="Times New Roman" w:hAnsi="Garamond" w:cs="Times New Roman"/>
          <w:color w:val="000000"/>
          <w:lang w:eastAsia="es-ES"/>
        </w:rPr>
      </w:pPr>
      <w:r w:rsidRPr="001C7FFA">
        <w:rPr>
          <w:rFonts w:ascii="Garamond" w:eastAsia="Times New Roman" w:hAnsi="Garamond" w:cs="Times New Roman"/>
          <w:color w:val="000000"/>
          <w:lang w:eastAsia="es-ES"/>
        </w:rPr>
        <w:t xml:space="preserve">- Decreto 176/2014, de 10 de octubre, del Consell, por el que regula los convenios que suscriba la Generalitat y su registro. </w:t>
      </w:r>
    </w:p>
    <w:p w14:paraId="5DFF9FDA" w14:textId="77777777" w:rsidR="00052AFD" w:rsidRDefault="00052AFD" w:rsidP="00371026">
      <w:pPr>
        <w:spacing w:after="0" w:line="240" w:lineRule="auto"/>
        <w:jc w:val="both"/>
        <w:rPr>
          <w:rFonts w:ascii="Garamond" w:eastAsia="Times New Roman" w:hAnsi="Garamond" w:cs="Times New Roman"/>
          <w:color w:val="000000"/>
          <w:lang w:eastAsia="es-ES"/>
        </w:rPr>
      </w:pPr>
    </w:p>
    <w:p w14:paraId="0ADCB430" w14:textId="54D5DCC4" w:rsidR="00CC512E" w:rsidRDefault="00CC512E" w:rsidP="00371026">
      <w:pPr>
        <w:spacing w:after="0" w:line="240" w:lineRule="auto"/>
        <w:jc w:val="both"/>
        <w:rPr>
          <w:rFonts w:ascii="Garamond" w:eastAsia="Times New Roman" w:hAnsi="Garamond" w:cs="Times New Roman"/>
          <w:color w:val="000000"/>
          <w:lang w:eastAsia="es-ES"/>
        </w:rPr>
      </w:pPr>
      <w:r w:rsidRPr="001C7FFA">
        <w:rPr>
          <w:rFonts w:ascii="Garamond" w:eastAsia="Times New Roman" w:hAnsi="Garamond" w:cs="Times New Roman"/>
          <w:color w:val="000000"/>
          <w:lang w:eastAsia="es-ES"/>
        </w:rPr>
        <w:t>Cualquier modificación de las mencionadas normas, que implique variación en las estipulaciones del presente Convenio, y la aparición de nuevas disposiciones durante su periodo de ejecución, serán de aplicación de conformidad con lo que en las propias normas se disponga.</w:t>
      </w:r>
    </w:p>
    <w:p w14:paraId="2B833DB2" w14:textId="77777777" w:rsidR="00052AFD" w:rsidRDefault="00052AFD" w:rsidP="00371026">
      <w:pPr>
        <w:spacing w:after="0" w:line="240" w:lineRule="auto"/>
        <w:jc w:val="both"/>
        <w:rPr>
          <w:rFonts w:ascii="Garamond" w:eastAsia="Times New Roman" w:hAnsi="Garamond" w:cs="Times New Roman"/>
          <w:color w:val="000000"/>
          <w:lang w:eastAsia="es-ES"/>
        </w:rPr>
      </w:pPr>
    </w:p>
    <w:p w14:paraId="6DD19F86" w14:textId="2E53310F" w:rsidR="00052AFD" w:rsidRDefault="00CC512E" w:rsidP="00371026">
      <w:pPr>
        <w:spacing w:after="0" w:line="240" w:lineRule="auto"/>
        <w:jc w:val="both"/>
        <w:rPr>
          <w:rFonts w:ascii="Garamond" w:eastAsia="Times New Roman" w:hAnsi="Garamond" w:cs="Times New Roman"/>
          <w:color w:val="000000"/>
          <w:lang w:eastAsia="es-ES"/>
        </w:rPr>
      </w:pPr>
      <w:r w:rsidRPr="001C7FFA">
        <w:rPr>
          <w:rFonts w:ascii="Garamond" w:eastAsia="Times New Roman" w:hAnsi="Garamond" w:cs="Times New Roman"/>
          <w:color w:val="000000"/>
          <w:lang w:eastAsia="es-ES"/>
        </w:rPr>
        <w:t>En aquellos aspectos que afecten al desarrollo de las acciones subvencionadas y que no estén regulados específicamente en este convenio, se estará a lo que determine la citada normativa.</w:t>
      </w:r>
    </w:p>
    <w:p w14:paraId="2BB43BF7" w14:textId="64D8D789" w:rsidR="00CC512E" w:rsidRPr="00371026" w:rsidRDefault="00CC512E" w:rsidP="00371026">
      <w:pPr>
        <w:spacing w:after="0" w:line="240" w:lineRule="auto"/>
        <w:jc w:val="both"/>
        <w:rPr>
          <w:rFonts w:ascii="Garamond" w:eastAsia="Times New Roman" w:hAnsi="Garamond" w:cs="Times New Roman"/>
          <w:lang w:eastAsia="es-ES"/>
        </w:rPr>
      </w:pPr>
      <w:r w:rsidRPr="00371026">
        <w:rPr>
          <w:rFonts w:ascii="Garamond" w:eastAsia="Times New Roman" w:hAnsi="Garamond" w:cs="Times New Roman"/>
          <w:b/>
          <w:bCs/>
          <w:lang w:eastAsia="es-ES"/>
        </w:rPr>
        <w:t>SEGUNDA. - Crédito presupuestario.</w:t>
      </w:r>
    </w:p>
    <w:p w14:paraId="3C6D3831" w14:textId="1E5224FA" w:rsidR="00CC512E" w:rsidRPr="00371026" w:rsidRDefault="00CC512E" w:rsidP="00371026">
      <w:pPr>
        <w:spacing w:after="0" w:line="240" w:lineRule="auto"/>
        <w:jc w:val="both"/>
        <w:rPr>
          <w:rFonts w:ascii="Garamond" w:eastAsia="Times New Roman" w:hAnsi="Garamond" w:cs="Times New Roman"/>
          <w:lang w:eastAsia="es-ES"/>
        </w:rPr>
      </w:pPr>
      <w:r w:rsidRPr="00371026">
        <w:rPr>
          <w:rFonts w:ascii="Garamond" w:eastAsia="Times New Roman" w:hAnsi="Garamond" w:cs="Times New Roman"/>
          <w:lang w:eastAsia="es-ES"/>
        </w:rPr>
        <w:t xml:space="preserve">Para el ejercicio </w:t>
      </w:r>
      <w:r w:rsidR="00122B31" w:rsidRPr="00371026">
        <w:rPr>
          <w:rFonts w:ascii="Garamond" w:eastAsia="Times New Roman" w:hAnsi="Garamond" w:cs="Times New Roman"/>
          <w:lang w:eastAsia="es-ES"/>
        </w:rPr>
        <w:t>2024</w:t>
      </w:r>
      <w:r w:rsidRPr="00371026">
        <w:rPr>
          <w:rFonts w:ascii="Garamond" w:eastAsia="Times New Roman" w:hAnsi="Garamond" w:cs="Times New Roman"/>
          <w:lang w:eastAsia="es-ES"/>
        </w:rPr>
        <w:t xml:space="preserve"> LABORA</w:t>
      </w:r>
      <w:r w:rsidR="00052AFD" w:rsidRPr="00371026">
        <w:rPr>
          <w:rFonts w:ascii="Garamond" w:eastAsia="Times New Roman" w:hAnsi="Garamond" w:cs="Times New Roman"/>
          <w:lang w:eastAsia="es-ES"/>
        </w:rPr>
        <w:t>-</w:t>
      </w:r>
      <w:r w:rsidRPr="00371026">
        <w:rPr>
          <w:rFonts w:ascii="Garamond" w:eastAsia="Times New Roman" w:hAnsi="Garamond" w:cs="Times New Roman"/>
          <w:lang w:eastAsia="es-ES"/>
        </w:rPr>
        <w:t>Servicio Valenciano de Empleo y Formación financiará las actuaciones objeto del presente convenio por un importe máximo de 75.000</w:t>
      </w:r>
      <w:r w:rsidRPr="00371026">
        <w:rPr>
          <w:rFonts w:ascii="Times New Roman" w:eastAsia="Times New Roman" w:hAnsi="Times New Roman" w:cs="Times New Roman"/>
          <w:lang w:eastAsia="es-ES"/>
        </w:rPr>
        <w:t> </w:t>
      </w:r>
      <w:r w:rsidRPr="00371026">
        <w:rPr>
          <w:rFonts w:ascii="Garamond" w:eastAsia="Times New Roman" w:hAnsi="Garamond" w:cs="Garamond"/>
          <w:lang w:eastAsia="es-ES"/>
        </w:rPr>
        <w:t>€</w:t>
      </w:r>
      <w:r w:rsidRPr="00371026">
        <w:rPr>
          <w:rFonts w:ascii="Garamond" w:eastAsia="Times New Roman" w:hAnsi="Garamond" w:cs="Times New Roman"/>
          <w:lang w:eastAsia="es-ES"/>
        </w:rPr>
        <w:t xml:space="preserve"> (SETENTA Y CINCO MIL EUROS), a favor de FESORD-CV, con cargo a la </w:t>
      </w:r>
      <w:bookmarkStart w:id="1" w:name="_Hlk156291486"/>
      <w:r w:rsidRPr="00371026">
        <w:rPr>
          <w:rFonts w:ascii="Garamond" w:eastAsia="Times New Roman" w:hAnsi="Garamond" w:cs="Times New Roman"/>
          <w:lang w:eastAsia="es-ES"/>
        </w:rPr>
        <w:t>aplicaci</w:t>
      </w:r>
      <w:r w:rsidRPr="00371026">
        <w:rPr>
          <w:rFonts w:ascii="Garamond" w:eastAsia="Times New Roman" w:hAnsi="Garamond" w:cs="Garamond"/>
          <w:lang w:eastAsia="es-ES"/>
        </w:rPr>
        <w:t>ó</w:t>
      </w:r>
      <w:r w:rsidRPr="00371026">
        <w:rPr>
          <w:rFonts w:ascii="Garamond" w:eastAsia="Times New Roman" w:hAnsi="Garamond" w:cs="Times New Roman"/>
          <w:lang w:eastAsia="es-ES"/>
        </w:rPr>
        <w:t xml:space="preserve">n presupuestaria </w:t>
      </w:r>
      <w:r w:rsidR="007853E9" w:rsidRPr="00371026">
        <w:rPr>
          <w:rFonts w:ascii="Garamond" w:hAnsi="Garamond"/>
        </w:rPr>
        <w:t>053000002GE000000322C02</w:t>
      </w:r>
      <w:r w:rsidRPr="00371026">
        <w:rPr>
          <w:rFonts w:ascii="Garamond" w:eastAsia="Times New Roman" w:hAnsi="Garamond" w:cs="Times New Roman"/>
          <w:lang w:eastAsia="es-ES"/>
        </w:rPr>
        <w:t xml:space="preserve">, </w:t>
      </w:r>
      <w:bookmarkEnd w:id="1"/>
      <w:r w:rsidRPr="00371026">
        <w:rPr>
          <w:rFonts w:ascii="Garamond" w:eastAsia="Times New Roman" w:hAnsi="Garamond" w:cs="Times New Roman"/>
          <w:lang w:eastAsia="es-ES"/>
        </w:rPr>
        <w:t>l</w:t>
      </w:r>
      <w:r w:rsidRPr="00371026">
        <w:rPr>
          <w:rFonts w:ascii="Garamond" w:eastAsia="Times New Roman" w:hAnsi="Garamond" w:cs="Garamond"/>
          <w:lang w:eastAsia="es-ES"/>
        </w:rPr>
        <w:t>í</w:t>
      </w:r>
      <w:r w:rsidRPr="00371026">
        <w:rPr>
          <w:rFonts w:ascii="Garamond" w:eastAsia="Times New Roman" w:hAnsi="Garamond" w:cs="Times New Roman"/>
          <w:lang w:eastAsia="es-ES"/>
        </w:rPr>
        <w:t>nea de subvenci</w:t>
      </w:r>
      <w:r w:rsidRPr="00371026">
        <w:rPr>
          <w:rFonts w:ascii="Garamond" w:eastAsia="Times New Roman" w:hAnsi="Garamond" w:cs="Garamond"/>
          <w:lang w:eastAsia="es-ES"/>
        </w:rPr>
        <w:t>ó</w:t>
      </w:r>
      <w:r w:rsidRPr="00371026">
        <w:rPr>
          <w:rFonts w:ascii="Garamond" w:eastAsia="Times New Roman" w:hAnsi="Garamond" w:cs="Times New Roman"/>
          <w:lang w:eastAsia="es-ES"/>
        </w:rPr>
        <w:t xml:space="preserve">n </w:t>
      </w:r>
      <w:r w:rsidR="00E31788" w:rsidRPr="00371026">
        <w:rPr>
          <w:rFonts w:ascii="Garamond" w:eastAsia="Times New Roman" w:hAnsi="Garamond" w:cs="Times New Roman"/>
          <w:lang w:eastAsia="es-ES"/>
        </w:rPr>
        <w:t>S0717</w:t>
      </w:r>
      <w:r w:rsidRPr="00371026">
        <w:rPr>
          <w:rFonts w:ascii="Garamond" w:eastAsia="Times New Roman" w:hAnsi="Garamond" w:cs="Times New Roman"/>
          <w:lang w:eastAsia="es-ES"/>
        </w:rPr>
        <w:t xml:space="preserve"> incluida en el presupuesto de LABORA Servicio Valenciano de Empleo y Formaci</w:t>
      </w:r>
      <w:r w:rsidRPr="00371026">
        <w:rPr>
          <w:rFonts w:ascii="Garamond" w:eastAsia="Times New Roman" w:hAnsi="Garamond" w:cs="Garamond"/>
          <w:lang w:eastAsia="es-ES"/>
        </w:rPr>
        <w:t>ó</w:t>
      </w:r>
      <w:r w:rsidRPr="00371026">
        <w:rPr>
          <w:rFonts w:ascii="Garamond" w:eastAsia="Times New Roman" w:hAnsi="Garamond" w:cs="Times New Roman"/>
          <w:lang w:eastAsia="es-ES"/>
        </w:rPr>
        <w:t xml:space="preserve">n para el ejercicio </w:t>
      </w:r>
      <w:r w:rsidR="00E31788" w:rsidRPr="00371026">
        <w:rPr>
          <w:rFonts w:ascii="Garamond" w:eastAsia="Times New Roman" w:hAnsi="Garamond" w:cs="Times New Roman"/>
          <w:lang w:eastAsia="es-ES"/>
        </w:rPr>
        <w:t>2024</w:t>
      </w:r>
      <w:r w:rsidRPr="00371026">
        <w:rPr>
          <w:rFonts w:ascii="Garamond" w:eastAsia="Times New Roman" w:hAnsi="Garamond" w:cs="Times New Roman"/>
          <w:lang w:eastAsia="es-ES"/>
        </w:rPr>
        <w:t xml:space="preserve">. </w:t>
      </w:r>
    </w:p>
    <w:p w14:paraId="69664438" w14:textId="77777777" w:rsidR="00CC512E" w:rsidRPr="001C7FFA" w:rsidRDefault="00CC512E" w:rsidP="00371026">
      <w:pPr>
        <w:spacing w:after="0" w:line="240" w:lineRule="auto"/>
        <w:jc w:val="both"/>
        <w:rPr>
          <w:rFonts w:ascii="Garamond" w:eastAsia="Times New Roman" w:hAnsi="Garamond" w:cs="Times New Roman"/>
          <w:b/>
          <w:bCs/>
          <w:color w:val="000000"/>
          <w:lang w:eastAsia="es-ES"/>
        </w:rPr>
      </w:pPr>
    </w:p>
    <w:p w14:paraId="435BF99E" w14:textId="26A123A5" w:rsidR="00CC512E" w:rsidRPr="001C7FFA" w:rsidRDefault="00CC512E" w:rsidP="00371026">
      <w:pPr>
        <w:spacing w:after="0" w:line="240" w:lineRule="auto"/>
        <w:jc w:val="both"/>
        <w:rPr>
          <w:rFonts w:ascii="Garamond" w:eastAsia="Times New Roman" w:hAnsi="Garamond" w:cs="Times New Roman"/>
          <w:b/>
          <w:bCs/>
          <w:color w:val="000000"/>
          <w:lang w:eastAsia="es-ES"/>
        </w:rPr>
      </w:pPr>
      <w:r w:rsidRPr="001C7FFA">
        <w:rPr>
          <w:rFonts w:ascii="Garamond" w:eastAsia="Times New Roman" w:hAnsi="Garamond" w:cs="Times New Roman"/>
          <w:b/>
          <w:bCs/>
          <w:color w:val="000000"/>
          <w:lang w:eastAsia="es-ES"/>
        </w:rPr>
        <w:t>TERCERA. - Declaración de incompatibilidad y subcontratación.</w:t>
      </w:r>
    </w:p>
    <w:p w14:paraId="3A83F8A4" w14:textId="157EAC69" w:rsidR="00CC512E" w:rsidRDefault="00CC512E" w:rsidP="00371026">
      <w:pPr>
        <w:spacing w:after="0" w:line="240" w:lineRule="auto"/>
        <w:jc w:val="both"/>
        <w:rPr>
          <w:rFonts w:ascii="Garamond" w:eastAsia="Times New Roman" w:hAnsi="Garamond" w:cs="Times New Roman"/>
          <w:color w:val="000000"/>
          <w:lang w:eastAsia="es-ES"/>
        </w:rPr>
      </w:pPr>
      <w:r w:rsidRPr="001C7FFA">
        <w:rPr>
          <w:rFonts w:ascii="Garamond" w:eastAsia="Times New Roman" w:hAnsi="Garamond" w:cs="Times New Roman"/>
          <w:color w:val="000000"/>
          <w:lang w:eastAsia="es-ES"/>
        </w:rPr>
        <w:t>Se declara expresamente la incompatibilidad de las ayudas concedidas en base al presente convenio, con otras subvenciones, ayudas, ingresos o recursos para la misma finalidad, procedentes de cualesquiera administraciones o entes públicos o privados, nacionales, de la Unión Europea o de organismos internacionales.</w:t>
      </w:r>
    </w:p>
    <w:p w14:paraId="37A8E494" w14:textId="77777777" w:rsidR="00052AFD" w:rsidRPr="001C7FFA" w:rsidRDefault="00052AFD" w:rsidP="00371026">
      <w:pPr>
        <w:spacing w:after="0" w:line="240" w:lineRule="auto"/>
        <w:jc w:val="both"/>
        <w:rPr>
          <w:rFonts w:ascii="Garamond" w:eastAsia="Times New Roman" w:hAnsi="Garamond" w:cs="Times New Roman"/>
          <w:color w:val="000000"/>
          <w:lang w:eastAsia="es-ES"/>
        </w:rPr>
      </w:pPr>
    </w:p>
    <w:p w14:paraId="73E68809" w14:textId="2EB9DF4F" w:rsidR="00CC512E" w:rsidRDefault="00CC512E" w:rsidP="00371026">
      <w:pPr>
        <w:spacing w:after="0" w:line="240" w:lineRule="auto"/>
        <w:jc w:val="both"/>
        <w:rPr>
          <w:rFonts w:ascii="Garamond" w:eastAsia="Times New Roman" w:hAnsi="Garamond" w:cs="Times New Roman"/>
          <w:color w:val="000000"/>
          <w:lang w:eastAsia="es-ES"/>
        </w:rPr>
      </w:pPr>
      <w:r w:rsidRPr="001C7FFA">
        <w:rPr>
          <w:rFonts w:ascii="Garamond" w:eastAsia="Times New Roman" w:hAnsi="Garamond" w:cs="Times New Roman"/>
          <w:color w:val="000000"/>
          <w:lang w:eastAsia="es-ES"/>
        </w:rPr>
        <w:t>Las acciones deberán ser realizadas por FESORD-CV, por lo que los gastos deberán ser abonados por la citada entidad. A los efectos de lo previsto en el artículo 29 de la LGS, se autoriza a FESORD-CV, la subcontratación de hasta el 100% de los gastos de intérpretes de la lengua de signos con la Fundación FESORD, a los efectos de que sea esta última la que contrate a los citados profesionales. La autorización queda condicionada al cumplimiento de los requisitos y condiciones establecidos en el citado artículo 29 de la LGS.</w:t>
      </w:r>
    </w:p>
    <w:p w14:paraId="2BB8A920" w14:textId="77777777" w:rsidR="00511F57" w:rsidRPr="001C7FFA" w:rsidRDefault="00511F57" w:rsidP="00371026">
      <w:pPr>
        <w:spacing w:after="0" w:line="240" w:lineRule="auto"/>
        <w:jc w:val="both"/>
        <w:rPr>
          <w:rFonts w:ascii="Garamond" w:eastAsia="Times New Roman" w:hAnsi="Garamond" w:cs="Times New Roman"/>
          <w:color w:val="000000"/>
          <w:lang w:eastAsia="es-ES"/>
        </w:rPr>
      </w:pPr>
    </w:p>
    <w:p w14:paraId="3BC8C722" w14:textId="4FBC54A3" w:rsidR="00CC512E" w:rsidRPr="001C7FFA" w:rsidRDefault="00CC512E" w:rsidP="00371026">
      <w:pPr>
        <w:spacing w:after="0" w:line="240" w:lineRule="auto"/>
        <w:jc w:val="both"/>
        <w:rPr>
          <w:rFonts w:ascii="Garamond" w:eastAsia="Times New Roman" w:hAnsi="Garamond" w:cs="Times New Roman"/>
          <w:color w:val="000000"/>
          <w:lang w:eastAsia="es-ES"/>
        </w:rPr>
      </w:pPr>
      <w:r w:rsidRPr="001C7FFA">
        <w:rPr>
          <w:rFonts w:ascii="Garamond" w:eastAsia="Times New Roman" w:hAnsi="Garamond" w:cs="Times New Roman"/>
          <w:b/>
          <w:bCs/>
          <w:color w:val="000000"/>
          <w:lang w:eastAsia="es-ES"/>
        </w:rPr>
        <w:t>CUARTA. - Obligaciones de la entidad beneficiaria.</w:t>
      </w:r>
    </w:p>
    <w:p w14:paraId="208C45BC" w14:textId="71172B4F" w:rsidR="00CC512E" w:rsidRDefault="00CC512E" w:rsidP="00371026">
      <w:pPr>
        <w:spacing w:after="0" w:line="240" w:lineRule="auto"/>
        <w:jc w:val="both"/>
        <w:rPr>
          <w:rFonts w:ascii="Garamond" w:eastAsia="Times New Roman" w:hAnsi="Garamond" w:cs="Times New Roman"/>
          <w:color w:val="000000"/>
          <w:lang w:eastAsia="es-ES"/>
        </w:rPr>
      </w:pPr>
      <w:r w:rsidRPr="001C7FFA">
        <w:rPr>
          <w:rFonts w:ascii="Garamond" w:eastAsia="Times New Roman" w:hAnsi="Garamond" w:cs="Times New Roman"/>
          <w:color w:val="000000"/>
          <w:lang w:eastAsia="es-ES"/>
        </w:rPr>
        <w:t>La entidad beneficiaria en desarrollo de las actuaciones subvencionadas deberá:</w:t>
      </w:r>
    </w:p>
    <w:p w14:paraId="09CBEB3B" w14:textId="77777777" w:rsidR="002A2883" w:rsidRPr="001C7FFA" w:rsidRDefault="002A2883" w:rsidP="00371026">
      <w:pPr>
        <w:spacing w:after="0" w:line="240" w:lineRule="auto"/>
        <w:jc w:val="both"/>
        <w:rPr>
          <w:rFonts w:ascii="Garamond" w:eastAsia="Times New Roman" w:hAnsi="Garamond" w:cs="Times New Roman"/>
          <w:color w:val="000000"/>
          <w:lang w:eastAsia="es-ES"/>
        </w:rPr>
      </w:pPr>
    </w:p>
    <w:p w14:paraId="405C03BB" w14:textId="384A0841" w:rsidR="00CC512E" w:rsidRDefault="008C1098" w:rsidP="00371026">
      <w:pPr>
        <w:spacing w:after="0" w:line="240" w:lineRule="auto"/>
        <w:jc w:val="both"/>
        <w:rPr>
          <w:rFonts w:ascii="Garamond" w:eastAsia="Times New Roman" w:hAnsi="Garamond" w:cs="Times New Roman"/>
          <w:lang w:eastAsia="es-ES"/>
        </w:rPr>
      </w:pPr>
      <w:r w:rsidRPr="00371026">
        <w:rPr>
          <w:rFonts w:ascii="Garamond" w:eastAsia="Times New Roman" w:hAnsi="Garamond" w:cs="Times New Roman"/>
          <w:lang w:eastAsia="es-ES"/>
        </w:rPr>
        <w:t>1.</w:t>
      </w:r>
      <w:r w:rsidR="00CC512E" w:rsidRPr="00371026">
        <w:rPr>
          <w:rFonts w:ascii="Garamond" w:eastAsia="Times New Roman" w:hAnsi="Garamond" w:cs="Times New Roman"/>
          <w:lang w:eastAsia="es-ES"/>
        </w:rPr>
        <w:t xml:space="preserve"> Someterse a las actuaciones de comprobación que efectúe LABORA</w:t>
      </w:r>
      <w:r w:rsidR="00BF55B5" w:rsidRPr="00371026">
        <w:rPr>
          <w:rFonts w:ascii="Garamond" w:eastAsia="Times New Roman" w:hAnsi="Garamond" w:cs="Times New Roman"/>
          <w:lang w:eastAsia="es-ES"/>
        </w:rPr>
        <w:t>-</w:t>
      </w:r>
      <w:r w:rsidR="00CC512E" w:rsidRPr="00371026">
        <w:rPr>
          <w:rFonts w:ascii="Garamond" w:eastAsia="Times New Roman" w:hAnsi="Garamond" w:cs="Times New Roman"/>
          <w:lang w:eastAsia="es-ES"/>
        </w:rPr>
        <w:t>Servicio Valenciano de Empleo y Formación, así como cualquier otra de comprobación y control financiero que puedan realizar los órganos de control competentes, tanto nacionales como comunitarios, para lo que deberá aportar cuanta información le sea requerida, de acuerdo con lo previsto en los artículos 45 y 46 de la LGS.</w:t>
      </w:r>
    </w:p>
    <w:p w14:paraId="355EB53C" w14:textId="77777777" w:rsidR="002A2883" w:rsidRPr="00371026" w:rsidRDefault="002A2883" w:rsidP="00371026">
      <w:pPr>
        <w:spacing w:after="0" w:line="240" w:lineRule="auto"/>
        <w:jc w:val="both"/>
        <w:rPr>
          <w:rFonts w:ascii="Garamond" w:eastAsia="Times New Roman" w:hAnsi="Garamond" w:cs="Times New Roman"/>
          <w:lang w:eastAsia="es-ES"/>
        </w:rPr>
      </w:pPr>
    </w:p>
    <w:p w14:paraId="2507ECE2" w14:textId="597C276C" w:rsidR="00CC512E" w:rsidRDefault="008C1098" w:rsidP="00371026">
      <w:pPr>
        <w:spacing w:after="0" w:line="240" w:lineRule="auto"/>
        <w:jc w:val="both"/>
        <w:rPr>
          <w:rFonts w:ascii="Garamond" w:eastAsia="Times New Roman" w:hAnsi="Garamond" w:cs="Times New Roman"/>
          <w:lang w:eastAsia="es-ES"/>
        </w:rPr>
      </w:pPr>
      <w:r w:rsidRPr="00371026">
        <w:rPr>
          <w:rFonts w:ascii="Garamond" w:eastAsia="Times New Roman" w:hAnsi="Garamond" w:cs="Times New Roman"/>
          <w:lang w:eastAsia="es-ES"/>
        </w:rPr>
        <w:t>2.</w:t>
      </w:r>
      <w:r w:rsidR="00CC512E" w:rsidRPr="00371026">
        <w:rPr>
          <w:rFonts w:ascii="Garamond" w:eastAsia="Times New Roman" w:hAnsi="Garamond" w:cs="Times New Roman"/>
          <w:lang w:eastAsia="es-ES"/>
        </w:rPr>
        <w:t xml:space="preserve"> Conservar los documentos justificativos de la aplicación de los fondos recibidos, incluidos los documentos electrónicos, en tanto puedan ser objeto de actuaciones de comprobación y control.</w:t>
      </w:r>
    </w:p>
    <w:p w14:paraId="5C4BCA36" w14:textId="77777777" w:rsidR="002A2883" w:rsidRPr="00371026" w:rsidRDefault="002A2883" w:rsidP="00371026">
      <w:pPr>
        <w:spacing w:after="0" w:line="240" w:lineRule="auto"/>
        <w:jc w:val="both"/>
        <w:rPr>
          <w:rFonts w:ascii="Garamond" w:eastAsia="Times New Roman" w:hAnsi="Garamond" w:cs="Times New Roman"/>
          <w:lang w:eastAsia="es-ES"/>
        </w:rPr>
      </w:pPr>
    </w:p>
    <w:p w14:paraId="3C176CAC" w14:textId="1657421F" w:rsidR="00CC512E" w:rsidRDefault="008C1098" w:rsidP="00371026">
      <w:pPr>
        <w:spacing w:after="0" w:line="240" w:lineRule="auto"/>
        <w:jc w:val="both"/>
        <w:rPr>
          <w:rFonts w:ascii="Garamond" w:eastAsia="Times New Roman" w:hAnsi="Garamond" w:cs="Times New Roman"/>
          <w:lang w:eastAsia="es-ES"/>
        </w:rPr>
      </w:pPr>
      <w:r w:rsidRPr="00371026">
        <w:rPr>
          <w:rFonts w:ascii="Garamond" w:eastAsia="Times New Roman" w:hAnsi="Garamond" w:cs="Times New Roman"/>
          <w:lang w:eastAsia="es-ES"/>
        </w:rPr>
        <w:t>3.</w:t>
      </w:r>
      <w:r w:rsidR="00CC512E" w:rsidRPr="00371026">
        <w:rPr>
          <w:rFonts w:ascii="Garamond" w:eastAsia="Times New Roman" w:hAnsi="Garamond" w:cs="Times New Roman"/>
          <w:lang w:eastAsia="es-ES"/>
        </w:rPr>
        <w:t>Informar al alumnado y publicitar con carácter general que el proyecto se financia por LABORA</w:t>
      </w:r>
      <w:r w:rsidR="00BF55B5" w:rsidRPr="00371026">
        <w:rPr>
          <w:rFonts w:ascii="Garamond" w:eastAsia="Times New Roman" w:hAnsi="Garamond" w:cs="Times New Roman"/>
          <w:lang w:eastAsia="es-ES"/>
        </w:rPr>
        <w:t>-</w:t>
      </w:r>
      <w:r w:rsidR="00CC512E" w:rsidRPr="00371026">
        <w:rPr>
          <w:rFonts w:ascii="Garamond" w:eastAsia="Times New Roman" w:hAnsi="Garamond" w:cs="Times New Roman"/>
          <w:lang w:eastAsia="es-ES"/>
        </w:rPr>
        <w:t xml:space="preserve">Servicio Valenciano de Empleo y Formación. A tal fin deberán incluirse los respectivos logotipos en el material que se utilice para la difusión: material formativo, cartelería, folletos, página web, </w:t>
      </w:r>
      <w:proofErr w:type="spellStart"/>
      <w:r w:rsidR="00CC512E" w:rsidRPr="00371026">
        <w:rPr>
          <w:rFonts w:ascii="Garamond" w:eastAsia="Times New Roman" w:hAnsi="Garamond" w:cs="Times New Roman"/>
          <w:lang w:eastAsia="es-ES"/>
        </w:rPr>
        <w:t>etc</w:t>
      </w:r>
      <w:proofErr w:type="spellEnd"/>
    </w:p>
    <w:p w14:paraId="328D59DD" w14:textId="77777777" w:rsidR="002A2883" w:rsidRPr="00371026" w:rsidRDefault="002A2883" w:rsidP="00371026">
      <w:pPr>
        <w:spacing w:after="0" w:line="240" w:lineRule="auto"/>
        <w:jc w:val="both"/>
        <w:rPr>
          <w:rFonts w:ascii="Garamond" w:eastAsia="Times New Roman" w:hAnsi="Garamond" w:cs="Times New Roman"/>
          <w:lang w:eastAsia="es-ES"/>
        </w:rPr>
      </w:pPr>
    </w:p>
    <w:p w14:paraId="41F862B4" w14:textId="5F99AA52" w:rsidR="00CC512E" w:rsidRDefault="00921B72" w:rsidP="00371026">
      <w:pPr>
        <w:spacing w:after="0" w:line="240" w:lineRule="auto"/>
        <w:jc w:val="both"/>
        <w:rPr>
          <w:rFonts w:ascii="Garamond" w:eastAsia="Times New Roman" w:hAnsi="Garamond" w:cs="Times New Roman"/>
          <w:lang w:eastAsia="es-ES"/>
        </w:rPr>
      </w:pPr>
      <w:r w:rsidRPr="00371026">
        <w:rPr>
          <w:rFonts w:ascii="Garamond" w:eastAsia="Times New Roman" w:hAnsi="Garamond" w:cs="Times New Roman"/>
          <w:lang w:eastAsia="es-ES"/>
        </w:rPr>
        <w:t>4</w:t>
      </w:r>
      <w:r w:rsidR="008C1098" w:rsidRPr="00371026">
        <w:rPr>
          <w:rFonts w:ascii="Garamond" w:eastAsia="Times New Roman" w:hAnsi="Garamond" w:cs="Times New Roman"/>
          <w:lang w:eastAsia="es-ES"/>
        </w:rPr>
        <w:t>.</w:t>
      </w:r>
      <w:r w:rsidR="00CC512E" w:rsidRPr="00371026">
        <w:rPr>
          <w:rFonts w:ascii="Garamond" w:eastAsia="Times New Roman" w:hAnsi="Garamond" w:cs="Times New Roman"/>
          <w:lang w:eastAsia="es-ES"/>
        </w:rPr>
        <w:t xml:space="preserve"> Llevar cuenta separada de la subvención concedida, abriendo las subcuentas necesarias de ingresos y gastos por cada acción subvencionada, y asignando en las subcuentas de gastos, en su caso, la parte correspondiente de gastos comunes imputada a la acción subvencionada.</w:t>
      </w:r>
    </w:p>
    <w:p w14:paraId="3C6D8287" w14:textId="77777777" w:rsidR="002A2883" w:rsidRDefault="002A2883" w:rsidP="00371026">
      <w:pPr>
        <w:spacing w:after="0" w:line="240" w:lineRule="auto"/>
        <w:jc w:val="both"/>
        <w:rPr>
          <w:rFonts w:ascii="Garamond" w:eastAsia="Times New Roman" w:hAnsi="Garamond" w:cs="Times New Roman"/>
          <w:lang w:eastAsia="es-ES"/>
        </w:rPr>
      </w:pPr>
    </w:p>
    <w:p w14:paraId="70EF63A3" w14:textId="079B37EA" w:rsidR="00CC512E" w:rsidRDefault="00921B72" w:rsidP="00371026">
      <w:pPr>
        <w:spacing w:after="0" w:line="240" w:lineRule="auto"/>
        <w:jc w:val="both"/>
        <w:rPr>
          <w:rFonts w:ascii="Garamond" w:eastAsia="Times New Roman" w:hAnsi="Garamond" w:cs="Times New Roman"/>
          <w:lang w:eastAsia="es-ES"/>
        </w:rPr>
      </w:pPr>
      <w:r w:rsidRPr="00371026">
        <w:rPr>
          <w:rFonts w:ascii="Garamond" w:eastAsia="Times New Roman" w:hAnsi="Garamond" w:cs="Times New Roman"/>
          <w:lang w:eastAsia="es-ES"/>
        </w:rPr>
        <w:t>5</w:t>
      </w:r>
      <w:r w:rsidR="008C1098" w:rsidRPr="00371026">
        <w:rPr>
          <w:rFonts w:ascii="Garamond" w:eastAsia="Times New Roman" w:hAnsi="Garamond" w:cs="Times New Roman"/>
          <w:lang w:eastAsia="es-ES"/>
        </w:rPr>
        <w:t>.</w:t>
      </w:r>
      <w:r w:rsidR="00CC512E" w:rsidRPr="00371026">
        <w:rPr>
          <w:rFonts w:ascii="Garamond" w:eastAsia="Times New Roman" w:hAnsi="Garamond" w:cs="Times New Roman"/>
          <w:lang w:eastAsia="es-ES"/>
        </w:rPr>
        <w:t xml:space="preserve"> No percibir cantidad alguna del alumnado.</w:t>
      </w:r>
    </w:p>
    <w:p w14:paraId="5B6279A0" w14:textId="77777777" w:rsidR="002A2883" w:rsidRPr="00371026" w:rsidRDefault="002A2883" w:rsidP="00371026">
      <w:pPr>
        <w:spacing w:after="0" w:line="240" w:lineRule="auto"/>
        <w:jc w:val="both"/>
        <w:rPr>
          <w:rFonts w:ascii="Garamond" w:eastAsia="Times New Roman" w:hAnsi="Garamond" w:cs="Times New Roman"/>
          <w:lang w:eastAsia="es-ES"/>
        </w:rPr>
      </w:pPr>
    </w:p>
    <w:p w14:paraId="2ACE52A9" w14:textId="29FCC163" w:rsidR="00CC512E" w:rsidRDefault="00921B72" w:rsidP="00371026">
      <w:pPr>
        <w:spacing w:after="0" w:line="240" w:lineRule="auto"/>
        <w:jc w:val="both"/>
        <w:rPr>
          <w:rFonts w:ascii="Garamond" w:eastAsia="Times New Roman" w:hAnsi="Garamond" w:cs="Times New Roman"/>
          <w:lang w:eastAsia="es-ES"/>
        </w:rPr>
      </w:pPr>
      <w:r w:rsidRPr="00371026">
        <w:rPr>
          <w:rFonts w:ascii="Garamond" w:eastAsia="Times New Roman" w:hAnsi="Garamond" w:cs="Times New Roman"/>
          <w:lang w:eastAsia="es-ES"/>
        </w:rPr>
        <w:t>6</w:t>
      </w:r>
      <w:r w:rsidR="008C1098" w:rsidRPr="00371026">
        <w:rPr>
          <w:rFonts w:ascii="Garamond" w:eastAsia="Times New Roman" w:hAnsi="Garamond" w:cs="Times New Roman"/>
          <w:lang w:eastAsia="es-ES"/>
        </w:rPr>
        <w:t>.</w:t>
      </w:r>
      <w:r w:rsidR="00CC512E" w:rsidRPr="00371026">
        <w:rPr>
          <w:rFonts w:ascii="Garamond" w:eastAsia="Times New Roman" w:hAnsi="Garamond" w:cs="Times New Roman"/>
          <w:lang w:eastAsia="es-ES"/>
        </w:rPr>
        <w:t xml:space="preserve"> Hallarse al corriente de sus obligaciones tributarias y frente a la Seguridad Social tanto a la fecha de concesión como a la de pago.</w:t>
      </w:r>
    </w:p>
    <w:p w14:paraId="2C535D55" w14:textId="77777777" w:rsidR="002A2883" w:rsidRPr="00371026" w:rsidRDefault="002A2883" w:rsidP="00371026">
      <w:pPr>
        <w:spacing w:after="0" w:line="240" w:lineRule="auto"/>
        <w:jc w:val="both"/>
        <w:rPr>
          <w:rFonts w:ascii="Garamond" w:eastAsia="Times New Roman" w:hAnsi="Garamond" w:cs="Times New Roman"/>
          <w:lang w:eastAsia="es-ES"/>
        </w:rPr>
      </w:pPr>
    </w:p>
    <w:p w14:paraId="4845ED58" w14:textId="1F1C83EB" w:rsidR="00CC512E" w:rsidRDefault="00921B72" w:rsidP="00371026">
      <w:pPr>
        <w:spacing w:after="0" w:line="240" w:lineRule="auto"/>
        <w:jc w:val="both"/>
        <w:rPr>
          <w:rFonts w:ascii="Garamond" w:eastAsia="Times New Roman" w:hAnsi="Garamond" w:cs="Times New Roman"/>
          <w:lang w:eastAsia="es-ES"/>
        </w:rPr>
      </w:pPr>
      <w:r w:rsidRPr="00371026">
        <w:rPr>
          <w:rFonts w:ascii="Garamond" w:eastAsia="Times New Roman" w:hAnsi="Garamond" w:cs="Times New Roman"/>
          <w:lang w:eastAsia="es-ES"/>
        </w:rPr>
        <w:t>7</w:t>
      </w:r>
      <w:r w:rsidR="008C1098" w:rsidRPr="00371026">
        <w:rPr>
          <w:rFonts w:ascii="Garamond" w:eastAsia="Times New Roman" w:hAnsi="Garamond" w:cs="Times New Roman"/>
          <w:lang w:eastAsia="es-ES"/>
        </w:rPr>
        <w:t xml:space="preserve">. </w:t>
      </w:r>
      <w:r w:rsidR="00CC512E" w:rsidRPr="00371026">
        <w:rPr>
          <w:rFonts w:ascii="Garamond" w:eastAsia="Times New Roman" w:hAnsi="Garamond" w:cs="Times New Roman"/>
          <w:lang w:eastAsia="es-ES"/>
        </w:rPr>
        <w:t>Acreditar no ser deudora por resolución firme de procedencia de reintegro, tanto a la fecha de concesión como a la de pago.</w:t>
      </w:r>
    </w:p>
    <w:p w14:paraId="781A9273" w14:textId="77777777" w:rsidR="002A2883" w:rsidRPr="00371026" w:rsidRDefault="002A2883" w:rsidP="00371026">
      <w:pPr>
        <w:spacing w:after="0" w:line="240" w:lineRule="auto"/>
        <w:jc w:val="both"/>
        <w:rPr>
          <w:rFonts w:ascii="Garamond" w:eastAsia="Times New Roman" w:hAnsi="Garamond" w:cs="Times New Roman"/>
          <w:lang w:eastAsia="es-ES"/>
        </w:rPr>
      </w:pPr>
    </w:p>
    <w:p w14:paraId="3DAF1B8A" w14:textId="55F258B6" w:rsidR="00CC512E" w:rsidRPr="00371026" w:rsidRDefault="00921B72" w:rsidP="00371026">
      <w:pPr>
        <w:spacing w:after="0" w:line="240" w:lineRule="auto"/>
        <w:jc w:val="both"/>
        <w:rPr>
          <w:rFonts w:ascii="Garamond" w:eastAsia="Times New Roman" w:hAnsi="Garamond" w:cs="Times New Roman"/>
          <w:lang w:eastAsia="es-ES"/>
        </w:rPr>
      </w:pPr>
      <w:r w:rsidRPr="00371026">
        <w:rPr>
          <w:rFonts w:ascii="Garamond" w:eastAsia="Times New Roman" w:hAnsi="Garamond" w:cs="Times New Roman"/>
          <w:lang w:eastAsia="es-ES"/>
        </w:rPr>
        <w:t>8.</w:t>
      </w:r>
      <w:r w:rsidR="00CC512E" w:rsidRPr="00371026">
        <w:rPr>
          <w:rFonts w:ascii="Garamond" w:eastAsia="Times New Roman" w:hAnsi="Garamond" w:cs="Times New Roman"/>
          <w:lang w:eastAsia="es-ES"/>
        </w:rPr>
        <w:t xml:space="preserve"> Comunicar al órgano concedente la obtención de otras subvenciones, ayudas, ingresos o recursos que financien las actividades subvencionadas, con indicación del importe, su procedencia y aplicación.</w:t>
      </w:r>
    </w:p>
    <w:p w14:paraId="2F8CD174" w14:textId="3F56554A" w:rsidR="009B42DA" w:rsidRDefault="009B42DA" w:rsidP="00371026">
      <w:pPr>
        <w:spacing w:after="0" w:line="240" w:lineRule="auto"/>
        <w:jc w:val="both"/>
        <w:rPr>
          <w:rFonts w:ascii="Garamond" w:eastAsia="Times New Roman" w:hAnsi="Garamond" w:cs="Times New Roman"/>
          <w:lang w:eastAsia="es-ES"/>
        </w:rPr>
      </w:pPr>
      <w:r w:rsidRPr="00371026">
        <w:rPr>
          <w:rFonts w:ascii="Garamond" w:eastAsia="Times New Roman" w:hAnsi="Garamond" w:cs="Times New Roman"/>
          <w:lang w:eastAsia="es-ES"/>
        </w:rPr>
        <w:t>9.</w:t>
      </w:r>
      <w:r w:rsidRPr="00371026">
        <w:rPr>
          <w:rFonts w:ascii="Garamond" w:eastAsia="SimSun" w:hAnsi="Garamond" w:cs="Arimo"/>
          <w:lang w:eastAsia="zh-CN"/>
        </w:rPr>
        <w:t xml:space="preserve"> </w:t>
      </w:r>
      <w:r w:rsidRPr="00371026">
        <w:rPr>
          <w:rFonts w:ascii="Garamond" w:eastAsia="Times New Roman" w:hAnsi="Garamond" w:cs="Times New Roman"/>
          <w:lang w:eastAsia="es-ES"/>
        </w:rPr>
        <w:t>La entidad deberá informar a las personas de las que se aportan datos y documentación de carácter personal los siguientes extremos:</w:t>
      </w:r>
    </w:p>
    <w:p w14:paraId="06BE6467" w14:textId="77777777" w:rsidR="002A2883" w:rsidRPr="00371026" w:rsidRDefault="002A2883" w:rsidP="00371026">
      <w:pPr>
        <w:spacing w:after="0" w:line="240" w:lineRule="auto"/>
        <w:jc w:val="both"/>
        <w:rPr>
          <w:rFonts w:ascii="Garamond" w:eastAsia="Times New Roman" w:hAnsi="Garamond" w:cs="Times New Roman"/>
          <w:lang w:eastAsia="es-ES"/>
        </w:rPr>
      </w:pPr>
    </w:p>
    <w:p w14:paraId="484C27B5" w14:textId="77777777" w:rsidR="009B42DA" w:rsidRDefault="009B42DA" w:rsidP="00371026">
      <w:pPr>
        <w:spacing w:after="0" w:line="240" w:lineRule="auto"/>
        <w:jc w:val="both"/>
        <w:rPr>
          <w:rFonts w:ascii="Garamond" w:eastAsia="Times New Roman" w:hAnsi="Garamond" w:cs="Times New Roman"/>
          <w:lang w:eastAsia="es-ES"/>
        </w:rPr>
      </w:pPr>
      <w:r w:rsidRPr="00371026">
        <w:rPr>
          <w:rFonts w:ascii="Garamond" w:eastAsia="Times New Roman" w:hAnsi="Garamond" w:cs="Times New Roman"/>
          <w:lang w:eastAsia="es-ES"/>
        </w:rPr>
        <w:t>La comunicación de dichos datos a la administración para su tratamiento en el ámbito de sus competencias y de acuerdo con los fines del procedimiento.</w:t>
      </w:r>
    </w:p>
    <w:p w14:paraId="5227574D" w14:textId="77777777" w:rsidR="002A2883" w:rsidRPr="00371026" w:rsidRDefault="002A2883" w:rsidP="00371026">
      <w:pPr>
        <w:spacing w:after="0" w:line="240" w:lineRule="auto"/>
        <w:jc w:val="both"/>
        <w:rPr>
          <w:rFonts w:ascii="Garamond" w:eastAsia="Times New Roman" w:hAnsi="Garamond" w:cs="Times New Roman"/>
          <w:lang w:eastAsia="es-ES"/>
        </w:rPr>
      </w:pPr>
    </w:p>
    <w:p w14:paraId="2C9C190E" w14:textId="77777777" w:rsidR="009B42DA" w:rsidRDefault="009B42DA" w:rsidP="00371026">
      <w:pPr>
        <w:spacing w:after="0" w:line="240" w:lineRule="auto"/>
        <w:jc w:val="both"/>
        <w:rPr>
          <w:rFonts w:ascii="Garamond" w:eastAsia="Times New Roman" w:hAnsi="Garamond" w:cs="Times New Roman"/>
          <w:lang w:eastAsia="es-ES"/>
        </w:rPr>
      </w:pPr>
      <w:r w:rsidRPr="00371026">
        <w:rPr>
          <w:rFonts w:ascii="Garamond" w:eastAsia="Times New Roman" w:hAnsi="Garamond" w:cs="Times New Roman"/>
          <w:lang w:eastAsia="es-ES"/>
        </w:rPr>
        <w:t>La posibilidad de que la administración realice consultas relacionadas con sus datos para comprobar, entre otros extremos su veracidad. Asimismo, si una ley requiere para esta consulta una autorización de las personas cuyos datos se van a consultar, la entidad beneficiaria deberá haber recabado dicha autorización, que estará disponible a requerimiento de la administración en cualquier momento.</w:t>
      </w:r>
    </w:p>
    <w:p w14:paraId="4896D6F3" w14:textId="77777777" w:rsidR="002A2883" w:rsidRPr="00371026" w:rsidRDefault="002A2883" w:rsidP="00371026">
      <w:pPr>
        <w:spacing w:after="0" w:line="240" w:lineRule="auto"/>
        <w:jc w:val="both"/>
        <w:rPr>
          <w:rFonts w:ascii="Garamond" w:eastAsia="Times New Roman" w:hAnsi="Garamond" w:cs="Times New Roman"/>
          <w:lang w:eastAsia="es-ES"/>
        </w:rPr>
      </w:pPr>
    </w:p>
    <w:p w14:paraId="7B7A00CE" w14:textId="77777777" w:rsidR="009B42DA" w:rsidRPr="00371026" w:rsidRDefault="009B42DA" w:rsidP="00371026">
      <w:pPr>
        <w:spacing w:after="0" w:line="240" w:lineRule="auto"/>
        <w:jc w:val="both"/>
        <w:rPr>
          <w:rFonts w:ascii="Garamond" w:eastAsia="Times New Roman" w:hAnsi="Garamond" w:cs="Times New Roman"/>
          <w:lang w:eastAsia="es-ES"/>
        </w:rPr>
      </w:pPr>
      <w:r w:rsidRPr="00371026">
        <w:rPr>
          <w:rFonts w:ascii="Garamond" w:eastAsia="Times New Roman" w:hAnsi="Garamond" w:cs="Times New Roman"/>
          <w:lang w:eastAsia="es-ES"/>
        </w:rPr>
        <w:t>De la posibilidad y forma que les asiste para ejercer los derechos de acceso, rectificación, supresión, limitación del tratamiento u oposición en relación con el tratamiento de sus datos personales.</w:t>
      </w:r>
    </w:p>
    <w:p w14:paraId="127DCD0F" w14:textId="77777777" w:rsidR="009B42DA" w:rsidRPr="009B42DA" w:rsidRDefault="009B42DA" w:rsidP="00371026">
      <w:pPr>
        <w:spacing w:after="0" w:line="240" w:lineRule="auto"/>
        <w:jc w:val="both"/>
        <w:rPr>
          <w:rFonts w:ascii="Garamond" w:eastAsia="Times New Roman" w:hAnsi="Garamond" w:cs="Times New Roman"/>
          <w:color w:val="000000"/>
          <w:lang w:eastAsia="es-ES"/>
        </w:rPr>
      </w:pPr>
    </w:p>
    <w:p w14:paraId="01C05D6B" w14:textId="281CCD61" w:rsidR="00CC512E" w:rsidRDefault="00CC512E" w:rsidP="00371026">
      <w:pPr>
        <w:spacing w:after="0" w:line="240" w:lineRule="auto"/>
        <w:jc w:val="both"/>
        <w:rPr>
          <w:rFonts w:ascii="Garamond" w:eastAsia="Times New Roman" w:hAnsi="Garamond" w:cs="Times New Roman"/>
          <w:color w:val="000000"/>
          <w:lang w:eastAsia="es-ES"/>
        </w:rPr>
      </w:pPr>
      <w:r w:rsidRPr="001C7FFA">
        <w:rPr>
          <w:rFonts w:ascii="Garamond" w:eastAsia="Times New Roman" w:hAnsi="Garamond" w:cs="Times New Roman"/>
          <w:color w:val="000000"/>
          <w:lang w:eastAsia="es-ES"/>
        </w:rPr>
        <w:t>La entidad velará por el cumplimiento de las obligaciones anteriores y de todas aquellas previstas en la normativa de aplicación, en especial, las obligaciones previstas en el artículo 14 de la LGS, así como las que se determinen por la Dirección General competente en materia de formación profesional para el empleo en desarrollo de la normativa autonómica aplicable.</w:t>
      </w:r>
    </w:p>
    <w:p w14:paraId="73FFBABB" w14:textId="77777777" w:rsidR="001927CA" w:rsidRPr="00371026" w:rsidRDefault="001927CA" w:rsidP="00371026">
      <w:pPr>
        <w:spacing w:after="0" w:line="240" w:lineRule="auto"/>
        <w:jc w:val="both"/>
        <w:rPr>
          <w:rFonts w:ascii="Garamond" w:eastAsia="Times New Roman" w:hAnsi="Garamond" w:cs="Times New Roman"/>
          <w:lang w:eastAsia="es-ES"/>
        </w:rPr>
      </w:pPr>
      <w:bookmarkStart w:id="2" w:name="_Hlk156292097"/>
    </w:p>
    <w:p w14:paraId="787582EE" w14:textId="0DC2279E" w:rsidR="001927CA" w:rsidRPr="00371026" w:rsidRDefault="001927CA" w:rsidP="00371026">
      <w:pPr>
        <w:spacing w:after="0" w:line="240" w:lineRule="auto"/>
        <w:jc w:val="both"/>
        <w:rPr>
          <w:rFonts w:ascii="Garamond" w:eastAsia="Times New Roman" w:hAnsi="Garamond" w:cs="Times New Roman"/>
          <w:lang w:eastAsia="es-ES"/>
        </w:rPr>
      </w:pPr>
      <w:r w:rsidRPr="00371026">
        <w:rPr>
          <w:rFonts w:ascii="Garamond" w:eastAsia="Times New Roman" w:hAnsi="Garamond" w:cs="Times New Roman"/>
          <w:b/>
          <w:bCs/>
          <w:lang w:eastAsia="es-ES"/>
        </w:rPr>
        <w:t>QUINTA</w:t>
      </w:r>
      <w:r w:rsidRPr="00371026">
        <w:rPr>
          <w:rFonts w:ascii="Garamond" w:eastAsia="Times New Roman" w:hAnsi="Garamond" w:cs="Times New Roman"/>
          <w:lang w:eastAsia="es-ES"/>
        </w:rPr>
        <w:t>.</w:t>
      </w:r>
      <w:r w:rsidR="00BF55B5" w:rsidRPr="00371026">
        <w:rPr>
          <w:rFonts w:ascii="Garamond" w:eastAsia="Times New Roman" w:hAnsi="Garamond" w:cs="Times New Roman"/>
          <w:lang w:eastAsia="es-ES"/>
        </w:rPr>
        <w:t xml:space="preserve"> </w:t>
      </w:r>
      <w:r w:rsidR="00BF55B5" w:rsidRPr="00371026">
        <w:rPr>
          <w:rFonts w:ascii="Garamond" w:eastAsia="Times New Roman" w:hAnsi="Garamond" w:cs="Times New Roman"/>
          <w:b/>
          <w:bCs/>
          <w:lang w:eastAsia="es-ES"/>
        </w:rPr>
        <w:t>-</w:t>
      </w:r>
      <w:r w:rsidR="00BF55B5" w:rsidRPr="00371026">
        <w:rPr>
          <w:rFonts w:ascii="Garamond" w:eastAsia="Times New Roman" w:hAnsi="Garamond" w:cs="Times New Roman"/>
          <w:lang w:eastAsia="es-ES"/>
        </w:rPr>
        <w:t xml:space="preserve"> </w:t>
      </w:r>
      <w:r w:rsidRPr="00371026">
        <w:rPr>
          <w:rFonts w:ascii="Garamond" w:eastAsia="Times New Roman" w:hAnsi="Garamond" w:cs="Times New Roman"/>
          <w:b/>
          <w:bCs/>
          <w:lang w:eastAsia="es-ES"/>
        </w:rPr>
        <w:t xml:space="preserve">Cumplimiento de la normativa de protección de datos y </w:t>
      </w:r>
      <w:r w:rsidRPr="00371026">
        <w:rPr>
          <w:rFonts w:ascii="Garamond" w:eastAsia="Times New Roman" w:hAnsi="Garamond"/>
          <w:b/>
          <w:bCs/>
          <w:lang w:eastAsia="es-ES"/>
        </w:rPr>
        <w:t>de transparencia</w:t>
      </w:r>
      <w:r w:rsidR="00EB5B7A" w:rsidRPr="00371026">
        <w:rPr>
          <w:rFonts w:ascii="Garamond" w:eastAsia="Times New Roman" w:hAnsi="Garamond"/>
          <w:b/>
          <w:bCs/>
          <w:lang w:eastAsia="es-ES"/>
        </w:rPr>
        <w:t xml:space="preserve"> y</w:t>
      </w:r>
      <w:r w:rsidRPr="00371026">
        <w:rPr>
          <w:rFonts w:ascii="Garamond" w:eastAsia="Times New Roman" w:hAnsi="Garamond"/>
          <w:b/>
          <w:bCs/>
          <w:lang w:eastAsia="es-ES"/>
        </w:rPr>
        <w:t xml:space="preserve"> en materia de publicidad activa</w:t>
      </w:r>
      <w:r w:rsidR="00BF55B5" w:rsidRPr="00371026">
        <w:rPr>
          <w:rFonts w:ascii="Garamond" w:eastAsia="Times New Roman" w:hAnsi="Garamond"/>
          <w:b/>
          <w:bCs/>
          <w:lang w:eastAsia="es-ES"/>
        </w:rPr>
        <w:t>.</w:t>
      </w:r>
    </w:p>
    <w:p w14:paraId="0E90D94F" w14:textId="6DAE7B6E" w:rsidR="001927CA" w:rsidRDefault="001927CA" w:rsidP="00371026">
      <w:pPr>
        <w:spacing w:after="0" w:line="240" w:lineRule="auto"/>
        <w:jc w:val="both"/>
        <w:rPr>
          <w:rFonts w:ascii="Garamond" w:eastAsia="Times New Roman" w:hAnsi="Garamond" w:cs="Times New Roman"/>
          <w:lang w:eastAsia="es-ES"/>
        </w:rPr>
      </w:pPr>
      <w:r w:rsidRPr="00371026">
        <w:rPr>
          <w:rFonts w:ascii="Garamond" w:eastAsia="Times New Roman" w:hAnsi="Garamond" w:cs="Times New Roman"/>
          <w:lang w:eastAsia="es-ES"/>
        </w:rPr>
        <w:t>1. Respecto de la obligación del cumplimiento de la normativa en materia de protección de datos</w:t>
      </w:r>
      <w:r w:rsidR="00BF55B5" w:rsidRPr="00371026">
        <w:rPr>
          <w:rFonts w:ascii="Garamond" w:eastAsia="Times New Roman" w:hAnsi="Garamond" w:cs="Times New Roman"/>
          <w:lang w:eastAsia="es-ES"/>
        </w:rPr>
        <w:t xml:space="preserve">, </w:t>
      </w:r>
      <w:r w:rsidRPr="00371026">
        <w:rPr>
          <w:rFonts w:ascii="Garamond" w:eastAsia="Times New Roman" w:hAnsi="Garamond" w:cs="Times New Roman"/>
          <w:lang w:eastAsia="es-ES"/>
        </w:rPr>
        <w:t>las dos partes se comprometen a la observancia de las disposiciones que sean aplicables en la materia, y especialmente, al que disponen la Ley Orgánica 3/2018, de 5 de diciembre, de protección de datos personales y garantía de los derechos digitales, y el Reglamento (UE) 2016/679, del Parlamento Europeo y del Consejo, de 27 de abril de 2016, relativo a la protección de las personas físicas en cuanto al tratamiento de datos personales y a la libre circulación de estos datos y demás normativa de desarrollo, pudiendo cada una de ellas</w:t>
      </w:r>
      <w:r w:rsidR="00F36BDE" w:rsidRPr="00371026">
        <w:rPr>
          <w:rFonts w:ascii="Garamond" w:eastAsia="Times New Roman" w:hAnsi="Garamond" w:cs="Times New Roman"/>
          <w:lang w:eastAsia="es-ES"/>
        </w:rPr>
        <w:t>,</w:t>
      </w:r>
      <w:r w:rsidRPr="00371026">
        <w:rPr>
          <w:rFonts w:ascii="Garamond" w:eastAsia="Times New Roman" w:hAnsi="Garamond" w:cs="Times New Roman"/>
          <w:lang w:eastAsia="es-ES"/>
        </w:rPr>
        <w:t xml:space="preserve"> compelerse recíprocamente para la acreditación de estos aspectos.</w:t>
      </w:r>
    </w:p>
    <w:p w14:paraId="1881E3D7" w14:textId="77777777" w:rsidR="002A2883" w:rsidRPr="00371026" w:rsidRDefault="002A2883" w:rsidP="00371026">
      <w:pPr>
        <w:spacing w:after="0" w:line="240" w:lineRule="auto"/>
        <w:jc w:val="both"/>
        <w:rPr>
          <w:rFonts w:ascii="Garamond" w:eastAsia="Times New Roman" w:hAnsi="Garamond" w:cs="Times New Roman"/>
          <w:lang w:eastAsia="es-ES"/>
        </w:rPr>
      </w:pPr>
    </w:p>
    <w:p w14:paraId="65ED701B" w14:textId="50D62393" w:rsidR="001927CA" w:rsidRPr="00371026" w:rsidRDefault="001927CA" w:rsidP="00371026">
      <w:pPr>
        <w:spacing w:after="0" w:line="240" w:lineRule="auto"/>
        <w:jc w:val="both"/>
        <w:rPr>
          <w:rFonts w:ascii="Garamond" w:eastAsia="Times New Roman" w:hAnsi="Garamond" w:cs="Times New Roman"/>
          <w:lang w:eastAsia="es-ES"/>
        </w:rPr>
      </w:pPr>
      <w:r w:rsidRPr="00371026">
        <w:rPr>
          <w:rFonts w:ascii="Garamond" w:eastAsia="Times New Roman" w:hAnsi="Garamond" w:cs="Times New Roman"/>
          <w:lang w:eastAsia="es-ES"/>
        </w:rPr>
        <w:t>LABORA</w:t>
      </w:r>
      <w:r w:rsidR="00BF55B5" w:rsidRPr="00371026">
        <w:rPr>
          <w:rFonts w:ascii="Garamond" w:eastAsia="Times New Roman" w:hAnsi="Garamond" w:cs="Times New Roman"/>
          <w:lang w:eastAsia="es-ES"/>
        </w:rPr>
        <w:t>-</w:t>
      </w:r>
      <w:r w:rsidRPr="00371026">
        <w:rPr>
          <w:rFonts w:ascii="Garamond" w:eastAsia="Times New Roman" w:hAnsi="Garamond" w:cs="Times New Roman"/>
          <w:lang w:eastAsia="es-ES"/>
        </w:rPr>
        <w:t>Servicio Valenciano de Empleo y Formación será responsable de las actividades de tratamiento, y garantizará:</w:t>
      </w:r>
    </w:p>
    <w:p w14:paraId="60F2B5CA" w14:textId="77777777" w:rsidR="001927CA" w:rsidRPr="00371026" w:rsidRDefault="001927CA" w:rsidP="00371026">
      <w:pPr>
        <w:spacing w:after="0" w:line="240" w:lineRule="auto"/>
        <w:ind w:left="284"/>
        <w:jc w:val="both"/>
        <w:rPr>
          <w:rFonts w:ascii="Garamond" w:eastAsia="Times New Roman" w:hAnsi="Garamond" w:cs="Times New Roman"/>
          <w:lang w:eastAsia="es-ES"/>
        </w:rPr>
      </w:pPr>
      <w:r w:rsidRPr="00371026">
        <w:rPr>
          <w:rFonts w:ascii="Garamond" w:eastAsia="Times New Roman" w:hAnsi="Garamond" w:cs="Times New Roman"/>
          <w:lang w:eastAsia="es-ES"/>
        </w:rPr>
        <w:t>• La aplicación de los principios de protección de datos regulados en el artículo 5 del Reglamento General de Protección de Datos.</w:t>
      </w:r>
    </w:p>
    <w:p w14:paraId="5A34FB7F" w14:textId="77777777" w:rsidR="001927CA" w:rsidRPr="00371026" w:rsidRDefault="001927CA" w:rsidP="00371026">
      <w:pPr>
        <w:spacing w:after="0" w:line="240" w:lineRule="auto"/>
        <w:ind w:left="284"/>
        <w:jc w:val="both"/>
        <w:rPr>
          <w:rFonts w:ascii="Garamond" w:eastAsia="Times New Roman" w:hAnsi="Garamond" w:cs="Times New Roman"/>
          <w:lang w:eastAsia="es-ES"/>
        </w:rPr>
      </w:pPr>
      <w:r w:rsidRPr="00371026">
        <w:rPr>
          <w:rFonts w:ascii="Garamond" w:eastAsia="Times New Roman" w:hAnsi="Garamond" w:cs="Times New Roman"/>
          <w:lang w:eastAsia="es-ES"/>
        </w:rPr>
        <w:t>• El cumplimiento del deber de informar previsto en los artículos 13 y 14 del Reglamento General de Protección de Datos respecto a todas aquellas personas interesadas cuyos datos sean objeto de tratamiento de las actividades reguladas en este convenio.</w:t>
      </w:r>
    </w:p>
    <w:p w14:paraId="3DA10D4E" w14:textId="77777777" w:rsidR="001927CA" w:rsidRPr="00371026" w:rsidRDefault="001927CA" w:rsidP="00371026">
      <w:pPr>
        <w:spacing w:after="0" w:line="240" w:lineRule="auto"/>
        <w:ind w:left="284"/>
        <w:jc w:val="both"/>
        <w:rPr>
          <w:rFonts w:ascii="Garamond" w:eastAsia="Times New Roman" w:hAnsi="Garamond" w:cs="Times New Roman"/>
          <w:lang w:eastAsia="es-ES"/>
        </w:rPr>
      </w:pPr>
      <w:r w:rsidRPr="00371026">
        <w:rPr>
          <w:rFonts w:ascii="Garamond" w:eastAsia="Times New Roman" w:hAnsi="Garamond" w:cs="Times New Roman"/>
          <w:lang w:eastAsia="es-ES"/>
        </w:rPr>
        <w:t>• La adopción de medidas de índole técnica y organizativa que sean necesarias y apropiadas para garantizar un nivel de seguridad adecuado al riesgo, asegurando, en todo caso, la confidencialidad, seguridad e integridad de los datos, así como las conducentes a hacer efectivas las garantías, obligaciones y derechos reconocidos en el régimen jurídico de protección de datos. Estas medidas se corresponderán con las establecidas por el Esquema Nacional de Seguridad.</w:t>
      </w:r>
    </w:p>
    <w:p w14:paraId="5E35EEE0" w14:textId="77777777" w:rsidR="002A2883" w:rsidRDefault="002A2883" w:rsidP="00371026">
      <w:pPr>
        <w:spacing w:after="0" w:line="240" w:lineRule="auto"/>
        <w:jc w:val="both"/>
        <w:rPr>
          <w:rFonts w:ascii="Garamond" w:eastAsia="Times New Roman" w:hAnsi="Garamond" w:cs="Times New Roman"/>
          <w:lang w:eastAsia="es-ES"/>
        </w:rPr>
      </w:pPr>
    </w:p>
    <w:p w14:paraId="66883ED4" w14:textId="19D01157" w:rsidR="001927CA" w:rsidRDefault="001927CA" w:rsidP="00371026">
      <w:pPr>
        <w:spacing w:after="0" w:line="240" w:lineRule="auto"/>
        <w:jc w:val="both"/>
        <w:rPr>
          <w:rFonts w:ascii="Garamond" w:eastAsia="Times New Roman" w:hAnsi="Garamond" w:cs="Times New Roman"/>
          <w:lang w:eastAsia="es-ES"/>
        </w:rPr>
      </w:pPr>
      <w:r w:rsidRPr="00371026">
        <w:rPr>
          <w:rFonts w:ascii="Garamond" w:eastAsia="Times New Roman" w:hAnsi="Garamond" w:cs="Times New Roman"/>
          <w:lang w:eastAsia="es-ES"/>
        </w:rPr>
        <w:t>Las personas afectadas por las distintas actividades de tratamiento podrán ejercer sus derechos de acceso, rectificación y supresión de datos, así como de limitación u oposición del tratamiento, cuando proceda, ante LABORA</w:t>
      </w:r>
      <w:r w:rsidR="00D53D05" w:rsidRPr="00371026">
        <w:rPr>
          <w:rFonts w:ascii="Garamond" w:eastAsia="Times New Roman" w:hAnsi="Garamond" w:cs="Times New Roman"/>
          <w:lang w:eastAsia="es-ES"/>
        </w:rPr>
        <w:t>-Servicio Valenciano de Empleo y Formación</w:t>
      </w:r>
      <w:r w:rsidRPr="00371026">
        <w:rPr>
          <w:rFonts w:ascii="Garamond" w:eastAsia="Times New Roman" w:hAnsi="Garamond" w:cs="Times New Roman"/>
          <w:lang w:eastAsia="es-ES"/>
        </w:rPr>
        <w:t>.</w:t>
      </w:r>
    </w:p>
    <w:p w14:paraId="3C40515D" w14:textId="77777777" w:rsidR="002A2883" w:rsidRPr="00371026" w:rsidRDefault="002A2883" w:rsidP="00371026">
      <w:pPr>
        <w:spacing w:after="0" w:line="240" w:lineRule="auto"/>
        <w:jc w:val="both"/>
        <w:rPr>
          <w:rFonts w:ascii="Garamond" w:eastAsia="Times New Roman" w:hAnsi="Garamond" w:cs="Times New Roman"/>
          <w:lang w:eastAsia="es-ES"/>
        </w:rPr>
      </w:pPr>
    </w:p>
    <w:p w14:paraId="13DF2E86" w14:textId="77777777" w:rsidR="001927CA" w:rsidRDefault="001927CA" w:rsidP="00371026">
      <w:pPr>
        <w:spacing w:after="0" w:line="240" w:lineRule="auto"/>
        <w:jc w:val="both"/>
        <w:rPr>
          <w:rFonts w:ascii="Garamond" w:eastAsia="Times New Roman" w:hAnsi="Garamond" w:cs="Times New Roman"/>
          <w:lang w:eastAsia="es-ES"/>
        </w:rPr>
      </w:pPr>
      <w:r w:rsidRPr="00371026">
        <w:rPr>
          <w:rFonts w:ascii="Garamond" w:eastAsia="Times New Roman" w:hAnsi="Garamond" w:cs="Times New Roman"/>
          <w:lang w:eastAsia="es-ES"/>
        </w:rPr>
        <w:t>Las comunicaciones de datos que se realicen como consecuencia de la colaboración entre administraciones públicas se realizarán con fundamento en las normas con rango de leyes aplicables.</w:t>
      </w:r>
    </w:p>
    <w:p w14:paraId="28DCB476" w14:textId="77777777" w:rsidR="002A2883" w:rsidRPr="00371026" w:rsidRDefault="002A2883" w:rsidP="00371026">
      <w:pPr>
        <w:spacing w:after="0" w:line="240" w:lineRule="auto"/>
        <w:jc w:val="both"/>
        <w:rPr>
          <w:rFonts w:ascii="Garamond" w:eastAsia="Times New Roman" w:hAnsi="Garamond" w:cs="Times New Roman"/>
          <w:lang w:eastAsia="es-ES"/>
        </w:rPr>
      </w:pPr>
    </w:p>
    <w:p w14:paraId="7408868B" w14:textId="672A16D9" w:rsidR="001927CA" w:rsidRPr="00371026" w:rsidRDefault="001927CA" w:rsidP="00371026">
      <w:pPr>
        <w:spacing w:after="0" w:line="240" w:lineRule="auto"/>
        <w:jc w:val="both"/>
        <w:rPr>
          <w:rFonts w:ascii="Garamond" w:eastAsia="Times New Roman" w:hAnsi="Garamond" w:cs="Times New Roman"/>
          <w:lang w:eastAsia="es-ES"/>
        </w:rPr>
      </w:pPr>
      <w:r w:rsidRPr="00371026">
        <w:rPr>
          <w:rFonts w:ascii="Garamond" w:eastAsia="Times New Roman" w:hAnsi="Garamond" w:cs="Times New Roman"/>
          <w:lang w:eastAsia="es-ES"/>
        </w:rPr>
        <w:t>Toda la información relativa a los tratamientos de datos de carácter personal se encontrará disponibles en el Registro de Actividades de Tratamiento de LABORA</w:t>
      </w:r>
      <w:r w:rsidR="00D53D05" w:rsidRPr="00371026">
        <w:rPr>
          <w:rFonts w:ascii="Garamond" w:eastAsia="Times New Roman" w:hAnsi="Garamond" w:cs="Times New Roman"/>
          <w:lang w:eastAsia="es-ES"/>
        </w:rPr>
        <w:t xml:space="preserve">-Servicio Valenciano de Empleo y Formación. </w:t>
      </w:r>
    </w:p>
    <w:p w14:paraId="676BC17B" w14:textId="15EC6A7A" w:rsidR="006E4EAC" w:rsidRPr="00371026" w:rsidRDefault="001927CA" w:rsidP="00371026">
      <w:pPr>
        <w:spacing w:after="0" w:line="240" w:lineRule="auto"/>
        <w:jc w:val="both"/>
        <w:rPr>
          <w:rFonts w:ascii="Garamond" w:eastAsia="Times New Roman" w:hAnsi="Garamond" w:cs="Times New Roman"/>
          <w:bCs/>
          <w:lang w:eastAsia="es-ES"/>
        </w:rPr>
      </w:pPr>
      <w:r w:rsidRPr="00371026">
        <w:rPr>
          <w:rFonts w:ascii="Garamond" w:eastAsia="Times New Roman" w:hAnsi="Garamond" w:cs="Times New Roman"/>
          <w:bCs/>
          <w:lang w:eastAsia="es-ES"/>
        </w:rPr>
        <w:t>En el diseño de los formularios, aportación documental y en las publicaciones deberán tenerse en cuenta los principios de protección de datos, especialmente en lo relativo al principio de minimización</w:t>
      </w:r>
      <w:r w:rsidR="00BF55B5" w:rsidRPr="00371026">
        <w:rPr>
          <w:rFonts w:ascii="Garamond" w:eastAsia="Times New Roman" w:hAnsi="Garamond" w:cs="Times New Roman"/>
          <w:bCs/>
          <w:lang w:eastAsia="es-ES"/>
        </w:rPr>
        <w:t>.</w:t>
      </w:r>
    </w:p>
    <w:p w14:paraId="2C112005" w14:textId="77777777" w:rsidR="00B96CC1" w:rsidRPr="00371026" w:rsidRDefault="00B96CC1" w:rsidP="00371026">
      <w:pPr>
        <w:pStyle w:val="Default"/>
        <w:jc w:val="both"/>
        <w:rPr>
          <w:rFonts w:ascii="Garamond" w:eastAsia="Times New Roman" w:hAnsi="Garamond"/>
          <w:bCs/>
          <w:color w:val="auto"/>
          <w:lang w:eastAsia="es-ES"/>
        </w:rPr>
      </w:pPr>
    </w:p>
    <w:p w14:paraId="6D8B661B" w14:textId="1586BDCC" w:rsidR="00EB5B7A" w:rsidRPr="00371026" w:rsidRDefault="00EB5B7A" w:rsidP="00371026">
      <w:pPr>
        <w:pStyle w:val="Default"/>
        <w:jc w:val="both"/>
        <w:rPr>
          <w:rFonts w:ascii="Garamond" w:eastAsia="Times New Roman" w:hAnsi="Garamond"/>
          <w:color w:val="auto"/>
          <w:sz w:val="22"/>
          <w:szCs w:val="22"/>
          <w:lang w:eastAsia="es-ES"/>
        </w:rPr>
      </w:pPr>
      <w:r w:rsidRPr="00371026">
        <w:rPr>
          <w:rFonts w:ascii="Garamond" w:eastAsia="Times New Roman" w:hAnsi="Garamond"/>
          <w:bCs/>
          <w:color w:val="auto"/>
          <w:lang w:eastAsia="es-ES"/>
        </w:rPr>
        <w:t xml:space="preserve">2. </w:t>
      </w:r>
      <w:r w:rsidRPr="00371026">
        <w:rPr>
          <w:rFonts w:ascii="Garamond" w:eastAsia="Times New Roman" w:hAnsi="Garamond"/>
          <w:color w:val="auto"/>
          <w:sz w:val="22"/>
          <w:szCs w:val="22"/>
          <w:lang w:eastAsia="es-ES"/>
        </w:rPr>
        <w:t xml:space="preserve">La entidad deberá cumplir las obligaciones de transparencia y en materia de publicidad activa, de conformidad con lo dispuesto en el artículo 3 de la Ley 19/2013, de 9 de diciembre, de Transparencia, Acceso a la información pública y buen gobierno, y la Ley 1/2022, de 13 de abril, de transparencia y buen gobierno de la </w:t>
      </w:r>
      <w:proofErr w:type="spellStart"/>
      <w:r w:rsidRPr="00371026">
        <w:rPr>
          <w:rFonts w:ascii="Garamond" w:eastAsia="Times New Roman" w:hAnsi="Garamond"/>
          <w:color w:val="auto"/>
          <w:sz w:val="22"/>
          <w:szCs w:val="22"/>
          <w:lang w:eastAsia="es-ES"/>
        </w:rPr>
        <w:t>Comunitat</w:t>
      </w:r>
      <w:proofErr w:type="spellEnd"/>
      <w:r w:rsidRPr="00371026">
        <w:rPr>
          <w:rFonts w:ascii="Garamond" w:eastAsia="Times New Roman" w:hAnsi="Garamond"/>
          <w:color w:val="auto"/>
          <w:sz w:val="22"/>
          <w:szCs w:val="22"/>
          <w:lang w:eastAsia="es-ES"/>
        </w:rPr>
        <w:t xml:space="preserve"> Valenciana sin perjuicio de las obligaciones establecidas en el artículo 14 de la Ley General de Subvenciones y otra legislación aplicable.</w:t>
      </w:r>
    </w:p>
    <w:p w14:paraId="668AD8F9" w14:textId="6E6697B5" w:rsidR="00EB5B7A" w:rsidRPr="00371026" w:rsidRDefault="00EB5B7A" w:rsidP="00371026">
      <w:pPr>
        <w:pStyle w:val="Default"/>
        <w:jc w:val="both"/>
        <w:rPr>
          <w:rFonts w:ascii="Garamond" w:eastAsia="Times New Roman" w:hAnsi="Garamond"/>
          <w:color w:val="auto"/>
          <w:sz w:val="22"/>
          <w:szCs w:val="22"/>
          <w:lang w:eastAsia="es-ES"/>
        </w:rPr>
      </w:pPr>
    </w:p>
    <w:p w14:paraId="015B06DB" w14:textId="54CE4AAC" w:rsidR="00EB5B7A" w:rsidRDefault="00EB5B7A" w:rsidP="00371026">
      <w:pPr>
        <w:widowControl w:val="0"/>
        <w:autoSpaceDN w:val="0"/>
        <w:spacing w:after="0" w:line="240" w:lineRule="auto"/>
        <w:jc w:val="both"/>
        <w:textAlignment w:val="baseline"/>
        <w:rPr>
          <w:rFonts w:ascii="Garamond" w:hAnsi="Garamond"/>
          <w:spacing w:val="2"/>
          <w:kern w:val="3"/>
          <w:lang w:eastAsia="es-ES" w:bidi="hi-IN"/>
        </w:rPr>
      </w:pPr>
      <w:bookmarkStart w:id="3" w:name="_Hlk155360218"/>
      <w:r w:rsidRPr="00371026">
        <w:rPr>
          <w:rFonts w:ascii="Garamond" w:hAnsi="Garamond"/>
          <w:spacing w:val="2"/>
          <w:kern w:val="3"/>
          <w:lang w:eastAsia="es-ES" w:bidi="hi-IN"/>
        </w:rPr>
        <w:t>La entidad beneficiaria, al ser una entidad privada deberá cumplir, las obligaciones de publicidad activa recogidas en el capítulo II del título I de la Ley 19/2013, de 9 de diciembre, cuando:</w:t>
      </w:r>
    </w:p>
    <w:p w14:paraId="4B60FE2E" w14:textId="77777777" w:rsidR="002A2883" w:rsidRPr="00371026" w:rsidRDefault="002A2883" w:rsidP="00371026">
      <w:pPr>
        <w:widowControl w:val="0"/>
        <w:autoSpaceDN w:val="0"/>
        <w:spacing w:after="0" w:line="240" w:lineRule="auto"/>
        <w:jc w:val="both"/>
        <w:textAlignment w:val="baseline"/>
        <w:rPr>
          <w:rFonts w:ascii="Garamond" w:hAnsi="Garamond"/>
          <w:spacing w:val="2"/>
          <w:kern w:val="3"/>
          <w:lang w:eastAsia="es-ES" w:bidi="hi-IN"/>
        </w:rPr>
      </w:pPr>
    </w:p>
    <w:p w14:paraId="1C22C039" w14:textId="15C44DEF" w:rsidR="00EB5B7A" w:rsidRPr="00371026" w:rsidRDefault="00EB5B7A" w:rsidP="00371026">
      <w:pPr>
        <w:widowControl w:val="0"/>
        <w:autoSpaceDN w:val="0"/>
        <w:spacing w:after="0" w:line="240" w:lineRule="auto"/>
        <w:jc w:val="both"/>
        <w:textAlignment w:val="baseline"/>
        <w:rPr>
          <w:rFonts w:ascii="Garamond" w:hAnsi="Garamond"/>
          <w:spacing w:val="2"/>
          <w:kern w:val="3"/>
          <w:lang w:eastAsia="es-ES" w:bidi="hi-IN"/>
        </w:rPr>
      </w:pPr>
      <w:bookmarkStart w:id="4" w:name="_Hlk156292469"/>
      <w:r w:rsidRPr="00371026">
        <w:rPr>
          <w:rFonts w:ascii="Garamond" w:hAnsi="Garamond"/>
          <w:spacing w:val="2"/>
          <w:kern w:val="3"/>
          <w:lang w:eastAsia="es-ES" w:bidi="hi-IN"/>
        </w:rPr>
        <w:t>a) Perciba durante el periodo de un año ayudas o subvenciones públicas en una cuantía superior a 100.000 euros.</w:t>
      </w:r>
    </w:p>
    <w:p w14:paraId="7C351B2E" w14:textId="26EE75A9" w:rsidR="00EB5B7A" w:rsidRPr="00371026" w:rsidRDefault="00EB5B7A" w:rsidP="00371026">
      <w:pPr>
        <w:widowControl w:val="0"/>
        <w:autoSpaceDN w:val="0"/>
        <w:spacing w:after="0" w:line="240" w:lineRule="auto"/>
        <w:jc w:val="both"/>
        <w:textAlignment w:val="baseline"/>
        <w:rPr>
          <w:rFonts w:ascii="Garamond" w:hAnsi="Garamond"/>
          <w:spacing w:val="2"/>
          <w:kern w:val="3"/>
          <w:lang w:eastAsia="es-ES" w:bidi="hi-IN"/>
        </w:rPr>
      </w:pPr>
      <w:r w:rsidRPr="00371026">
        <w:rPr>
          <w:rFonts w:ascii="Garamond" w:hAnsi="Garamond"/>
          <w:spacing w:val="2"/>
          <w:kern w:val="3"/>
          <w:lang w:eastAsia="es-ES" w:bidi="hi-IN"/>
        </w:rPr>
        <w:t xml:space="preserve">b) Perciba durante el periodo de un año natural ayudas o subvenciones de las entidades públicas de la </w:t>
      </w:r>
      <w:proofErr w:type="spellStart"/>
      <w:r w:rsidRPr="00371026">
        <w:rPr>
          <w:rFonts w:ascii="Garamond" w:hAnsi="Garamond"/>
          <w:spacing w:val="2"/>
          <w:kern w:val="3"/>
          <w:lang w:eastAsia="es-ES" w:bidi="hi-IN"/>
        </w:rPr>
        <w:t>Comunitat</w:t>
      </w:r>
      <w:proofErr w:type="spellEnd"/>
      <w:r w:rsidRPr="00371026">
        <w:rPr>
          <w:rFonts w:ascii="Garamond" w:hAnsi="Garamond"/>
          <w:spacing w:val="2"/>
          <w:kern w:val="3"/>
          <w:lang w:eastAsia="es-ES" w:bidi="hi-IN"/>
        </w:rPr>
        <w:t xml:space="preserve"> Valenciana recogidas en el artículo 3 de la Ley 1/2022 en una cuantía superior a 50.000 euros. </w:t>
      </w:r>
    </w:p>
    <w:p w14:paraId="1C609C33" w14:textId="77777777" w:rsidR="00EB5B7A" w:rsidRDefault="00EB5B7A" w:rsidP="00371026">
      <w:pPr>
        <w:widowControl w:val="0"/>
        <w:autoSpaceDN w:val="0"/>
        <w:spacing w:after="0" w:line="240" w:lineRule="auto"/>
        <w:jc w:val="both"/>
        <w:textAlignment w:val="baseline"/>
        <w:rPr>
          <w:rFonts w:ascii="Garamond" w:hAnsi="Garamond"/>
          <w:spacing w:val="2"/>
          <w:kern w:val="3"/>
          <w:lang w:eastAsia="es-ES" w:bidi="hi-IN"/>
        </w:rPr>
      </w:pPr>
      <w:r w:rsidRPr="00371026">
        <w:rPr>
          <w:rFonts w:ascii="Garamond" w:hAnsi="Garamond"/>
          <w:spacing w:val="2"/>
          <w:kern w:val="3"/>
          <w:lang w:eastAsia="es-ES" w:bidi="hi-IN"/>
        </w:rPr>
        <w:t>c) Las ayudas o subvenciones percibidas representen al menos el 40 % del total de sus ingresos anuales, siempre que alcancen como mínimo la cantidad de 5.000 euros.</w:t>
      </w:r>
    </w:p>
    <w:p w14:paraId="7A407CD7" w14:textId="77777777" w:rsidR="002A2883" w:rsidRPr="00371026" w:rsidRDefault="002A2883" w:rsidP="00371026">
      <w:pPr>
        <w:widowControl w:val="0"/>
        <w:autoSpaceDN w:val="0"/>
        <w:spacing w:after="0" w:line="240" w:lineRule="auto"/>
        <w:jc w:val="both"/>
        <w:textAlignment w:val="baseline"/>
        <w:rPr>
          <w:rFonts w:ascii="Garamond" w:hAnsi="Garamond"/>
          <w:spacing w:val="2"/>
          <w:kern w:val="3"/>
          <w:lang w:eastAsia="es-ES" w:bidi="hi-IN"/>
        </w:rPr>
      </w:pPr>
    </w:p>
    <w:p w14:paraId="415522B9" w14:textId="00E89CE4" w:rsidR="00EB5B7A" w:rsidRDefault="00EB5B7A" w:rsidP="00371026">
      <w:pPr>
        <w:widowControl w:val="0"/>
        <w:autoSpaceDN w:val="0"/>
        <w:spacing w:after="0" w:line="240" w:lineRule="auto"/>
        <w:jc w:val="both"/>
        <w:textAlignment w:val="baseline"/>
        <w:rPr>
          <w:rFonts w:ascii="Garamond" w:hAnsi="Garamond"/>
          <w:spacing w:val="2"/>
          <w:kern w:val="3"/>
          <w:lang w:eastAsia="es-ES" w:bidi="hi-IN"/>
        </w:rPr>
      </w:pPr>
      <w:r w:rsidRPr="00371026">
        <w:rPr>
          <w:rFonts w:ascii="Garamond" w:hAnsi="Garamond"/>
          <w:spacing w:val="2"/>
          <w:kern w:val="3"/>
          <w:lang w:eastAsia="es-ES" w:bidi="hi-IN"/>
        </w:rPr>
        <w:t xml:space="preserve">En particular, deberá publicar la información en los términos previstos en los principios generales del artículo 5 de la Ley 19/2013 la información institucional y organizativa del artículo 6 y la económica y presupuestaria del artículo 8 de la misma. Dicha publicación se realizará a través de la página web de la entidad, o bien a través de la plataforma TEP – </w:t>
      </w:r>
      <w:proofErr w:type="spellStart"/>
      <w:r w:rsidRPr="00371026">
        <w:rPr>
          <w:rFonts w:ascii="Garamond" w:hAnsi="Garamond"/>
          <w:spacing w:val="2"/>
          <w:kern w:val="3"/>
          <w:lang w:eastAsia="es-ES" w:bidi="hi-IN"/>
        </w:rPr>
        <w:t>Transparència</w:t>
      </w:r>
      <w:proofErr w:type="spellEnd"/>
      <w:r w:rsidRPr="00371026">
        <w:rPr>
          <w:rFonts w:ascii="Garamond" w:hAnsi="Garamond"/>
          <w:spacing w:val="2"/>
          <w:kern w:val="3"/>
          <w:lang w:eastAsia="es-ES" w:bidi="hi-IN"/>
        </w:rPr>
        <w:t xml:space="preserve"> </w:t>
      </w:r>
      <w:proofErr w:type="spellStart"/>
      <w:r w:rsidRPr="00371026">
        <w:rPr>
          <w:rFonts w:ascii="Garamond" w:hAnsi="Garamond"/>
          <w:spacing w:val="2"/>
          <w:kern w:val="3"/>
          <w:lang w:eastAsia="es-ES" w:bidi="hi-IN"/>
        </w:rPr>
        <w:t>Entitats</w:t>
      </w:r>
      <w:proofErr w:type="spellEnd"/>
      <w:r w:rsidRPr="00371026">
        <w:rPr>
          <w:rFonts w:ascii="Garamond" w:hAnsi="Garamond"/>
          <w:spacing w:val="2"/>
          <w:kern w:val="3"/>
          <w:lang w:eastAsia="es-ES" w:bidi="hi-IN"/>
        </w:rPr>
        <w:t xml:space="preserve"> Privades, de GVA Oberta, a la que se puede acceder en gvaoberta.gva.es/</w:t>
      </w:r>
      <w:proofErr w:type="spellStart"/>
      <w:r w:rsidRPr="00371026">
        <w:rPr>
          <w:rFonts w:ascii="Garamond" w:hAnsi="Garamond"/>
          <w:spacing w:val="2"/>
          <w:kern w:val="3"/>
          <w:lang w:eastAsia="es-ES" w:bidi="hi-IN"/>
        </w:rPr>
        <w:t>tep</w:t>
      </w:r>
      <w:proofErr w:type="spellEnd"/>
      <w:r w:rsidR="00280C5A" w:rsidRPr="00371026">
        <w:rPr>
          <w:rFonts w:ascii="Garamond" w:hAnsi="Garamond"/>
          <w:spacing w:val="2"/>
          <w:kern w:val="3"/>
          <w:lang w:eastAsia="es-ES" w:bidi="hi-IN"/>
        </w:rPr>
        <w:t>.</w:t>
      </w:r>
    </w:p>
    <w:p w14:paraId="05FDFBEC" w14:textId="77777777" w:rsidR="002A2883" w:rsidRPr="00371026" w:rsidRDefault="002A2883" w:rsidP="00371026">
      <w:pPr>
        <w:widowControl w:val="0"/>
        <w:autoSpaceDN w:val="0"/>
        <w:spacing w:after="0" w:line="240" w:lineRule="auto"/>
        <w:jc w:val="both"/>
        <w:textAlignment w:val="baseline"/>
        <w:rPr>
          <w:rFonts w:ascii="Garamond" w:hAnsi="Garamond"/>
          <w:spacing w:val="2"/>
          <w:kern w:val="3"/>
          <w:lang w:eastAsia="es-ES" w:bidi="hi-IN"/>
        </w:rPr>
      </w:pPr>
    </w:p>
    <w:p w14:paraId="7A21F702" w14:textId="77777777" w:rsidR="00EB5B7A" w:rsidRDefault="00EB5B7A" w:rsidP="00371026">
      <w:pPr>
        <w:widowControl w:val="0"/>
        <w:autoSpaceDN w:val="0"/>
        <w:spacing w:after="0" w:line="240" w:lineRule="auto"/>
        <w:jc w:val="both"/>
        <w:textAlignment w:val="baseline"/>
        <w:rPr>
          <w:rFonts w:ascii="Garamond" w:hAnsi="Garamond"/>
          <w:spacing w:val="2"/>
          <w:kern w:val="3"/>
          <w:lang w:eastAsia="es-ES" w:bidi="hi-IN"/>
        </w:rPr>
      </w:pPr>
      <w:r w:rsidRPr="00371026">
        <w:rPr>
          <w:rFonts w:ascii="Garamond" w:hAnsi="Garamond"/>
          <w:spacing w:val="2"/>
          <w:kern w:val="3"/>
          <w:lang w:eastAsia="es-ES" w:bidi="hi-IN"/>
        </w:rPr>
        <w:t xml:space="preserve">Esta información se deberá publicar a partir del año siguiente a aquel en el que se hayan superado los umbrales establecidos, y tendrá que mantenerse publicada durante al menos cuatro años naturales. </w:t>
      </w:r>
      <w:bookmarkEnd w:id="3"/>
    </w:p>
    <w:p w14:paraId="1A6B220D" w14:textId="77777777" w:rsidR="002A2883" w:rsidRPr="00371026" w:rsidRDefault="002A2883" w:rsidP="00371026">
      <w:pPr>
        <w:widowControl w:val="0"/>
        <w:autoSpaceDN w:val="0"/>
        <w:spacing w:after="0" w:line="240" w:lineRule="auto"/>
        <w:jc w:val="both"/>
        <w:textAlignment w:val="baseline"/>
        <w:rPr>
          <w:rFonts w:ascii="Garamond" w:hAnsi="Garamond"/>
          <w:spacing w:val="2"/>
          <w:kern w:val="3"/>
          <w:lang w:eastAsia="es-ES" w:bidi="hi-IN"/>
        </w:rPr>
      </w:pPr>
    </w:p>
    <w:p w14:paraId="040E05D6" w14:textId="422F2E03" w:rsidR="00EB5B7A" w:rsidRDefault="00EB5B7A" w:rsidP="00371026">
      <w:pPr>
        <w:widowControl w:val="0"/>
        <w:autoSpaceDN w:val="0"/>
        <w:spacing w:after="0" w:line="240" w:lineRule="auto"/>
        <w:jc w:val="both"/>
        <w:textAlignment w:val="baseline"/>
        <w:rPr>
          <w:rFonts w:ascii="Garamond" w:hAnsi="Garamond"/>
          <w:spacing w:val="2"/>
          <w:kern w:val="3"/>
          <w:lang w:eastAsia="es-ES" w:bidi="hi-IN"/>
        </w:rPr>
      </w:pPr>
      <w:r w:rsidRPr="00371026">
        <w:rPr>
          <w:rFonts w:ascii="Garamond" w:hAnsi="Garamond"/>
          <w:spacing w:val="2"/>
          <w:kern w:val="3"/>
          <w:lang w:eastAsia="es-ES" w:bidi="hi-IN"/>
        </w:rPr>
        <w:t xml:space="preserve"> </w:t>
      </w:r>
      <w:r w:rsidR="00921B72" w:rsidRPr="00371026">
        <w:rPr>
          <w:rFonts w:ascii="Garamond" w:hAnsi="Garamond"/>
          <w:spacing w:val="2"/>
          <w:kern w:val="3"/>
          <w:lang w:eastAsia="es-ES" w:bidi="hi-IN"/>
        </w:rPr>
        <w:t>La entidad beneficiaria</w:t>
      </w:r>
      <w:r w:rsidRPr="00371026">
        <w:rPr>
          <w:rFonts w:ascii="Garamond" w:hAnsi="Garamond"/>
          <w:spacing w:val="2"/>
          <w:kern w:val="3"/>
          <w:lang w:eastAsia="es-ES" w:bidi="hi-IN"/>
        </w:rPr>
        <w:t xml:space="preserve"> de la subvención estará obligada a suministrar a LABORA</w:t>
      </w:r>
      <w:r w:rsidR="00D53D05" w:rsidRPr="00371026">
        <w:rPr>
          <w:rFonts w:ascii="Garamond" w:hAnsi="Garamond"/>
          <w:spacing w:val="2"/>
          <w:kern w:val="3"/>
          <w:lang w:eastAsia="es-ES" w:bidi="hi-IN"/>
        </w:rPr>
        <w:t>-</w:t>
      </w:r>
      <w:r w:rsidRPr="00371026">
        <w:rPr>
          <w:rFonts w:ascii="Garamond" w:eastAsia="SimSun" w:hAnsi="Garamond" w:cs="Arial"/>
          <w:kern w:val="3"/>
          <w:lang w:bidi="hi-IN"/>
        </w:rPr>
        <w:t>Servicio Valenciano de Empleo y Formación</w:t>
      </w:r>
      <w:r w:rsidRPr="00371026">
        <w:rPr>
          <w:rFonts w:ascii="Garamond" w:hAnsi="Garamond"/>
          <w:spacing w:val="2"/>
          <w:kern w:val="3"/>
          <w:lang w:eastAsia="es-ES" w:bidi="hi-IN"/>
        </w:rPr>
        <w:t>, previo requerimiento, toda la información que sea necesaria para el cumplimiento, por esta, de las obligaciones previstas en la ley de transparencia. Una vez transcurrido el plazo conferido en el requerimiento sin que el mismo hubiera sido atendido, podrá acordar, previa advertencia y audiencia la entidad beneficiaria, la imposición de multas coercitivas en los términos previstos en el artículo 5 de la Ley 1/2022.</w:t>
      </w:r>
    </w:p>
    <w:p w14:paraId="501FF7C0" w14:textId="77777777" w:rsidR="002A2883" w:rsidRPr="00371026" w:rsidRDefault="002A2883" w:rsidP="00371026">
      <w:pPr>
        <w:widowControl w:val="0"/>
        <w:autoSpaceDN w:val="0"/>
        <w:spacing w:after="0" w:line="240" w:lineRule="auto"/>
        <w:jc w:val="both"/>
        <w:textAlignment w:val="baseline"/>
        <w:rPr>
          <w:rFonts w:ascii="Garamond" w:hAnsi="Garamond"/>
          <w:spacing w:val="2"/>
          <w:kern w:val="3"/>
          <w:lang w:eastAsia="es-ES" w:bidi="hi-IN"/>
        </w:rPr>
      </w:pPr>
    </w:p>
    <w:p w14:paraId="21DB3817" w14:textId="2D6F6D19" w:rsidR="00EB5B7A" w:rsidRPr="00371026" w:rsidRDefault="00EB5B7A" w:rsidP="00371026">
      <w:pPr>
        <w:widowControl w:val="0"/>
        <w:autoSpaceDN w:val="0"/>
        <w:spacing w:after="0" w:line="240" w:lineRule="auto"/>
        <w:jc w:val="both"/>
        <w:textAlignment w:val="baseline"/>
        <w:rPr>
          <w:rFonts w:ascii="Garamond" w:hAnsi="Garamond"/>
          <w:spacing w:val="2"/>
          <w:kern w:val="3"/>
          <w:lang w:eastAsia="es-ES" w:bidi="hi-IN"/>
        </w:rPr>
      </w:pPr>
      <w:bookmarkStart w:id="5" w:name="_Hlk155360273"/>
      <w:r w:rsidRPr="00371026">
        <w:rPr>
          <w:rFonts w:ascii="Garamond" w:hAnsi="Garamond"/>
          <w:spacing w:val="2"/>
          <w:kern w:val="3"/>
          <w:lang w:eastAsia="es-ES" w:bidi="hi-IN"/>
        </w:rPr>
        <w:t>Los nuevos conjuntos de datos que se generen por la formalización y el desarrollo de la subvención otorgada por la administración de la Generalitat se deben disponer, siempre que sea posible, como conjunto de datos abiertos.</w:t>
      </w:r>
      <w:bookmarkEnd w:id="2"/>
      <w:bookmarkEnd w:id="4"/>
      <w:bookmarkEnd w:id="5"/>
    </w:p>
    <w:p w14:paraId="55AA3B75" w14:textId="77777777" w:rsidR="00B96CC1" w:rsidRPr="00371026" w:rsidRDefault="00B96CC1" w:rsidP="00371026">
      <w:pPr>
        <w:spacing w:after="0" w:line="240" w:lineRule="auto"/>
        <w:jc w:val="both"/>
        <w:rPr>
          <w:rFonts w:ascii="Garamond" w:eastAsia="Times New Roman" w:hAnsi="Garamond" w:cs="Times New Roman"/>
          <w:b/>
          <w:bCs/>
          <w:lang w:eastAsia="es-ES"/>
        </w:rPr>
      </w:pPr>
    </w:p>
    <w:p w14:paraId="027D3DFB" w14:textId="3D1017D7" w:rsidR="00CC512E" w:rsidRPr="00371026" w:rsidRDefault="00EB5B7A" w:rsidP="00371026">
      <w:pPr>
        <w:spacing w:after="0" w:line="240" w:lineRule="auto"/>
        <w:jc w:val="both"/>
        <w:rPr>
          <w:rFonts w:ascii="Garamond" w:eastAsia="Times New Roman" w:hAnsi="Garamond" w:cs="Times New Roman"/>
          <w:lang w:eastAsia="es-ES"/>
        </w:rPr>
      </w:pPr>
      <w:r w:rsidRPr="00371026">
        <w:rPr>
          <w:rFonts w:ascii="Garamond" w:eastAsia="Times New Roman" w:hAnsi="Garamond" w:cs="Times New Roman"/>
          <w:b/>
          <w:bCs/>
          <w:lang w:eastAsia="es-ES"/>
        </w:rPr>
        <w:t>SEXTA</w:t>
      </w:r>
      <w:r w:rsidR="00CC512E" w:rsidRPr="00371026">
        <w:rPr>
          <w:rFonts w:ascii="Garamond" w:eastAsia="Times New Roman" w:hAnsi="Garamond" w:cs="Times New Roman"/>
          <w:b/>
          <w:bCs/>
          <w:lang w:eastAsia="es-ES"/>
        </w:rPr>
        <w:t>. - Desarrollo de las actuaciones.</w:t>
      </w:r>
    </w:p>
    <w:p w14:paraId="19BF7EE8" w14:textId="238FF4DF" w:rsidR="00CC512E" w:rsidRDefault="00CC512E" w:rsidP="00371026">
      <w:pPr>
        <w:spacing w:after="0" w:line="240" w:lineRule="auto"/>
        <w:jc w:val="both"/>
        <w:rPr>
          <w:rFonts w:ascii="Garamond" w:eastAsia="Times New Roman" w:hAnsi="Garamond" w:cs="Times New Roman"/>
          <w:lang w:eastAsia="es-ES"/>
        </w:rPr>
      </w:pPr>
      <w:r w:rsidRPr="00371026">
        <w:rPr>
          <w:rFonts w:ascii="Garamond" w:eastAsia="Times New Roman" w:hAnsi="Garamond" w:cs="Times New Roman"/>
          <w:lang w:eastAsia="es-ES"/>
        </w:rPr>
        <w:t xml:space="preserve">Las actuaciones subvencionadas se podrán desarrollar desde el 1 enero del </w:t>
      </w:r>
      <w:r w:rsidR="005419DB" w:rsidRPr="00371026">
        <w:rPr>
          <w:rFonts w:ascii="Garamond" w:eastAsia="Times New Roman" w:hAnsi="Garamond" w:cs="Times New Roman"/>
          <w:lang w:eastAsia="es-ES"/>
        </w:rPr>
        <w:t>2024</w:t>
      </w:r>
      <w:r w:rsidRPr="00371026">
        <w:rPr>
          <w:rFonts w:ascii="Garamond" w:eastAsia="Times New Roman" w:hAnsi="Garamond" w:cs="Times New Roman"/>
          <w:lang w:eastAsia="es-ES"/>
        </w:rPr>
        <w:t xml:space="preserve"> y finalizarán antes del 1 de diciembre de </w:t>
      </w:r>
      <w:r w:rsidR="005419DB" w:rsidRPr="00371026">
        <w:rPr>
          <w:rFonts w:ascii="Garamond" w:eastAsia="Times New Roman" w:hAnsi="Garamond" w:cs="Times New Roman"/>
          <w:lang w:eastAsia="es-ES"/>
        </w:rPr>
        <w:t>2024</w:t>
      </w:r>
      <w:r w:rsidRPr="00371026">
        <w:rPr>
          <w:rFonts w:ascii="Garamond" w:eastAsia="Times New Roman" w:hAnsi="Garamond" w:cs="Times New Roman"/>
          <w:lang w:eastAsia="es-ES"/>
        </w:rPr>
        <w:t>.</w:t>
      </w:r>
    </w:p>
    <w:p w14:paraId="7AEE756A" w14:textId="77777777" w:rsidR="002A2883" w:rsidRPr="00371026" w:rsidRDefault="002A2883" w:rsidP="00371026">
      <w:pPr>
        <w:spacing w:after="0" w:line="240" w:lineRule="auto"/>
        <w:jc w:val="both"/>
        <w:rPr>
          <w:rFonts w:ascii="Garamond" w:eastAsia="Times New Roman" w:hAnsi="Garamond" w:cs="Times New Roman"/>
          <w:lang w:eastAsia="es-ES"/>
        </w:rPr>
      </w:pPr>
    </w:p>
    <w:p w14:paraId="62745104" w14:textId="77777777" w:rsidR="00CC512E" w:rsidRDefault="00CC512E" w:rsidP="00371026">
      <w:pPr>
        <w:spacing w:after="0" w:line="240" w:lineRule="auto"/>
        <w:jc w:val="both"/>
        <w:rPr>
          <w:rFonts w:ascii="Garamond" w:eastAsia="Times New Roman" w:hAnsi="Garamond" w:cs="Times New Roman"/>
          <w:lang w:eastAsia="es-ES"/>
        </w:rPr>
      </w:pPr>
      <w:r w:rsidRPr="00371026">
        <w:rPr>
          <w:rFonts w:ascii="Garamond" w:eastAsia="Times New Roman" w:hAnsi="Garamond" w:cs="Times New Roman"/>
          <w:lang w:eastAsia="es-ES"/>
        </w:rPr>
        <w:t>FESORD-CV, presentará ante la Dirección General de Empleo y Formación con anterioridad al inicio de cada actuación, una memoria para su traslado al personal responsable del control de su desarrollo, en la que se detallará:</w:t>
      </w:r>
    </w:p>
    <w:p w14:paraId="287BCB06" w14:textId="77777777" w:rsidR="002A2883" w:rsidRPr="00371026" w:rsidRDefault="002A2883" w:rsidP="00371026">
      <w:pPr>
        <w:spacing w:after="0" w:line="240" w:lineRule="auto"/>
        <w:jc w:val="both"/>
        <w:rPr>
          <w:rFonts w:ascii="Garamond" w:eastAsia="Times New Roman" w:hAnsi="Garamond" w:cs="Times New Roman"/>
          <w:lang w:eastAsia="es-ES"/>
        </w:rPr>
      </w:pPr>
    </w:p>
    <w:p w14:paraId="2354E2EB" w14:textId="5B5211D6" w:rsidR="00CC512E" w:rsidRPr="00971710" w:rsidRDefault="00CC512E" w:rsidP="00371026">
      <w:pPr>
        <w:pStyle w:val="Prrafodelista"/>
        <w:numPr>
          <w:ilvl w:val="0"/>
          <w:numId w:val="17"/>
        </w:numPr>
        <w:spacing w:after="0" w:line="240" w:lineRule="auto"/>
        <w:jc w:val="both"/>
        <w:rPr>
          <w:rFonts w:ascii="Garamond" w:eastAsia="Times New Roman" w:hAnsi="Garamond" w:cs="Times New Roman"/>
          <w:color w:val="000000"/>
          <w:lang w:eastAsia="es-ES"/>
        </w:rPr>
      </w:pPr>
      <w:r w:rsidRPr="00371026">
        <w:rPr>
          <w:rFonts w:ascii="Garamond" w:eastAsia="Times New Roman" w:hAnsi="Garamond" w:cs="Times New Roman"/>
          <w:lang w:eastAsia="es-ES"/>
        </w:rPr>
        <w:t xml:space="preserve">Denominación o número de expediente de la actuación a la que se va a prestar apoyo y descripción de su </w:t>
      </w:r>
      <w:r w:rsidRPr="00971710">
        <w:rPr>
          <w:rFonts w:ascii="Garamond" w:eastAsia="Times New Roman" w:hAnsi="Garamond" w:cs="Times New Roman"/>
          <w:color w:val="000000"/>
          <w:lang w:eastAsia="es-ES"/>
        </w:rPr>
        <w:t>objeto.</w:t>
      </w:r>
    </w:p>
    <w:p w14:paraId="0A920A65" w14:textId="695D180E" w:rsidR="00CC512E" w:rsidRPr="00971710" w:rsidRDefault="00CC512E" w:rsidP="00371026">
      <w:pPr>
        <w:pStyle w:val="Prrafodelista"/>
        <w:numPr>
          <w:ilvl w:val="0"/>
          <w:numId w:val="17"/>
        </w:numPr>
        <w:spacing w:after="0" w:line="240" w:lineRule="auto"/>
        <w:jc w:val="both"/>
        <w:rPr>
          <w:rFonts w:ascii="Garamond" w:eastAsia="Times New Roman" w:hAnsi="Garamond" w:cs="Times New Roman"/>
          <w:color w:val="000000"/>
          <w:lang w:eastAsia="es-ES"/>
        </w:rPr>
      </w:pPr>
      <w:r w:rsidRPr="00971710">
        <w:rPr>
          <w:rFonts w:ascii="Garamond" w:eastAsia="Times New Roman" w:hAnsi="Garamond" w:cs="Times New Roman"/>
          <w:color w:val="000000"/>
          <w:lang w:eastAsia="es-ES"/>
        </w:rPr>
        <w:t>Nombre apellidos y número de D.N.I. de las personas que participen en la actuación subvencionada ILS (Intérprete de la lengua de signos) o MEC (mediador comunicativo) y personal de apoyo.</w:t>
      </w:r>
    </w:p>
    <w:p w14:paraId="16BA1948" w14:textId="300AA030" w:rsidR="00971710" w:rsidRPr="00371026" w:rsidRDefault="00971710" w:rsidP="00371026">
      <w:pPr>
        <w:pStyle w:val="Prrafodelista"/>
        <w:numPr>
          <w:ilvl w:val="0"/>
          <w:numId w:val="17"/>
        </w:numPr>
        <w:spacing w:after="0" w:line="240" w:lineRule="auto"/>
        <w:jc w:val="both"/>
        <w:rPr>
          <w:rFonts w:ascii="Garamond" w:eastAsia="Times New Roman" w:hAnsi="Garamond" w:cs="Times New Roman"/>
          <w:lang w:eastAsia="es-ES"/>
        </w:rPr>
      </w:pPr>
      <w:r w:rsidRPr="00371026">
        <w:rPr>
          <w:rFonts w:ascii="Garamond" w:eastAsia="Times New Roman" w:hAnsi="Garamond" w:cs="Times New Roman"/>
          <w:lang w:eastAsia="es-ES"/>
        </w:rPr>
        <w:t>Certificado de discapacidad emitido por el órgano u organismo competente, que acredite la discapacidad auditiva, en su caso.</w:t>
      </w:r>
    </w:p>
    <w:p w14:paraId="07220C9E" w14:textId="2A91A9B0" w:rsidR="00971710" w:rsidRPr="00371026" w:rsidRDefault="00971710" w:rsidP="00371026">
      <w:pPr>
        <w:pStyle w:val="Prrafodelista"/>
        <w:numPr>
          <w:ilvl w:val="0"/>
          <w:numId w:val="17"/>
        </w:numPr>
        <w:spacing w:after="0" w:line="240" w:lineRule="auto"/>
        <w:jc w:val="both"/>
        <w:rPr>
          <w:rFonts w:ascii="Garamond" w:eastAsia="Times New Roman" w:hAnsi="Garamond" w:cs="Times New Roman"/>
          <w:lang w:eastAsia="es-ES"/>
        </w:rPr>
      </w:pPr>
      <w:r w:rsidRPr="00371026">
        <w:rPr>
          <w:rFonts w:ascii="Garamond" w:eastAsia="Times New Roman" w:hAnsi="Garamond" w:cs="Times New Roman"/>
          <w:lang w:eastAsia="es-ES"/>
        </w:rPr>
        <w:t xml:space="preserve">En su caso, descripción y contenido de la acción formativa o divulgativa a desarrollar. </w:t>
      </w:r>
    </w:p>
    <w:p w14:paraId="1FA580F0" w14:textId="5DB1C010" w:rsidR="00CC512E" w:rsidRPr="00371026" w:rsidRDefault="00CC512E" w:rsidP="00371026">
      <w:pPr>
        <w:pStyle w:val="Prrafodelista"/>
        <w:numPr>
          <w:ilvl w:val="0"/>
          <w:numId w:val="17"/>
        </w:numPr>
        <w:spacing w:after="0" w:line="240" w:lineRule="auto"/>
        <w:jc w:val="both"/>
        <w:rPr>
          <w:rFonts w:ascii="Garamond" w:eastAsia="Times New Roman" w:hAnsi="Garamond" w:cs="Times New Roman"/>
          <w:lang w:eastAsia="es-ES"/>
        </w:rPr>
      </w:pPr>
      <w:r w:rsidRPr="00371026">
        <w:rPr>
          <w:rFonts w:ascii="Garamond" w:eastAsia="Times New Roman" w:hAnsi="Garamond" w:cs="Times New Roman"/>
          <w:lang w:eastAsia="es-ES"/>
        </w:rPr>
        <w:t>Lugar donde se van a desarrollar las actuaciones subvencionadas, con detalle de fechas y horario.</w:t>
      </w:r>
    </w:p>
    <w:p w14:paraId="0FB73BB6" w14:textId="77777777" w:rsidR="00D30B1B" w:rsidRPr="00371026" w:rsidRDefault="00D30B1B" w:rsidP="00371026">
      <w:pPr>
        <w:spacing w:after="0" w:line="240" w:lineRule="auto"/>
        <w:jc w:val="both"/>
        <w:rPr>
          <w:rFonts w:ascii="Garamond" w:eastAsia="Times New Roman" w:hAnsi="Garamond" w:cs="Times New Roman"/>
          <w:lang w:eastAsia="es-ES"/>
        </w:rPr>
      </w:pPr>
    </w:p>
    <w:p w14:paraId="0232B156" w14:textId="77777777" w:rsidR="002A2883" w:rsidRDefault="002A2883" w:rsidP="00371026">
      <w:pPr>
        <w:spacing w:after="0" w:line="240" w:lineRule="auto"/>
        <w:jc w:val="both"/>
        <w:rPr>
          <w:rFonts w:ascii="Garamond" w:eastAsia="Times New Roman" w:hAnsi="Garamond" w:cs="Times New Roman"/>
          <w:b/>
          <w:bCs/>
          <w:lang w:eastAsia="es-ES"/>
        </w:rPr>
      </w:pPr>
    </w:p>
    <w:p w14:paraId="77B8B56A" w14:textId="77777777" w:rsidR="002A2883" w:rsidRDefault="002A2883" w:rsidP="00371026">
      <w:pPr>
        <w:spacing w:after="0" w:line="240" w:lineRule="auto"/>
        <w:jc w:val="both"/>
        <w:rPr>
          <w:rFonts w:ascii="Garamond" w:eastAsia="Times New Roman" w:hAnsi="Garamond" w:cs="Times New Roman"/>
          <w:b/>
          <w:bCs/>
          <w:lang w:eastAsia="es-ES"/>
        </w:rPr>
      </w:pPr>
    </w:p>
    <w:p w14:paraId="2352B779" w14:textId="77777777" w:rsidR="002A2883" w:rsidRDefault="002A2883" w:rsidP="00371026">
      <w:pPr>
        <w:spacing w:after="0" w:line="240" w:lineRule="auto"/>
        <w:jc w:val="both"/>
        <w:rPr>
          <w:rFonts w:ascii="Garamond" w:eastAsia="Times New Roman" w:hAnsi="Garamond" w:cs="Times New Roman"/>
          <w:b/>
          <w:bCs/>
          <w:lang w:eastAsia="es-ES"/>
        </w:rPr>
      </w:pPr>
    </w:p>
    <w:p w14:paraId="4B9BD42A" w14:textId="04148C30" w:rsidR="00CC512E" w:rsidRPr="00371026" w:rsidRDefault="00EB5B7A" w:rsidP="00371026">
      <w:pPr>
        <w:spacing w:after="0" w:line="240" w:lineRule="auto"/>
        <w:jc w:val="both"/>
        <w:rPr>
          <w:rFonts w:ascii="Garamond" w:eastAsia="Times New Roman" w:hAnsi="Garamond" w:cs="Times New Roman"/>
          <w:lang w:eastAsia="es-ES"/>
        </w:rPr>
      </w:pPr>
      <w:r w:rsidRPr="00371026">
        <w:rPr>
          <w:rFonts w:ascii="Garamond" w:eastAsia="Times New Roman" w:hAnsi="Garamond" w:cs="Times New Roman"/>
          <w:b/>
          <w:bCs/>
          <w:lang w:eastAsia="es-ES"/>
        </w:rPr>
        <w:t>SÉPTIMA</w:t>
      </w:r>
      <w:r w:rsidR="00CC512E" w:rsidRPr="00371026">
        <w:rPr>
          <w:rFonts w:ascii="Garamond" w:eastAsia="Times New Roman" w:hAnsi="Garamond" w:cs="Times New Roman"/>
          <w:b/>
          <w:bCs/>
          <w:lang w:eastAsia="es-ES"/>
        </w:rPr>
        <w:t>. -Sobre la calidad de las acciones subvencionadas.</w:t>
      </w:r>
    </w:p>
    <w:p w14:paraId="342724FA" w14:textId="037A7962" w:rsidR="00CC512E" w:rsidRPr="00371026" w:rsidRDefault="00CC512E" w:rsidP="00371026">
      <w:pPr>
        <w:spacing w:after="0" w:line="240" w:lineRule="auto"/>
        <w:jc w:val="both"/>
        <w:rPr>
          <w:rFonts w:ascii="Garamond" w:eastAsia="Times New Roman" w:hAnsi="Garamond" w:cs="Times New Roman"/>
          <w:lang w:eastAsia="es-ES"/>
        </w:rPr>
      </w:pPr>
      <w:r w:rsidRPr="00371026">
        <w:rPr>
          <w:rFonts w:ascii="Garamond" w:eastAsia="Times New Roman" w:hAnsi="Garamond" w:cs="Times New Roman"/>
          <w:lang w:eastAsia="es-ES"/>
        </w:rPr>
        <w:t xml:space="preserve">En caso de asistencia de intérprete de lengua de signos o mediador comunicativo al alumnado de una acción formativa, se recabará la opinión del alumnado sobre el apoyo que está recibiendo. FESORD-CV facilitará el acceso y realización de las pruebas oportunas, y así mismo será informada del contenido y resultado de </w:t>
      </w:r>
      <w:r w:rsidR="000C627B" w:rsidRPr="00371026">
        <w:rPr>
          <w:rFonts w:ascii="Garamond" w:eastAsia="Times New Roman" w:hAnsi="Garamond" w:cs="Times New Roman"/>
          <w:lang w:eastAsia="es-ES"/>
        </w:rPr>
        <w:t>estas</w:t>
      </w:r>
      <w:r w:rsidRPr="00371026">
        <w:rPr>
          <w:rFonts w:ascii="Garamond" w:eastAsia="Times New Roman" w:hAnsi="Garamond" w:cs="Times New Roman"/>
          <w:lang w:eastAsia="es-ES"/>
        </w:rPr>
        <w:t>.</w:t>
      </w:r>
    </w:p>
    <w:p w14:paraId="0C8F43ED" w14:textId="77777777" w:rsidR="00D30B1B" w:rsidRPr="00371026" w:rsidRDefault="00D30B1B" w:rsidP="00371026">
      <w:pPr>
        <w:spacing w:after="0" w:line="240" w:lineRule="auto"/>
        <w:jc w:val="both"/>
        <w:rPr>
          <w:rFonts w:ascii="Garamond" w:eastAsia="Times New Roman" w:hAnsi="Garamond" w:cs="Times New Roman"/>
          <w:lang w:eastAsia="es-ES"/>
        </w:rPr>
      </w:pPr>
    </w:p>
    <w:p w14:paraId="27718685" w14:textId="2A08A2A8" w:rsidR="00CC512E" w:rsidRPr="00371026" w:rsidRDefault="00EB5B7A" w:rsidP="00371026">
      <w:pPr>
        <w:spacing w:after="0" w:line="240" w:lineRule="auto"/>
        <w:jc w:val="both"/>
        <w:rPr>
          <w:rFonts w:ascii="Garamond" w:eastAsia="Times New Roman" w:hAnsi="Garamond" w:cs="Times New Roman"/>
          <w:lang w:eastAsia="es-ES"/>
        </w:rPr>
      </w:pPr>
      <w:r w:rsidRPr="00371026">
        <w:rPr>
          <w:rFonts w:ascii="Garamond" w:eastAsia="Times New Roman" w:hAnsi="Garamond" w:cs="Times New Roman"/>
          <w:b/>
          <w:bCs/>
          <w:lang w:eastAsia="es-ES"/>
        </w:rPr>
        <w:t>OCTAVA</w:t>
      </w:r>
      <w:r w:rsidR="00CC512E" w:rsidRPr="00371026">
        <w:rPr>
          <w:rFonts w:ascii="Garamond" w:eastAsia="Times New Roman" w:hAnsi="Garamond" w:cs="Times New Roman"/>
          <w:b/>
          <w:bCs/>
          <w:lang w:eastAsia="es-ES"/>
        </w:rPr>
        <w:t>. - Costes elegibles.</w:t>
      </w:r>
    </w:p>
    <w:p w14:paraId="494255F0" w14:textId="77777777" w:rsidR="00CC512E" w:rsidRDefault="00CC512E" w:rsidP="00371026">
      <w:pPr>
        <w:spacing w:after="0" w:line="240" w:lineRule="auto"/>
        <w:jc w:val="both"/>
        <w:rPr>
          <w:rFonts w:ascii="Garamond" w:eastAsia="Times New Roman" w:hAnsi="Garamond" w:cs="Times New Roman"/>
          <w:lang w:eastAsia="es-ES"/>
        </w:rPr>
      </w:pPr>
      <w:r w:rsidRPr="00371026">
        <w:rPr>
          <w:rFonts w:ascii="Garamond" w:eastAsia="Times New Roman" w:hAnsi="Garamond" w:cs="Times New Roman"/>
          <w:lang w:eastAsia="es-ES"/>
        </w:rPr>
        <w:t>Los costes elegibles se distribuirán en:</w:t>
      </w:r>
    </w:p>
    <w:p w14:paraId="6428A860" w14:textId="77777777" w:rsidR="002A2883" w:rsidRPr="00371026" w:rsidRDefault="002A2883" w:rsidP="00371026">
      <w:pPr>
        <w:spacing w:after="0" w:line="240" w:lineRule="auto"/>
        <w:jc w:val="both"/>
        <w:rPr>
          <w:rFonts w:ascii="Garamond" w:eastAsia="Times New Roman" w:hAnsi="Garamond" w:cs="Times New Roman"/>
          <w:lang w:eastAsia="es-ES"/>
        </w:rPr>
      </w:pPr>
    </w:p>
    <w:p w14:paraId="60389833" w14:textId="50F48BC1" w:rsidR="00C60F11" w:rsidRPr="00371026" w:rsidRDefault="00C60F11" w:rsidP="00371026">
      <w:pPr>
        <w:spacing w:after="0" w:line="240" w:lineRule="auto"/>
        <w:jc w:val="both"/>
        <w:rPr>
          <w:rFonts w:ascii="Garamond" w:eastAsia="Times New Roman" w:hAnsi="Garamond" w:cs="Times New Roman"/>
          <w:lang w:eastAsia="es-ES"/>
        </w:rPr>
      </w:pPr>
      <w:r w:rsidRPr="00371026">
        <w:rPr>
          <w:rFonts w:ascii="Garamond" w:eastAsia="Times New Roman" w:hAnsi="Garamond" w:cs="Times New Roman"/>
          <w:lang w:eastAsia="es-ES"/>
        </w:rPr>
        <w:t>a) Respecto de las acciones de apoyo, mediante la utilización de lengua de signos, a personas con discapacidad auditiva:</w:t>
      </w:r>
    </w:p>
    <w:p w14:paraId="148D1186" w14:textId="77777777" w:rsidR="00927FDE" w:rsidRDefault="00C44E38" w:rsidP="00371026">
      <w:pPr>
        <w:spacing w:after="0" w:line="240" w:lineRule="auto"/>
        <w:jc w:val="both"/>
        <w:rPr>
          <w:rFonts w:ascii="Garamond" w:eastAsia="Times New Roman" w:hAnsi="Garamond" w:cs="Times New Roman"/>
          <w:lang w:eastAsia="es-ES"/>
        </w:rPr>
      </w:pPr>
      <w:r w:rsidRPr="00371026">
        <w:rPr>
          <w:rFonts w:ascii="Garamond" w:eastAsia="Times New Roman" w:hAnsi="Garamond" w:cs="Times New Roman"/>
          <w:lang w:eastAsia="es-ES"/>
        </w:rPr>
        <w:t>Gastos de personal</w:t>
      </w:r>
      <w:r w:rsidR="00492244" w:rsidRPr="00371026">
        <w:rPr>
          <w:rFonts w:ascii="Garamond" w:eastAsia="Times New Roman" w:hAnsi="Garamond" w:cs="Times New Roman"/>
          <w:lang w:eastAsia="es-ES"/>
        </w:rPr>
        <w:t>:</w:t>
      </w:r>
      <w:r w:rsidR="002A2883">
        <w:rPr>
          <w:rFonts w:ascii="Garamond" w:eastAsia="Times New Roman" w:hAnsi="Garamond" w:cs="Times New Roman"/>
          <w:lang w:eastAsia="es-ES"/>
        </w:rPr>
        <w:t xml:space="preserve"> </w:t>
      </w:r>
    </w:p>
    <w:p w14:paraId="21D0FD4C" w14:textId="38078BDB" w:rsidR="00CC512E" w:rsidRPr="00371026" w:rsidRDefault="00CC512E" w:rsidP="00371026">
      <w:pPr>
        <w:spacing w:after="0" w:line="240" w:lineRule="auto"/>
        <w:jc w:val="both"/>
        <w:rPr>
          <w:rFonts w:ascii="Garamond" w:eastAsia="Times New Roman" w:hAnsi="Garamond" w:cs="Times New Roman"/>
          <w:lang w:eastAsia="es-ES"/>
        </w:rPr>
      </w:pPr>
      <w:r w:rsidRPr="00371026">
        <w:rPr>
          <w:rFonts w:ascii="Garamond" w:eastAsia="Times New Roman" w:hAnsi="Garamond" w:cs="Times New Roman"/>
          <w:lang w:eastAsia="es-ES"/>
        </w:rPr>
        <w:t>Quedarán comprendidos en este concepto:</w:t>
      </w:r>
    </w:p>
    <w:p w14:paraId="69921331" w14:textId="77777777" w:rsidR="00CC512E" w:rsidRPr="00371026" w:rsidRDefault="00CC512E" w:rsidP="00371026">
      <w:pPr>
        <w:spacing w:after="0" w:line="240" w:lineRule="auto"/>
        <w:jc w:val="both"/>
        <w:rPr>
          <w:rFonts w:ascii="Garamond" w:eastAsia="Times New Roman" w:hAnsi="Garamond" w:cs="Times New Roman"/>
          <w:lang w:eastAsia="es-ES"/>
        </w:rPr>
      </w:pPr>
      <w:r w:rsidRPr="00371026">
        <w:rPr>
          <w:rFonts w:ascii="Garamond" w:eastAsia="Times New Roman" w:hAnsi="Garamond" w:cs="Times New Roman"/>
          <w:lang w:eastAsia="es-ES"/>
        </w:rPr>
        <w:t>Coste hora:</w:t>
      </w:r>
    </w:p>
    <w:p w14:paraId="23F71CB0" w14:textId="054FDD18" w:rsidR="00CC512E" w:rsidRPr="00371026" w:rsidRDefault="009A72C6" w:rsidP="00371026">
      <w:pPr>
        <w:spacing w:after="0" w:line="240" w:lineRule="auto"/>
        <w:jc w:val="both"/>
        <w:rPr>
          <w:rFonts w:ascii="Garamond" w:eastAsia="Times New Roman" w:hAnsi="Garamond" w:cs="Times New Roman"/>
          <w:lang w:eastAsia="es-ES"/>
        </w:rPr>
      </w:pPr>
      <w:r w:rsidRPr="00371026">
        <w:rPr>
          <w:rFonts w:ascii="Garamond" w:eastAsia="Times New Roman" w:hAnsi="Garamond" w:cs="Times New Roman"/>
          <w:lang w:eastAsia="es-ES"/>
        </w:rPr>
        <w:t xml:space="preserve">- </w:t>
      </w:r>
      <w:r w:rsidR="00CC512E" w:rsidRPr="00371026">
        <w:rPr>
          <w:rFonts w:ascii="Garamond" w:eastAsia="Times New Roman" w:hAnsi="Garamond" w:cs="Times New Roman"/>
          <w:lang w:eastAsia="es-ES"/>
        </w:rPr>
        <w:t xml:space="preserve">Máximo </w:t>
      </w:r>
      <w:r w:rsidR="00C60F11" w:rsidRPr="00371026">
        <w:rPr>
          <w:rFonts w:ascii="Garamond" w:eastAsia="Times New Roman" w:hAnsi="Garamond" w:cs="Times New Roman"/>
          <w:lang w:eastAsia="es-ES"/>
        </w:rPr>
        <w:t xml:space="preserve">22 € </w:t>
      </w:r>
      <w:r w:rsidR="00CC512E" w:rsidRPr="00371026">
        <w:rPr>
          <w:rFonts w:ascii="Garamond" w:eastAsia="Times New Roman" w:hAnsi="Garamond" w:cs="Times New Roman"/>
          <w:lang w:eastAsia="es-ES"/>
        </w:rPr>
        <w:t>por cada hora del personal ILS o MEC, sin superar el número de horas de la actuación a la que se presta apoyo.</w:t>
      </w:r>
    </w:p>
    <w:p w14:paraId="5A145644" w14:textId="461BFF75" w:rsidR="00CC512E" w:rsidRPr="00371026" w:rsidRDefault="009A72C6" w:rsidP="00371026">
      <w:pPr>
        <w:spacing w:after="0" w:line="240" w:lineRule="auto"/>
        <w:jc w:val="both"/>
        <w:rPr>
          <w:rFonts w:ascii="Garamond" w:eastAsia="Times New Roman" w:hAnsi="Garamond" w:cs="Times New Roman"/>
          <w:lang w:eastAsia="es-ES"/>
        </w:rPr>
      </w:pPr>
      <w:r w:rsidRPr="00371026">
        <w:rPr>
          <w:rFonts w:ascii="Garamond" w:eastAsia="Times New Roman" w:hAnsi="Garamond" w:cs="Times New Roman"/>
          <w:lang w:eastAsia="es-ES"/>
        </w:rPr>
        <w:t xml:space="preserve">- </w:t>
      </w:r>
      <w:r w:rsidR="00CC512E" w:rsidRPr="00371026">
        <w:rPr>
          <w:rFonts w:ascii="Garamond" w:eastAsia="Times New Roman" w:hAnsi="Garamond" w:cs="Times New Roman"/>
          <w:lang w:eastAsia="es-ES"/>
        </w:rPr>
        <w:t>Gastos de desplazamiento: Máximo de 0,19 € por kilómetro, condicionado a que la acción de apoyo del ILS o MEC, tenga lugar en localidad distinta a la de su residencia.</w:t>
      </w:r>
    </w:p>
    <w:p w14:paraId="593E4FBC" w14:textId="151B6CA2" w:rsidR="00CC512E" w:rsidRPr="006E4EAC" w:rsidRDefault="009A72C6" w:rsidP="00371026">
      <w:pPr>
        <w:spacing w:after="0" w:line="240" w:lineRule="auto"/>
        <w:jc w:val="both"/>
        <w:rPr>
          <w:rFonts w:ascii="Garamond" w:eastAsia="Times New Roman" w:hAnsi="Garamond" w:cs="Times New Roman"/>
          <w:lang w:eastAsia="es-ES"/>
        </w:rPr>
      </w:pPr>
      <w:bookmarkStart w:id="6" w:name="_Hlk157594420"/>
      <w:r w:rsidRPr="00371026">
        <w:rPr>
          <w:rFonts w:ascii="Garamond" w:eastAsia="Times New Roman" w:hAnsi="Garamond" w:cs="Times New Roman"/>
          <w:lang w:eastAsia="es-ES"/>
        </w:rPr>
        <w:t xml:space="preserve">- </w:t>
      </w:r>
      <w:r w:rsidR="00CC512E" w:rsidRPr="00371026">
        <w:rPr>
          <w:rFonts w:ascii="Garamond" w:eastAsia="Times New Roman" w:hAnsi="Garamond" w:cs="Times New Roman"/>
          <w:lang w:eastAsia="es-ES"/>
        </w:rPr>
        <w:t xml:space="preserve">Máximo </w:t>
      </w:r>
      <w:r w:rsidR="00C60F11" w:rsidRPr="00371026">
        <w:rPr>
          <w:rFonts w:ascii="Garamond" w:eastAsia="Times New Roman" w:hAnsi="Garamond" w:cs="Times New Roman"/>
          <w:lang w:eastAsia="es-ES"/>
        </w:rPr>
        <w:t xml:space="preserve">15 € </w:t>
      </w:r>
      <w:r w:rsidR="00CC512E" w:rsidRPr="00371026">
        <w:rPr>
          <w:rFonts w:ascii="Garamond" w:eastAsia="Times New Roman" w:hAnsi="Garamond" w:cs="Times New Roman"/>
          <w:lang w:eastAsia="es-ES"/>
        </w:rPr>
        <w:t xml:space="preserve">por hora del personal que sin ser ILS o MEC, </w:t>
      </w:r>
      <w:bookmarkEnd w:id="6"/>
      <w:r w:rsidR="00CC512E" w:rsidRPr="00371026">
        <w:rPr>
          <w:rFonts w:ascii="Garamond" w:eastAsia="Times New Roman" w:hAnsi="Garamond" w:cs="Times New Roman"/>
          <w:lang w:eastAsia="es-ES"/>
        </w:rPr>
        <w:t xml:space="preserve">preste apoyo a las actuaciones de gestión de demandas, gestión de ofertas y </w:t>
      </w:r>
      <w:r w:rsidR="00CC512E" w:rsidRPr="006E4EAC">
        <w:rPr>
          <w:rFonts w:ascii="Garamond" w:eastAsia="Times New Roman" w:hAnsi="Garamond" w:cs="Times New Roman"/>
          <w:lang w:eastAsia="es-ES"/>
        </w:rPr>
        <w:t>acciones de apoyo a la inserción para personas con discapacidad auditiva, que en materia de políticas activas de empleo se desarrollen por LABORA Servicio Valenciano de Empleo y Formación.</w:t>
      </w:r>
    </w:p>
    <w:p w14:paraId="1466D684" w14:textId="3AF1CB55" w:rsidR="00CC512E" w:rsidRPr="00371026" w:rsidRDefault="00CC512E" w:rsidP="00371026">
      <w:pPr>
        <w:spacing w:after="0" w:line="240" w:lineRule="auto"/>
        <w:jc w:val="both"/>
        <w:rPr>
          <w:rFonts w:ascii="Garamond" w:eastAsia="Times New Roman" w:hAnsi="Garamond" w:cs="Times New Roman"/>
          <w:lang w:eastAsia="es-ES"/>
        </w:rPr>
      </w:pPr>
      <w:bookmarkStart w:id="7" w:name="_Hlk157594849"/>
      <w:r w:rsidRPr="006E4EAC">
        <w:rPr>
          <w:rFonts w:ascii="Garamond" w:eastAsia="Times New Roman" w:hAnsi="Garamond" w:cs="Times New Roman"/>
          <w:lang w:eastAsia="es-ES"/>
        </w:rPr>
        <w:t xml:space="preserve">Se incluirán los gastos de Seguridad </w:t>
      </w:r>
      <w:r w:rsidR="009A72C6" w:rsidRPr="006E4EAC">
        <w:rPr>
          <w:rFonts w:ascii="Garamond" w:eastAsia="Times New Roman" w:hAnsi="Garamond" w:cs="Times New Roman"/>
          <w:lang w:eastAsia="es-ES"/>
        </w:rPr>
        <w:t>Social,</w:t>
      </w:r>
      <w:r w:rsidRPr="006E4EAC">
        <w:rPr>
          <w:rFonts w:ascii="Garamond" w:eastAsia="Times New Roman" w:hAnsi="Garamond" w:cs="Times New Roman"/>
          <w:lang w:eastAsia="es-ES"/>
        </w:rPr>
        <w:t xml:space="preserve"> así como el resto de </w:t>
      </w:r>
      <w:r w:rsidR="009A72C6" w:rsidRPr="006E4EAC">
        <w:rPr>
          <w:rFonts w:ascii="Garamond" w:eastAsia="Times New Roman" w:hAnsi="Garamond" w:cs="Times New Roman"/>
          <w:lang w:eastAsia="es-ES"/>
        </w:rPr>
        <w:t>los conceptos</w:t>
      </w:r>
      <w:r w:rsidRPr="006E4EAC">
        <w:rPr>
          <w:rFonts w:ascii="Garamond" w:eastAsia="Times New Roman" w:hAnsi="Garamond" w:cs="Times New Roman"/>
          <w:lang w:eastAsia="es-ES"/>
        </w:rPr>
        <w:t xml:space="preserve"> retributivos, que en su caso </w:t>
      </w:r>
      <w:r w:rsidRPr="00371026">
        <w:rPr>
          <w:rFonts w:ascii="Garamond" w:eastAsia="Times New Roman" w:hAnsi="Garamond" w:cs="Times New Roman"/>
          <w:lang w:eastAsia="es-ES"/>
        </w:rPr>
        <w:t>correspondan, de acuerdo con la modalidad contractual utilizada.</w:t>
      </w:r>
    </w:p>
    <w:bookmarkEnd w:id="7"/>
    <w:p w14:paraId="0197F33F" w14:textId="77777777" w:rsidR="002A2883" w:rsidRDefault="002A2883" w:rsidP="00371026">
      <w:pPr>
        <w:spacing w:after="0" w:line="240" w:lineRule="auto"/>
        <w:jc w:val="both"/>
        <w:rPr>
          <w:rFonts w:ascii="Garamond" w:eastAsia="Times New Roman" w:hAnsi="Garamond" w:cs="Times New Roman"/>
          <w:lang w:eastAsia="es-ES"/>
        </w:rPr>
      </w:pPr>
    </w:p>
    <w:p w14:paraId="6174E4D1" w14:textId="06D056A0" w:rsidR="00C60F11" w:rsidRPr="00371026" w:rsidRDefault="00C60F11" w:rsidP="00371026">
      <w:pPr>
        <w:spacing w:after="0" w:line="240" w:lineRule="auto"/>
        <w:jc w:val="both"/>
        <w:rPr>
          <w:rFonts w:ascii="Garamond" w:eastAsia="Times New Roman" w:hAnsi="Garamond" w:cs="Times New Roman"/>
          <w:lang w:eastAsia="es-ES"/>
        </w:rPr>
      </w:pPr>
      <w:r w:rsidRPr="00371026">
        <w:rPr>
          <w:rFonts w:ascii="Garamond" w:eastAsia="Times New Roman" w:hAnsi="Garamond" w:cs="Times New Roman"/>
          <w:lang w:eastAsia="es-ES"/>
        </w:rPr>
        <w:t xml:space="preserve">b) Respecto de </w:t>
      </w:r>
      <w:r w:rsidR="001C566A" w:rsidRPr="00371026">
        <w:rPr>
          <w:rFonts w:ascii="Garamond" w:eastAsia="Times New Roman" w:hAnsi="Garamond" w:cs="Times New Roman"/>
          <w:lang w:eastAsia="es-ES"/>
        </w:rPr>
        <w:t xml:space="preserve">las </w:t>
      </w:r>
      <w:r w:rsidRPr="00371026">
        <w:rPr>
          <w:rFonts w:ascii="Garamond" w:eastAsia="Times New Roman" w:hAnsi="Garamond" w:cs="Times New Roman"/>
          <w:lang w:eastAsia="es-ES"/>
        </w:rPr>
        <w:t>acciones formativas y/o divulgativas, de contenido relacionado con el lenguaje de signos:</w:t>
      </w:r>
    </w:p>
    <w:p w14:paraId="7CC50935" w14:textId="5553B1FC" w:rsidR="00C44E38" w:rsidRPr="00371026" w:rsidRDefault="00C44E38" w:rsidP="00371026">
      <w:pPr>
        <w:spacing w:after="0" w:line="240" w:lineRule="auto"/>
        <w:jc w:val="both"/>
        <w:rPr>
          <w:rFonts w:ascii="Garamond" w:eastAsia="Times New Roman" w:hAnsi="Garamond" w:cs="Times New Roman"/>
          <w:lang w:eastAsia="es-ES"/>
        </w:rPr>
      </w:pPr>
      <w:r w:rsidRPr="00371026">
        <w:rPr>
          <w:rFonts w:ascii="Garamond" w:eastAsia="Times New Roman" w:hAnsi="Garamond" w:cs="Times New Roman"/>
          <w:lang w:eastAsia="es-ES"/>
        </w:rPr>
        <w:t>Parte A: Gastos de personal</w:t>
      </w:r>
      <w:r w:rsidR="00492244" w:rsidRPr="00371026">
        <w:rPr>
          <w:rFonts w:ascii="Garamond" w:eastAsia="Times New Roman" w:hAnsi="Garamond" w:cs="Times New Roman"/>
          <w:lang w:eastAsia="es-ES"/>
        </w:rPr>
        <w:t>:</w:t>
      </w:r>
    </w:p>
    <w:p w14:paraId="1FC63024" w14:textId="65BBED33" w:rsidR="00C60F11" w:rsidRPr="00371026" w:rsidRDefault="00C60F11" w:rsidP="00371026">
      <w:pPr>
        <w:spacing w:after="0" w:line="240" w:lineRule="auto"/>
        <w:jc w:val="both"/>
        <w:rPr>
          <w:rFonts w:ascii="Garamond" w:eastAsia="Times New Roman" w:hAnsi="Garamond" w:cs="Times New Roman"/>
          <w:lang w:eastAsia="es-ES"/>
        </w:rPr>
      </w:pPr>
      <w:r w:rsidRPr="00371026">
        <w:rPr>
          <w:rFonts w:ascii="Garamond" w:eastAsia="Times New Roman" w:hAnsi="Garamond" w:cs="Times New Roman"/>
          <w:lang w:eastAsia="es-ES"/>
        </w:rPr>
        <w:t xml:space="preserve">- Máximo </w:t>
      </w:r>
      <w:r w:rsidR="002E44A7" w:rsidRPr="00371026">
        <w:rPr>
          <w:rFonts w:ascii="Garamond" w:eastAsia="Times New Roman" w:hAnsi="Garamond" w:cs="Times New Roman"/>
          <w:lang w:eastAsia="es-ES"/>
        </w:rPr>
        <w:t>22</w:t>
      </w:r>
      <w:r w:rsidRPr="00371026">
        <w:rPr>
          <w:rFonts w:ascii="Garamond" w:eastAsia="Times New Roman" w:hAnsi="Garamond" w:cs="Times New Roman"/>
          <w:lang w:eastAsia="es-ES"/>
        </w:rPr>
        <w:t xml:space="preserve"> € por hora del personal docente</w:t>
      </w:r>
      <w:r w:rsidR="00AE169E" w:rsidRPr="00371026">
        <w:rPr>
          <w:rFonts w:ascii="Garamond" w:eastAsia="Times New Roman" w:hAnsi="Garamond" w:cs="Times New Roman"/>
          <w:lang w:eastAsia="es-ES"/>
        </w:rPr>
        <w:t xml:space="preserve"> de las acciones formativas o personal ponente de las sesiones divulgativas.</w:t>
      </w:r>
    </w:p>
    <w:p w14:paraId="523D57C8" w14:textId="77777777" w:rsidR="00AE169E" w:rsidRPr="00371026" w:rsidRDefault="00AE169E" w:rsidP="00371026">
      <w:pPr>
        <w:spacing w:after="0" w:line="240" w:lineRule="auto"/>
        <w:jc w:val="both"/>
        <w:rPr>
          <w:rFonts w:ascii="Garamond" w:eastAsia="Times New Roman" w:hAnsi="Garamond" w:cs="Times New Roman"/>
          <w:lang w:eastAsia="es-ES"/>
        </w:rPr>
      </w:pPr>
      <w:r w:rsidRPr="00371026">
        <w:rPr>
          <w:rFonts w:ascii="Garamond" w:eastAsia="Times New Roman" w:hAnsi="Garamond" w:cs="Times New Roman"/>
          <w:lang w:eastAsia="es-ES"/>
        </w:rPr>
        <w:t>Se incluirán los gastos de Seguridad Social, así como el resto de los conceptos retributivos, que en su caso correspondan, de acuerdo con la modalidad contractual utilizada.</w:t>
      </w:r>
    </w:p>
    <w:p w14:paraId="39722628" w14:textId="21C25F48" w:rsidR="00C60F11" w:rsidRPr="00371026" w:rsidRDefault="00C44E38" w:rsidP="00371026">
      <w:pPr>
        <w:spacing w:after="0" w:line="240" w:lineRule="auto"/>
        <w:jc w:val="both"/>
        <w:rPr>
          <w:rFonts w:ascii="Garamond" w:eastAsia="Times New Roman" w:hAnsi="Garamond" w:cs="Times New Roman"/>
          <w:lang w:eastAsia="es-ES"/>
        </w:rPr>
      </w:pPr>
      <w:r w:rsidRPr="00371026">
        <w:rPr>
          <w:rFonts w:ascii="Garamond" w:eastAsia="Times New Roman" w:hAnsi="Garamond" w:cs="Times New Roman"/>
          <w:lang w:eastAsia="es-ES"/>
        </w:rPr>
        <w:t>Parte B: Gastos de formación y funcionamiento</w:t>
      </w:r>
      <w:r w:rsidR="00492244" w:rsidRPr="00371026">
        <w:rPr>
          <w:rFonts w:ascii="Garamond" w:eastAsia="Times New Roman" w:hAnsi="Garamond" w:cs="Times New Roman"/>
          <w:lang w:eastAsia="es-ES"/>
        </w:rPr>
        <w:t>:</w:t>
      </w:r>
    </w:p>
    <w:p w14:paraId="77190309" w14:textId="1103FF90" w:rsidR="00C60F11" w:rsidRPr="00371026" w:rsidRDefault="00C44E38" w:rsidP="00371026">
      <w:pPr>
        <w:spacing w:after="0" w:line="240" w:lineRule="auto"/>
        <w:jc w:val="both"/>
        <w:rPr>
          <w:rFonts w:ascii="Garamond" w:eastAsia="Times New Roman" w:hAnsi="Garamond" w:cs="Times New Roman"/>
          <w:lang w:eastAsia="es-ES"/>
        </w:rPr>
      </w:pPr>
      <w:r w:rsidRPr="00371026">
        <w:rPr>
          <w:rFonts w:ascii="Garamond" w:eastAsia="Times New Roman" w:hAnsi="Garamond" w:cs="Times New Roman"/>
          <w:lang w:eastAsia="es-ES"/>
        </w:rPr>
        <w:t>Serán subvencionables por su coste real los siguientes gastos directos: gastos de medios didácticos y/o adquisición de materiales didácticos no inventariables, así como los gastos en bienes consumibles utilizados en la realización de las acciones formativas o divulgativas.</w:t>
      </w:r>
    </w:p>
    <w:p w14:paraId="704ED587" w14:textId="77777777" w:rsidR="00971710" w:rsidRPr="00371026" w:rsidRDefault="00971710" w:rsidP="00371026">
      <w:pPr>
        <w:spacing w:after="0" w:line="240" w:lineRule="auto"/>
        <w:jc w:val="both"/>
        <w:rPr>
          <w:rFonts w:ascii="Garamond" w:eastAsia="Times New Roman" w:hAnsi="Garamond" w:cs="Times New Roman"/>
          <w:lang w:eastAsia="es-ES"/>
        </w:rPr>
      </w:pPr>
    </w:p>
    <w:p w14:paraId="2F4713D6" w14:textId="38CECB02" w:rsidR="00C44E38" w:rsidRDefault="00C44E38" w:rsidP="00371026">
      <w:pPr>
        <w:spacing w:after="0" w:line="240" w:lineRule="auto"/>
        <w:jc w:val="both"/>
        <w:rPr>
          <w:rFonts w:ascii="Garamond" w:eastAsia="Times New Roman" w:hAnsi="Garamond" w:cs="Times New Roman"/>
          <w:lang w:eastAsia="es-ES"/>
        </w:rPr>
      </w:pPr>
      <w:r w:rsidRPr="00371026">
        <w:rPr>
          <w:rFonts w:ascii="Garamond" w:eastAsia="Times New Roman" w:hAnsi="Garamond" w:cs="Times New Roman"/>
          <w:lang w:eastAsia="es-ES"/>
        </w:rPr>
        <w:t>Tanto en las acciones de apoyo mediante la utilización de lengua de signos a personas con discapacidad auditiva</w:t>
      </w:r>
      <w:r w:rsidR="001C566A" w:rsidRPr="00371026">
        <w:rPr>
          <w:rFonts w:ascii="Garamond" w:eastAsia="Times New Roman" w:hAnsi="Garamond" w:cs="Times New Roman"/>
          <w:lang w:eastAsia="es-ES"/>
        </w:rPr>
        <w:t>,</w:t>
      </w:r>
      <w:r w:rsidRPr="00371026">
        <w:rPr>
          <w:rFonts w:ascii="Garamond" w:eastAsia="Times New Roman" w:hAnsi="Garamond" w:cs="Times New Roman"/>
          <w:lang w:eastAsia="es-ES"/>
        </w:rPr>
        <w:t xml:space="preserve"> como en las acciones formativas y divulgativas</w:t>
      </w:r>
      <w:r w:rsidR="001C566A" w:rsidRPr="00371026">
        <w:rPr>
          <w:rFonts w:ascii="Garamond" w:eastAsia="Times New Roman" w:hAnsi="Garamond" w:cs="Times New Roman"/>
          <w:lang w:eastAsia="es-ES"/>
        </w:rPr>
        <w:t>,</w:t>
      </w:r>
      <w:r w:rsidRPr="00371026">
        <w:rPr>
          <w:rFonts w:ascii="Garamond" w:eastAsia="Times New Roman" w:hAnsi="Garamond" w:cs="Times New Roman"/>
          <w:lang w:eastAsia="es-ES"/>
        </w:rPr>
        <w:t xml:space="preserve"> serán subvencionables </w:t>
      </w:r>
      <w:r w:rsidR="001C566A" w:rsidRPr="00371026">
        <w:rPr>
          <w:rFonts w:ascii="Garamond" w:eastAsia="Times New Roman" w:hAnsi="Garamond" w:cs="Times New Roman"/>
          <w:lang w:eastAsia="es-ES"/>
        </w:rPr>
        <w:t>los</w:t>
      </w:r>
      <w:r w:rsidRPr="00371026">
        <w:rPr>
          <w:rFonts w:ascii="Garamond" w:eastAsia="Times New Roman" w:hAnsi="Garamond" w:cs="Times New Roman"/>
          <w:lang w:eastAsia="es-ES"/>
        </w:rPr>
        <w:t xml:space="preserve"> costes asociados de la acción subven</w:t>
      </w:r>
      <w:r w:rsidR="001C566A" w:rsidRPr="00371026">
        <w:rPr>
          <w:rFonts w:ascii="Garamond" w:eastAsia="Times New Roman" w:hAnsi="Garamond" w:cs="Times New Roman"/>
          <w:lang w:eastAsia="es-ES"/>
        </w:rPr>
        <w:t>c</w:t>
      </w:r>
      <w:r w:rsidRPr="00371026">
        <w:rPr>
          <w:rFonts w:ascii="Garamond" w:eastAsia="Times New Roman" w:hAnsi="Garamond" w:cs="Times New Roman"/>
          <w:lang w:eastAsia="es-ES"/>
        </w:rPr>
        <w:t>ionada</w:t>
      </w:r>
      <w:r w:rsidR="001C566A" w:rsidRPr="00371026">
        <w:rPr>
          <w:rFonts w:ascii="Garamond" w:eastAsia="Times New Roman" w:hAnsi="Garamond" w:cs="Times New Roman"/>
          <w:lang w:eastAsia="es-ES"/>
        </w:rPr>
        <w:t xml:space="preserve"> y quedarán comprendidos en este concepto los gastos de coordinación.</w:t>
      </w:r>
    </w:p>
    <w:p w14:paraId="79016BA2" w14:textId="77777777" w:rsidR="002A2883" w:rsidRPr="00371026" w:rsidRDefault="002A2883" w:rsidP="00371026">
      <w:pPr>
        <w:spacing w:after="0" w:line="240" w:lineRule="auto"/>
        <w:jc w:val="both"/>
        <w:rPr>
          <w:rFonts w:ascii="Garamond" w:eastAsia="Times New Roman" w:hAnsi="Garamond" w:cs="Times New Roman"/>
          <w:lang w:eastAsia="es-ES"/>
        </w:rPr>
      </w:pPr>
    </w:p>
    <w:p w14:paraId="12CFDE81" w14:textId="6912466E" w:rsidR="00CC512E" w:rsidRDefault="00CC512E" w:rsidP="00371026">
      <w:pPr>
        <w:spacing w:after="0" w:line="240" w:lineRule="auto"/>
        <w:jc w:val="both"/>
        <w:rPr>
          <w:rFonts w:ascii="Garamond" w:eastAsia="Times New Roman" w:hAnsi="Garamond" w:cs="Times New Roman"/>
          <w:lang w:eastAsia="es-ES"/>
        </w:rPr>
      </w:pPr>
      <w:r w:rsidRPr="00371026">
        <w:rPr>
          <w:rFonts w:ascii="Garamond" w:eastAsia="Times New Roman" w:hAnsi="Garamond" w:cs="Times New Roman"/>
          <w:lang w:eastAsia="es-ES"/>
        </w:rPr>
        <w:t>La suma de los costes asociados no podrá superar el 10% de los costes de la actividad formativa.</w:t>
      </w:r>
    </w:p>
    <w:p w14:paraId="63343959" w14:textId="77777777" w:rsidR="002A2883" w:rsidRPr="00371026" w:rsidRDefault="002A2883" w:rsidP="00371026">
      <w:pPr>
        <w:spacing w:after="0" w:line="240" w:lineRule="auto"/>
        <w:jc w:val="both"/>
        <w:rPr>
          <w:rFonts w:ascii="Garamond" w:eastAsia="Times New Roman" w:hAnsi="Garamond" w:cs="Times New Roman"/>
          <w:lang w:eastAsia="es-ES"/>
        </w:rPr>
      </w:pPr>
    </w:p>
    <w:p w14:paraId="4B97B84E" w14:textId="569AAD68" w:rsidR="00CC512E" w:rsidRPr="00371026" w:rsidRDefault="00CC512E" w:rsidP="00371026">
      <w:pPr>
        <w:spacing w:after="0" w:line="240" w:lineRule="auto"/>
        <w:jc w:val="both"/>
        <w:rPr>
          <w:rFonts w:ascii="Garamond" w:eastAsia="Times New Roman" w:hAnsi="Garamond" w:cs="Times New Roman"/>
          <w:lang w:eastAsia="es-ES"/>
        </w:rPr>
      </w:pPr>
      <w:r w:rsidRPr="00371026">
        <w:rPr>
          <w:rFonts w:ascii="Garamond" w:eastAsia="Times New Roman" w:hAnsi="Garamond" w:cs="Times New Roman"/>
          <w:lang w:eastAsia="es-ES"/>
        </w:rPr>
        <w:t xml:space="preserve">No se considerará gasto subvencionable el IVA o cualesquiera otros impuestos indirectos, cuando sean susceptibles </w:t>
      </w:r>
      <w:r w:rsidRPr="006E4EAC">
        <w:rPr>
          <w:rFonts w:ascii="Garamond" w:eastAsia="Times New Roman" w:hAnsi="Garamond" w:cs="Times New Roman"/>
          <w:lang w:eastAsia="es-ES"/>
        </w:rPr>
        <w:t xml:space="preserve">de recuperación o compensación por la entidad beneficiaria. A estos efectos, cuando en las declaraciones presentadas se utilicen reglas de prorrata, se considerará que la entidad ha soportado efectivamente como gasto, el porcentaje </w:t>
      </w:r>
      <w:r w:rsidRPr="00371026">
        <w:rPr>
          <w:rFonts w:ascii="Garamond" w:eastAsia="Times New Roman" w:hAnsi="Garamond" w:cs="Times New Roman"/>
          <w:lang w:eastAsia="es-ES"/>
        </w:rPr>
        <w:t>restante de la última declaración “Resumen anual” presentada con anterioridad a la fecha de justificación de la subvención.</w:t>
      </w:r>
    </w:p>
    <w:p w14:paraId="7F32E050" w14:textId="77777777" w:rsidR="00360787" w:rsidRPr="00371026" w:rsidRDefault="00360787" w:rsidP="00371026">
      <w:pPr>
        <w:spacing w:after="0" w:line="240" w:lineRule="auto"/>
        <w:jc w:val="both"/>
        <w:rPr>
          <w:rFonts w:ascii="Garamond" w:eastAsia="Times New Roman" w:hAnsi="Garamond" w:cs="Times New Roman"/>
          <w:lang w:eastAsia="es-ES"/>
        </w:rPr>
      </w:pPr>
    </w:p>
    <w:p w14:paraId="3C20ADA4" w14:textId="43360F9C" w:rsidR="00CC512E" w:rsidRPr="00371026" w:rsidRDefault="00EB5B7A" w:rsidP="00371026">
      <w:pPr>
        <w:spacing w:after="0" w:line="240" w:lineRule="auto"/>
        <w:jc w:val="both"/>
        <w:rPr>
          <w:rFonts w:ascii="Garamond" w:eastAsia="Times New Roman" w:hAnsi="Garamond" w:cs="Times New Roman"/>
          <w:b/>
          <w:bCs/>
          <w:lang w:eastAsia="es-ES"/>
        </w:rPr>
      </w:pPr>
      <w:r w:rsidRPr="00371026">
        <w:rPr>
          <w:rFonts w:ascii="Garamond" w:eastAsia="Times New Roman" w:hAnsi="Garamond" w:cs="Times New Roman"/>
          <w:b/>
          <w:bCs/>
          <w:lang w:eastAsia="es-ES"/>
        </w:rPr>
        <w:t>NOVENA</w:t>
      </w:r>
      <w:r w:rsidR="009A72C6" w:rsidRPr="00371026">
        <w:rPr>
          <w:rFonts w:ascii="Garamond" w:eastAsia="Times New Roman" w:hAnsi="Garamond" w:cs="Times New Roman"/>
          <w:b/>
          <w:bCs/>
          <w:lang w:eastAsia="es-ES"/>
        </w:rPr>
        <w:t>. -</w:t>
      </w:r>
      <w:r w:rsidR="00CC512E" w:rsidRPr="00371026">
        <w:rPr>
          <w:rFonts w:ascii="Garamond" w:eastAsia="Times New Roman" w:hAnsi="Garamond" w:cs="Times New Roman"/>
          <w:b/>
          <w:bCs/>
          <w:lang w:eastAsia="es-ES"/>
        </w:rPr>
        <w:t xml:space="preserve"> Plazo y forma de justificación de las ayudas.</w:t>
      </w:r>
    </w:p>
    <w:p w14:paraId="114D2381" w14:textId="41F89698" w:rsidR="0094557D" w:rsidRPr="00371026" w:rsidRDefault="00CC512E" w:rsidP="00371026">
      <w:pPr>
        <w:spacing w:after="0" w:line="240" w:lineRule="auto"/>
        <w:jc w:val="both"/>
        <w:rPr>
          <w:rFonts w:ascii="Garamond" w:eastAsia="Times New Roman" w:hAnsi="Garamond" w:cs="Times New Roman"/>
          <w:lang w:eastAsia="es-ES"/>
        </w:rPr>
      </w:pPr>
      <w:r w:rsidRPr="00371026">
        <w:rPr>
          <w:rFonts w:ascii="Garamond" w:eastAsia="Times New Roman" w:hAnsi="Garamond" w:cs="Times New Roman"/>
          <w:lang w:eastAsia="es-ES"/>
        </w:rPr>
        <w:t>La documentación justificativa deberá ser presentada en los Servicios Centrales de la Dirección General competente en materia de formación profesional para el empleo, a través de la aplicación informática</w:t>
      </w:r>
      <w:r w:rsidR="000C627B" w:rsidRPr="00371026">
        <w:rPr>
          <w:rFonts w:ascii="Garamond" w:eastAsia="Times New Roman" w:hAnsi="Garamond" w:cs="Times New Roman"/>
          <w:lang w:eastAsia="es-ES"/>
        </w:rPr>
        <w:t xml:space="preserve"> que se determine por LABORA</w:t>
      </w:r>
      <w:r w:rsidRPr="00371026">
        <w:rPr>
          <w:rFonts w:ascii="Garamond" w:eastAsia="Times New Roman" w:hAnsi="Garamond" w:cs="Times New Roman"/>
          <w:lang w:eastAsia="es-ES"/>
        </w:rPr>
        <w:t xml:space="preserve"> en el plazo máximo de 1 mes a contar desde la fecha de finalización de la última actuación subvencionada y en todo caso antes del 1 de diciembre de </w:t>
      </w:r>
      <w:r w:rsidR="005419DB" w:rsidRPr="00371026">
        <w:rPr>
          <w:rFonts w:ascii="Garamond" w:eastAsia="Times New Roman" w:hAnsi="Garamond" w:cs="Times New Roman"/>
          <w:lang w:eastAsia="es-ES"/>
        </w:rPr>
        <w:t>2024</w:t>
      </w:r>
      <w:r w:rsidRPr="00371026">
        <w:rPr>
          <w:rFonts w:ascii="Garamond" w:eastAsia="Times New Roman" w:hAnsi="Garamond" w:cs="Times New Roman"/>
          <w:lang w:eastAsia="es-ES"/>
        </w:rPr>
        <w:t xml:space="preserve">. </w:t>
      </w:r>
    </w:p>
    <w:p w14:paraId="4CB24644" w14:textId="5AF8AE8C" w:rsidR="00CC512E" w:rsidRDefault="00CC512E" w:rsidP="00371026">
      <w:pPr>
        <w:spacing w:after="0" w:line="240" w:lineRule="auto"/>
        <w:jc w:val="both"/>
        <w:rPr>
          <w:rFonts w:ascii="Garamond" w:eastAsia="Times New Roman" w:hAnsi="Garamond" w:cs="Times New Roman"/>
          <w:color w:val="000000"/>
          <w:lang w:eastAsia="es-ES"/>
        </w:rPr>
      </w:pPr>
      <w:r w:rsidRPr="00371026">
        <w:rPr>
          <w:rFonts w:ascii="Garamond" w:eastAsia="Times New Roman" w:hAnsi="Garamond" w:cs="Times New Roman"/>
          <w:lang w:eastAsia="es-ES"/>
        </w:rPr>
        <w:t xml:space="preserve">Transcurrido dicho plazo sin que se hubiera efectuado la presentación, por la Dirección General competente en materia </w:t>
      </w:r>
      <w:r w:rsidRPr="001C7FFA">
        <w:rPr>
          <w:rFonts w:ascii="Garamond" w:eastAsia="Times New Roman" w:hAnsi="Garamond" w:cs="Times New Roman"/>
          <w:color w:val="000000"/>
          <w:lang w:eastAsia="es-ES"/>
        </w:rPr>
        <w:t>de formación profesional para el empleo se aplicará lo previsto para estos casos en el artículo 70.3 del RLGS.</w:t>
      </w:r>
    </w:p>
    <w:p w14:paraId="4DC0D142" w14:textId="77777777" w:rsidR="00927FDE" w:rsidRPr="001C7FFA" w:rsidRDefault="00927FDE" w:rsidP="00371026">
      <w:pPr>
        <w:spacing w:after="0" w:line="240" w:lineRule="auto"/>
        <w:jc w:val="both"/>
        <w:rPr>
          <w:rFonts w:ascii="Garamond" w:eastAsia="Times New Roman" w:hAnsi="Garamond" w:cs="Times New Roman"/>
          <w:color w:val="000000"/>
          <w:lang w:eastAsia="es-ES"/>
        </w:rPr>
      </w:pPr>
    </w:p>
    <w:p w14:paraId="6E3E88CD" w14:textId="77777777" w:rsidR="00CC512E" w:rsidRPr="00371026" w:rsidRDefault="00CC512E" w:rsidP="00371026">
      <w:pPr>
        <w:spacing w:after="0" w:line="240" w:lineRule="auto"/>
        <w:jc w:val="both"/>
        <w:rPr>
          <w:rFonts w:ascii="Garamond" w:eastAsia="Times New Roman" w:hAnsi="Garamond" w:cs="Times New Roman"/>
          <w:lang w:eastAsia="es-ES"/>
        </w:rPr>
      </w:pPr>
      <w:r w:rsidRPr="001C7FFA">
        <w:rPr>
          <w:rFonts w:ascii="Garamond" w:eastAsia="Times New Roman" w:hAnsi="Garamond" w:cs="Times New Roman"/>
          <w:color w:val="000000"/>
          <w:lang w:eastAsia="es-ES"/>
        </w:rPr>
        <w:t xml:space="preserve">Se presentará una declaración del cumplimiento de los fines para los que se concedió la subvención y de la aplicación </w:t>
      </w:r>
      <w:r w:rsidRPr="00371026">
        <w:rPr>
          <w:rFonts w:ascii="Garamond" w:eastAsia="Times New Roman" w:hAnsi="Garamond" w:cs="Times New Roman"/>
          <w:lang w:eastAsia="es-ES"/>
        </w:rPr>
        <w:t>de los fondos percibidos en la forma establecida en el artículo 30 de la LGS, acompañada de la siguiente documentación:</w:t>
      </w:r>
    </w:p>
    <w:p w14:paraId="6F0F6061" w14:textId="77777777" w:rsidR="00927FDE" w:rsidRDefault="00927FDE" w:rsidP="00371026">
      <w:pPr>
        <w:spacing w:after="0" w:line="240" w:lineRule="auto"/>
        <w:jc w:val="both"/>
        <w:rPr>
          <w:rFonts w:ascii="Garamond" w:eastAsia="Times New Roman" w:hAnsi="Garamond" w:cs="Times New Roman"/>
          <w:lang w:eastAsia="es-ES"/>
        </w:rPr>
      </w:pPr>
    </w:p>
    <w:p w14:paraId="7013021A" w14:textId="1B56E156" w:rsidR="00CC512E" w:rsidRPr="00371026" w:rsidRDefault="008A3862" w:rsidP="00371026">
      <w:pPr>
        <w:spacing w:after="0" w:line="240" w:lineRule="auto"/>
        <w:jc w:val="both"/>
        <w:rPr>
          <w:rFonts w:ascii="Garamond" w:eastAsia="Times New Roman" w:hAnsi="Garamond" w:cs="Times New Roman"/>
          <w:lang w:eastAsia="es-ES"/>
        </w:rPr>
      </w:pPr>
      <w:r w:rsidRPr="00371026">
        <w:rPr>
          <w:rFonts w:ascii="Garamond" w:eastAsia="Times New Roman" w:hAnsi="Garamond" w:cs="Times New Roman"/>
          <w:lang w:eastAsia="es-ES"/>
        </w:rPr>
        <w:t xml:space="preserve">A) </w:t>
      </w:r>
      <w:r w:rsidR="00CC512E" w:rsidRPr="00371026">
        <w:rPr>
          <w:rFonts w:ascii="Garamond" w:eastAsia="Times New Roman" w:hAnsi="Garamond" w:cs="Times New Roman"/>
          <w:lang w:eastAsia="es-ES"/>
        </w:rPr>
        <w:t xml:space="preserve">Para </w:t>
      </w:r>
      <w:r w:rsidRPr="00371026">
        <w:rPr>
          <w:rFonts w:ascii="Garamond" w:eastAsia="Times New Roman" w:hAnsi="Garamond" w:cs="Times New Roman"/>
          <w:lang w:eastAsia="es-ES"/>
        </w:rPr>
        <w:t>los gastos de personal</w:t>
      </w:r>
      <w:r w:rsidR="00CC512E" w:rsidRPr="00371026">
        <w:rPr>
          <w:rFonts w:ascii="Garamond" w:eastAsia="Times New Roman" w:hAnsi="Garamond" w:cs="Times New Roman"/>
          <w:lang w:eastAsia="es-ES"/>
        </w:rPr>
        <w:t>:</w:t>
      </w:r>
    </w:p>
    <w:p w14:paraId="2444935D" w14:textId="052E046B" w:rsidR="00CC512E" w:rsidRPr="00371026" w:rsidRDefault="009A72C6" w:rsidP="00371026">
      <w:pPr>
        <w:spacing w:after="0" w:line="240" w:lineRule="auto"/>
        <w:jc w:val="both"/>
        <w:rPr>
          <w:rFonts w:ascii="Garamond" w:eastAsia="Times New Roman" w:hAnsi="Garamond" w:cs="Times New Roman"/>
          <w:lang w:eastAsia="es-ES"/>
        </w:rPr>
      </w:pPr>
      <w:r w:rsidRPr="00371026">
        <w:rPr>
          <w:rFonts w:ascii="Garamond" w:eastAsia="Times New Roman" w:hAnsi="Garamond" w:cs="Times New Roman"/>
          <w:lang w:eastAsia="es-ES"/>
        </w:rPr>
        <w:t xml:space="preserve">- </w:t>
      </w:r>
      <w:r w:rsidR="00CC512E" w:rsidRPr="00371026">
        <w:rPr>
          <w:rFonts w:ascii="Garamond" w:eastAsia="Times New Roman" w:hAnsi="Garamond" w:cs="Times New Roman"/>
          <w:lang w:eastAsia="es-ES"/>
        </w:rPr>
        <w:t xml:space="preserve">Gastos de personal: nóminas, </w:t>
      </w:r>
      <w:proofErr w:type="spellStart"/>
      <w:r w:rsidR="00CC512E" w:rsidRPr="00371026">
        <w:rPr>
          <w:rFonts w:ascii="Garamond" w:eastAsia="Times New Roman" w:hAnsi="Garamond" w:cs="Times New Roman"/>
          <w:lang w:eastAsia="es-ES"/>
        </w:rPr>
        <w:t>TCs</w:t>
      </w:r>
      <w:proofErr w:type="spellEnd"/>
      <w:r w:rsidR="00CC512E" w:rsidRPr="00371026">
        <w:rPr>
          <w:rFonts w:ascii="Garamond" w:eastAsia="Times New Roman" w:hAnsi="Garamond" w:cs="Times New Roman"/>
          <w:lang w:eastAsia="es-ES"/>
        </w:rPr>
        <w:t>, así como documentos justificativos del gasto correspondiente, con indicación expresa de la actuación a la que se imputa y el anexo I</w:t>
      </w:r>
      <w:r w:rsidR="00BE3135" w:rsidRPr="00371026">
        <w:rPr>
          <w:rFonts w:ascii="Garamond" w:eastAsia="Times New Roman" w:hAnsi="Garamond" w:cs="Times New Roman"/>
          <w:lang w:eastAsia="es-ES"/>
        </w:rPr>
        <w:t xml:space="preserve"> y II,</w:t>
      </w:r>
      <w:r w:rsidR="00CC512E" w:rsidRPr="00371026">
        <w:rPr>
          <w:rFonts w:ascii="Garamond" w:eastAsia="Times New Roman" w:hAnsi="Garamond" w:cs="Times New Roman"/>
          <w:lang w:eastAsia="es-ES"/>
        </w:rPr>
        <w:t xml:space="preserve"> a este convenio debidamente cumplimentado, en su caso.</w:t>
      </w:r>
    </w:p>
    <w:p w14:paraId="75D60A42" w14:textId="604690D9" w:rsidR="00CC512E" w:rsidRPr="00371026" w:rsidRDefault="009A72C6" w:rsidP="00371026">
      <w:pPr>
        <w:spacing w:after="0" w:line="240" w:lineRule="auto"/>
        <w:jc w:val="both"/>
        <w:rPr>
          <w:rFonts w:ascii="Garamond" w:eastAsia="Times New Roman" w:hAnsi="Garamond" w:cs="Times New Roman"/>
          <w:lang w:eastAsia="es-ES"/>
        </w:rPr>
      </w:pPr>
      <w:r w:rsidRPr="00371026">
        <w:rPr>
          <w:rFonts w:ascii="Garamond" w:eastAsia="Times New Roman" w:hAnsi="Garamond" w:cs="Times New Roman"/>
          <w:lang w:eastAsia="es-ES"/>
        </w:rPr>
        <w:t xml:space="preserve">- </w:t>
      </w:r>
      <w:r w:rsidR="00CC512E" w:rsidRPr="00371026">
        <w:rPr>
          <w:rFonts w:ascii="Garamond" w:eastAsia="Times New Roman" w:hAnsi="Garamond" w:cs="Times New Roman"/>
          <w:lang w:eastAsia="es-ES"/>
        </w:rPr>
        <w:t>En el caso de gastos de desplazamiento se deberá aportar documentación acreditativa del lugar de residencia del personal de apoyo.</w:t>
      </w:r>
    </w:p>
    <w:p w14:paraId="2ACBBE78" w14:textId="77777777" w:rsidR="00927FDE" w:rsidRDefault="00927FDE" w:rsidP="00371026">
      <w:pPr>
        <w:spacing w:after="0" w:line="240" w:lineRule="auto"/>
        <w:jc w:val="both"/>
        <w:rPr>
          <w:rFonts w:ascii="Garamond" w:eastAsia="Times New Roman" w:hAnsi="Garamond" w:cs="Times New Roman"/>
          <w:lang w:eastAsia="es-ES"/>
        </w:rPr>
      </w:pPr>
    </w:p>
    <w:p w14:paraId="511E8E18" w14:textId="7928BC46" w:rsidR="008A3862" w:rsidRPr="00371026" w:rsidRDefault="008A3862" w:rsidP="00371026">
      <w:pPr>
        <w:spacing w:after="0" w:line="240" w:lineRule="auto"/>
        <w:jc w:val="both"/>
        <w:rPr>
          <w:rFonts w:ascii="Garamond" w:eastAsia="Times New Roman" w:hAnsi="Garamond" w:cs="Times New Roman"/>
          <w:lang w:eastAsia="es-ES"/>
        </w:rPr>
      </w:pPr>
      <w:r w:rsidRPr="00371026">
        <w:rPr>
          <w:rFonts w:ascii="Garamond" w:eastAsia="Times New Roman" w:hAnsi="Garamond" w:cs="Times New Roman"/>
          <w:lang w:eastAsia="es-ES"/>
        </w:rPr>
        <w:t>B) Para los gastos de formación y funcionamiento correspondientes a acciones formativas y divulgativas:</w:t>
      </w:r>
    </w:p>
    <w:p w14:paraId="7C517AA8" w14:textId="11B6EDFD" w:rsidR="008A3862" w:rsidRPr="00371026" w:rsidRDefault="008A3862" w:rsidP="00371026">
      <w:pPr>
        <w:spacing w:after="0" w:line="240" w:lineRule="auto"/>
        <w:jc w:val="both"/>
        <w:rPr>
          <w:rFonts w:ascii="Garamond" w:eastAsia="Times New Roman" w:hAnsi="Garamond" w:cs="Times New Roman"/>
          <w:lang w:eastAsia="es-ES"/>
        </w:rPr>
      </w:pPr>
      <w:r w:rsidRPr="00371026">
        <w:rPr>
          <w:rFonts w:ascii="Garamond" w:eastAsia="Times New Roman" w:hAnsi="Garamond" w:cs="Times New Roman"/>
          <w:lang w:eastAsia="es-ES"/>
        </w:rPr>
        <w:t xml:space="preserve">- </w:t>
      </w:r>
      <w:r w:rsidR="005B2D0A" w:rsidRPr="00371026">
        <w:rPr>
          <w:rFonts w:ascii="Garamond" w:eastAsia="Times New Roman" w:hAnsi="Garamond" w:cs="Times New Roman"/>
          <w:lang w:eastAsia="es-ES"/>
        </w:rPr>
        <w:t>Indicación de las actuaciones realizadas de acuerdo con el A</w:t>
      </w:r>
      <w:r w:rsidR="00BE3135" w:rsidRPr="00371026">
        <w:rPr>
          <w:rFonts w:ascii="Garamond" w:eastAsia="Times New Roman" w:hAnsi="Garamond" w:cs="Times New Roman"/>
          <w:lang w:eastAsia="es-ES"/>
        </w:rPr>
        <w:t>nexo II</w:t>
      </w:r>
      <w:r w:rsidRPr="00371026">
        <w:rPr>
          <w:rFonts w:ascii="Garamond" w:eastAsia="Times New Roman" w:hAnsi="Garamond" w:cs="Times New Roman"/>
          <w:lang w:eastAsia="es-ES"/>
        </w:rPr>
        <w:t xml:space="preserve">. </w:t>
      </w:r>
    </w:p>
    <w:p w14:paraId="4E9A951A" w14:textId="77777777" w:rsidR="00927FDE" w:rsidRDefault="00927FDE" w:rsidP="00371026">
      <w:pPr>
        <w:spacing w:after="0" w:line="240" w:lineRule="auto"/>
        <w:jc w:val="both"/>
        <w:rPr>
          <w:rFonts w:ascii="Garamond" w:eastAsia="Times New Roman" w:hAnsi="Garamond" w:cs="Times New Roman"/>
          <w:color w:val="000000"/>
          <w:lang w:eastAsia="es-ES"/>
        </w:rPr>
      </w:pPr>
    </w:p>
    <w:p w14:paraId="577312A1" w14:textId="6556D0F1" w:rsidR="00CC512E" w:rsidRPr="001C7FFA" w:rsidRDefault="008A3862" w:rsidP="00371026">
      <w:pPr>
        <w:spacing w:after="0" w:line="240" w:lineRule="auto"/>
        <w:jc w:val="both"/>
        <w:rPr>
          <w:rFonts w:ascii="Garamond" w:eastAsia="Times New Roman" w:hAnsi="Garamond" w:cs="Times New Roman"/>
          <w:color w:val="000000"/>
          <w:lang w:eastAsia="es-ES"/>
        </w:rPr>
      </w:pPr>
      <w:r>
        <w:rPr>
          <w:rFonts w:ascii="Garamond" w:eastAsia="Times New Roman" w:hAnsi="Garamond" w:cs="Times New Roman"/>
          <w:color w:val="000000"/>
          <w:lang w:eastAsia="es-ES"/>
        </w:rPr>
        <w:t xml:space="preserve">C) </w:t>
      </w:r>
      <w:r w:rsidR="00CC512E" w:rsidRPr="001C7FFA">
        <w:rPr>
          <w:rFonts w:ascii="Garamond" w:eastAsia="Times New Roman" w:hAnsi="Garamond" w:cs="Times New Roman"/>
          <w:color w:val="000000"/>
          <w:lang w:eastAsia="es-ES"/>
        </w:rPr>
        <w:t xml:space="preserve">Para los </w:t>
      </w:r>
      <w:r w:rsidR="00CC512E" w:rsidRPr="00371026">
        <w:rPr>
          <w:rFonts w:ascii="Garamond" w:eastAsia="Times New Roman" w:hAnsi="Garamond" w:cs="Times New Roman"/>
          <w:lang w:eastAsia="es-ES"/>
        </w:rPr>
        <w:t>gastos</w:t>
      </w:r>
      <w:r w:rsidRPr="00371026">
        <w:rPr>
          <w:rFonts w:ascii="Garamond" w:eastAsia="Times New Roman" w:hAnsi="Garamond" w:cs="Times New Roman"/>
          <w:lang w:eastAsia="es-ES"/>
        </w:rPr>
        <w:t xml:space="preserve"> Asociados:</w:t>
      </w:r>
    </w:p>
    <w:p w14:paraId="749E86A6" w14:textId="44396C08" w:rsidR="00CC512E" w:rsidRDefault="009A72C6" w:rsidP="00371026">
      <w:pPr>
        <w:spacing w:after="0" w:line="240" w:lineRule="auto"/>
        <w:jc w:val="both"/>
        <w:rPr>
          <w:rFonts w:ascii="Garamond" w:eastAsia="Times New Roman" w:hAnsi="Garamond" w:cs="Times New Roman"/>
          <w:color w:val="000000"/>
          <w:lang w:eastAsia="es-ES"/>
        </w:rPr>
      </w:pPr>
      <w:r w:rsidRPr="001C7FFA">
        <w:rPr>
          <w:rFonts w:ascii="Garamond" w:eastAsia="Times New Roman" w:hAnsi="Garamond" w:cs="Times New Roman"/>
          <w:color w:val="000000"/>
          <w:lang w:eastAsia="es-ES"/>
        </w:rPr>
        <w:t xml:space="preserve">- </w:t>
      </w:r>
      <w:r w:rsidR="00CC512E" w:rsidRPr="001C7FFA">
        <w:rPr>
          <w:rFonts w:ascii="Garamond" w:eastAsia="Times New Roman" w:hAnsi="Garamond" w:cs="Times New Roman"/>
          <w:color w:val="000000"/>
          <w:lang w:eastAsia="es-ES"/>
        </w:rPr>
        <w:t>Documentos justificativos del gasto correspondiente. En este caso la entidad beneficiaria deberá acompañar una memoria, en la que se expliquen los cálculos realizados para imputar dichos costes.</w:t>
      </w:r>
    </w:p>
    <w:p w14:paraId="347007F1" w14:textId="77777777" w:rsidR="00927FDE" w:rsidRPr="001C7FFA" w:rsidRDefault="00927FDE" w:rsidP="00371026">
      <w:pPr>
        <w:spacing w:after="0" w:line="240" w:lineRule="auto"/>
        <w:jc w:val="both"/>
        <w:rPr>
          <w:rFonts w:ascii="Garamond" w:eastAsia="Times New Roman" w:hAnsi="Garamond" w:cs="Times New Roman"/>
          <w:color w:val="000000"/>
          <w:lang w:eastAsia="es-ES"/>
        </w:rPr>
      </w:pPr>
    </w:p>
    <w:p w14:paraId="00A0782F" w14:textId="77777777" w:rsidR="00CC512E" w:rsidRDefault="00CC512E" w:rsidP="00371026">
      <w:pPr>
        <w:spacing w:after="0" w:line="240" w:lineRule="auto"/>
        <w:jc w:val="both"/>
        <w:rPr>
          <w:rFonts w:ascii="Garamond" w:eastAsia="Times New Roman" w:hAnsi="Garamond" w:cs="Times New Roman"/>
          <w:color w:val="000000"/>
          <w:lang w:eastAsia="es-ES"/>
        </w:rPr>
      </w:pPr>
      <w:r w:rsidRPr="001C7FFA">
        <w:rPr>
          <w:rFonts w:ascii="Garamond" w:eastAsia="Times New Roman" w:hAnsi="Garamond" w:cs="Times New Roman"/>
          <w:color w:val="000000"/>
          <w:lang w:eastAsia="es-ES"/>
        </w:rPr>
        <w:t>Así mismo deberá aportar una memoria de actuación justificativa del cumplimiento de las condiciones impuestas en este convenio, con indicación de las actividades realizadas y de los resultados obtenidos.</w:t>
      </w:r>
    </w:p>
    <w:p w14:paraId="57FB472B" w14:textId="77777777" w:rsidR="00927FDE" w:rsidRPr="001C7FFA" w:rsidRDefault="00927FDE" w:rsidP="00371026">
      <w:pPr>
        <w:spacing w:after="0" w:line="240" w:lineRule="auto"/>
        <w:jc w:val="both"/>
        <w:rPr>
          <w:rFonts w:ascii="Garamond" w:eastAsia="Times New Roman" w:hAnsi="Garamond" w:cs="Times New Roman"/>
          <w:color w:val="000000"/>
          <w:lang w:eastAsia="es-ES"/>
        </w:rPr>
      </w:pPr>
    </w:p>
    <w:p w14:paraId="272F4984" w14:textId="77777777" w:rsidR="00CC512E" w:rsidRDefault="00CC512E" w:rsidP="00371026">
      <w:pPr>
        <w:spacing w:after="0" w:line="240" w:lineRule="auto"/>
        <w:jc w:val="both"/>
        <w:rPr>
          <w:rFonts w:ascii="Garamond" w:eastAsia="Times New Roman" w:hAnsi="Garamond" w:cs="Times New Roman"/>
          <w:color w:val="000000"/>
          <w:lang w:eastAsia="es-ES"/>
        </w:rPr>
      </w:pPr>
      <w:r w:rsidRPr="001C7FFA">
        <w:rPr>
          <w:rFonts w:ascii="Garamond" w:eastAsia="Times New Roman" w:hAnsi="Garamond" w:cs="Times New Roman"/>
          <w:color w:val="000000"/>
          <w:lang w:eastAsia="es-ES"/>
        </w:rPr>
        <w:t>Se aportará además declaración responsable sobre otras subvenciones, ayudas, ingresos o recursos que financien las actividades subvencionadas, con indicación del importe, su procedencia y aplicación o, en su caso, la declaración negativa correspondiente.</w:t>
      </w:r>
    </w:p>
    <w:p w14:paraId="5E4366AF" w14:textId="77777777" w:rsidR="00927FDE" w:rsidRPr="001C7FFA" w:rsidRDefault="00927FDE" w:rsidP="00371026">
      <w:pPr>
        <w:spacing w:after="0" w:line="240" w:lineRule="auto"/>
        <w:jc w:val="both"/>
        <w:rPr>
          <w:rFonts w:ascii="Garamond" w:eastAsia="Times New Roman" w:hAnsi="Garamond" w:cs="Times New Roman"/>
          <w:color w:val="000000"/>
          <w:lang w:eastAsia="es-ES"/>
        </w:rPr>
      </w:pPr>
    </w:p>
    <w:p w14:paraId="5C240766" w14:textId="77777777" w:rsidR="00CC512E" w:rsidRDefault="00CC512E" w:rsidP="00371026">
      <w:pPr>
        <w:spacing w:after="0" w:line="240" w:lineRule="auto"/>
        <w:jc w:val="both"/>
        <w:rPr>
          <w:rFonts w:ascii="Garamond" w:eastAsia="Times New Roman" w:hAnsi="Garamond" w:cs="Times New Roman"/>
          <w:color w:val="000000"/>
          <w:lang w:eastAsia="es-ES"/>
        </w:rPr>
      </w:pPr>
      <w:r w:rsidRPr="001C7FFA">
        <w:rPr>
          <w:rFonts w:ascii="Garamond" w:eastAsia="Times New Roman" w:hAnsi="Garamond" w:cs="Times New Roman"/>
          <w:color w:val="000000"/>
          <w:lang w:eastAsia="es-ES"/>
        </w:rPr>
        <w:t>Las facturas presentadas para la justificación de los gastos deberán cumplir lo dispuesto por el Real Decreto 1619/2012, de 30 de noviembre, y demás normativa vigente, y en ningún caso el coste de adquisición de los gastos subvencionables podrá ser superior al valor de mercado.</w:t>
      </w:r>
    </w:p>
    <w:p w14:paraId="28B21F22" w14:textId="77777777" w:rsidR="00927FDE" w:rsidRPr="001C7FFA" w:rsidRDefault="00927FDE" w:rsidP="00371026">
      <w:pPr>
        <w:spacing w:after="0" w:line="240" w:lineRule="auto"/>
        <w:jc w:val="both"/>
        <w:rPr>
          <w:rFonts w:ascii="Garamond" w:eastAsia="Times New Roman" w:hAnsi="Garamond" w:cs="Times New Roman"/>
          <w:color w:val="000000"/>
          <w:lang w:eastAsia="es-ES"/>
        </w:rPr>
      </w:pPr>
    </w:p>
    <w:p w14:paraId="6D3CAD1B" w14:textId="77777777" w:rsidR="00CC512E" w:rsidRDefault="00CC512E" w:rsidP="00371026">
      <w:pPr>
        <w:spacing w:after="0" w:line="240" w:lineRule="auto"/>
        <w:jc w:val="both"/>
        <w:rPr>
          <w:rFonts w:ascii="Garamond" w:eastAsia="Times New Roman" w:hAnsi="Garamond" w:cs="Times New Roman"/>
          <w:color w:val="000000"/>
          <w:lang w:eastAsia="es-ES"/>
        </w:rPr>
      </w:pPr>
      <w:r w:rsidRPr="001C7FFA">
        <w:rPr>
          <w:rFonts w:ascii="Garamond" w:eastAsia="Times New Roman" w:hAnsi="Garamond" w:cs="Times New Roman"/>
          <w:color w:val="000000"/>
          <w:lang w:eastAsia="es-ES"/>
        </w:rPr>
        <w:t>En todo caso el pago efectivo se justificará mediante el pertinente comprobante de transferencia, asiento bancario o cargo en cuenta.</w:t>
      </w:r>
    </w:p>
    <w:p w14:paraId="2CE6F124" w14:textId="77777777" w:rsidR="00927FDE" w:rsidRPr="001C7FFA" w:rsidRDefault="00927FDE" w:rsidP="00371026">
      <w:pPr>
        <w:spacing w:after="0" w:line="240" w:lineRule="auto"/>
        <w:jc w:val="both"/>
        <w:rPr>
          <w:rFonts w:ascii="Garamond" w:eastAsia="Times New Roman" w:hAnsi="Garamond" w:cs="Times New Roman"/>
          <w:color w:val="000000"/>
          <w:lang w:eastAsia="es-ES"/>
        </w:rPr>
      </w:pPr>
    </w:p>
    <w:p w14:paraId="4BC9CD42" w14:textId="77777777" w:rsidR="00CC512E" w:rsidRDefault="00CC512E" w:rsidP="00371026">
      <w:pPr>
        <w:spacing w:after="0" w:line="240" w:lineRule="auto"/>
        <w:jc w:val="both"/>
        <w:rPr>
          <w:rFonts w:ascii="Garamond" w:eastAsia="Times New Roman" w:hAnsi="Garamond" w:cs="Times New Roman"/>
          <w:color w:val="000000"/>
          <w:lang w:eastAsia="es-ES"/>
        </w:rPr>
      </w:pPr>
      <w:r w:rsidRPr="001C7FFA">
        <w:rPr>
          <w:rFonts w:ascii="Garamond" w:eastAsia="Times New Roman" w:hAnsi="Garamond" w:cs="Times New Roman"/>
          <w:color w:val="000000"/>
          <w:lang w:eastAsia="es-ES"/>
        </w:rPr>
        <w:t>A los efectos de lo previsto en el artículo 73 del RLGS, deberá constar en todos los justificantes originales, identificación de la actuación a la que se imputa y cuantía total o parcial imputada. Dicho dato será incorporado por la entidad beneficiaria mediante estampillado sobre el documento original.</w:t>
      </w:r>
    </w:p>
    <w:p w14:paraId="36E2E0EE" w14:textId="77777777" w:rsidR="00927FDE" w:rsidRPr="001C7FFA" w:rsidRDefault="00927FDE" w:rsidP="00371026">
      <w:pPr>
        <w:spacing w:after="0" w:line="240" w:lineRule="auto"/>
        <w:jc w:val="both"/>
        <w:rPr>
          <w:rFonts w:ascii="Garamond" w:eastAsia="Times New Roman" w:hAnsi="Garamond" w:cs="Times New Roman"/>
          <w:color w:val="000000"/>
          <w:lang w:eastAsia="es-ES"/>
        </w:rPr>
      </w:pPr>
    </w:p>
    <w:p w14:paraId="17D43EE9" w14:textId="77777777" w:rsidR="00CC512E" w:rsidRDefault="00CC512E" w:rsidP="00371026">
      <w:pPr>
        <w:spacing w:after="0" w:line="240" w:lineRule="auto"/>
        <w:jc w:val="both"/>
        <w:rPr>
          <w:rFonts w:ascii="Garamond" w:eastAsia="Times New Roman" w:hAnsi="Garamond" w:cs="Times New Roman"/>
          <w:color w:val="000000"/>
          <w:lang w:eastAsia="es-ES"/>
        </w:rPr>
      </w:pPr>
      <w:r w:rsidRPr="001C7FFA">
        <w:rPr>
          <w:rFonts w:ascii="Garamond" w:eastAsia="Times New Roman" w:hAnsi="Garamond" w:cs="Times New Roman"/>
          <w:color w:val="000000"/>
          <w:lang w:eastAsia="es-ES"/>
        </w:rPr>
        <w:t>Se considerará gasto realizado el que ha sido efectivamente pagado con anterioridad a la finalización del período de justificación determinado en este convenio. No se aceptarán facturas correspondientes a ejercicios distintos al de vigencia del convenio.</w:t>
      </w:r>
    </w:p>
    <w:p w14:paraId="67480A57" w14:textId="77777777" w:rsidR="00927FDE" w:rsidRPr="001C7FFA" w:rsidRDefault="00927FDE" w:rsidP="00371026">
      <w:pPr>
        <w:spacing w:after="0" w:line="240" w:lineRule="auto"/>
        <w:jc w:val="both"/>
        <w:rPr>
          <w:rFonts w:ascii="Garamond" w:eastAsia="Times New Roman" w:hAnsi="Garamond" w:cs="Times New Roman"/>
          <w:color w:val="000000"/>
          <w:lang w:eastAsia="es-ES"/>
        </w:rPr>
      </w:pPr>
    </w:p>
    <w:p w14:paraId="447E33A1" w14:textId="7A3B9009" w:rsidR="00CC512E" w:rsidRDefault="00CC512E" w:rsidP="00371026">
      <w:pPr>
        <w:spacing w:after="0" w:line="240" w:lineRule="auto"/>
        <w:jc w:val="both"/>
        <w:rPr>
          <w:rFonts w:ascii="Garamond" w:eastAsia="Times New Roman" w:hAnsi="Garamond" w:cs="Times New Roman"/>
          <w:color w:val="000000"/>
          <w:lang w:eastAsia="es-ES"/>
        </w:rPr>
      </w:pPr>
      <w:r w:rsidRPr="001C7FFA">
        <w:rPr>
          <w:rFonts w:ascii="Garamond" w:eastAsia="Times New Roman" w:hAnsi="Garamond" w:cs="Times New Roman"/>
          <w:color w:val="000000"/>
          <w:lang w:eastAsia="es-ES"/>
        </w:rPr>
        <w:t xml:space="preserve">De acuerdo con lo previsto en el artículo 19.5 de la LGS, los rendimientos financieros que se generen por los fondos librados a los </w:t>
      </w:r>
      <w:r w:rsidR="009A72C6" w:rsidRPr="001C7FFA">
        <w:rPr>
          <w:rFonts w:ascii="Garamond" w:eastAsia="Times New Roman" w:hAnsi="Garamond" w:cs="Times New Roman"/>
          <w:color w:val="000000"/>
          <w:lang w:eastAsia="es-ES"/>
        </w:rPr>
        <w:t>beneficiarios</w:t>
      </w:r>
      <w:r w:rsidRPr="001C7FFA">
        <w:rPr>
          <w:rFonts w:ascii="Garamond" w:eastAsia="Times New Roman" w:hAnsi="Garamond" w:cs="Times New Roman"/>
          <w:color w:val="000000"/>
          <w:lang w:eastAsia="es-ES"/>
        </w:rPr>
        <w:t xml:space="preserve"> no incrementarán el importe de la subvención concedida, en razón a la escasa cuantía de </w:t>
      </w:r>
      <w:r w:rsidR="005653C9" w:rsidRPr="001C7FFA">
        <w:rPr>
          <w:rFonts w:ascii="Garamond" w:eastAsia="Times New Roman" w:hAnsi="Garamond" w:cs="Times New Roman"/>
          <w:color w:val="000000"/>
          <w:lang w:eastAsia="es-ES"/>
        </w:rPr>
        <w:t>estos</w:t>
      </w:r>
      <w:r w:rsidRPr="001C7FFA">
        <w:rPr>
          <w:rFonts w:ascii="Garamond" w:eastAsia="Times New Roman" w:hAnsi="Garamond" w:cs="Times New Roman"/>
          <w:color w:val="000000"/>
          <w:lang w:eastAsia="es-ES"/>
        </w:rPr>
        <w:t xml:space="preserve"> y la dificultad de su aplicación a las actividades subvencionadas y de su seguimiento y control.</w:t>
      </w:r>
    </w:p>
    <w:p w14:paraId="549E6243" w14:textId="77777777" w:rsidR="00A55A3F" w:rsidRPr="001C7FFA" w:rsidRDefault="00A55A3F" w:rsidP="00371026">
      <w:pPr>
        <w:spacing w:after="0" w:line="240" w:lineRule="auto"/>
        <w:jc w:val="both"/>
        <w:rPr>
          <w:rFonts w:ascii="Garamond" w:eastAsia="Times New Roman" w:hAnsi="Garamond" w:cs="Times New Roman"/>
          <w:color w:val="000000"/>
          <w:lang w:eastAsia="es-ES"/>
        </w:rPr>
      </w:pPr>
    </w:p>
    <w:p w14:paraId="769A6B94" w14:textId="3620DC6E" w:rsidR="00CC512E" w:rsidRPr="00371026" w:rsidRDefault="00C21221" w:rsidP="00371026">
      <w:pPr>
        <w:spacing w:after="0" w:line="240" w:lineRule="auto"/>
        <w:jc w:val="both"/>
        <w:rPr>
          <w:rFonts w:ascii="Garamond" w:eastAsia="Times New Roman" w:hAnsi="Garamond" w:cs="Times New Roman"/>
          <w:b/>
          <w:bCs/>
          <w:lang w:eastAsia="es-ES"/>
        </w:rPr>
      </w:pPr>
      <w:r w:rsidRPr="00371026">
        <w:rPr>
          <w:rFonts w:ascii="Garamond" w:eastAsia="Times New Roman" w:hAnsi="Garamond" w:cs="Times New Roman"/>
          <w:b/>
          <w:bCs/>
          <w:lang w:eastAsia="es-ES"/>
        </w:rPr>
        <w:t>DÉCIMA</w:t>
      </w:r>
      <w:r w:rsidR="009A72C6" w:rsidRPr="00371026">
        <w:rPr>
          <w:rFonts w:ascii="Garamond" w:eastAsia="Times New Roman" w:hAnsi="Garamond" w:cs="Times New Roman"/>
          <w:b/>
          <w:bCs/>
          <w:lang w:eastAsia="es-ES"/>
        </w:rPr>
        <w:t>. -</w:t>
      </w:r>
      <w:r w:rsidR="00CC512E" w:rsidRPr="00371026">
        <w:rPr>
          <w:rFonts w:ascii="Garamond" w:eastAsia="Times New Roman" w:hAnsi="Garamond" w:cs="Times New Roman"/>
          <w:b/>
          <w:bCs/>
          <w:lang w:eastAsia="es-ES"/>
        </w:rPr>
        <w:t xml:space="preserve"> Minoración, reintegro de la subvención. Extinción del convenio.</w:t>
      </w:r>
    </w:p>
    <w:p w14:paraId="1D1E022E" w14:textId="75E3E117" w:rsidR="00CC512E" w:rsidRPr="001C7FFA" w:rsidRDefault="00CC512E" w:rsidP="00371026">
      <w:pPr>
        <w:spacing w:after="0" w:line="240" w:lineRule="auto"/>
        <w:jc w:val="both"/>
        <w:rPr>
          <w:rFonts w:ascii="Garamond" w:eastAsia="Times New Roman" w:hAnsi="Garamond" w:cs="Times New Roman"/>
          <w:color w:val="000000"/>
          <w:lang w:eastAsia="es-ES"/>
        </w:rPr>
      </w:pPr>
      <w:r w:rsidRPr="00371026">
        <w:rPr>
          <w:rFonts w:ascii="Garamond" w:eastAsia="Times New Roman" w:hAnsi="Garamond" w:cs="Times New Roman"/>
          <w:lang w:eastAsia="es-ES"/>
        </w:rPr>
        <w:t>Si se produjera algún incumplimiento de los requisitos establecidos en el presente convenio</w:t>
      </w:r>
      <w:r w:rsidRPr="00371026">
        <w:rPr>
          <w:rFonts w:ascii="Garamond" w:eastAsia="Times New Roman" w:hAnsi="Garamond" w:cs="Times New Roman"/>
          <w:shd w:val="clear" w:color="auto" w:fill="FFFFFF"/>
          <w:lang w:eastAsia="es-ES"/>
        </w:rPr>
        <w:t>, la Dirección General competente en materi</w:t>
      </w:r>
      <w:r w:rsidRPr="00371026">
        <w:rPr>
          <w:rFonts w:ascii="Garamond" w:eastAsia="Times New Roman" w:hAnsi="Garamond" w:cs="Times New Roman"/>
          <w:lang w:eastAsia="es-ES"/>
        </w:rPr>
        <w:t>a de formación para el empleo por delega</w:t>
      </w:r>
      <w:r w:rsidRPr="00371026">
        <w:rPr>
          <w:rFonts w:ascii="Garamond" w:eastAsia="Times New Roman" w:hAnsi="Garamond" w:cs="Times New Roman"/>
          <w:shd w:val="clear" w:color="auto" w:fill="FFFFFF"/>
          <w:lang w:eastAsia="es-ES"/>
        </w:rPr>
        <w:t>ción de la Dirección Ge</w:t>
      </w:r>
      <w:r w:rsidRPr="00371026">
        <w:rPr>
          <w:rFonts w:ascii="Garamond" w:eastAsia="Times New Roman" w:hAnsi="Garamond" w:cs="Times New Roman"/>
          <w:lang w:eastAsia="es-ES"/>
        </w:rPr>
        <w:t>neral de LABORA</w:t>
      </w:r>
      <w:r w:rsidR="00FF26A8" w:rsidRPr="00371026">
        <w:rPr>
          <w:rFonts w:ascii="Garamond" w:eastAsia="Times New Roman" w:hAnsi="Garamond" w:cs="Times New Roman"/>
          <w:lang w:eastAsia="es-ES"/>
        </w:rPr>
        <w:t>-</w:t>
      </w:r>
      <w:r w:rsidRPr="00371026">
        <w:rPr>
          <w:rFonts w:ascii="Garamond" w:eastAsia="Times New Roman" w:hAnsi="Garamond" w:cs="Times New Roman"/>
          <w:lang w:eastAsia="es-ES"/>
        </w:rPr>
        <w:t xml:space="preserve">Servicio </w:t>
      </w:r>
      <w:r w:rsidRPr="00371026">
        <w:rPr>
          <w:rFonts w:ascii="Garamond" w:eastAsia="Times New Roman" w:hAnsi="Garamond" w:cs="Times New Roman"/>
          <w:color w:val="000000"/>
          <w:lang w:eastAsia="es-ES"/>
        </w:rPr>
        <w:t>Valenciano de Empleo y Formación, procederá a la minoración o resolución de la subvención concedida de forma proporcional al grado de incumplimiento.</w:t>
      </w:r>
    </w:p>
    <w:p w14:paraId="5F996C80" w14:textId="77777777" w:rsidR="009A72C6" w:rsidRPr="001C7FFA" w:rsidRDefault="009A72C6" w:rsidP="00371026">
      <w:pPr>
        <w:spacing w:after="0" w:line="240" w:lineRule="auto"/>
        <w:jc w:val="both"/>
        <w:rPr>
          <w:rFonts w:ascii="Garamond" w:eastAsia="Times New Roman" w:hAnsi="Garamond" w:cs="Times New Roman"/>
          <w:color w:val="000000"/>
          <w:lang w:eastAsia="es-ES"/>
        </w:rPr>
      </w:pPr>
    </w:p>
    <w:p w14:paraId="23466A77" w14:textId="1BE4659C" w:rsidR="00CC512E" w:rsidRPr="001C7FFA" w:rsidRDefault="00CC512E" w:rsidP="00371026">
      <w:pPr>
        <w:spacing w:after="0" w:line="240" w:lineRule="auto"/>
        <w:jc w:val="both"/>
        <w:rPr>
          <w:rFonts w:ascii="Garamond" w:eastAsia="Times New Roman" w:hAnsi="Garamond" w:cs="Times New Roman"/>
          <w:color w:val="000000"/>
          <w:lang w:eastAsia="es-ES"/>
        </w:rPr>
      </w:pPr>
      <w:r w:rsidRPr="001C7FFA">
        <w:rPr>
          <w:rFonts w:ascii="Garamond" w:eastAsia="Times New Roman" w:hAnsi="Garamond" w:cs="Times New Roman"/>
          <w:color w:val="000000"/>
          <w:lang w:eastAsia="es-ES"/>
        </w:rPr>
        <w:t>Sin perjuicio de lo previsto en la LGS en materia de infracciones y sanciones administrativas, serán causas de minoración y, en su caso, de reintegro de la subvención:</w:t>
      </w:r>
    </w:p>
    <w:p w14:paraId="5F6F2335" w14:textId="77777777" w:rsidR="00CC512E" w:rsidRPr="001C7FFA" w:rsidRDefault="00CC512E" w:rsidP="00371026">
      <w:pPr>
        <w:spacing w:after="0" w:line="240" w:lineRule="auto"/>
        <w:jc w:val="both"/>
        <w:rPr>
          <w:rFonts w:ascii="Garamond" w:eastAsia="Times New Roman" w:hAnsi="Garamond" w:cs="Times New Roman"/>
          <w:color w:val="000000"/>
          <w:lang w:eastAsia="es-ES"/>
        </w:rPr>
      </w:pPr>
      <w:r w:rsidRPr="001C7FFA">
        <w:rPr>
          <w:rFonts w:ascii="Garamond" w:eastAsia="Times New Roman" w:hAnsi="Garamond" w:cs="Times New Roman"/>
          <w:color w:val="000000"/>
          <w:lang w:eastAsia="es-ES"/>
        </w:rPr>
        <w:t>a) La falta de comunicación del inicio de las acciones subvencionables.</w:t>
      </w:r>
    </w:p>
    <w:p w14:paraId="45A68923" w14:textId="77777777" w:rsidR="00CC512E" w:rsidRPr="001C7FFA" w:rsidRDefault="00CC512E" w:rsidP="00371026">
      <w:pPr>
        <w:spacing w:after="0" w:line="240" w:lineRule="auto"/>
        <w:jc w:val="both"/>
        <w:rPr>
          <w:rFonts w:ascii="Garamond" w:eastAsia="Times New Roman" w:hAnsi="Garamond" w:cs="Times New Roman"/>
          <w:color w:val="000000"/>
          <w:lang w:eastAsia="es-ES"/>
        </w:rPr>
      </w:pPr>
      <w:r w:rsidRPr="001C7FFA">
        <w:rPr>
          <w:rFonts w:ascii="Garamond" w:eastAsia="Times New Roman" w:hAnsi="Garamond" w:cs="Times New Roman"/>
          <w:color w:val="000000"/>
          <w:lang w:eastAsia="es-ES"/>
        </w:rPr>
        <w:t>b) La falsedad de los datos contenidos en la cuenta justificativa de gastos.</w:t>
      </w:r>
    </w:p>
    <w:p w14:paraId="20E7D83C" w14:textId="77777777" w:rsidR="00CC512E" w:rsidRPr="001C7FFA" w:rsidRDefault="00CC512E" w:rsidP="00371026">
      <w:pPr>
        <w:spacing w:after="0" w:line="240" w:lineRule="auto"/>
        <w:jc w:val="both"/>
        <w:rPr>
          <w:rFonts w:ascii="Garamond" w:eastAsia="Times New Roman" w:hAnsi="Garamond" w:cs="Times New Roman"/>
          <w:color w:val="000000"/>
          <w:lang w:eastAsia="es-ES"/>
        </w:rPr>
      </w:pPr>
      <w:r w:rsidRPr="001C7FFA">
        <w:rPr>
          <w:rFonts w:ascii="Garamond" w:eastAsia="Times New Roman" w:hAnsi="Garamond" w:cs="Times New Roman"/>
          <w:color w:val="000000"/>
          <w:lang w:eastAsia="es-ES"/>
        </w:rPr>
        <w:t>c) La falta de acreditación del pago efectivo de los gastos justificados.</w:t>
      </w:r>
    </w:p>
    <w:p w14:paraId="795F4B70" w14:textId="77777777" w:rsidR="00CC512E" w:rsidRPr="001C7FFA" w:rsidRDefault="00CC512E" w:rsidP="00371026">
      <w:pPr>
        <w:spacing w:after="0" w:line="240" w:lineRule="auto"/>
        <w:jc w:val="both"/>
        <w:rPr>
          <w:rFonts w:ascii="Garamond" w:eastAsia="Times New Roman" w:hAnsi="Garamond" w:cs="Times New Roman"/>
          <w:color w:val="000000"/>
          <w:lang w:eastAsia="es-ES"/>
        </w:rPr>
      </w:pPr>
      <w:r w:rsidRPr="001C7FFA">
        <w:rPr>
          <w:rFonts w:ascii="Garamond" w:eastAsia="Times New Roman" w:hAnsi="Garamond" w:cs="Times New Roman"/>
          <w:color w:val="000000"/>
          <w:lang w:eastAsia="es-ES"/>
        </w:rPr>
        <w:t>d) Cualquier otro motivo que perjudique la finalidad o las condiciones exigidas, para la concesión de la subvención.</w:t>
      </w:r>
    </w:p>
    <w:p w14:paraId="79AB4120" w14:textId="77777777" w:rsidR="00CC512E" w:rsidRPr="001C7FFA" w:rsidRDefault="00CC512E" w:rsidP="00371026">
      <w:pPr>
        <w:spacing w:after="0" w:line="240" w:lineRule="auto"/>
        <w:jc w:val="both"/>
        <w:rPr>
          <w:rFonts w:ascii="Garamond" w:eastAsia="Times New Roman" w:hAnsi="Garamond" w:cs="Times New Roman"/>
          <w:color w:val="000000"/>
          <w:lang w:eastAsia="es-ES"/>
        </w:rPr>
      </w:pPr>
      <w:r w:rsidRPr="001C7FFA">
        <w:rPr>
          <w:rFonts w:ascii="Garamond" w:eastAsia="Times New Roman" w:hAnsi="Garamond" w:cs="Times New Roman"/>
          <w:color w:val="000000"/>
          <w:lang w:eastAsia="es-ES"/>
        </w:rPr>
        <w:t>Serán causas específicas de extinción del convenio y, en su caso, de reintegro de la subvención:</w:t>
      </w:r>
    </w:p>
    <w:p w14:paraId="39EE562C" w14:textId="07FBBFB2" w:rsidR="00CC512E" w:rsidRPr="001C7FFA" w:rsidRDefault="009A72C6" w:rsidP="00371026">
      <w:pPr>
        <w:spacing w:after="0" w:line="240" w:lineRule="auto"/>
        <w:jc w:val="both"/>
        <w:rPr>
          <w:rFonts w:ascii="Garamond" w:eastAsia="Times New Roman" w:hAnsi="Garamond" w:cs="Times New Roman"/>
          <w:color w:val="000000"/>
          <w:lang w:eastAsia="es-ES"/>
        </w:rPr>
      </w:pPr>
      <w:r w:rsidRPr="001C7FFA">
        <w:rPr>
          <w:rFonts w:ascii="Garamond" w:eastAsia="Times New Roman" w:hAnsi="Garamond" w:cs="Times New Roman"/>
          <w:color w:val="000000"/>
          <w:lang w:eastAsia="es-ES"/>
        </w:rPr>
        <w:t xml:space="preserve">- </w:t>
      </w:r>
      <w:r w:rsidR="00CC512E" w:rsidRPr="001C7FFA">
        <w:rPr>
          <w:rFonts w:ascii="Garamond" w:eastAsia="Times New Roman" w:hAnsi="Garamond" w:cs="Times New Roman"/>
          <w:color w:val="000000"/>
          <w:lang w:eastAsia="es-ES"/>
        </w:rPr>
        <w:t>Percepción por parte de la entidad colaboradora de cualquier cantidad económica procedente del alumnado participante en los cursos.</w:t>
      </w:r>
    </w:p>
    <w:p w14:paraId="076C9F0B" w14:textId="70692379" w:rsidR="00CC512E" w:rsidRPr="001C7FFA" w:rsidRDefault="009A72C6" w:rsidP="00371026">
      <w:pPr>
        <w:spacing w:after="0" w:line="240" w:lineRule="auto"/>
        <w:jc w:val="both"/>
        <w:rPr>
          <w:rFonts w:ascii="Garamond" w:eastAsia="Times New Roman" w:hAnsi="Garamond" w:cs="Times New Roman"/>
          <w:color w:val="000000"/>
          <w:lang w:eastAsia="es-ES"/>
        </w:rPr>
      </w:pPr>
      <w:r w:rsidRPr="001C7FFA">
        <w:rPr>
          <w:rFonts w:ascii="Garamond" w:eastAsia="Times New Roman" w:hAnsi="Garamond" w:cs="Times New Roman"/>
          <w:color w:val="000000"/>
          <w:lang w:eastAsia="es-ES"/>
        </w:rPr>
        <w:t xml:space="preserve">- </w:t>
      </w:r>
      <w:r w:rsidR="00CC512E" w:rsidRPr="001C7FFA">
        <w:rPr>
          <w:rFonts w:ascii="Garamond" w:eastAsia="Times New Roman" w:hAnsi="Garamond" w:cs="Times New Roman"/>
          <w:color w:val="000000"/>
          <w:lang w:eastAsia="es-ES"/>
        </w:rPr>
        <w:t>La utilización la persona intérprete de la lengua de signos o mediador comunicativo para fines distintos de los establecidos en este convenio, o la vulneración de las normas que, en relación con la realización de las actividades programadas, estén en cada caso vigentes.</w:t>
      </w:r>
    </w:p>
    <w:p w14:paraId="37C9B909" w14:textId="77777777" w:rsidR="00CC512E" w:rsidRPr="001C7FFA" w:rsidRDefault="00CC512E" w:rsidP="00371026">
      <w:pPr>
        <w:spacing w:after="0" w:line="240" w:lineRule="auto"/>
        <w:jc w:val="both"/>
        <w:rPr>
          <w:rFonts w:ascii="Garamond" w:eastAsia="Times New Roman" w:hAnsi="Garamond" w:cs="Times New Roman"/>
          <w:color w:val="000000"/>
          <w:lang w:eastAsia="es-ES"/>
        </w:rPr>
      </w:pPr>
      <w:r w:rsidRPr="001C7FFA">
        <w:rPr>
          <w:rFonts w:ascii="Garamond" w:eastAsia="Times New Roman" w:hAnsi="Garamond" w:cs="Times New Roman"/>
          <w:color w:val="000000"/>
          <w:lang w:eastAsia="es-ES"/>
        </w:rPr>
        <w:t>Cuando el convenio se extinga por causas diferentes a la conclusión del plazo de vigencia, las partes podrán acordar la continuación y finalización de las actuaciones en curso, a propuesta de la Comisión Mixta de seguimiento, vigilancia y control del convenio.</w:t>
      </w:r>
    </w:p>
    <w:p w14:paraId="50CC5560" w14:textId="0735B1A5" w:rsidR="00CC512E" w:rsidRDefault="005419DB" w:rsidP="00371026">
      <w:pPr>
        <w:spacing w:after="0" w:line="240" w:lineRule="auto"/>
        <w:jc w:val="both"/>
        <w:rPr>
          <w:rFonts w:ascii="Garamond" w:eastAsia="Times New Roman" w:hAnsi="Garamond" w:cs="Times New Roman"/>
          <w:color w:val="000000"/>
          <w:lang w:eastAsia="es-ES"/>
        </w:rPr>
      </w:pPr>
      <w:r w:rsidRPr="001C7FFA">
        <w:rPr>
          <w:rFonts w:ascii="Garamond" w:eastAsia="Times New Roman" w:hAnsi="Garamond" w:cs="Times New Roman"/>
          <w:color w:val="000000"/>
          <w:lang w:eastAsia="es-ES"/>
        </w:rPr>
        <w:t>Las cantidades que reintegrar</w:t>
      </w:r>
      <w:r w:rsidR="00CC512E" w:rsidRPr="001C7FFA">
        <w:rPr>
          <w:rFonts w:ascii="Garamond" w:eastAsia="Times New Roman" w:hAnsi="Garamond" w:cs="Times New Roman"/>
          <w:color w:val="000000"/>
          <w:lang w:eastAsia="es-ES"/>
        </w:rPr>
        <w:t xml:space="preserve"> tendrán la consideración de ingresos de derecho público de naturaleza no tributaria, </w:t>
      </w:r>
      <w:proofErr w:type="gramStart"/>
      <w:r w:rsidR="00CC512E" w:rsidRPr="001C7FFA">
        <w:rPr>
          <w:rFonts w:ascii="Garamond" w:eastAsia="Times New Roman" w:hAnsi="Garamond" w:cs="Times New Roman"/>
          <w:color w:val="000000"/>
          <w:lang w:eastAsia="es-ES"/>
        </w:rPr>
        <w:t>siéndoles de aplicación</w:t>
      </w:r>
      <w:proofErr w:type="gramEnd"/>
      <w:r w:rsidR="00CC512E" w:rsidRPr="001C7FFA">
        <w:rPr>
          <w:rFonts w:ascii="Garamond" w:eastAsia="Times New Roman" w:hAnsi="Garamond" w:cs="Times New Roman"/>
          <w:color w:val="000000"/>
          <w:lang w:eastAsia="es-ES"/>
        </w:rPr>
        <w:t xml:space="preserve"> a efectos del cálculo, el interés legal del dinero.</w:t>
      </w:r>
    </w:p>
    <w:p w14:paraId="31ECB6D2" w14:textId="77777777" w:rsidR="006D74D1" w:rsidRPr="00371026" w:rsidRDefault="006D74D1" w:rsidP="00371026">
      <w:pPr>
        <w:spacing w:after="0" w:line="240" w:lineRule="auto"/>
        <w:jc w:val="both"/>
        <w:rPr>
          <w:rFonts w:ascii="Garamond" w:eastAsia="Times New Roman" w:hAnsi="Garamond" w:cs="Times New Roman"/>
          <w:lang w:eastAsia="es-ES"/>
        </w:rPr>
      </w:pPr>
    </w:p>
    <w:p w14:paraId="0D863F50" w14:textId="6A6D530C" w:rsidR="00CC512E" w:rsidRPr="00371026" w:rsidRDefault="00C21221" w:rsidP="00371026">
      <w:pPr>
        <w:spacing w:after="0" w:line="240" w:lineRule="auto"/>
        <w:jc w:val="both"/>
        <w:rPr>
          <w:rFonts w:ascii="Garamond" w:eastAsia="Times New Roman" w:hAnsi="Garamond" w:cs="Times New Roman"/>
          <w:b/>
          <w:bCs/>
          <w:lang w:eastAsia="es-ES"/>
        </w:rPr>
      </w:pPr>
      <w:r w:rsidRPr="00371026">
        <w:rPr>
          <w:rFonts w:ascii="Garamond" w:eastAsia="Times New Roman" w:hAnsi="Garamond" w:cs="Times New Roman"/>
          <w:b/>
          <w:bCs/>
          <w:lang w:eastAsia="es-ES"/>
        </w:rPr>
        <w:t>DÉCIMOPRIMERA</w:t>
      </w:r>
      <w:r w:rsidR="009A72C6" w:rsidRPr="00371026">
        <w:rPr>
          <w:rFonts w:ascii="Garamond" w:eastAsia="Times New Roman" w:hAnsi="Garamond" w:cs="Times New Roman"/>
          <w:b/>
          <w:bCs/>
          <w:lang w:eastAsia="es-ES"/>
        </w:rPr>
        <w:t>. -</w:t>
      </w:r>
      <w:r w:rsidR="00CC512E" w:rsidRPr="00371026">
        <w:rPr>
          <w:rFonts w:ascii="Garamond" w:eastAsia="Times New Roman" w:hAnsi="Garamond" w:cs="Times New Roman"/>
          <w:b/>
          <w:bCs/>
          <w:lang w:eastAsia="es-ES"/>
        </w:rPr>
        <w:t xml:space="preserve"> Plazos y modos de pago de la subvención, anticipos y garantías.</w:t>
      </w:r>
    </w:p>
    <w:p w14:paraId="72379051" w14:textId="713A40D4" w:rsidR="00CC512E" w:rsidRDefault="00CC512E" w:rsidP="00371026">
      <w:pPr>
        <w:spacing w:after="0" w:line="240" w:lineRule="auto"/>
        <w:jc w:val="both"/>
        <w:rPr>
          <w:rFonts w:ascii="Garamond" w:eastAsia="Times New Roman" w:hAnsi="Garamond" w:cs="Times New Roman"/>
          <w:shd w:val="clear" w:color="auto" w:fill="FFFFFF"/>
          <w:lang w:eastAsia="es-ES"/>
        </w:rPr>
      </w:pPr>
      <w:r w:rsidRPr="00371026">
        <w:rPr>
          <w:rFonts w:ascii="Garamond" w:eastAsia="Times New Roman" w:hAnsi="Garamond" w:cs="Times New Roman"/>
          <w:shd w:val="clear" w:color="auto" w:fill="FFFFFF"/>
          <w:lang w:eastAsia="es-ES"/>
        </w:rPr>
        <w:t>A solicitud de la entidad beneficiaria, previa comunicación de la fecha de inicio de las actuaciones subvencionadas por LABORA</w:t>
      </w:r>
      <w:r w:rsidR="00F13A00" w:rsidRPr="00371026">
        <w:rPr>
          <w:rFonts w:ascii="Garamond" w:eastAsia="Times New Roman" w:hAnsi="Garamond" w:cs="Times New Roman"/>
          <w:shd w:val="clear" w:color="auto" w:fill="FFFFFF"/>
          <w:lang w:eastAsia="es-ES"/>
        </w:rPr>
        <w:t>-</w:t>
      </w:r>
      <w:r w:rsidRPr="00371026">
        <w:rPr>
          <w:rFonts w:ascii="Garamond" w:eastAsia="Times New Roman" w:hAnsi="Garamond" w:cs="Times New Roman"/>
          <w:shd w:val="clear" w:color="auto" w:fill="FFFFFF"/>
          <w:lang w:eastAsia="es-ES"/>
        </w:rPr>
        <w:t>Servicio Valenciano de Empleo y Formación, de acuerdo con lo previsto en el artículo 171 de la Ley 1/2015, de 6 de febrero, de la Generalitat, de Hacienda Pública, del Sector Público Instrumental y de Subvenciones, se podrá adelantar a la entidad beneficiaria, hasta un 30 por ciento del importe anual de la subvención concedida. Para ello, deberá disponer de una cuenta bancaria específica a la que se transferirá el importe del anticipo. La cuenta aportada en el documento de domiciliación bancaria presentado con la solicitud servirá al citado objeto.</w:t>
      </w:r>
    </w:p>
    <w:p w14:paraId="0B84B16C" w14:textId="77777777" w:rsidR="00927FDE" w:rsidRPr="00371026" w:rsidRDefault="00927FDE" w:rsidP="00371026">
      <w:pPr>
        <w:spacing w:after="0" w:line="240" w:lineRule="auto"/>
        <w:jc w:val="both"/>
        <w:rPr>
          <w:rFonts w:ascii="Garamond" w:eastAsia="Times New Roman" w:hAnsi="Garamond" w:cs="Times New Roman"/>
          <w:lang w:eastAsia="es-ES"/>
        </w:rPr>
      </w:pPr>
    </w:p>
    <w:p w14:paraId="4EF8F560" w14:textId="77777777" w:rsidR="00CC512E" w:rsidRDefault="00CC512E" w:rsidP="00371026">
      <w:pPr>
        <w:spacing w:after="0" w:line="240" w:lineRule="auto"/>
        <w:jc w:val="both"/>
        <w:rPr>
          <w:rFonts w:ascii="Garamond" w:eastAsia="Times New Roman" w:hAnsi="Garamond" w:cs="Times New Roman"/>
          <w:color w:val="000000"/>
          <w:lang w:eastAsia="es-ES"/>
        </w:rPr>
      </w:pPr>
      <w:r w:rsidRPr="001C7FFA">
        <w:rPr>
          <w:rFonts w:ascii="Garamond" w:eastAsia="Times New Roman" w:hAnsi="Garamond" w:cs="Times New Roman"/>
          <w:color w:val="000000"/>
          <w:lang w:eastAsia="es-ES"/>
        </w:rPr>
        <w:t>De acuerdo con lo previsto en el artículo 171. 5. f) de la Ley 1/2015, de 6 de febrero, de la Generalitat, de Hacienda Pública, del Sector Público Instrumental y de Subvenciones, la entidad queda exonerada de la constitución de garantías al tratarse de una entidad sin ánimo de lucro que desarrolla un proyecto vinculado al área de formación y cualificación profesional.</w:t>
      </w:r>
    </w:p>
    <w:p w14:paraId="4E4D9374" w14:textId="77777777" w:rsidR="00927FDE" w:rsidRPr="001C7FFA" w:rsidRDefault="00927FDE" w:rsidP="00371026">
      <w:pPr>
        <w:spacing w:after="0" w:line="240" w:lineRule="auto"/>
        <w:jc w:val="both"/>
        <w:rPr>
          <w:rFonts w:ascii="Garamond" w:eastAsia="Times New Roman" w:hAnsi="Garamond" w:cs="Times New Roman"/>
          <w:color w:val="000000"/>
          <w:lang w:eastAsia="es-ES"/>
        </w:rPr>
      </w:pPr>
    </w:p>
    <w:p w14:paraId="165D1D87" w14:textId="77777777" w:rsidR="00CC512E" w:rsidRDefault="00CC512E" w:rsidP="00371026">
      <w:pPr>
        <w:spacing w:after="0" w:line="240" w:lineRule="auto"/>
        <w:jc w:val="both"/>
        <w:rPr>
          <w:rFonts w:ascii="Garamond" w:eastAsia="Times New Roman" w:hAnsi="Garamond" w:cs="Times New Roman"/>
          <w:color w:val="000000"/>
          <w:lang w:eastAsia="es-ES"/>
        </w:rPr>
      </w:pPr>
      <w:r w:rsidRPr="001C7FFA">
        <w:rPr>
          <w:rFonts w:ascii="Garamond" w:eastAsia="Times New Roman" w:hAnsi="Garamond" w:cs="Times New Roman"/>
          <w:color w:val="000000"/>
          <w:lang w:eastAsia="es-ES"/>
        </w:rPr>
        <w:t>En el momento de la justificación, cuando se haya solicitado el anticipo, se procederá a dictar la resolución de liquidación de las acciones subvencionables y al libramiento de la cantidad que haya resultado justificada de conformidad, siempre que sobrepase el importe anticipado, en caso contrario se procederá a requerir el reintegro de las cantidades indebidamente percibidas.</w:t>
      </w:r>
    </w:p>
    <w:p w14:paraId="60733C70" w14:textId="77777777" w:rsidR="00927FDE" w:rsidRPr="001C7FFA" w:rsidRDefault="00927FDE" w:rsidP="00371026">
      <w:pPr>
        <w:spacing w:after="0" w:line="240" w:lineRule="auto"/>
        <w:jc w:val="both"/>
        <w:rPr>
          <w:rFonts w:ascii="Garamond" w:eastAsia="Times New Roman" w:hAnsi="Garamond" w:cs="Times New Roman"/>
          <w:color w:val="000000"/>
          <w:lang w:eastAsia="es-ES"/>
        </w:rPr>
      </w:pPr>
    </w:p>
    <w:p w14:paraId="4D3A3518" w14:textId="77777777" w:rsidR="00CC512E" w:rsidRDefault="00CC512E" w:rsidP="00371026">
      <w:pPr>
        <w:spacing w:after="0" w:line="240" w:lineRule="auto"/>
        <w:jc w:val="both"/>
        <w:rPr>
          <w:rFonts w:ascii="Garamond" w:eastAsia="Times New Roman" w:hAnsi="Garamond" w:cs="Times New Roman"/>
          <w:color w:val="000000"/>
          <w:lang w:eastAsia="es-ES"/>
        </w:rPr>
      </w:pPr>
      <w:r w:rsidRPr="001C7FFA">
        <w:rPr>
          <w:rFonts w:ascii="Garamond" w:eastAsia="Times New Roman" w:hAnsi="Garamond" w:cs="Times New Roman"/>
          <w:color w:val="000000"/>
          <w:lang w:eastAsia="es-ES"/>
        </w:rPr>
        <w:t>En el caso de que no se haya solicitado anticipo, se procederá a dictar la resolución de liquidación de las acciones subvencionadas y al libramiento de la cantidad que haya resultado justificada de conformidad.</w:t>
      </w:r>
    </w:p>
    <w:p w14:paraId="709995F7" w14:textId="77777777" w:rsidR="00927FDE" w:rsidRPr="001C7FFA" w:rsidRDefault="00927FDE" w:rsidP="00371026">
      <w:pPr>
        <w:spacing w:after="0" w:line="240" w:lineRule="auto"/>
        <w:jc w:val="both"/>
        <w:rPr>
          <w:rFonts w:ascii="Garamond" w:eastAsia="Times New Roman" w:hAnsi="Garamond" w:cs="Times New Roman"/>
          <w:color w:val="000000"/>
          <w:lang w:eastAsia="es-ES"/>
        </w:rPr>
      </w:pPr>
    </w:p>
    <w:p w14:paraId="4D13C743" w14:textId="5A6110B7" w:rsidR="00CC512E" w:rsidRDefault="00CC512E" w:rsidP="00371026">
      <w:pPr>
        <w:spacing w:after="0" w:line="240" w:lineRule="auto"/>
        <w:jc w:val="both"/>
        <w:rPr>
          <w:rFonts w:ascii="Garamond" w:eastAsia="Times New Roman" w:hAnsi="Garamond" w:cs="Times New Roman"/>
          <w:color w:val="000000"/>
          <w:lang w:eastAsia="es-ES"/>
        </w:rPr>
      </w:pPr>
      <w:r w:rsidRPr="001C7FFA">
        <w:rPr>
          <w:rFonts w:ascii="Garamond" w:eastAsia="Times New Roman" w:hAnsi="Garamond" w:cs="Times New Roman"/>
          <w:color w:val="000000"/>
          <w:lang w:eastAsia="es-ES"/>
        </w:rPr>
        <w:t>Con carácter previo al cobro, la entidad beneficiaria deberá acreditar mediante declaración responsable, que se encuentra al corriente de sus obligaciones por reintegro de subvenciones, en virtud de lo previsto en el artículo 34.5 de la Ley 38/2003, de 17 de noviembre, General de Subvenciones.</w:t>
      </w:r>
    </w:p>
    <w:p w14:paraId="58CB1DF6" w14:textId="77777777" w:rsidR="00C21221" w:rsidRPr="00371026" w:rsidRDefault="00C21221" w:rsidP="00371026">
      <w:pPr>
        <w:spacing w:after="0" w:line="240" w:lineRule="auto"/>
        <w:jc w:val="both"/>
        <w:rPr>
          <w:rFonts w:ascii="Garamond" w:eastAsia="Times New Roman" w:hAnsi="Garamond" w:cs="Times New Roman"/>
          <w:lang w:eastAsia="es-ES"/>
        </w:rPr>
      </w:pPr>
    </w:p>
    <w:p w14:paraId="72E4E465" w14:textId="7F17F608" w:rsidR="00CC512E" w:rsidRPr="00371026" w:rsidRDefault="00C21221" w:rsidP="00371026">
      <w:pPr>
        <w:spacing w:after="0" w:line="240" w:lineRule="auto"/>
        <w:jc w:val="both"/>
        <w:rPr>
          <w:rFonts w:ascii="Garamond" w:eastAsia="Times New Roman" w:hAnsi="Garamond" w:cs="Times New Roman"/>
          <w:lang w:eastAsia="es-ES"/>
        </w:rPr>
      </w:pPr>
      <w:r w:rsidRPr="00371026">
        <w:rPr>
          <w:rFonts w:ascii="Garamond" w:eastAsia="Times New Roman" w:hAnsi="Garamond" w:cs="Times New Roman"/>
          <w:b/>
          <w:bCs/>
          <w:lang w:eastAsia="es-ES"/>
        </w:rPr>
        <w:t>DÉCIMOSEGUNDA</w:t>
      </w:r>
      <w:r w:rsidR="009A72C6" w:rsidRPr="00371026">
        <w:rPr>
          <w:rFonts w:ascii="Garamond" w:eastAsia="Times New Roman" w:hAnsi="Garamond" w:cs="Times New Roman"/>
          <w:b/>
          <w:bCs/>
          <w:lang w:eastAsia="es-ES"/>
        </w:rPr>
        <w:t>. -</w:t>
      </w:r>
      <w:r w:rsidR="00CC512E" w:rsidRPr="00371026">
        <w:rPr>
          <w:rFonts w:ascii="Garamond" w:eastAsia="Times New Roman" w:hAnsi="Garamond" w:cs="Times New Roman"/>
          <w:b/>
          <w:bCs/>
          <w:lang w:eastAsia="es-ES"/>
        </w:rPr>
        <w:t xml:space="preserve"> Exención de la obligación de notificación.</w:t>
      </w:r>
    </w:p>
    <w:p w14:paraId="25673E29" w14:textId="04C87740" w:rsidR="00E40F91" w:rsidRDefault="00CC512E" w:rsidP="00371026">
      <w:pPr>
        <w:spacing w:after="0" w:line="240" w:lineRule="auto"/>
        <w:jc w:val="both"/>
        <w:rPr>
          <w:rFonts w:ascii="Garamond" w:eastAsia="Times New Roman" w:hAnsi="Garamond" w:cs="Times New Roman"/>
          <w:lang w:eastAsia="es-ES"/>
        </w:rPr>
      </w:pPr>
      <w:r w:rsidRPr="00371026">
        <w:rPr>
          <w:rFonts w:ascii="Garamond" w:eastAsia="Times New Roman" w:hAnsi="Garamond" w:cs="Times New Roman"/>
          <w:lang w:eastAsia="es-ES"/>
        </w:rPr>
        <w:t>Las ayudas otorgadas al amparo del presente convenio son compatibles con el mercado común, a tenor de lo dispuesto en el artículo 107, apartado 1 del Tratado de Funcionamiento de la Unión Europea y quedan dispensadas de la obligación de notificación establecida en el artículo 108, apartado 3, del Tratado y de comunicar de acuerdo con lo previsto en el artículo 3.4 del Decreto 128/2017, de 29 de septiembre, del Consell, por el que se regula el procedimiento de notificación y comunicación a la Comisión Europea de los proyectos de la Generalitat dirigidos a establecer, conceder o modificar ayudas públicas, ya que no reúnen todos los requisitos del citado artículo 107.1, pues no suponen ventaja económica para una empresa ni falsean la competencia, no afectando a los intercambios comerciales entre los estados miembros.</w:t>
      </w:r>
    </w:p>
    <w:p w14:paraId="5E5C4278" w14:textId="77777777" w:rsidR="00927FDE" w:rsidRPr="00371026" w:rsidRDefault="00927FDE" w:rsidP="00371026">
      <w:pPr>
        <w:spacing w:after="0" w:line="240" w:lineRule="auto"/>
        <w:jc w:val="both"/>
        <w:rPr>
          <w:rFonts w:ascii="Garamond" w:eastAsia="Times New Roman" w:hAnsi="Garamond" w:cs="Times New Roman"/>
          <w:lang w:eastAsia="es-ES"/>
        </w:rPr>
      </w:pPr>
    </w:p>
    <w:p w14:paraId="6B45B190" w14:textId="62D6096A" w:rsidR="00CC512E" w:rsidRPr="00371026" w:rsidRDefault="00CC512E" w:rsidP="00371026">
      <w:pPr>
        <w:spacing w:after="0" w:line="240" w:lineRule="auto"/>
        <w:jc w:val="both"/>
        <w:rPr>
          <w:rFonts w:ascii="Garamond" w:eastAsia="Times New Roman" w:hAnsi="Garamond" w:cs="Times New Roman"/>
          <w:lang w:eastAsia="es-ES"/>
        </w:rPr>
      </w:pPr>
      <w:r w:rsidRPr="00371026">
        <w:rPr>
          <w:rFonts w:ascii="Garamond" w:eastAsia="Times New Roman" w:hAnsi="Garamond" w:cs="Times New Roman"/>
          <w:lang w:eastAsia="es-ES"/>
        </w:rPr>
        <w:t xml:space="preserve">En relación con las personas ocupadas asistentes a las acciones subvencionables, en su caso, estas acciones van dirigidas a todos los sectores, empresas o producciones sin discriminación. En cuanto a la eventual ventaja que pudiera beneficiar a la entidad prestadora de las acciones, la compensación por la realización de </w:t>
      </w:r>
      <w:r w:rsidR="001C7FFA" w:rsidRPr="00371026">
        <w:rPr>
          <w:rFonts w:ascii="Garamond" w:eastAsia="Times New Roman" w:hAnsi="Garamond" w:cs="Times New Roman"/>
          <w:lang w:eastAsia="es-ES"/>
        </w:rPr>
        <w:t>estas</w:t>
      </w:r>
      <w:r w:rsidRPr="00371026">
        <w:rPr>
          <w:rFonts w:ascii="Garamond" w:eastAsia="Times New Roman" w:hAnsi="Garamond" w:cs="Times New Roman"/>
          <w:lang w:eastAsia="es-ES"/>
        </w:rPr>
        <w:t xml:space="preserve"> no supone una ventaja económica para la entidad prestadora del servicio, que se realiza en condiciones normales de mercado y se hace a precios de referencia de mercado.</w:t>
      </w:r>
    </w:p>
    <w:p w14:paraId="4833FFD9" w14:textId="77777777" w:rsidR="00F13A00" w:rsidRPr="00371026" w:rsidRDefault="00F13A00" w:rsidP="00371026">
      <w:pPr>
        <w:spacing w:after="0" w:line="240" w:lineRule="auto"/>
        <w:jc w:val="both"/>
        <w:rPr>
          <w:rFonts w:ascii="Garamond" w:eastAsia="Times New Roman" w:hAnsi="Garamond" w:cs="Times New Roman"/>
          <w:lang w:eastAsia="es-ES"/>
        </w:rPr>
      </w:pPr>
    </w:p>
    <w:p w14:paraId="528693DF" w14:textId="4B9182C9" w:rsidR="00CC512E" w:rsidRPr="00371026" w:rsidRDefault="00C21221" w:rsidP="00371026">
      <w:pPr>
        <w:spacing w:after="0" w:line="240" w:lineRule="auto"/>
        <w:jc w:val="both"/>
        <w:rPr>
          <w:rFonts w:ascii="Garamond" w:eastAsia="Times New Roman" w:hAnsi="Garamond" w:cs="Times New Roman"/>
          <w:b/>
          <w:bCs/>
          <w:lang w:eastAsia="es-ES"/>
        </w:rPr>
      </w:pPr>
      <w:r w:rsidRPr="00371026">
        <w:rPr>
          <w:rFonts w:ascii="Garamond" w:eastAsia="Times New Roman" w:hAnsi="Garamond" w:cs="Times New Roman"/>
          <w:b/>
          <w:bCs/>
          <w:lang w:eastAsia="es-ES"/>
        </w:rPr>
        <w:t>DÉCIMOTERCERA</w:t>
      </w:r>
      <w:r w:rsidR="009A72C6" w:rsidRPr="00371026">
        <w:rPr>
          <w:rFonts w:ascii="Garamond" w:eastAsia="Times New Roman" w:hAnsi="Garamond" w:cs="Times New Roman"/>
          <w:b/>
          <w:bCs/>
          <w:lang w:eastAsia="es-ES"/>
        </w:rPr>
        <w:t>. -</w:t>
      </w:r>
      <w:r w:rsidR="00CC512E" w:rsidRPr="00371026">
        <w:rPr>
          <w:rFonts w:ascii="Garamond" w:eastAsia="Times New Roman" w:hAnsi="Garamond" w:cs="Times New Roman"/>
          <w:b/>
          <w:bCs/>
          <w:lang w:eastAsia="es-ES"/>
        </w:rPr>
        <w:t xml:space="preserve"> Comisión de Seguimiento.</w:t>
      </w:r>
    </w:p>
    <w:p w14:paraId="0FE3BFEF" w14:textId="77777777" w:rsidR="00CC512E" w:rsidRDefault="00CC512E" w:rsidP="00371026">
      <w:pPr>
        <w:spacing w:after="0" w:line="240" w:lineRule="auto"/>
        <w:jc w:val="both"/>
        <w:rPr>
          <w:rFonts w:ascii="Garamond" w:eastAsia="Times New Roman" w:hAnsi="Garamond" w:cs="Times New Roman"/>
          <w:lang w:eastAsia="es-ES"/>
        </w:rPr>
      </w:pPr>
      <w:r w:rsidRPr="00371026">
        <w:rPr>
          <w:rFonts w:ascii="Garamond" w:eastAsia="Times New Roman" w:hAnsi="Garamond" w:cs="Times New Roman"/>
          <w:lang w:eastAsia="es-ES"/>
        </w:rPr>
        <w:t>Se creará una Comisión Mixta de seguimiento, vigilancia y control de la ejecución del convenio y de los compromisos adquiridos por los firmantes del convenio.</w:t>
      </w:r>
    </w:p>
    <w:p w14:paraId="7A664380" w14:textId="77777777" w:rsidR="00927FDE" w:rsidRPr="00371026" w:rsidRDefault="00927FDE" w:rsidP="00371026">
      <w:pPr>
        <w:spacing w:after="0" w:line="240" w:lineRule="auto"/>
        <w:jc w:val="both"/>
        <w:rPr>
          <w:rFonts w:ascii="Garamond" w:eastAsia="Times New Roman" w:hAnsi="Garamond" w:cs="Times New Roman"/>
          <w:lang w:eastAsia="es-ES"/>
        </w:rPr>
      </w:pPr>
    </w:p>
    <w:p w14:paraId="2F46F936" w14:textId="77777777" w:rsidR="00CC512E" w:rsidRDefault="00CC512E" w:rsidP="00371026">
      <w:pPr>
        <w:spacing w:after="0" w:line="240" w:lineRule="auto"/>
        <w:jc w:val="both"/>
        <w:rPr>
          <w:rFonts w:ascii="Garamond" w:eastAsia="Times New Roman" w:hAnsi="Garamond" w:cs="Times New Roman"/>
          <w:color w:val="000000"/>
          <w:lang w:eastAsia="es-ES"/>
        </w:rPr>
      </w:pPr>
      <w:r w:rsidRPr="00371026">
        <w:rPr>
          <w:rFonts w:ascii="Garamond" w:eastAsia="Times New Roman" w:hAnsi="Garamond" w:cs="Times New Roman"/>
          <w:lang w:eastAsia="es-ES"/>
        </w:rPr>
        <w:t xml:space="preserve">Dicha Comisión será competente, para resolver los problemas de interpretación y cumplimiento que puedan plantearse respecto del convenio y, las restantes funciones previstas en el artículo 9 del Decreto 176/2014, de 10 de octubre, del </w:t>
      </w:r>
      <w:r w:rsidRPr="001C7FFA">
        <w:rPr>
          <w:rFonts w:ascii="Garamond" w:eastAsia="Times New Roman" w:hAnsi="Garamond" w:cs="Times New Roman"/>
          <w:color w:val="000000"/>
          <w:lang w:eastAsia="es-ES"/>
        </w:rPr>
        <w:t>Consell, por el que se regulan los convenios que suscriba la Generalitat, y su registro.</w:t>
      </w:r>
    </w:p>
    <w:p w14:paraId="53EF763E" w14:textId="77777777" w:rsidR="00927FDE" w:rsidRPr="001C7FFA" w:rsidRDefault="00927FDE" w:rsidP="00371026">
      <w:pPr>
        <w:spacing w:after="0" w:line="240" w:lineRule="auto"/>
        <w:jc w:val="both"/>
        <w:rPr>
          <w:rFonts w:ascii="Garamond" w:eastAsia="Times New Roman" w:hAnsi="Garamond" w:cs="Times New Roman"/>
          <w:color w:val="000000"/>
          <w:lang w:eastAsia="es-ES"/>
        </w:rPr>
      </w:pPr>
    </w:p>
    <w:p w14:paraId="50D347BC" w14:textId="77777777" w:rsidR="00CC512E" w:rsidRDefault="00CC512E" w:rsidP="00371026">
      <w:pPr>
        <w:spacing w:after="0" w:line="240" w:lineRule="auto"/>
        <w:jc w:val="both"/>
        <w:rPr>
          <w:rFonts w:ascii="Garamond" w:eastAsia="Times New Roman" w:hAnsi="Garamond" w:cs="Times New Roman"/>
          <w:color w:val="000000"/>
          <w:lang w:eastAsia="es-ES"/>
        </w:rPr>
      </w:pPr>
      <w:r w:rsidRPr="001C7FFA">
        <w:rPr>
          <w:rFonts w:ascii="Garamond" w:eastAsia="Times New Roman" w:hAnsi="Garamond" w:cs="Times New Roman"/>
          <w:color w:val="000000"/>
          <w:lang w:eastAsia="es-ES"/>
        </w:rPr>
        <w:t>Las funciones de dicho órgano serán las previstas en el artículo 9 apartados 1, 2 y 3 del Decreto 176/2014 citado y, en el artículo 49.f) de la Ley 40/2015, de 1 de octubre, de Régimen Jurídico del Sector Público.</w:t>
      </w:r>
    </w:p>
    <w:p w14:paraId="7782913D" w14:textId="77777777" w:rsidR="00927FDE" w:rsidRPr="001C7FFA" w:rsidRDefault="00927FDE" w:rsidP="00371026">
      <w:pPr>
        <w:spacing w:after="0" w:line="240" w:lineRule="auto"/>
        <w:jc w:val="both"/>
        <w:rPr>
          <w:rFonts w:ascii="Garamond" w:eastAsia="Times New Roman" w:hAnsi="Garamond" w:cs="Times New Roman"/>
          <w:color w:val="000000"/>
          <w:lang w:eastAsia="es-ES"/>
        </w:rPr>
      </w:pPr>
    </w:p>
    <w:p w14:paraId="5473DD33" w14:textId="77777777" w:rsidR="00CC512E" w:rsidRDefault="00CC512E" w:rsidP="00371026">
      <w:pPr>
        <w:spacing w:after="0" w:line="240" w:lineRule="auto"/>
        <w:jc w:val="both"/>
        <w:rPr>
          <w:rFonts w:ascii="Garamond" w:eastAsia="Times New Roman" w:hAnsi="Garamond" w:cs="Times New Roman"/>
          <w:color w:val="000000"/>
          <w:lang w:eastAsia="es-ES"/>
        </w:rPr>
      </w:pPr>
      <w:r w:rsidRPr="001C7FFA">
        <w:rPr>
          <w:rFonts w:ascii="Garamond" w:eastAsia="Times New Roman" w:hAnsi="Garamond" w:cs="Times New Roman"/>
          <w:color w:val="000000"/>
          <w:lang w:eastAsia="es-ES"/>
        </w:rPr>
        <w:t>En cuanto al régimen de funcionamiento de la Comisión, se estará a lo dispuesto en los artículos 15 y siguientes de la Ley 40/2015, de 1 de octubre.</w:t>
      </w:r>
    </w:p>
    <w:p w14:paraId="2231AF70" w14:textId="77777777" w:rsidR="00927FDE" w:rsidRPr="001C7FFA" w:rsidRDefault="00927FDE" w:rsidP="00371026">
      <w:pPr>
        <w:spacing w:after="0" w:line="240" w:lineRule="auto"/>
        <w:jc w:val="both"/>
        <w:rPr>
          <w:rFonts w:ascii="Garamond" w:eastAsia="Times New Roman" w:hAnsi="Garamond" w:cs="Times New Roman"/>
          <w:color w:val="000000"/>
          <w:lang w:eastAsia="es-ES"/>
        </w:rPr>
      </w:pPr>
    </w:p>
    <w:p w14:paraId="389030C0" w14:textId="77777777" w:rsidR="00CC512E" w:rsidRDefault="00CC512E" w:rsidP="00371026">
      <w:pPr>
        <w:spacing w:after="0" w:line="240" w:lineRule="auto"/>
        <w:jc w:val="both"/>
        <w:rPr>
          <w:rFonts w:ascii="Garamond" w:eastAsia="Times New Roman" w:hAnsi="Garamond" w:cs="Times New Roman"/>
          <w:color w:val="000000"/>
          <w:lang w:eastAsia="es-ES"/>
        </w:rPr>
      </w:pPr>
      <w:r w:rsidRPr="001C7FFA">
        <w:rPr>
          <w:rFonts w:ascii="Garamond" w:eastAsia="Times New Roman" w:hAnsi="Garamond" w:cs="Times New Roman"/>
          <w:color w:val="000000"/>
          <w:lang w:eastAsia="es-ES"/>
        </w:rPr>
        <w:t>La citada Comisión estará integrada por personal técnico (dos personas) nombradas por la Dirección General competente en materia de formación profesional para el empleo, y dos personas representantes de la entidad FESORD-CV designados por la persona que ostente la representación legal de la entidad, y será presidida por la persona titular de la Dirección General competente en materia de formación profesional para el empleo, que tendrá voto de calidad en caso de empate en las votaciones de las personas miembro de la Comisión.</w:t>
      </w:r>
    </w:p>
    <w:p w14:paraId="6F9716B5" w14:textId="77777777" w:rsidR="00927FDE" w:rsidRPr="001C7FFA" w:rsidRDefault="00927FDE" w:rsidP="00371026">
      <w:pPr>
        <w:spacing w:after="0" w:line="240" w:lineRule="auto"/>
        <w:jc w:val="both"/>
        <w:rPr>
          <w:rFonts w:ascii="Garamond" w:eastAsia="Times New Roman" w:hAnsi="Garamond" w:cs="Times New Roman"/>
          <w:color w:val="000000"/>
          <w:lang w:eastAsia="es-ES"/>
        </w:rPr>
      </w:pPr>
    </w:p>
    <w:p w14:paraId="5514536C" w14:textId="77777777" w:rsidR="00CC512E" w:rsidRDefault="00CC512E" w:rsidP="00371026">
      <w:pPr>
        <w:spacing w:after="0" w:line="240" w:lineRule="auto"/>
        <w:jc w:val="both"/>
        <w:rPr>
          <w:rFonts w:ascii="Garamond" w:eastAsia="Times New Roman" w:hAnsi="Garamond" w:cs="Times New Roman"/>
          <w:color w:val="000000"/>
          <w:lang w:eastAsia="es-ES"/>
        </w:rPr>
      </w:pPr>
      <w:r w:rsidRPr="001C7FFA">
        <w:rPr>
          <w:rFonts w:ascii="Garamond" w:eastAsia="Times New Roman" w:hAnsi="Garamond" w:cs="Times New Roman"/>
          <w:color w:val="000000"/>
          <w:lang w:eastAsia="es-ES"/>
        </w:rPr>
        <w:t>La secretaría del órgano la ostentará la persona que designe la presidencia de la Comisión.</w:t>
      </w:r>
    </w:p>
    <w:p w14:paraId="00796EF7" w14:textId="77777777" w:rsidR="00927FDE" w:rsidRPr="001C7FFA" w:rsidRDefault="00927FDE" w:rsidP="00371026">
      <w:pPr>
        <w:spacing w:after="0" w:line="240" w:lineRule="auto"/>
        <w:jc w:val="both"/>
        <w:rPr>
          <w:rFonts w:ascii="Garamond" w:eastAsia="Times New Roman" w:hAnsi="Garamond" w:cs="Times New Roman"/>
          <w:color w:val="000000"/>
          <w:lang w:eastAsia="es-ES"/>
        </w:rPr>
      </w:pPr>
    </w:p>
    <w:p w14:paraId="6E55C33E" w14:textId="5BF4C3F4" w:rsidR="001C3F57" w:rsidRDefault="001C3F57" w:rsidP="00371026">
      <w:pPr>
        <w:pStyle w:val="western"/>
        <w:spacing w:before="0" w:beforeAutospacing="0" w:after="0"/>
        <w:jc w:val="both"/>
        <w:rPr>
          <w:rFonts w:ascii="Garamond" w:hAnsi="Garamond"/>
          <w:color w:val="auto"/>
          <w:sz w:val="22"/>
          <w:szCs w:val="22"/>
        </w:rPr>
      </w:pPr>
      <w:r w:rsidRPr="006E4EAC">
        <w:rPr>
          <w:rFonts w:ascii="Garamond" w:hAnsi="Garamond"/>
          <w:color w:val="auto"/>
          <w:sz w:val="22"/>
          <w:szCs w:val="22"/>
          <w:shd w:val="clear" w:color="auto" w:fill="FFFFFF"/>
        </w:rPr>
        <w:t>La designación de las personas miembros de</w:t>
      </w:r>
      <w:r w:rsidRPr="006E4EAC">
        <w:rPr>
          <w:rFonts w:ascii="Garamond" w:hAnsi="Garamond"/>
          <w:color w:val="auto"/>
          <w:sz w:val="22"/>
          <w:szCs w:val="22"/>
        </w:rPr>
        <w:t xml:space="preserve"> la </w:t>
      </w:r>
      <w:r w:rsidR="007D107A" w:rsidRPr="006E4EAC">
        <w:rPr>
          <w:rFonts w:ascii="Garamond" w:hAnsi="Garamond"/>
          <w:color w:val="auto"/>
          <w:sz w:val="22"/>
          <w:szCs w:val="22"/>
        </w:rPr>
        <w:t>Comisión Mixta</w:t>
      </w:r>
      <w:r w:rsidRPr="006E4EAC">
        <w:rPr>
          <w:rFonts w:ascii="Garamond" w:hAnsi="Garamond"/>
          <w:color w:val="auto"/>
          <w:sz w:val="22"/>
          <w:szCs w:val="22"/>
        </w:rPr>
        <w:t xml:space="preserve"> se ajustará a los principios de composición y presencia equilibrada de hombres y mujeres en aplicación de la Ley orgánica 3/2007, de 22 de marzo, para la igualdad efectiva de hombres y mujeres, siempre que sea posible en atención a los recursos humanos disponibles. </w:t>
      </w:r>
    </w:p>
    <w:p w14:paraId="7351CDA4" w14:textId="77777777" w:rsidR="00927FDE" w:rsidRPr="006E4EAC" w:rsidRDefault="00927FDE" w:rsidP="00371026">
      <w:pPr>
        <w:pStyle w:val="western"/>
        <w:spacing w:before="0" w:beforeAutospacing="0" w:after="0"/>
        <w:jc w:val="both"/>
        <w:rPr>
          <w:color w:val="auto"/>
        </w:rPr>
      </w:pPr>
    </w:p>
    <w:p w14:paraId="18BADEC7" w14:textId="77777777" w:rsidR="00CC512E" w:rsidRDefault="00CC512E" w:rsidP="00371026">
      <w:pPr>
        <w:spacing w:after="0" w:line="240" w:lineRule="auto"/>
        <w:jc w:val="both"/>
        <w:rPr>
          <w:rFonts w:ascii="Garamond" w:eastAsia="Times New Roman" w:hAnsi="Garamond" w:cs="Times New Roman"/>
          <w:color w:val="000000"/>
          <w:lang w:eastAsia="es-ES"/>
        </w:rPr>
      </w:pPr>
      <w:r w:rsidRPr="001C7FFA">
        <w:rPr>
          <w:rFonts w:ascii="Garamond" w:eastAsia="Times New Roman" w:hAnsi="Garamond" w:cs="Times New Roman"/>
          <w:color w:val="000000"/>
          <w:lang w:eastAsia="es-ES"/>
        </w:rPr>
        <w:t xml:space="preserve">A las reuniones de la Comisión podrá asistir el personal técnico que, en relación con los asuntos a tratar, se considere oportuno por cualquiera de las partes. </w:t>
      </w:r>
    </w:p>
    <w:p w14:paraId="6E3BE624" w14:textId="77777777" w:rsidR="00927FDE" w:rsidRPr="001C7FFA" w:rsidRDefault="00927FDE" w:rsidP="00371026">
      <w:pPr>
        <w:spacing w:after="0" w:line="240" w:lineRule="auto"/>
        <w:jc w:val="both"/>
        <w:rPr>
          <w:rFonts w:ascii="Garamond" w:eastAsia="Times New Roman" w:hAnsi="Garamond" w:cs="Times New Roman"/>
          <w:color w:val="000000"/>
          <w:lang w:eastAsia="es-ES"/>
        </w:rPr>
      </w:pPr>
    </w:p>
    <w:p w14:paraId="4D23E8CA" w14:textId="5B2C7B55" w:rsidR="00CC512E" w:rsidRDefault="00CC512E" w:rsidP="00371026">
      <w:pPr>
        <w:spacing w:after="0" w:line="240" w:lineRule="auto"/>
        <w:jc w:val="both"/>
        <w:rPr>
          <w:rFonts w:ascii="Garamond" w:eastAsia="Times New Roman" w:hAnsi="Garamond" w:cs="Times New Roman"/>
          <w:color w:val="000000"/>
          <w:lang w:eastAsia="es-ES"/>
        </w:rPr>
      </w:pPr>
      <w:r w:rsidRPr="001C7FFA">
        <w:rPr>
          <w:rFonts w:ascii="Garamond" w:eastAsia="Times New Roman" w:hAnsi="Garamond" w:cs="Times New Roman"/>
          <w:color w:val="000000"/>
          <w:lang w:eastAsia="es-ES"/>
        </w:rPr>
        <w:t>Las copias de las actas, acuerdos o informes que, en su caso emita la Comisión Mixta de seguimiento, vigilancia y control en el desarrollo y ejecución de las funciones que tenga asignadas, se remitirán a la Dirección General de Empleo y Formación de LABORA Servicio Valenciano de Empleo y Formación.</w:t>
      </w:r>
    </w:p>
    <w:p w14:paraId="24525EE4" w14:textId="77777777" w:rsidR="00A55A3F" w:rsidRDefault="00A55A3F" w:rsidP="00371026">
      <w:pPr>
        <w:spacing w:after="0" w:line="240" w:lineRule="auto"/>
        <w:jc w:val="both"/>
        <w:rPr>
          <w:rFonts w:ascii="Garamond" w:eastAsia="Times New Roman" w:hAnsi="Garamond" w:cs="Times New Roman"/>
          <w:color w:val="000000"/>
          <w:lang w:eastAsia="es-ES"/>
        </w:rPr>
      </w:pPr>
    </w:p>
    <w:p w14:paraId="0AC4938A" w14:textId="4D4B13D4" w:rsidR="00CC512E" w:rsidRPr="00371026" w:rsidRDefault="00C21221" w:rsidP="00371026">
      <w:pPr>
        <w:spacing w:after="0" w:line="240" w:lineRule="auto"/>
        <w:jc w:val="both"/>
        <w:rPr>
          <w:rFonts w:ascii="Garamond" w:eastAsia="Times New Roman" w:hAnsi="Garamond" w:cs="Times New Roman"/>
          <w:lang w:eastAsia="es-ES"/>
        </w:rPr>
      </w:pPr>
      <w:r w:rsidRPr="00371026">
        <w:rPr>
          <w:rFonts w:ascii="Garamond" w:eastAsia="Times New Roman" w:hAnsi="Garamond" w:cs="Times New Roman"/>
          <w:b/>
          <w:bCs/>
          <w:lang w:eastAsia="es-ES"/>
        </w:rPr>
        <w:t>DÉCIMOCUARTA</w:t>
      </w:r>
      <w:r w:rsidR="00CC512E" w:rsidRPr="00371026">
        <w:rPr>
          <w:rFonts w:ascii="Garamond" w:eastAsia="Times New Roman" w:hAnsi="Garamond" w:cs="Times New Roman"/>
          <w:b/>
          <w:bCs/>
          <w:lang w:eastAsia="es-ES"/>
        </w:rPr>
        <w:t xml:space="preserve">. </w:t>
      </w:r>
      <w:r w:rsidR="00CC512E" w:rsidRPr="00371026">
        <w:rPr>
          <w:rFonts w:ascii="Garamond" w:eastAsia="Times New Roman" w:hAnsi="Garamond" w:cs="Times New Roman"/>
          <w:b/>
          <w:bCs/>
          <w:caps/>
          <w:lang w:eastAsia="es-ES"/>
        </w:rPr>
        <w:t>V</w:t>
      </w:r>
      <w:r w:rsidR="00CC512E" w:rsidRPr="00371026">
        <w:rPr>
          <w:rFonts w:ascii="Garamond" w:eastAsia="Times New Roman" w:hAnsi="Garamond" w:cs="Times New Roman"/>
          <w:b/>
          <w:bCs/>
          <w:lang w:eastAsia="es-ES"/>
        </w:rPr>
        <w:t>igencia</w:t>
      </w:r>
    </w:p>
    <w:p w14:paraId="325CCBE8" w14:textId="47946F50" w:rsidR="00CC512E" w:rsidRDefault="00CC512E" w:rsidP="00371026">
      <w:pPr>
        <w:spacing w:after="0" w:line="240" w:lineRule="auto"/>
        <w:jc w:val="both"/>
        <w:rPr>
          <w:rFonts w:ascii="Garamond" w:eastAsia="Times New Roman" w:hAnsi="Garamond" w:cs="Times New Roman"/>
          <w:lang w:eastAsia="es-ES"/>
        </w:rPr>
      </w:pPr>
      <w:r w:rsidRPr="001C7FFA">
        <w:rPr>
          <w:rFonts w:ascii="Garamond" w:eastAsia="Times New Roman" w:hAnsi="Garamond" w:cs="Times New Roman"/>
          <w:color w:val="000000"/>
          <w:lang w:eastAsia="es-ES"/>
        </w:rPr>
        <w:t xml:space="preserve">El Convenio entrará en vigor en el momento de su firma y se extenderá hasta </w:t>
      </w:r>
      <w:r w:rsidRPr="006E4EAC">
        <w:rPr>
          <w:rFonts w:ascii="Garamond" w:eastAsia="Times New Roman" w:hAnsi="Garamond" w:cs="Times New Roman"/>
          <w:lang w:eastAsia="es-ES"/>
        </w:rPr>
        <w:t xml:space="preserve">el 31 de </w:t>
      </w:r>
      <w:r w:rsidRPr="00371026">
        <w:rPr>
          <w:rFonts w:ascii="Garamond" w:eastAsia="Times New Roman" w:hAnsi="Garamond" w:cs="Times New Roman"/>
          <w:lang w:eastAsia="es-ES"/>
        </w:rPr>
        <w:t xml:space="preserve">diciembre de </w:t>
      </w:r>
      <w:r w:rsidR="00264091" w:rsidRPr="00371026">
        <w:rPr>
          <w:rFonts w:ascii="Garamond" w:eastAsia="Times New Roman" w:hAnsi="Garamond" w:cs="Times New Roman"/>
          <w:lang w:eastAsia="es-ES"/>
        </w:rPr>
        <w:t>2024</w:t>
      </w:r>
      <w:r w:rsidRPr="00371026">
        <w:rPr>
          <w:rFonts w:ascii="Garamond" w:eastAsia="Times New Roman" w:hAnsi="Garamond" w:cs="Times New Roman"/>
          <w:lang w:eastAsia="es-ES"/>
        </w:rPr>
        <w:t xml:space="preserve">. Con cargo al presente Convenio se podrá financiar la actividad objeto </w:t>
      </w:r>
      <w:r w:rsidR="00B178A1" w:rsidRPr="00371026">
        <w:rPr>
          <w:rFonts w:ascii="Garamond" w:eastAsia="Times New Roman" w:hAnsi="Garamond" w:cs="Times New Roman"/>
          <w:lang w:eastAsia="es-ES"/>
        </w:rPr>
        <w:t>de este</w:t>
      </w:r>
      <w:r w:rsidRPr="00371026">
        <w:rPr>
          <w:rFonts w:ascii="Garamond" w:eastAsia="Times New Roman" w:hAnsi="Garamond" w:cs="Times New Roman"/>
          <w:lang w:eastAsia="es-ES"/>
        </w:rPr>
        <w:t xml:space="preserve"> desde el 1 de enero de </w:t>
      </w:r>
      <w:r w:rsidR="00264091" w:rsidRPr="00371026">
        <w:rPr>
          <w:rFonts w:ascii="Garamond" w:eastAsia="Times New Roman" w:hAnsi="Garamond" w:cs="Times New Roman"/>
          <w:lang w:eastAsia="es-ES"/>
        </w:rPr>
        <w:t>2024</w:t>
      </w:r>
      <w:r w:rsidRPr="00371026">
        <w:rPr>
          <w:rFonts w:ascii="Garamond" w:eastAsia="Times New Roman" w:hAnsi="Garamond" w:cs="Times New Roman"/>
          <w:lang w:eastAsia="es-ES"/>
        </w:rPr>
        <w:t>.</w:t>
      </w:r>
    </w:p>
    <w:p w14:paraId="0B57C5CE" w14:textId="77777777" w:rsidR="00927FDE" w:rsidRPr="00371026" w:rsidRDefault="00927FDE" w:rsidP="00371026">
      <w:pPr>
        <w:spacing w:after="0" w:line="240" w:lineRule="auto"/>
        <w:jc w:val="both"/>
        <w:rPr>
          <w:rFonts w:ascii="Garamond" w:eastAsia="Times New Roman" w:hAnsi="Garamond" w:cs="Times New Roman"/>
          <w:lang w:eastAsia="es-ES"/>
        </w:rPr>
      </w:pPr>
    </w:p>
    <w:p w14:paraId="4259CEB7" w14:textId="77777777" w:rsidR="009D432D" w:rsidRPr="00371026" w:rsidRDefault="009D432D" w:rsidP="00371026">
      <w:pPr>
        <w:spacing w:after="0" w:line="240" w:lineRule="auto"/>
        <w:jc w:val="both"/>
        <w:rPr>
          <w:rFonts w:ascii="Garamond" w:eastAsia="Times New Roman" w:hAnsi="Garamond" w:cs="Times New Roman"/>
          <w:lang w:eastAsia="es-ES"/>
        </w:rPr>
      </w:pPr>
    </w:p>
    <w:p w14:paraId="0D476E8D" w14:textId="287714DE" w:rsidR="00CC512E" w:rsidRPr="00371026" w:rsidRDefault="00C21221" w:rsidP="00371026">
      <w:pPr>
        <w:spacing w:after="0" w:line="240" w:lineRule="auto"/>
        <w:jc w:val="both"/>
        <w:rPr>
          <w:rFonts w:ascii="Garamond" w:eastAsia="Times New Roman" w:hAnsi="Garamond" w:cs="Times New Roman"/>
          <w:lang w:eastAsia="es-ES"/>
        </w:rPr>
      </w:pPr>
      <w:r w:rsidRPr="00371026">
        <w:rPr>
          <w:rFonts w:ascii="Garamond" w:eastAsia="Times New Roman" w:hAnsi="Garamond" w:cs="Times New Roman"/>
          <w:b/>
          <w:bCs/>
          <w:lang w:eastAsia="es-ES"/>
        </w:rPr>
        <w:t>DÉCIMOQUINTA</w:t>
      </w:r>
      <w:r w:rsidR="00CC512E" w:rsidRPr="00371026">
        <w:rPr>
          <w:rFonts w:ascii="Garamond" w:eastAsia="Times New Roman" w:hAnsi="Garamond" w:cs="Times New Roman"/>
          <w:b/>
          <w:bCs/>
          <w:lang w:eastAsia="es-ES"/>
        </w:rPr>
        <w:t xml:space="preserve">. Régimen Jurídico y </w:t>
      </w:r>
      <w:r w:rsidR="001927CA" w:rsidRPr="00371026">
        <w:rPr>
          <w:rFonts w:ascii="Garamond" w:eastAsia="Times New Roman" w:hAnsi="Garamond" w:cs="Times New Roman"/>
          <w:b/>
          <w:bCs/>
          <w:lang w:eastAsia="es-ES"/>
        </w:rPr>
        <w:t>Publicidad</w:t>
      </w:r>
      <w:r w:rsidR="00B96CC1" w:rsidRPr="00371026">
        <w:rPr>
          <w:rFonts w:ascii="Garamond" w:eastAsia="Times New Roman" w:hAnsi="Garamond" w:cs="Times New Roman"/>
          <w:b/>
          <w:bCs/>
          <w:lang w:eastAsia="es-ES"/>
        </w:rPr>
        <w:t xml:space="preserve"> </w:t>
      </w:r>
      <w:r w:rsidR="001927CA" w:rsidRPr="00371026">
        <w:rPr>
          <w:rFonts w:ascii="Garamond" w:eastAsia="Times New Roman" w:hAnsi="Garamond" w:cs="Times New Roman"/>
          <w:b/>
          <w:bCs/>
          <w:lang w:eastAsia="es-ES"/>
        </w:rPr>
        <w:t>del Convenio</w:t>
      </w:r>
    </w:p>
    <w:p w14:paraId="0868CF93" w14:textId="77777777" w:rsidR="00CC512E" w:rsidRPr="001C7FFA" w:rsidRDefault="00CC512E" w:rsidP="00371026">
      <w:pPr>
        <w:spacing w:after="0" w:line="240" w:lineRule="auto"/>
        <w:jc w:val="both"/>
        <w:rPr>
          <w:rFonts w:ascii="Garamond" w:eastAsia="Times New Roman" w:hAnsi="Garamond" w:cs="Times New Roman"/>
          <w:color w:val="000000"/>
          <w:lang w:eastAsia="es-ES"/>
        </w:rPr>
      </w:pPr>
      <w:bookmarkStart w:id="8" w:name="_Hlk156301714"/>
      <w:r w:rsidRPr="00371026">
        <w:rPr>
          <w:rFonts w:ascii="Garamond" w:eastAsia="Times New Roman" w:hAnsi="Garamond" w:cs="Times New Roman"/>
          <w:lang w:eastAsia="es-ES"/>
        </w:rPr>
        <w:t xml:space="preserve">El presente Convenio es de carácter administrativo y no contractual por lo que se halla excluido del ámbito de </w:t>
      </w:r>
      <w:r w:rsidRPr="001C7FFA">
        <w:rPr>
          <w:rFonts w:ascii="Garamond" w:eastAsia="Times New Roman" w:hAnsi="Garamond" w:cs="Times New Roman"/>
          <w:color w:val="000000"/>
          <w:lang w:eastAsia="es-ES"/>
        </w:rPr>
        <w:t xml:space="preserve">aplicación de la Ley 9/2017, de 8 de noviembre, de Contratos del Sector Público. </w:t>
      </w:r>
    </w:p>
    <w:bookmarkEnd w:id="8"/>
    <w:p w14:paraId="4A445C5D" w14:textId="3B98291D" w:rsidR="00E61228" w:rsidRPr="00371026" w:rsidRDefault="00E61228" w:rsidP="00371026">
      <w:pPr>
        <w:spacing w:after="0" w:line="240" w:lineRule="auto"/>
        <w:jc w:val="both"/>
        <w:rPr>
          <w:rFonts w:ascii="Garamond" w:eastAsia="Times New Roman" w:hAnsi="Garamond" w:cs="Times New Roman"/>
          <w:strike/>
          <w:lang w:eastAsia="es-ES"/>
        </w:rPr>
      </w:pPr>
    </w:p>
    <w:p w14:paraId="576E0265" w14:textId="71DA3801" w:rsidR="00E61228" w:rsidRPr="00371026" w:rsidRDefault="00E61228" w:rsidP="00371026">
      <w:pPr>
        <w:autoSpaceDE w:val="0"/>
        <w:autoSpaceDN w:val="0"/>
        <w:adjustRightInd w:val="0"/>
        <w:spacing w:after="0" w:line="240" w:lineRule="auto"/>
        <w:jc w:val="both"/>
        <w:rPr>
          <w:rFonts w:ascii="Garamond" w:eastAsia="Times New Roman" w:hAnsi="Garamond" w:cs="Times New Roman"/>
          <w:strike/>
          <w:lang w:eastAsia="es-ES"/>
        </w:rPr>
      </w:pPr>
      <w:bookmarkStart w:id="9" w:name="_Hlk156301722"/>
      <w:r w:rsidRPr="00371026">
        <w:rPr>
          <w:rFonts w:ascii="Garamond" w:hAnsi="Garamond" w:cs="Garamond"/>
        </w:rPr>
        <w:t>Se publicará el texto íntegro del convenio una vez suscrito, en el portal de transparencia de la Generalitat GVA Oberta, de conformidad con lo dispuesto en la Ley 19/2013, de 9 de diciembre, de Transparencia, Acceso a la información pública y buen gobierno, y en la Ley 1/2022, de 13 de abril de Transparencia y Buen Gobierno, conforme a los artículos 12.2 y 3.4 del Decreto 105/2017, de 28 de julio, del Consell, de desarrollo de la Ley 2/2015, de 2 de abril, de la Generalitat, en materia de Transparencia y de regulación del Consejo de Transparencia, Acceso a la Información Pública y Buen Gobierno dicha publicación se realizará en el plazo de diez días hábiles de su inscripción en el Registro de Convenios de la Generalitat.</w:t>
      </w:r>
    </w:p>
    <w:bookmarkEnd w:id="9"/>
    <w:p w14:paraId="3D113E58" w14:textId="77777777" w:rsidR="006E4EAC" w:rsidRDefault="006E4EAC" w:rsidP="00371026">
      <w:pPr>
        <w:spacing w:after="0" w:line="240" w:lineRule="auto"/>
        <w:jc w:val="both"/>
        <w:rPr>
          <w:rFonts w:ascii="Garamond" w:eastAsia="Times New Roman" w:hAnsi="Garamond" w:cs="Times New Roman"/>
          <w:b/>
          <w:bCs/>
          <w:color w:val="000000"/>
          <w:lang w:eastAsia="es-ES"/>
        </w:rPr>
      </w:pPr>
    </w:p>
    <w:p w14:paraId="2A7E6647" w14:textId="64D01CD7" w:rsidR="00CC512E" w:rsidRPr="00371026" w:rsidRDefault="00C21221" w:rsidP="00371026">
      <w:pPr>
        <w:spacing w:after="0" w:line="240" w:lineRule="auto"/>
        <w:jc w:val="both"/>
        <w:rPr>
          <w:rFonts w:ascii="Garamond" w:eastAsia="Times New Roman" w:hAnsi="Garamond" w:cs="Times New Roman"/>
          <w:lang w:eastAsia="es-ES"/>
        </w:rPr>
      </w:pPr>
      <w:r w:rsidRPr="00371026">
        <w:rPr>
          <w:rFonts w:ascii="Garamond" w:eastAsia="Times New Roman" w:hAnsi="Garamond" w:cs="Times New Roman"/>
          <w:b/>
          <w:bCs/>
          <w:lang w:eastAsia="es-ES"/>
        </w:rPr>
        <w:t>DÉCIMOSEXTA</w:t>
      </w:r>
      <w:r w:rsidR="00CC512E" w:rsidRPr="00371026">
        <w:rPr>
          <w:rFonts w:ascii="Garamond" w:eastAsia="Times New Roman" w:hAnsi="Garamond" w:cs="Times New Roman"/>
          <w:b/>
          <w:bCs/>
          <w:lang w:eastAsia="es-ES"/>
        </w:rPr>
        <w:t>. Jurisdicción.</w:t>
      </w:r>
    </w:p>
    <w:p w14:paraId="4E267ED2" w14:textId="77777777" w:rsidR="00CC512E" w:rsidRPr="001C7FFA" w:rsidRDefault="00CC512E" w:rsidP="00371026">
      <w:pPr>
        <w:spacing w:after="0" w:line="240" w:lineRule="auto"/>
        <w:jc w:val="both"/>
        <w:rPr>
          <w:rFonts w:ascii="Garamond" w:eastAsia="Times New Roman" w:hAnsi="Garamond" w:cs="Times New Roman"/>
          <w:color w:val="000000"/>
          <w:lang w:eastAsia="es-ES"/>
        </w:rPr>
      </w:pPr>
      <w:r w:rsidRPr="001C7FFA">
        <w:rPr>
          <w:rFonts w:ascii="Garamond" w:eastAsia="Times New Roman" w:hAnsi="Garamond" w:cs="Times New Roman"/>
          <w:color w:val="000000"/>
          <w:lang w:eastAsia="es-ES"/>
        </w:rPr>
        <w:t xml:space="preserve">Las partes acuerdan someterse a la jurisdicción de los juzgados de lo contencioso-administrativo de Valencia, para la resolución de cualquier cuestión litigiosa que pudiera surgir en el desarrollo y ejecución del presente convenio. </w:t>
      </w:r>
    </w:p>
    <w:p w14:paraId="35DC0DA4" w14:textId="5FA454B7" w:rsidR="00CC512E" w:rsidRPr="001C7FFA" w:rsidRDefault="00CC512E" w:rsidP="00371026">
      <w:pPr>
        <w:spacing w:after="0" w:line="240" w:lineRule="auto"/>
        <w:jc w:val="both"/>
        <w:rPr>
          <w:rFonts w:ascii="Garamond" w:eastAsia="Times New Roman" w:hAnsi="Garamond" w:cs="Times New Roman"/>
          <w:color w:val="000000"/>
          <w:lang w:eastAsia="es-ES"/>
        </w:rPr>
      </w:pPr>
      <w:r w:rsidRPr="001C7FFA">
        <w:rPr>
          <w:rFonts w:ascii="Garamond" w:eastAsia="Times New Roman" w:hAnsi="Garamond" w:cs="Times New Roman"/>
          <w:color w:val="000000"/>
          <w:lang w:eastAsia="es-ES"/>
        </w:rPr>
        <w:t>Las partes, una vez leído el presente convenio, lo firman en prueba de conformidad por duplicado ejemplar, en el lugar y fecha indicados.</w:t>
      </w:r>
    </w:p>
    <w:p w14:paraId="56040DC4" w14:textId="77777777" w:rsidR="00CC512E" w:rsidRDefault="00CC512E" w:rsidP="005653C9">
      <w:pPr>
        <w:spacing w:after="80" w:line="240" w:lineRule="auto"/>
        <w:jc w:val="both"/>
        <w:rPr>
          <w:rFonts w:ascii="Garamond" w:eastAsia="Times New Roman" w:hAnsi="Garamond" w:cs="Times New Roman"/>
          <w:color w:val="000000"/>
          <w:lang w:eastAsia="es-ES"/>
        </w:rPr>
      </w:pPr>
    </w:p>
    <w:p w14:paraId="23970758" w14:textId="77777777" w:rsidR="00927FDE" w:rsidRDefault="00927FDE" w:rsidP="005653C9">
      <w:pPr>
        <w:spacing w:after="80" w:line="240" w:lineRule="auto"/>
        <w:jc w:val="both"/>
        <w:rPr>
          <w:rFonts w:ascii="Garamond" w:eastAsia="Times New Roman" w:hAnsi="Garamond" w:cs="Times New Roman"/>
          <w:color w:val="000000"/>
          <w:lang w:eastAsia="es-ES"/>
        </w:rPr>
      </w:pPr>
    </w:p>
    <w:p w14:paraId="7A3E0BCF" w14:textId="77777777" w:rsidR="00927FDE" w:rsidRPr="001C7FFA" w:rsidRDefault="00927FDE" w:rsidP="005653C9">
      <w:pPr>
        <w:spacing w:after="80" w:line="240" w:lineRule="auto"/>
        <w:jc w:val="both"/>
        <w:rPr>
          <w:rFonts w:ascii="Garamond" w:eastAsia="Times New Roman" w:hAnsi="Garamond" w:cs="Times New Roman"/>
          <w:color w:val="000000"/>
          <w:lang w:eastAsia="es-ES"/>
        </w:rPr>
      </w:pPr>
    </w:p>
    <w:tbl>
      <w:tblPr>
        <w:tblW w:w="8925" w:type="dxa"/>
        <w:tblCellSpacing w:w="0" w:type="dxa"/>
        <w:tblCellMar>
          <w:top w:w="75" w:type="dxa"/>
          <w:left w:w="75" w:type="dxa"/>
          <w:bottom w:w="75" w:type="dxa"/>
          <w:right w:w="75" w:type="dxa"/>
        </w:tblCellMar>
        <w:tblLook w:val="04A0" w:firstRow="1" w:lastRow="0" w:firstColumn="1" w:lastColumn="0" w:noHBand="0" w:noVBand="1"/>
      </w:tblPr>
      <w:tblGrid>
        <w:gridCol w:w="4392"/>
        <w:gridCol w:w="1562"/>
        <w:gridCol w:w="2971"/>
      </w:tblGrid>
      <w:tr w:rsidR="00CC512E" w:rsidRPr="001C7FFA" w14:paraId="3AF9081B" w14:textId="77777777" w:rsidTr="00EE7DF8">
        <w:trPr>
          <w:tblCellSpacing w:w="0" w:type="dxa"/>
        </w:trPr>
        <w:tc>
          <w:tcPr>
            <w:tcW w:w="4392" w:type="dxa"/>
            <w:tcBorders>
              <w:top w:val="nil"/>
              <w:left w:val="nil"/>
              <w:bottom w:val="nil"/>
              <w:right w:val="nil"/>
            </w:tcBorders>
            <w:tcMar>
              <w:top w:w="0" w:type="dxa"/>
              <w:left w:w="0" w:type="dxa"/>
              <w:bottom w:w="0" w:type="dxa"/>
              <w:right w:w="0" w:type="dxa"/>
            </w:tcMar>
            <w:hideMark/>
          </w:tcPr>
          <w:p w14:paraId="7490F317" w14:textId="77777777" w:rsidR="00CC512E" w:rsidRPr="001C7FFA" w:rsidRDefault="00CC512E" w:rsidP="005653C9">
            <w:pPr>
              <w:spacing w:after="80" w:line="240" w:lineRule="auto"/>
              <w:jc w:val="both"/>
              <w:rPr>
                <w:rFonts w:ascii="Garamond" w:eastAsia="Times New Roman" w:hAnsi="Garamond" w:cs="Times New Roman"/>
                <w:color w:val="000000"/>
                <w:lang w:eastAsia="es-ES"/>
              </w:rPr>
            </w:pPr>
            <w:r w:rsidRPr="001C7FFA">
              <w:rPr>
                <w:rFonts w:ascii="Garamond" w:eastAsia="Times New Roman" w:hAnsi="Garamond" w:cs="Times New Roman"/>
                <w:b/>
                <w:bCs/>
                <w:color w:val="000000"/>
                <w:lang w:eastAsia="es-ES"/>
              </w:rPr>
              <w:t>POR LABORA SERVICIO VALENCIANO DE EMPLEO Y FORMACIÓN</w:t>
            </w:r>
          </w:p>
          <w:p w14:paraId="77CA9FDB" w14:textId="77777777" w:rsidR="00CC512E" w:rsidRPr="001C7FFA" w:rsidRDefault="00CC512E" w:rsidP="005653C9">
            <w:pPr>
              <w:spacing w:after="80" w:line="240" w:lineRule="auto"/>
              <w:jc w:val="both"/>
              <w:rPr>
                <w:rFonts w:ascii="Garamond" w:eastAsia="Times New Roman" w:hAnsi="Garamond" w:cs="Times New Roman"/>
                <w:color w:val="000000"/>
                <w:lang w:eastAsia="es-ES"/>
              </w:rPr>
            </w:pPr>
          </w:p>
          <w:p w14:paraId="336380FB" w14:textId="77777777" w:rsidR="00CC512E" w:rsidRPr="001C7FFA" w:rsidRDefault="00CC512E" w:rsidP="005653C9">
            <w:pPr>
              <w:spacing w:after="80" w:line="240" w:lineRule="auto"/>
              <w:jc w:val="both"/>
              <w:rPr>
                <w:rFonts w:ascii="Garamond" w:eastAsia="Times New Roman" w:hAnsi="Garamond" w:cs="Times New Roman"/>
                <w:color w:val="000000"/>
                <w:lang w:eastAsia="es-ES"/>
              </w:rPr>
            </w:pPr>
          </w:p>
          <w:p w14:paraId="0B57F0BB" w14:textId="77777777" w:rsidR="00CC512E" w:rsidRPr="001C7FFA" w:rsidRDefault="00CC512E" w:rsidP="005653C9">
            <w:pPr>
              <w:spacing w:after="80" w:line="240" w:lineRule="auto"/>
              <w:jc w:val="both"/>
              <w:rPr>
                <w:rFonts w:ascii="Garamond" w:eastAsia="Times New Roman" w:hAnsi="Garamond" w:cs="Times New Roman"/>
                <w:color w:val="000000"/>
                <w:lang w:eastAsia="es-ES"/>
              </w:rPr>
            </w:pPr>
          </w:p>
          <w:p w14:paraId="47BAFDB7" w14:textId="77777777" w:rsidR="00CC512E" w:rsidRPr="001C7FFA" w:rsidRDefault="00CC512E" w:rsidP="005653C9">
            <w:pPr>
              <w:spacing w:after="80" w:line="240" w:lineRule="auto"/>
              <w:jc w:val="both"/>
              <w:rPr>
                <w:rFonts w:ascii="Garamond" w:eastAsia="Times New Roman" w:hAnsi="Garamond" w:cs="Times New Roman"/>
                <w:color w:val="000000"/>
                <w:lang w:eastAsia="es-ES"/>
              </w:rPr>
            </w:pPr>
          </w:p>
          <w:p w14:paraId="6BA42FC4" w14:textId="77777777" w:rsidR="00CC512E" w:rsidRPr="001C7FFA" w:rsidRDefault="00CC512E" w:rsidP="005653C9">
            <w:pPr>
              <w:spacing w:after="80" w:line="240" w:lineRule="auto"/>
              <w:jc w:val="both"/>
              <w:rPr>
                <w:rFonts w:ascii="Garamond" w:eastAsia="Times New Roman" w:hAnsi="Garamond" w:cs="Times New Roman"/>
                <w:color w:val="000000"/>
                <w:lang w:eastAsia="es-ES"/>
              </w:rPr>
            </w:pPr>
          </w:p>
          <w:p w14:paraId="14C96DB0" w14:textId="77777777" w:rsidR="00CC512E" w:rsidRPr="001C7FFA" w:rsidRDefault="00CC512E" w:rsidP="005653C9">
            <w:pPr>
              <w:spacing w:after="80" w:line="240" w:lineRule="auto"/>
              <w:jc w:val="both"/>
              <w:rPr>
                <w:rFonts w:ascii="Garamond" w:eastAsia="Times New Roman" w:hAnsi="Garamond" w:cs="Times New Roman"/>
                <w:color w:val="000000"/>
                <w:lang w:eastAsia="es-ES"/>
              </w:rPr>
            </w:pPr>
          </w:p>
          <w:p w14:paraId="0E81B99B" w14:textId="62ABA8F9" w:rsidR="00CC512E" w:rsidRPr="001C7FFA" w:rsidRDefault="00CC512E" w:rsidP="005653C9">
            <w:pPr>
              <w:spacing w:after="80" w:line="240" w:lineRule="auto"/>
              <w:jc w:val="both"/>
              <w:rPr>
                <w:rFonts w:ascii="Garamond" w:eastAsia="Times New Roman" w:hAnsi="Garamond" w:cs="Times New Roman"/>
                <w:color w:val="000000"/>
                <w:lang w:eastAsia="es-ES"/>
              </w:rPr>
            </w:pPr>
          </w:p>
        </w:tc>
        <w:tc>
          <w:tcPr>
            <w:tcW w:w="1562" w:type="dxa"/>
            <w:tcBorders>
              <w:top w:val="nil"/>
              <w:left w:val="nil"/>
              <w:bottom w:val="nil"/>
              <w:right w:val="nil"/>
            </w:tcBorders>
            <w:tcMar>
              <w:top w:w="0" w:type="dxa"/>
              <w:left w:w="0" w:type="dxa"/>
              <w:bottom w:w="0" w:type="dxa"/>
              <w:right w:w="0" w:type="dxa"/>
            </w:tcMar>
            <w:hideMark/>
          </w:tcPr>
          <w:p w14:paraId="21BA196C" w14:textId="7026589B" w:rsidR="00CC512E" w:rsidRPr="004C0991" w:rsidRDefault="006733D1" w:rsidP="005653C9">
            <w:pPr>
              <w:spacing w:after="80" w:line="240" w:lineRule="auto"/>
              <w:jc w:val="both"/>
              <w:rPr>
                <w:rFonts w:ascii="Garamond" w:eastAsia="Times New Roman" w:hAnsi="Garamond" w:cs="Times New Roman"/>
                <w:color w:val="000000"/>
                <w:lang w:eastAsia="es-ES"/>
              </w:rPr>
            </w:pPr>
            <w:r w:rsidRPr="004C0991">
              <w:rPr>
                <w:rFonts w:ascii="Garamond" w:eastAsia="Times New Roman" w:hAnsi="Garamond" w:cs="Times New Roman"/>
                <w:color w:val="000000"/>
                <w:lang w:eastAsia="es-ES"/>
              </w:rPr>
              <w:t xml:space="preserve"> </w:t>
            </w:r>
          </w:p>
        </w:tc>
        <w:tc>
          <w:tcPr>
            <w:tcW w:w="2971" w:type="dxa"/>
            <w:tcBorders>
              <w:top w:val="nil"/>
              <w:left w:val="nil"/>
              <w:bottom w:val="nil"/>
              <w:right w:val="nil"/>
            </w:tcBorders>
            <w:tcMar>
              <w:top w:w="0" w:type="dxa"/>
              <w:left w:w="0" w:type="dxa"/>
              <w:bottom w:w="0" w:type="dxa"/>
              <w:right w:w="0" w:type="dxa"/>
            </w:tcMar>
            <w:hideMark/>
          </w:tcPr>
          <w:p w14:paraId="7B6DFADB" w14:textId="77777777" w:rsidR="00CC512E" w:rsidRPr="004C0991" w:rsidRDefault="00CC512E" w:rsidP="005653C9">
            <w:pPr>
              <w:spacing w:after="80" w:line="240" w:lineRule="auto"/>
              <w:jc w:val="both"/>
              <w:rPr>
                <w:rFonts w:ascii="Garamond" w:eastAsia="Times New Roman" w:hAnsi="Garamond" w:cs="Times New Roman"/>
                <w:color w:val="000000"/>
                <w:lang w:eastAsia="es-ES"/>
              </w:rPr>
            </w:pPr>
            <w:r w:rsidRPr="004C0991">
              <w:rPr>
                <w:rFonts w:ascii="Garamond" w:eastAsia="Times New Roman" w:hAnsi="Garamond" w:cs="Times New Roman"/>
                <w:b/>
                <w:bCs/>
                <w:color w:val="000000"/>
                <w:lang w:eastAsia="es-ES"/>
              </w:rPr>
              <w:t>POR LA FEDERACIÓN DE PERSONAS SORDAS DE LA COMUNIDAD VALENCIANA (FESORD-CV)</w:t>
            </w:r>
          </w:p>
          <w:p w14:paraId="6564C82E" w14:textId="77777777" w:rsidR="00CC512E" w:rsidRPr="004C0991" w:rsidRDefault="00CC512E" w:rsidP="005653C9">
            <w:pPr>
              <w:spacing w:after="80" w:line="240" w:lineRule="auto"/>
              <w:jc w:val="both"/>
              <w:rPr>
                <w:rFonts w:ascii="Garamond" w:eastAsia="Times New Roman" w:hAnsi="Garamond" w:cs="Times New Roman"/>
                <w:color w:val="000000"/>
                <w:lang w:eastAsia="es-ES"/>
              </w:rPr>
            </w:pPr>
          </w:p>
          <w:p w14:paraId="66606AAB" w14:textId="77777777" w:rsidR="00CC512E" w:rsidRPr="004C0991" w:rsidRDefault="00CC512E" w:rsidP="005653C9">
            <w:pPr>
              <w:spacing w:after="80" w:line="240" w:lineRule="auto"/>
              <w:jc w:val="both"/>
              <w:rPr>
                <w:rFonts w:ascii="Garamond" w:eastAsia="Times New Roman" w:hAnsi="Garamond" w:cs="Times New Roman"/>
                <w:color w:val="000000"/>
                <w:lang w:eastAsia="es-ES"/>
              </w:rPr>
            </w:pPr>
          </w:p>
          <w:p w14:paraId="1BE919C9" w14:textId="77777777" w:rsidR="00CC512E" w:rsidRPr="004C0991" w:rsidRDefault="00CC512E" w:rsidP="005653C9">
            <w:pPr>
              <w:spacing w:after="80" w:line="240" w:lineRule="auto"/>
              <w:jc w:val="both"/>
              <w:rPr>
                <w:rFonts w:ascii="Garamond" w:eastAsia="Times New Roman" w:hAnsi="Garamond" w:cs="Times New Roman"/>
                <w:color w:val="000000"/>
                <w:lang w:eastAsia="es-ES"/>
              </w:rPr>
            </w:pPr>
          </w:p>
          <w:p w14:paraId="588EEA91" w14:textId="77777777" w:rsidR="00CC512E" w:rsidRPr="004C0991" w:rsidRDefault="00CC512E" w:rsidP="005653C9">
            <w:pPr>
              <w:spacing w:after="80" w:line="240" w:lineRule="auto"/>
              <w:jc w:val="both"/>
              <w:rPr>
                <w:rFonts w:ascii="Garamond" w:eastAsia="Times New Roman" w:hAnsi="Garamond" w:cs="Times New Roman"/>
                <w:color w:val="000000"/>
                <w:lang w:eastAsia="es-ES"/>
              </w:rPr>
            </w:pPr>
          </w:p>
          <w:p w14:paraId="7DC99F81" w14:textId="593F4A7A" w:rsidR="00CC512E" w:rsidRPr="004C0991" w:rsidRDefault="00CC512E" w:rsidP="005653C9">
            <w:pPr>
              <w:spacing w:after="80" w:line="240" w:lineRule="auto"/>
              <w:jc w:val="both"/>
              <w:rPr>
                <w:rFonts w:ascii="Garamond" w:eastAsia="Times New Roman" w:hAnsi="Garamond" w:cs="Times New Roman"/>
                <w:color w:val="000000"/>
                <w:lang w:eastAsia="es-ES"/>
              </w:rPr>
            </w:pPr>
          </w:p>
        </w:tc>
      </w:tr>
    </w:tbl>
    <w:p w14:paraId="495E86F9" w14:textId="77777777" w:rsidR="0094557D" w:rsidRDefault="0094557D" w:rsidP="005653C9">
      <w:pPr>
        <w:spacing w:after="80" w:line="240" w:lineRule="auto"/>
        <w:jc w:val="both"/>
        <w:rPr>
          <w:rFonts w:ascii="Garamond" w:eastAsia="Times New Roman" w:hAnsi="Garamond" w:cs="Times New Roman"/>
          <w:color w:val="000000"/>
          <w:lang w:eastAsia="es-ES"/>
        </w:rPr>
        <w:sectPr w:rsidR="0094557D" w:rsidSect="00CC512E">
          <w:headerReference w:type="default" r:id="rId8"/>
          <w:pgSz w:w="12240" w:h="15840"/>
          <w:pgMar w:top="1134" w:right="1134" w:bottom="1134" w:left="1134" w:header="709" w:footer="709" w:gutter="0"/>
          <w:cols w:space="708"/>
          <w:docGrid w:linePitch="299"/>
        </w:sectPr>
      </w:pPr>
    </w:p>
    <w:p w14:paraId="134BA441" w14:textId="77777777" w:rsidR="00CC512E" w:rsidRPr="001C7FFA" w:rsidRDefault="00CC512E" w:rsidP="00E61228">
      <w:pPr>
        <w:keepNext/>
        <w:pageBreakBefore/>
        <w:spacing w:after="80" w:line="240" w:lineRule="auto"/>
        <w:jc w:val="center"/>
        <w:rPr>
          <w:rFonts w:ascii="Garamond" w:eastAsia="Times New Roman" w:hAnsi="Garamond" w:cs="Times New Roman"/>
          <w:color w:val="000000"/>
          <w:lang w:eastAsia="es-ES"/>
        </w:rPr>
      </w:pPr>
      <w:bookmarkStart w:id="10" w:name="_Hlk156302037"/>
      <w:r w:rsidRPr="001C7FFA">
        <w:rPr>
          <w:rFonts w:ascii="Garamond" w:eastAsia="Times New Roman" w:hAnsi="Garamond" w:cs="Times New Roman"/>
          <w:b/>
          <w:bCs/>
          <w:color w:val="000000"/>
          <w:lang w:eastAsia="es-ES"/>
        </w:rPr>
        <w:t>ANEXO I</w:t>
      </w:r>
    </w:p>
    <w:p w14:paraId="57E914AC" w14:textId="796213EC" w:rsidR="00CC512E" w:rsidRPr="00596C0D" w:rsidRDefault="00CC512E" w:rsidP="005653C9">
      <w:pPr>
        <w:spacing w:after="80" w:line="240" w:lineRule="auto"/>
        <w:jc w:val="both"/>
        <w:rPr>
          <w:rFonts w:ascii="Garamond" w:eastAsia="Times New Roman" w:hAnsi="Garamond" w:cs="Times New Roman"/>
          <w:color w:val="000000"/>
          <w:lang w:eastAsia="es-ES"/>
        </w:rPr>
      </w:pPr>
      <w:r w:rsidRPr="001C7FFA">
        <w:rPr>
          <w:rFonts w:ascii="Garamond" w:eastAsia="Times New Roman" w:hAnsi="Garamond" w:cs="Times New Roman"/>
          <w:b/>
          <w:bCs/>
          <w:color w:val="000000"/>
          <w:lang w:eastAsia="es-ES"/>
        </w:rPr>
        <w:t xml:space="preserve">AL CONVENIO DE COLABORACIÓN ENTRE LABORA SERVICIO VALENCIANO DE EMPLEO Y FORMACIÓN Y LA FEDERACIÓN DE PERSONAS SORDAS DE LA COMUNIDAD VALENCIANA (FESORD-CV), PARA PRESTAR APOYO MEDIANTE LA UTILIZACIÓN DE LA LENGUA DE SIGNOS A PERSONAS CON DISCAPACIDAD AUDITIVA, QUE PARTICIPEN EN ACCIONES DE FORMACIÓN, ASÍ COMO ACCIONES DE GESTIÓN DE OFERTAS, DEMANDAS Y APOYO A LA INSERCIÓN DE DICHAS PERSONAS, DENTRO DE LA PROGRAMACIÓN DE LABORA SERVICIO VALENCIANO DE EMPLEO Y FORMACIÓN CON CARGO AL EJERCICIO </w:t>
      </w:r>
      <w:r w:rsidRPr="00371026">
        <w:rPr>
          <w:rFonts w:ascii="Garamond" w:eastAsia="Times New Roman" w:hAnsi="Garamond" w:cs="Times New Roman"/>
          <w:b/>
          <w:bCs/>
          <w:lang w:eastAsia="es-ES"/>
        </w:rPr>
        <w:t xml:space="preserve">PRESUPUESTARIO </w:t>
      </w:r>
      <w:r w:rsidR="0094557D" w:rsidRPr="00371026">
        <w:rPr>
          <w:rFonts w:ascii="Garamond" w:eastAsia="Times New Roman" w:hAnsi="Garamond" w:cs="Times New Roman"/>
          <w:b/>
          <w:bCs/>
          <w:lang w:eastAsia="es-ES"/>
        </w:rPr>
        <w:t>202</w:t>
      </w:r>
      <w:r w:rsidR="006C446E" w:rsidRPr="00371026">
        <w:rPr>
          <w:rFonts w:ascii="Garamond" w:eastAsia="Times New Roman" w:hAnsi="Garamond" w:cs="Times New Roman"/>
          <w:b/>
          <w:bCs/>
          <w:lang w:eastAsia="es-ES"/>
        </w:rPr>
        <w:t>4</w:t>
      </w:r>
      <w:r w:rsidRPr="00371026">
        <w:rPr>
          <w:rFonts w:ascii="Garamond" w:eastAsia="Times New Roman" w:hAnsi="Garamond" w:cs="Times New Roman"/>
          <w:b/>
          <w:bCs/>
          <w:lang w:eastAsia="es-ES"/>
        </w:rPr>
        <w:t>.</w:t>
      </w:r>
    </w:p>
    <w:bookmarkEnd w:id="10"/>
    <w:p w14:paraId="23CAFA21" w14:textId="77777777" w:rsidR="00CC512E" w:rsidRPr="001C7FFA" w:rsidRDefault="00CC512E" w:rsidP="005653C9">
      <w:pPr>
        <w:spacing w:after="80" w:line="240" w:lineRule="auto"/>
        <w:jc w:val="both"/>
        <w:rPr>
          <w:rFonts w:ascii="Garamond" w:eastAsia="Times New Roman" w:hAnsi="Garamond" w:cs="Times New Roman"/>
          <w:color w:val="000000"/>
          <w:lang w:eastAsia="es-ES"/>
        </w:rPr>
      </w:pPr>
    </w:p>
    <w:p w14:paraId="3CEA9031" w14:textId="77777777" w:rsidR="00CC512E" w:rsidRPr="001C7FFA" w:rsidRDefault="00CC512E" w:rsidP="005653C9">
      <w:pPr>
        <w:spacing w:after="80" w:line="240" w:lineRule="auto"/>
        <w:jc w:val="both"/>
        <w:rPr>
          <w:rFonts w:ascii="Garamond" w:eastAsia="Times New Roman" w:hAnsi="Garamond" w:cs="Times New Roman"/>
          <w:color w:val="000000"/>
          <w:lang w:eastAsia="es-ES"/>
        </w:rPr>
      </w:pPr>
      <w:r w:rsidRPr="001C7FFA">
        <w:rPr>
          <w:rFonts w:ascii="Garamond" w:eastAsia="Times New Roman" w:hAnsi="Garamond" w:cs="Times New Roman"/>
          <w:b/>
          <w:bCs/>
          <w:color w:val="000000"/>
          <w:lang w:eastAsia="es-ES"/>
        </w:rPr>
        <w:t>FICHA DE CONTROL DE ASISTENCIA</w:t>
      </w:r>
    </w:p>
    <w:p w14:paraId="0DAA773A" w14:textId="64CC7FFC" w:rsidR="00CC512E" w:rsidRDefault="00CC512E" w:rsidP="005653C9">
      <w:pPr>
        <w:spacing w:after="80" w:line="240" w:lineRule="auto"/>
        <w:jc w:val="both"/>
        <w:rPr>
          <w:rFonts w:ascii="Garamond" w:eastAsia="Times New Roman" w:hAnsi="Garamond" w:cs="Times New Roman"/>
          <w:b/>
          <w:bCs/>
          <w:color w:val="000000"/>
          <w:lang w:eastAsia="es-ES"/>
        </w:rPr>
      </w:pPr>
      <w:r w:rsidRPr="001C7FFA">
        <w:rPr>
          <w:rFonts w:ascii="Garamond" w:eastAsia="Times New Roman" w:hAnsi="Garamond" w:cs="Times New Roman"/>
          <w:b/>
          <w:bCs/>
          <w:color w:val="000000"/>
          <w:lang w:eastAsia="es-ES"/>
        </w:rPr>
        <w:t>NÚMERO EXPEDIENTE: _______/____/____/____</w:t>
      </w:r>
    </w:p>
    <w:p w14:paraId="1456C14A" w14:textId="77777777" w:rsidR="0094557D" w:rsidRPr="001C7FFA" w:rsidRDefault="0094557D" w:rsidP="005653C9">
      <w:pPr>
        <w:spacing w:after="80" w:line="240" w:lineRule="auto"/>
        <w:jc w:val="both"/>
        <w:rPr>
          <w:rFonts w:ascii="Garamond" w:eastAsia="Times New Roman" w:hAnsi="Garamond" w:cs="Times New Roman"/>
          <w:color w:val="000000"/>
          <w:lang w:eastAsia="es-ES"/>
        </w:rPr>
      </w:pPr>
    </w:p>
    <w:tbl>
      <w:tblPr>
        <w:tblW w:w="13791" w:type="dxa"/>
        <w:tblCellSpacing w:w="0" w:type="dxa"/>
        <w:tblCellMar>
          <w:top w:w="60" w:type="dxa"/>
          <w:left w:w="60" w:type="dxa"/>
          <w:bottom w:w="60" w:type="dxa"/>
          <w:right w:w="60" w:type="dxa"/>
        </w:tblCellMar>
        <w:tblLook w:val="04A0" w:firstRow="1" w:lastRow="0" w:firstColumn="1" w:lastColumn="0" w:noHBand="0" w:noVBand="1"/>
      </w:tblPr>
      <w:tblGrid>
        <w:gridCol w:w="1021"/>
        <w:gridCol w:w="2830"/>
        <w:gridCol w:w="1479"/>
        <w:gridCol w:w="1325"/>
        <w:gridCol w:w="3969"/>
        <w:gridCol w:w="955"/>
        <w:gridCol w:w="2212"/>
      </w:tblGrid>
      <w:tr w:rsidR="00CC512E" w:rsidRPr="001C7FFA" w14:paraId="2FDC3160" w14:textId="77777777" w:rsidTr="0094557D">
        <w:trPr>
          <w:trHeight w:val="501"/>
          <w:tblCellSpacing w:w="0" w:type="dxa"/>
        </w:trPr>
        <w:tc>
          <w:tcPr>
            <w:tcW w:w="6655" w:type="dxa"/>
            <w:gridSpan w:val="4"/>
            <w:tcBorders>
              <w:top w:val="single" w:sz="6" w:space="0" w:color="000000"/>
              <w:left w:val="single" w:sz="6" w:space="0" w:color="000000"/>
              <w:bottom w:val="single" w:sz="6" w:space="0" w:color="000000"/>
              <w:right w:val="nil"/>
            </w:tcBorders>
            <w:tcMar>
              <w:top w:w="57" w:type="dxa"/>
              <w:left w:w="57" w:type="dxa"/>
              <w:bottom w:w="57" w:type="dxa"/>
              <w:right w:w="0" w:type="dxa"/>
            </w:tcMar>
            <w:hideMark/>
          </w:tcPr>
          <w:p w14:paraId="5FACB43A" w14:textId="77777777" w:rsidR="00CC512E" w:rsidRPr="001C7FFA" w:rsidRDefault="00CC512E" w:rsidP="005653C9">
            <w:pPr>
              <w:spacing w:after="80" w:line="240" w:lineRule="auto"/>
              <w:jc w:val="both"/>
              <w:rPr>
                <w:rFonts w:ascii="Garamond" w:eastAsia="Times New Roman" w:hAnsi="Garamond" w:cs="Times New Roman"/>
                <w:color w:val="000000"/>
                <w:lang w:eastAsia="es-ES"/>
              </w:rPr>
            </w:pPr>
            <w:r w:rsidRPr="001C7FFA">
              <w:rPr>
                <w:rFonts w:ascii="Garamond" w:eastAsia="Times New Roman" w:hAnsi="Garamond" w:cs="Times New Roman"/>
                <w:b/>
                <w:bCs/>
                <w:color w:val="000000"/>
                <w:lang w:eastAsia="es-ES"/>
              </w:rPr>
              <w:t>DATOS DE LA PERSONA INTÉRPRETE DE LA LENGUA DE SIGNOS O MEDIADOR COMUNICATIVO</w:t>
            </w:r>
          </w:p>
        </w:tc>
        <w:tc>
          <w:tcPr>
            <w:tcW w:w="7136" w:type="dxa"/>
            <w:gridSpan w:val="3"/>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hideMark/>
          </w:tcPr>
          <w:p w14:paraId="7F8AEBD5" w14:textId="77777777" w:rsidR="00CC512E" w:rsidRPr="001C7FFA" w:rsidRDefault="00CC512E" w:rsidP="005653C9">
            <w:pPr>
              <w:spacing w:after="80" w:line="240" w:lineRule="auto"/>
              <w:jc w:val="both"/>
              <w:rPr>
                <w:rFonts w:ascii="Garamond" w:eastAsia="Times New Roman" w:hAnsi="Garamond" w:cs="Times New Roman"/>
                <w:color w:val="000000"/>
                <w:lang w:eastAsia="es-ES"/>
              </w:rPr>
            </w:pPr>
            <w:r w:rsidRPr="001C7FFA">
              <w:rPr>
                <w:rFonts w:ascii="Garamond" w:eastAsia="Times New Roman" w:hAnsi="Garamond" w:cs="Times New Roman"/>
                <w:b/>
                <w:bCs/>
                <w:color w:val="000000"/>
                <w:lang w:eastAsia="es-ES"/>
              </w:rPr>
              <w:t>DATOS DE LA</w:t>
            </w:r>
          </w:p>
          <w:p w14:paraId="0F86579F" w14:textId="77777777" w:rsidR="00CC512E" w:rsidRPr="001C7FFA" w:rsidRDefault="00CC512E" w:rsidP="005653C9">
            <w:pPr>
              <w:spacing w:after="80" w:line="240" w:lineRule="auto"/>
              <w:jc w:val="both"/>
              <w:rPr>
                <w:rFonts w:ascii="Garamond" w:eastAsia="Times New Roman" w:hAnsi="Garamond" w:cs="Times New Roman"/>
                <w:color w:val="000000"/>
                <w:lang w:eastAsia="es-ES"/>
              </w:rPr>
            </w:pPr>
            <w:r w:rsidRPr="001C7FFA">
              <w:rPr>
                <w:rFonts w:ascii="Garamond" w:eastAsia="Times New Roman" w:hAnsi="Garamond" w:cs="Times New Roman"/>
                <w:b/>
                <w:bCs/>
                <w:color w:val="000000"/>
                <w:lang w:eastAsia="es-ES"/>
              </w:rPr>
              <w:t>PERSONA QUE RECIBE EL APOYO/ASISTENCIA</w:t>
            </w:r>
          </w:p>
        </w:tc>
      </w:tr>
      <w:tr w:rsidR="00CC512E" w:rsidRPr="001C7FFA" w14:paraId="4B2E6827" w14:textId="77777777" w:rsidTr="0094557D">
        <w:trPr>
          <w:trHeight w:val="256"/>
          <w:tblCellSpacing w:w="0" w:type="dxa"/>
        </w:trPr>
        <w:tc>
          <w:tcPr>
            <w:tcW w:w="1021" w:type="dxa"/>
            <w:tcBorders>
              <w:top w:val="nil"/>
              <w:left w:val="single" w:sz="6" w:space="0" w:color="000000"/>
              <w:bottom w:val="single" w:sz="6" w:space="0" w:color="000000"/>
              <w:right w:val="nil"/>
            </w:tcBorders>
            <w:tcMar>
              <w:top w:w="0" w:type="dxa"/>
              <w:left w:w="57" w:type="dxa"/>
              <w:bottom w:w="57" w:type="dxa"/>
              <w:right w:w="0" w:type="dxa"/>
            </w:tcMar>
            <w:hideMark/>
          </w:tcPr>
          <w:p w14:paraId="2D5EF5B6" w14:textId="77777777" w:rsidR="00CC512E" w:rsidRPr="001C7FFA" w:rsidRDefault="00CC512E" w:rsidP="005653C9">
            <w:pPr>
              <w:spacing w:after="80" w:line="240" w:lineRule="auto"/>
              <w:jc w:val="both"/>
              <w:rPr>
                <w:rFonts w:ascii="Garamond" w:eastAsia="Times New Roman" w:hAnsi="Garamond" w:cs="Times New Roman"/>
                <w:color w:val="000000"/>
                <w:lang w:eastAsia="es-ES"/>
              </w:rPr>
            </w:pPr>
            <w:r w:rsidRPr="001C7FFA">
              <w:rPr>
                <w:rFonts w:ascii="Garamond" w:eastAsia="Times New Roman" w:hAnsi="Garamond" w:cs="Times New Roman"/>
                <w:b/>
                <w:bCs/>
                <w:color w:val="000000"/>
                <w:lang w:eastAsia="es-ES"/>
              </w:rPr>
              <w:t>FECHA</w:t>
            </w:r>
          </w:p>
        </w:tc>
        <w:tc>
          <w:tcPr>
            <w:tcW w:w="2830" w:type="dxa"/>
            <w:tcBorders>
              <w:top w:val="nil"/>
              <w:left w:val="single" w:sz="6" w:space="0" w:color="000000"/>
              <w:bottom w:val="single" w:sz="6" w:space="0" w:color="000000"/>
              <w:right w:val="nil"/>
            </w:tcBorders>
            <w:tcMar>
              <w:top w:w="0" w:type="dxa"/>
              <w:left w:w="57" w:type="dxa"/>
              <w:bottom w:w="57" w:type="dxa"/>
              <w:right w:w="0" w:type="dxa"/>
            </w:tcMar>
            <w:hideMark/>
          </w:tcPr>
          <w:p w14:paraId="2F0505AF" w14:textId="77777777" w:rsidR="00CC512E" w:rsidRPr="001C7FFA" w:rsidRDefault="00CC512E" w:rsidP="005653C9">
            <w:pPr>
              <w:keepNext/>
              <w:spacing w:after="80" w:line="240" w:lineRule="auto"/>
              <w:jc w:val="both"/>
              <w:outlineLvl w:val="3"/>
              <w:rPr>
                <w:rFonts w:ascii="Garamond" w:eastAsia="Times New Roman" w:hAnsi="Garamond" w:cs="Times New Roman"/>
                <w:b/>
                <w:bCs/>
                <w:color w:val="000000"/>
                <w:lang w:eastAsia="es-ES"/>
              </w:rPr>
            </w:pPr>
            <w:r w:rsidRPr="001C7FFA">
              <w:rPr>
                <w:rFonts w:ascii="Garamond" w:eastAsia="Times New Roman" w:hAnsi="Garamond" w:cs="Times New Roman"/>
                <w:b/>
                <w:bCs/>
                <w:color w:val="000000"/>
                <w:lang w:eastAsia="es-ES"/>
              </w:rPr>
              <w:t>NOMBRE y APELLIDOS</w:t>
            </w:r>
          </w:p>
        </w:tc>
        <w:tc>
          <w:tcPr>
            <w:tcW w:w="1479" w:type="dxa"/>
            <w:tcBorders>
              <w:top w:val="nil"/>
              <w:left w:val="single" w:sz="6" w:space="0" w:color="000000"/>
              <w:bottom w:val="single" w:sz="6" w:space="0" w:color="000000"/>
              <w:right w:val="nil"/>
            </w:tcBorders>
            <w:tcMar>
              <w:top w:w="0" w:type="dxa"/>
              <w:left w:w="57" w:type="dxa"/>
              <w:bottom w:w="57" w:type="dxa"/>
              <w:right w:w="0" w:type="dxa"/>
            </w:tcMar>
            <w:hideMark/>
          </w:tcPr>
          <w:p w14:paraId="6EB7D7BF" w14:textId="77777777" w:rsidR="00CC512E" w:rsidRPr="001C7FFA" w:rsidRDefault="00CC512E" w:rsidP="005653C9">
            <w:pPr>
              <w:spacing w:after="80" w:line="240" w:lineRule="auto"/>
              <w:jc w:val="both"/>
              <w:rPr>
                <w:rFonts w:ascii="Garamond" w:eastAsia="Times New Roman" w:hAnsi="Garamond" w:cs="Times New Roman"/>
                <w:color w:val="000000"/>
                <w:lang w:eastAsia="es-ES"/>
              </w:rPr>
            </w:pPr>
            <w:r w:rsidRPr="001C7FFA">
              <w:rPr>
                <w:rFonts w:ascii="Garamond" w:eastAsia="Times New Roman" w:hAnsi="Garamond" w:cs="Times New Roman"/>
                <w:b/>
                <w:bCs/>
                <w:color w:val="000000"/>
                <w:lang w:eastAsia="es-ES"/>
              </w:rPr>
              <w:t>D.N</w:t>
            </w:r>
            <w:r w:rsidRPr="001C7FFA">
              <w:rPr>
                <w:rFonts w:ascii="Garamond" w:eastAsia="Times New Roman" w:hAnsi="Garamond" w:cs="Times New Roman"/>
                <w:b/>
                <w:bCs/>
                <w:color w:val="000000"/>
                <w:lang w:val="en-GB" w:eastAsia="es-ES"/>
              </w:rPr>
              <w:t>.I.</w:t>
            </w:r>
          </w:p>
        </w:tc>
        <w:tc>
          <w:tcPr>
            <w:tcW w:w="1325" w:type="dxa"/>
            <w:tcBorders>
              <w:top w:val="nil"/>
              <w:left w:val="single" w:sz="6" w:space="0" w:color="000000"/>
              <w:bottom w:val="single" w:sz="6" w:space="0" w:color="000000"/>
              <w:right w:val="nil"/>
            </w:tcBorders>
            <w:tcMar>
              <w:top w:w="0" w:type="dxa"/>
              <w:left w:w="57" w:type="dxa"/>
              <w:bottom w:w="57" w:type="dxa"/>
              <w:right w:w="0" w:type="dxa"/>
            </w:tcMar>
            <w:hideMark/>
          </w:tcPr>
          <w:p w14:paraId="1DDCBE0A" w14:textId="77777777" w:rsidR="00CC512E" w:rsidRPr="001C7FFA" w:rsidRDefault="00CC512E" w:rsidP="005653C9">
            <w:pPr>
              <w:spacing w:after="80" w:line="240" w:lineRule="auto"/>
              <w:jc w:val="both"/>
              <w:rPr>
                <w:rFonts w:ascii="Garamond" w:eastAsia="Times New Roman" w:hAnsi="Garamond" w:cs="Times New Roman"/>
                <w:color w:val="000000"/>
                <w:lang w:eastAsia="es-ES"/>
              </w:rPr>
            </w:pPr>
            <w:r w:rsidRPr="001C7FFA">
              <w:rPr>
                <w:rFonts w:ascii="Garamond" w:eastAsia="Times New Roman" w:hAnsi="Garamond" w:cs="Times New Roman"/>
                <w:b/>
                <w:bCs/>
                <w:color w:val="000000"/>
                <w:lang w:eastAsia="es-ES"/>
              </w:rPr>
              <w:t>FIRMA</w:t>
            </w:r>
          </w:p>
        </w:tc>
        <w:tc>
          <w:tcPr>
            <w:tcW w:w="3969" w:type="dxa"/>
            <w:tcBorders>
              <w:top w:val="nil"/>
              <w:left w:val="single" w:sz="6" w:space="0" w:color="000000"/>
              <w:bottom w:val="single" w:sz="6" w:space="0" w:color="000000"/>
              <w:right w:val="nil"/>
            </w:tcBorders>
            <w:tcMar>
              <w:top w:w="0" w:type="dxa"/>
              <w:left w:w="57" w:type="dxa"/>
              <w:bottom w:w="57" w:type="dxa"/>
              <w:right w:w="0" w:type="dxa"/>
            </w:tcMar>
            <w:hideMark/>
          </w:tcPr>
          <w:p w14:paraId="38733EA7" w14:textId="77777777" w:rsidR="00CC512E" w:rsidRPr="001C7FFA" w:rsidRDefault="00CC512E" w:rsidP="005653C9">
            <w:pPr>
              <w:keepNext/>
              <w:spacing w:after="80" w:line="240" w:lineRule="auto"/>
              <w:jc w:val="both"/>
              <w:outlineLvl w:val="3"/>
              <w:rPr>
                <w:rFonts w:ascii="Garamond" w:eastAsia="Times New Roman" w:hAnsi="Garamond" w:cs="Times New Roman"/>
                <w:b/>
                <w:bCs/>
                <w:color w:val="000000"/>
                <w:lang w:eastAsia="es-ES"/>
              </w:rPr>
            </w:pPr>
            <w:r w:rsidRPr="001C7FFA">
              <w:rPr>
                <w:rFonts w:ascii="Garamond" w:eastAsia="Times New Roman" w:hAnsi="Garamond" w:cs="Times New Roman"/>
                <w:b/>
                <w:bCs/>
                <w:color w:val="000000"/>
                <w:lang w:eastAsia="es-ES"/>
              </w:rPr>
              <w:t>NOMBRE y APELLIDOS</w:t>
            </w:r>
          </w:p>
        </w:tc>
        <w:tc>
          <w:tcPr>
            <w:tcW w:w="955" w:type="dxa"/>
            <w:tcBorders>
              <w:top w:val="nil"/>
              <w:left w:val="single" w:sz="6" w:space="0" w:color="000000"/>
              <w:bottom w:val="single" w:sz="6" w:space="0" w:color="000000"/>
              <w:right w:val="nil"/>
            </w:tcBorders>
            <w:tcMar>
              <w:top w:w="0" w:type="dxa"/>
              <w:left w:w="57" w:type="dxa"/>
              <w:bottom w:w="57" w:type="dxa"/>
              <w:right w:w="0" w:type="dxa"/>
            </w:tcMar>
            <w:hideMark/>
          </w:tcPr>
          <w:p w14:paraId="38376F46" w14:textId="77777777" w:rsidR="00CC512E" w:rsidRPr="001C7FFA" w:rsidRDefault="00CC512E" w:rsidP="005653C9">
            <w:pPr>
              <w:spacing w:after="80" w:line="240" w:lineRule="auto"/>
              <w:jc w:val="both"/>
              <w:rPr>
                <w:rFonts w:ascii="Garamond" w:eastAsia="Times New Roman" w:hAnsi="Garamond" w:cs="Times New Roman"/>
                <w:color w:val="000000"/>
                <w:lang w:eastAsia="es-ES"/>
              </w:rPr>
            </w:pPr>
            <w:r w:rsidRPr="001C7FFA">
              <w:rPr>
                <w:rFonts w:ascii="Garamond" w:eastAsia="Times New Roman" w:hAnsi="Garamond" w:cs="Times New Roman"/>
                <w:b/>
                <w:bCs/>
                <w:color w:val="000000"/>
                <w:lang w:eastAsia="es-ES"/>
              </w:rPr>
              <w:t>D.N</w:t>
            </w:r>
            <w:r w:rsidRPr="001C7FFA">
              <w:rPr>
                <w:rFonts w:ascii="Garamond" w:eastAsia="Times New Roman" w:hAnsi="Garamond" w:cs="Times New Roman"/>
                <w:b/>
                <w:bCs/>
                <w:color w:val="000000"/>
                <w:lang w:val="en-GB" w:eastAsia="es-ES"/>
              </w:rPr>
              <w:t>.I.</w:t>
            </w:r>
          </w:p>
        </w:tc>
        <w:tc>
          <w:tcPr>
            <w:tcW w:w="2212" w:type="dxa"/>
            <w:tcBorders>
              <w:top w:val="nil"/>
              <w:left w:val="single" w:sz="6" w:space="0" w:color="000000"/>
              <w:bottom w:val="single" w:sz="6" w:space="0" w:color="000000"/>
              <w:right w:val="single" w:sz="6" w:space="0" w:color="000000"/>
            </w:tcBorders>
            <w:tcMar>
              <w:top w:w="0" w:type="dxa"/>
              <w:left w:w="57" w:type="dxa"/>
              <w:bottom w:w="57" w:type="dxa"/>
              <w:right w:w="57" w:type="dxa"/>
            </w:tcMar>
            <w:hideMark/>
          </w:tcPr>
          <w:p w14:paraId="41B4ABC4" w14:textId="77777777" w:rsidR="00CC512E" w:rsidRPr="001C7FFA" w:rsidRDefault="00CC512E" w:rsidP="005653C9">
            <w:pPr>
              <w:spacing w:after="80" w:line="240" w:lineRule="auto"/>
              <w:jc w:val="both"/>
              <w:rPr>
                <w:rFonts w:ascii="Garamond" w:eastAsia="Times New Roman" w:hAnsi="Garamond" w:cs="Times New Roman"/>
                <w:color w:val="000000"/>
                <w:lang w:eastAsia="es-ES"/>
              </w:rPr>
            </w:pPr>
            <w:r w:rsidRPr="001C7FFA">
              <w:rPr>
                <w:rFonts w:ascii="Garamond" w:eastAsia="Times New Roman" w:hAnsi="Garamond" w:cs="Times New Roman"/>
                <w:b/>
                <w:bCs/>
                <w:color w:val="000000"/>
                <w:lang w:eastAsia="es-ES"/>
              </w:rPr>
              <w:t>FIRMA</w:t>
            </w:r>
          </w:p>
        </w:tc>
      </w:tr>
      <w:tr w:rsidR="00CC512E" w:rsidRPr="001C7FFA" w14:paraId="375169E0" w14:textId="77777777" w:rsidTr="0094557D">
        <w:trPr>
          <w:trHeight w:val="277"/>
          <w:tblCellSpacing w:w="0" w:type="dxa"/>
        </w:trPr>
        <w:tc>
          <w:tcPr>
            <w:tcW w:w="1021" w:type="dxa"/>
            <w:tcBorders>
              <w:top w:val="nil"/>
              <w:left w:val="single" w:sz="6" w:space="0" w:color="000000"/>
              <w:bottom w:val="single" w:sz="6" w:space="0" w:color="000000"/>
              <w:right w:val="nil"/>
            </w:tcBorders>
            <w:tcMar>
              <w:top w:w="0" w:type="dxa"/>
              <w:left w:w="57" w:type="dxa"/>
              <w:bottom w:w="57" w:type="dxa"/>
              <w:right w:w="0" w:type="dxa"/>
            </w:tcMar>
            <w:hideMark/>
          </w:tcPr>
          <w:p w14:paraId="4E5E73DD" w14:textId="77777777" w:rsidR="00CC512E" w:rsidRPr="001C7FFA" w:rsidRDefault="00CC512E" w:rsidP="005653C9">
            <w:pPr>
              <w:spacing w:after="80" w:line="240" w:lineRule="auto"/>
              <w:jc w:val="both"/>
              <w:rPr>
                <w:rFonts w:ascii="Garamond" w:eastAsia="Times New Roman" w:hAnsi="Garamond" w:cs="Times New Roman"/>
                <w:color w:val="000000"/>
                <w:lang w:eastAsia="es-ES"/>
              </w:rPr>
            </w:pPr>
          </w:p>
        </w:tc>
        <w:tc>
          <w:tcPr>
            <w:tcW w:w="2830" w:type="dxa"/>
            <w:tcBorders>
              <w:top w:val="nil"/>
              <w:left w:val="single" w:sz="6" w:space="0" w:color="000000"/>
              <w:bottom w:val="single" w:sz="6" w:space="0" w:color="000000"/>
              <w:right w:val="nil"/>
            </w:tcBorders>
            <w:tcMar>
              <w:top w:w="0" w:type="dxa"/>
              <w:left w:w="57" w:type="dxa"/>
              <w:bottom w:w="57" w:type="dxa"/>
              <w:right w:w="0" w:type="dxa"/>
            </w:tcMar>
            <w:hideMark/>
          </w:tcPr>
          <w:p w14:paraId="188FBB01" w14:textId="77777777" w:rsidR="00CC512E" w:rsidRPr="001C7FFA" w:rsidRDefault="00CC512E" w:rsidP="005653C9">
            <w:pPr>
              <w:spacing w:after="80" w:line="240" w:lineRule="auto"/>
              <w:jc w:val="both"/>
              <w:rPr>
                <w:rFonts w:ascii="Garamond" w:eastAsia="Times New Roman" w:hAnsi="Garamond" w:cs="Times New Roman"/>
                <w:color w:val="000000"/>
                <w:lang w:eastAsia="es-ES"/>
              </w:rPr>
            </w:pPr>
          </w:p>
        </w:tc>
        <w:tc>
          <w:tcPr>
            <w:tcW w:w="1479" w:type="dxa"/>
            <w:tcBorders>
              <w:top w:val="nil"/>
              <w:left w:val="single" w:sz="6" w:space="0" w:color="000000"/>
              <w:bottom w:val="single" w:sz="6" w:space="0" w:color="000000"/>
              <w:right w:val="nil"/>
            </w:tcBorders>
            <w:tcMar>
              <w:top w:w="0" w:type="dxa"/>
              <w:left w:w="57" w:type="dxa"/>
              <w:bottom w:w="57" w:type="dxa"/>
              <w:right w:w="0" w:type="dxa"/>
            </w:tcMar>
            <w:hideMark/>
          </w:tcPr>
          <w:p w14:paraId="5D05E769" w14:textId="77777777" w:rsidR="00CC512E" w:rsidRPr="001C7FFA" w:rsidRDefault="00CC512E" w:rsidP="005653C9">
            <w:pPr>
              <w:spacing w:after="80" w:line="240" w:lineRule="auto"/>
              <w:jc w:val="both"/>
              <w:rPr>
                <w:rFonts w:ascii="Garamond" w:eastAsia="Times New Roman" w:hAnsi="Garamond" w:cs="Times New Roman"/>
                <w:color w:val="000000"/>
                <w:lang w:eastAsia="es-ES"/>
              </w:rPr>
            </w:pPr>
          </w:p>
        </w:tc>
        <w:tc>
          <w:tcPr>
            <w:tcW w:w="1325" w:type="dxa"/>
            <w:tcBorders>
              <w:top w:val="nil"/>
              <w:left w:val="single" w:sz="6" w:space="0" w:color="000000"/>
              <w:bottom w:val="single" w:sz="6" w:space="0" w:color="000000"/>
              <w:right w:val="nil"/>
            </w:tcBorders>
            <w:tcMar>
              <w:top w:w="0" w:type="dxa"/>
              <w:left w:w="57" w:type="dxa"/>
              <w:bottom w:w="57" w:type="dxa"/>
              <w:right w:w="0" w:type="dxa"/>
            </w:tcMar>
            <w:hideMark/>
          </w:tcPr>
          <w:p w14:paraId="468B7D03" w14:textId="77777777" w:rsidR="00CC512E" w:rsidRPr="001C7FFA" w:rsidRDefault="00CC512E" w:rsidP="005653C9">
            <w:pPr>
              <w:spacing w:after="80" w:line="240" w:lineRule="auto"/>
              <w:jc w:val="both"/>
              <w:rPr>
                <w:rFonts w:ascii="Garamond" w:eastAsia="Times New Roman" w:hAnsi="Garamond" w:cs="Times New Roman"/>
                <w:color w:val="000000"/>
                <w:lang w:eastAsia="es-ES"/>
              </w:rPr>
            </w:pPr>
          </w:p>
        </w:tc>
        <w:tc>
          <w:tcPr>
            <w:tcW w:w="3969" w:type="dxa"/>
            <w:tcBorders>
              <w:top w:val="nil"/>
              <w:left w:val="single" w:sz="6" w:space="0" w:color="000000"/>
              <w:bottom w:val="single" w:sz="6" w:space="0" w:color="000000"/>
              <w:right w:val="nil"/>
            </w:tcBorders>
            <w:tcMar>
              <w:top w:w="0" w:type="dxa"/>
              <w:left w:w="57" w:type="dxa"/>
              <w:bottom w:w="57" w:type="dxa"/>
              <w:right w:w="0" w:type="dxa"/>
            </w:tcMar>
            <w:hideMark/>
          </w:tcPr>
          <w:p w14:paraId="7047BC12" w14:textId="77777777" w:rsidR="00CC512E" w:rsidRPr="001C7FFA" w:rsidRDefault="00CC512E" w:rsidP="005653C9">
            <w:pPr>
              <w:spacing w:after="80" w:line="240" w:lineRule="auto"/>
              <w:jc w:val="both"/>
              <w:rPr>
                <w:rFonts w:ascii="Garamond" w:eastAsia="Times New Roman" w:hAnsi="Garamond" w:cs="Times New Roman"/>
                <w:color w:val="000000"/>
                <w:lang w:eastAsia="es-ES"/>
              </w:rPr>
            </w:pPr>
          </w:p>
        </w:tc>
        <w:tc>
          <w:tcPr>
            <w:tcW w:w="955" w:type="dxa"/>
            <w:tcBorders>
              <w:top w:val="nil"/>
              <w:left w:val="single" w:sz="6" w:space="0" w:color="000000"/>
              <w:bottom w:val="single" w:sz="6" w:space="0" w:color="000000"/>
              <w:right w:val="nil"/>
            </w:tcBorders>
            <w:tcMar>
              <w:top w:w="0" w:type="dxa"/>
              <w:left w:w="57" w:type="dxa"/>
              <w:bottom w:w="57" w:type="dxa"/>
              <w:right w:w="0" w:type="dxa"/>
            </w:tcMar>
            <w:hideMark/>
          </w:tcPr>
          <w:p w14:paraId="0B06F288" w14:textId="77777777" w:rsidR="00CC512E" w:rsidRPr="001C7FFA" w:rsidRDefault="00CC512E" w:rsidP="005653C9">
            <w:pPr>
              <w:spacing w:after="80" w:line="240" w:lineRule="auto"/>
              <w:jc w:val="both"/>
              <w:rPr>
                <w:rFonts w:ascii="Garamond" w:eastAsia="Times New Roman" w:hAnsi="Garamond" w:cs="Times New Roman"/>
                <w:color w:val="000000"/>
                <w:lang w:eastAsia="es-ES"/>
              </w:rPr>
            </w:pPr>
          </w:p>
        </w:tc>
        <w:tc>
          <w:tcPr>
            <w:tcW w:w="2212" w:type="dxa"/>
            <w:tcBorders>
              <w:top w:val="nil"/>
              <w:left w:val="single" w:sz="6" w:space="0" w:color="000000"/>
              <w:bottom w:val="single" w:sz="6" w:space="0" w:color="000000"/>
              <w:right w:val="single" w:sz="6" w:space="0" w:color="000000"/>
            </w:tcBorders>
            <w:tcMar>
              <w:top w:w="0" w:type="dxa"/>
              <w:left w:w="57" w:type="dxa"/>
              <w:bottom w:w="57" w:type="dxa"/>
              <w:right w:w="57" w:type="dxa"/>
            </w:tcMar>
            <w:hideMark/>
          </w:tcPr>
          <w:p w14:paraId="249305C7" w14:textId="77777777" w:rsidR="00CC512E" w:rsidRPr="001C7FFA" w:rsidRDefault="00CC512E" w:rsidP="005653C9">
            <w:pPr>
              <w:spacing w:after="80" w:line="240" w:lineRule="auto"/>
              <w:jc w:val="both"/>
              <w:rPr>
                <w:rFonts w:ascii="Garamond" w:eastAsia="Times New Roman" w:hAnsi="Garamond" w:cs="Times New Roman"/>
                <w:color w:val="000000"/>
                <w:lang w:eastAsia="es-ES"/>
              </w:rPr>
            </w:pPr>
          </w:p>
        </w:tc>
      </w:tr>
      <w:tr w:rsidR="00CC512E" w:rsidRPr="001C7FFA" w14:paraId="2A0CD4EA" w14:textId="77777777" w:rsidTr="0094557D">
        <w:trPr>
          <w:trHeight w:val="277"/>
          <w:tblCellSpacing w:w="0" w:type="dxa"/>
        </w:trPr>
        <w:tc>
          <w:tcPr>
            <w:tcW w:w="1021" w:type="dxa"/>
            <w:tcBorders>
              <w:top w:val="nil"/>
              <w:left w:val="single" w:sz="6" w:space="0" w:color="000000"/>
              <w:bottom w:val="single" w:sz="6" w:space="0" w:color="000000"/>
              <w:right w:val="nil"/>
            </w:tcBorders>
            <w:tcMar>
              <w:top w:w="0" w:type="dxa"/>
              <w:left w:w="57" w:type="dxa"/>
              <w:bottom w:w="57" w:type="dxa"/>
              <w:right w:w="0" w:type="dxa"/>
            </w:tcMar>
            <w:hideMark/>
          </w:tcPr>
          <w:p w14:paraId="49579443" w14:textId="77777777" w:rsidR="00CC512E" w:rsidRPr="001C7FFA" w:rsidRDefault="00CC512E" w:rsidP="005653C9">
            <w:pPr>
              <w:spacing w:after="80" w:line="240" w:lineRule="auto"/>
              <w:jc w:val="both"/>
              <w:rPr>
                <w:rFonts w:ascii="Garamond" w:eastAsia="Times New Roman" w:hAnsi="Garamond" w:cs="Times New Roman"/>
                <w:color w:val="000000"/>
                <w:lang w:eastAsia="es-ES"/>
              </w:rPr>
            </w:pPr>
          </w:p>
        </w:tc>
        <w:tc>
          <w:tcPr>
            <w:tcW w:w="2830" w:type="dxa"/>
            <w:tcBorders>
              <w:top w:val="nil"/>
              <w:left w:val="single" w:sz="6" w:space="0" w:color="000000"/>
              <w:bottom w:val="single" w:sz="6" w:space="0" w:color="000000"/>
              <w:right w:val="nil"/>
            </w:tcBorders>
            <w:tcMar>
              <w:top w:w="0" w:type="dxa"/>
              <w:left w:w="57" w:type="dxa"/>
              <w:bottom w:w="57" w:type="dxa"/>
              <w:right w:w="0" w:type="dxa"/>
            </w:tcMar>
            <w:hideMark/>
          </w:tcPr>
          <w:p w14:paraId="3FDF98AB" w14:textId="77777777" w:rsidR="00CC512E" w:rsidRPr="001C7FFA" w:rsidRDefault="00CC512E" w:rsidP="005653C9">
            <w:pPr>
              <w:spacing w:after="80" w:line="240" w:lineRule="auto"/>
              <w:jc w:val="both"/>
              <w:rPr>
                <w:rFonts w:ascii="Garamond" w:eastAsia="Times New Roman" w:hAnsi="Garamond" w:cs="Times New Roman"/>
                <w:color w:val="000000"/>
                <w:lang w:eastAsia="es-ES"/>
              </w:rPr>
            </w:pPr>
          </w:p>
        </w:tc>
        <w:tc>
          <w:tcPr>
            <w:tcW w:w="1479" w:type="dxa"/>
            <w:tcBorders>
              <w:top w:val="nil"/>
              <w:left w:val="single" w:sz="6" w:space="0" w:color="000000"/>
              <w:bottom w:val="single" w:sz="6" w:space="0" w:color="000000"/>
              <w:right w:val="nil"/>
            </w:tcBorders>
            <w:tcMar>
              <w:top w:w="0" w:type="dxa"/>
              <w:left w:w="57" w:type="dxa"/>
              <w:bottom w:w="57" w:type="dxa"/>
              <w:right w:w="0" w:type="dxa"/>
            </w:tcMar>
            <w:hideMark/>
          </w:tcPr>
          <w:p w14:paraId="7FF0B926" w14:textId="77777777" w:rsidR="00CC512E" w:rsidRPr="001C7FFA" w:rsidRDefault="00CC512E" w:rsidP="005653C9">
            <w:pPr>
              <w:spacing w:after="80" w:line="240" w:lineRule="auto"/>
              <w:jc w:val="both"/>
              <w:rPr>
                <w:rFonts w:ascii="Garamond" w:eastAsia="Times New Roman" w:hAnsi="Garamond" w:cs="Times New Roman"/>
                <w:color w:val="000000"/>
                <w:lang w:eastAsia="es-ES"/>
              </w:rPr>
            </w:pPr>
          </w:p>
        </w:tc>
        <w:tc>
          <w:tcPr>
            <w:tcW w:w="1325" w:type="dxa"/>
            <w:tcBorders>
              <w:top w:val="nil"/>
              <w:left w:val="single" w:sz="6" w:space="0" w:color="000000"/>
              <w:bottom w:val="single" w:sz="6" w:space="0" w:color="000000"/>
              <w:right w:val="nil"/>
            </w:tcBorders>
            <w:tcMar>
              <w:top w:w="0" w:type="dxa"/>
              <w:left w:w="57" w:type="dxa"/>
              <w:bottom w:w="57" w:type="dxa"/>
              <w:right w:w="0" w:type="dxa"/>
            </w:tcMar>
            <w:hideMark/>
          </w:tcPr>
          <w:p w14:paraId="50FBEFA0" w14:textId="77777777" w:rsidR="00CC512E" w:rsidRPr="001C7FFA" w:rsidRDefault="00CC512E" w:rsidP="005653C9">
            <w:pPr>
              <w:spacing w:after="80" w:line="240" w:lineRule="auto"/>
              <w:jc w:val="both"/>
              <w:rPr>
                <w:rFonts w:ascii="Garamond" w:eastAsia="Times New Roman" w:hAnsi="Garamond" w:cs="Times New Roman"/>
                <w:color w:val="000000"/>
                <w:lang w:eastAsia="es-ES"/>
              </w:rPr>
            </w:pPr>
          </w:p>
        </w:tc>
        <w:tc>
          <w:tcPr>
            <w:tcW w:w="3969" w:type="dxa"/>
            <w:tcBorders>
              <w:top w:val="nil"/>
              <w:left w:val="single" w:sz="6" w:space="0" w:color="000000"/>
              <w:bottom w:val="single" w:sz="6" w:space="0" w:color="000000"/>
              <w:right w:val="nil"/>
            </w:tcBorders>
            <w:tcMar>
              <w:top w:w="0" w:type="dxa"/>
              <w:left w:w="57" w:type="dxa"/>
              <w:bottom w:w="57" w:type="dxa"/>
              <w:right w:w="0" w:type="dxa"/>
            </w:tcMar>
            <w:hideMark/>
          </w:tcPr>
          <w:p w14:paraId="6C249AAC" w14:textId="77777777" w:rsidR="00CC512E" w:rsidRPr="001C7FFA" w:rsidRDefault="00CC512E" w:rsidP="005653C9">
            <w:pPr>
              <w:spacing w:after="80" w:line="240" w:lineRule="auto"/>
              <w:jc w:val="both"/>
              <w:rPr>
                <w:rFonts w:ascii="Garamond" w:eastAsia="Times New Roman" w:hAnsi="Garamond" w:cs="Times New Roman"/>
                <w:color w:val="000000"/>
                <w:lang w:eastAsia="es-ES"/>
              </w:rPr>
            </w:pPr>
          </w:p>
        </w:tc>
        <w:tc>
          <w:tcPr>
            <w:tcW w:w="955" w:type="dxa"/>
            <w:tcBorders>
              <w:top w:val="nil"/>
              <w:left w:val="single" w:sz="6" w:space="0" w:color="000000"/>
              <w:bottom w:val="single" w:sz="6" w:space="0" w:color="000000"/>
              <w:right w:val="nil"/>
            </w:tcBorders>
            <w:tcMar>
              <w:top w:w="0" w:type="dxa"/>
              <w:left w:w="57" w:type="dxa"/>
              <w:bottom w:w="57" w:type="dxa"/>
              <w:right w:w="0" w:type="dxa"/>
            </w:tcMar>
            <w:hideMark/>
          </w:tcPr>
          <w:p w14:paraId="534EB89C" w14:textId="77777777" w:rsidR="00CC512E" w:rsidRPr="001C7FFA" w:rsidRDefault="00CC512E" w:rsidP="005653C9">
            <w:pPr>
              <w:spacing w:after="80" w:line="240" w:lineRule="auto"/>
              <w:jc w:val="both"/>
              <w:rPr>
                <w:rFonts w:ascii="Garamond" w:eastAsia="Times New Roman" w:hAnsi="Garamond" w:cs="Times New Roman"/>
                <w:color w:val="000000"/>
                <w:lang w:eastAsia="es-ES"/>
              </w:rPr>
            </w:pPr>
          </w:p>
        </w:tc>
        <w:tc>
          <w:tcPr>
            <w:tcW w:w="2212" w:type="dxa"/>
            <w:tcBorders>
              <w:top w:val="nil"/>
              <w:left w:val="single" w:sz="6" w:space="0" w:color="000000"/>
              <w:bottom w:val="single" w:sz="6" w:space="0" w:color="000000"/>
              <w:right w:val="single" w:sz="6" w:space="0" w:color="000000"/>
            </w:tcBorders>
            <w:tcMar>
              <w:top w:w="0" w:type="dxa"/>
              <w:left w:w="57" w:type="dxa"/>
              <w:bottom w:w="57" w:type="dxa"/>
              <w:right w:w="57" w:type="dxa"/>
            </w:tcMar>
            <w:hideMark/>
          </w:tcPr>
          <w:p w14:paraId="0E0D29E4" w14:textId="77777777" w:rsidR="00CC512E" w:rsidRPr="001C7FFA" w:rsidRDefault="00CC512E" w:rsidP="005653C9">
            <w:pPr>
              <w:spacing w:after="80" w:line="240" w:lineRule="auto"/>
              <w:jc w:val="both"/>
              <w:rPr>
                <w:rFonts w:ascii="Garamond" w:eastAsia="Times New Roman" w:hAnsi="Garamond" w:cs="Times New Roman"/>
                <w:color w:val="000000"/>
                <w:lang w:eastAsia="es-ES"/>
              </w:rPr>
            </w:pPr>
          </w:p>
        </w:tc>
      </w:tr>
      <w:tr w:rsidR="00CC512E" w:rsidRPr="001C7FFA" w14:paraId="5A405AF8" w14:textId="77777777" w:rsidTr="0094557D">
        <w:trPr>
          <w:trHeight w:val="277"/>
          <w:tblCellSpacing w:w="0" w:type="dxa"/>
        </w:trPr>
        <w:tc>
          <w:tcPr>
            <w:tcW w:w="1021" w:type="dxa"/>
            <w:tcBorders>
              <w:top w:val="nil"/>
              <w:left w:val="single" w:sz="6" w:space="0" w:color="000000"/>
              <w:bottom w:val="single" w:sz="6" w:space="0" w:color="000000"/>
              <w:right w:val="nil"/>
            </w:tcBorders>
            <w:tcMar>
              <w:top w:w="0" w:type="dxa"/>
              <w:left w:w="57" w:type="dxa"/>
              <w:bottom w:w="57" w:type="dxa"/>
              <w:right w:w="0" w:type="dxa"/>
            </w:tcMar>
            <w:hideMark/>
          </w:tcPr>
          <w:p w14:paraId="4950DA9E" w14:textId="77777777" w:rsidR="00CC512E" w:rsidRPr="001C7FFA" w:rsidRDefault="00CC512E" w:rsidP="005653C9">
            <w:pPr>
              <w:spacing w:after="80" w:line="240" w:lineRule="auto"/>
              <w:jc w:val="both"/>
              <w:rPr>
                <w:rFonts w:ascii="Garamond" w:eastAsia="Times New Roman" w:hAnsi="Garamond" w:cs="Times New Roman"/>
                <w:color w:val="000000"/>
                <w:lang w:eastAsia="es-ES"/>
              </w:rPr>
            </w:pPr>
          </w:p>
        </w:tc>
        <w:tc>
          <w:tcPr>
            <w:tcW w:w="2830" w:type="dxa"/>
            <w:tcBorders>
              <w:top w:val="nil"/>
              <w:left w:val="single" w:sz="6" w:space="0" w:color="000000"/>
              <w:bottom w:val="single" w:sz="6" w:space="0" w:color="000000"/>
              <w:right w:val="nil"/>
            </w:tcBorders>
            <w:tcMar>
              <w:top w:w="0" w:type="dxa"/>
              <w:left w:w="57" w:type="dxa"/>
              <w:bottom w:w="57" w:type="dxa"/>
              <w:right w:w="0" w:type="dxa"/>
            </w:tcMar>
            <w:hideMark/>
          </w:tcPr>
          <w:p w14:paraId="3DDFAF6C" w14:textId="77777777" w:rsidR="00CC512E" w:rsidRPr="001C7FFA" w:rsidRDefault="00CC512E" w:rsidP="005653C9">
            <w:pPr>
              <w:spacing w:after="80" w:line="240" w:lineRule="auto"/>
              <w:jc w:val="both"/>
              <w:rPr>
                <w:rFonts w:ascii="Garamond" w:eastAsia="Times New Roman" w:hAnsi="Garamond" w:cs="Times New Roman"/>
                <w:color w:val="000000"/>
                <w:lang w:eastAsia="es-ES"/>
              </w:rPr>
            </w:pPr>
          </w:p>
        </w:tc>
        <w:tc>
          <w:tcPr>
            <w:tcW w:w="1479" w:type="dxa"/>
            <w:tcBorders>
              <w:top w:val="nil"/>
              <w:left w:val="single" w:sz="6" w:space="0" w:color="000000"/>
              <w:bottom w:val="single" w:sz="6" w:space="0" w:color="000000"/>
              <w:right w:val="nil"/>
            </w:tcBorders>
            <w:tcMar>
              <w:top w:w="0" w:type="dxa"/>
              <w:left w:w="57" w:type="dxa"/>
              <w:bottom w:w="57" w:type="dxa"/>
              <w:right w:w="0" w:type="dxa"/>
            </w:tcMar>
            <w:hideMark/>
          </w:tcPr>
          <w:p w14:paraId="49599BC6" w14:textId="77777777" w:rsidR="00CC512E" w:rsidRPr="001C7FFA" w:rsidRDefault="00CC512E" w:rsidP="005653C9">
            <w:pPr>
              <w:spacing w:after="80" w:line="240" w:lineRule="auto"/>
              <w:jc w:val="both"/>
              <w:rPr>
                <w:rFonts w:ascii="Garamond" w:eastAsia="Times New Roman" w:hAnsi="Garamond" w:cs="Times New Roman"/>
                <w:color w:val="000000"/>
                <w:lang w:eastAsia="es-ES"/>
              </w:rPr>
            </w:pPr>
          </w:p>
        </w:tc>
        <w:tc>
          <w:tcPr>
            <w:tcW w:w="1325" w:type="dxa"/>
            <w:tcBorders>
              <w:top w:val="nil"/>
              <w:left w:val="single" w:sz="6" w:space="0" w:color="000000"/>
              <w:bottom w:val="single" w:sz="6" w:space="0" w:color="000000"/>
              <w:right w:val="nil"/>
            </w:tcBorders>
            <w:tcMar>
              <w:top w:w="0" w:type="dxa"/>
              <w:left w:w="57" w:type="dxa"/>
              <w:bottom w:w="57" w:type="dxa"/>
              <w:right w:w="0" w:type="dxa"/>
            </w:tcMar>
            <w:hideMark/>
          </w:tcPr>
          <w:p w14:paraId="0DB9D718" w14:textId="77777777" w:rsidR="00CC512E" w:rsidRPr="001C7FFA" w:rsidRDefault="00CC512E" w:rsidP="005653C9">
            <w:pPr>
              <w:spacing w:after="80" w:line="240" w:lineRule="auto"/>
              <w:jc w:val="both"/>
              <w:rPr>
                <w:rFonts w:ascii="Garamond" w:eastAsia="Times New Roman" w:hAnsi="Garamond" w:cs="Times New Roman"/>
                <w:color w:val="000000"/>
                <w:lang w:eastAsia="es-ES"/>
              </w:rPr>
            </w:pPr>
          </w:p>
        </w:tc>
        <w:tc>
          <w:tcPr>
            <w:tcW w:w="3969" w:type="dxa"/>
            <w:tcBorders>
              <w:top w:val="nil"/>
              <w:left w:val="single" w:sz="6" w:space="0" w:color="000000"/>
              <w:bottom w:val="single" w:sz="6" w:space="0" w:color="000000"/>
              <w:right w:val="nil"/>
            </w:tcBorders>
            <w:tcMar>
              <w:top w:w="0" w:type="dxa"/>
              <w:left w:w="57" w:type="dxa"/>
              <w:bottom w:w="57" w:type="dxa"/>
              <w:right w:w="0" w:type="dxa"/>
            </w:tcMar>
            <w:hideMark/>
          </w:tcPr>
          <w:p w14:paraId="2D7D773B" w14:textId="77777777" w:rsidR="00CC512E" w:rsidRPr="001C7FFA" w:rsidRDefault="00CC512E" w:rsidP="005653C9">
            <w:pPr>
              <w:spacing w:after="80" w:line="240" w:lineRule="auto"/>
              <w:jc w:val="both"/>
              <w:rPr>
                <w:rFonts w:ascii="Garamond" w:eastAsia="Times New Roman" w:hAnsi="Garamond" w:cs="Times New Roman"/>
                <w:color w:val="000000"/>
                <w:lang w:eastAsia="es-ES"/>
              </w:rPr>
            </w:pPr>
          </w:p>
        </w:tc>
        <w:tc>
          <w:tcPr>
            <w:tcW w:w="955" w:type="dxa"/>
            <w:tcBorders>
              <w:top w:val="nil"/>
              <w:left w:val="single" w:sz="6" w:space="0" w:color="000000"/>
              <w:bottom w:val="single" w:sz="6" w:space="0" w:color="000000"/>
              <w:right w:val="nil"/>
            </w:tcBorders>
            <w:tcMar>
              <w:top w:w="0" w:type="dxa"/>
              <w:left w:w="57" w:type="dxa"/>
              <w:bottom w:w="57" w:type="dxa"/>
              <w:right w:w="0" w:type="dxa"/>
            </w:tcMar>
            <w:hideMark/>
          </w:tcPr>
          <w:p w14:paraId="4153DF29" w14:textId="77777777" w:rsidR="00CC512E" w:rsidRPr="001C7FFA" w:rsidRDefault="00CC512E" w:rsidP="005653C9">
            <w:pPr>
              <w:spacing w:after="80" w:line="240" w:lineRule="auto"/>
              <w:jc w:val="both"/>
              <w:rPr>
                <w:rFonts w:ascii="Garamond" w:eastAsia="Times New Roman" w:hAnsi="Garamond" w:cs="Times New Roman"/>
                <w:color w:val="000000"/>
                <w:lang w:eastAsia="es-ES"/>
              </w:rPr>
            </w:pPr>
          </w:p>
        </w:tc>
        <w:tc>
          <w:tcPr>
            <w:tcW w:w="2212" w:type="dxa"/>
            <w:tcBorders>
              <w:top w:val="nil"/>
              <w:left w:val="single" w:sz="6" w:space="0" w:color="000000"/>
              <w:bottom w:val="single" w:sz="6" w:space="0" w:color="000000"/>
              <w:right w:val="single" w:sz="6" w:space="0" w:color="000000"/>
            </w:tcBorders>
            <w:tcMar>
              <w:top w:w="0" w:type="dxa"/>
              <w:left w:w="57" w:type="dxa"/>
              <w:bottom w:w="57" w:type="dxa"/>
              <w:right w:w="57" w:type="dxa"/>
            </w:tcMar>
            <w:hideMark/>
          </w:tcPr>
          <w:p w14:paraId="49A501BC" w14:textId="77777777" w:rsidR="00CC512E" w:rsidRPr="001C7FFA" w:rsidRDefault="00CC512E" w:rsidP="005653C9">
            <w:pPr>
              <w:spacing w:after="80" w:line="240" w:lineRule="auto"/>
              <w:jc w:val="both"/>
              <w:rPr>
                <w:rFonts w:ascii="Garamond" w:eastAsia="Times New Roman" w:hAnsi="Garamond" w:cs="Times New Roman"/>
                <w:color w:val="000000"/>
                <w:lang w:eastAsia="es-ES"/>
              </w:rPr>
            </w:pPr>
          </w:p>
        </w:tc>
      </w:tr>
      <w:tr w:rsidR="00CC512E" w:rsidRPr="001C7FFA" w14:paraId="5F6CA4D7" w14:textId="77777777" w:rsidTr="0094557D">
        <w:trPr>
          <w:trHeight w:val="277"/>
          <w:tblCellSpacing w:w="0" w:type="dxa"/>
        </w:trPr>
        <w:tc>
          <w:tcPr>
            <w:tcW w:w="1021" w:type="dxa"/>
            <w:tcBorders>
              <w:top w:val="nil"/>
              <w:left w:val="single" w:sz="6" w:space="0" w:color="000000"/>
              <w:bottom w:val="single" w:sz="6" w:space="0" w:color="000000"/>
              <w:right w:val="nil"/>
            </w:tcBorders>
            <w:tcMar>
              <w:top w:w="0" w:type="dxa"/>
              <w:left w:w="57" w:type="dxa"/>
              <w:bottom w:w="57" w:type="dxa"/>
              <w:right w:w="0" w:type="dxa"/>
            </w:tcMar>
            <w:hideMark/>
          </w:tcPr>
          <w:p w14:paraId="71EEB57B" w14:textId="77777777" w:rsidR="00CC512E" w:rsidRPr="001C7FFA" w:rsidRDefault="00CC512E" w:rsidP="005653C9">
            <w:pPr>
              <w:spacing w:after="80" w:line="240" w:lineRule="auto"/>
              <w:jc w:val="both"/>
              <w:rPr>
                <w:rFonts w:ascii="Garamond" w:eastAsia="Times New Roman" w:hAnsi="Garamond" w:cs="Times New Roman"/>
                <w:color w:val="000000"/>
                <w:lang w:eastAsia="es-ES"/>
              </w:rPr>
            </w:pPr>
          </w:p>
        </w:tc>
        <w:tc>
          <w:tcPr>
            <w:tcW w:w="2830" w:type="dxa"/>
            <w:tcBorders>
              <w:top w:val="nil"/>
              <w:left w:val="single" w:sz="6" w:space="0" w:color="000000"/>
              <w:bottom w:val="single" w:sz="6" w:space="0" w:color="000000"/>
              <w:right w:val="nil"/>
            </w:tcBorders>
            <w:tcMar>
              <w:top w:w="0" w:type="dxa"/>
              <w:left w:w="57" w:type="dxa"/>
              <w:bottom w:w="57" w:type="dxa"/>
              <w:right w:w="0" w:type="dxa"/>
            </w:tcMar>
            <w:hideMark/>
          </w:tcPr>
          <w:p w14:paraId="6DB52445" w14:textId="77777777" w:rsidR="00CC512E" w:rsidRPr="001C7FFA" w:rsidRDefault="00CC512E" w:rsidP="005653C9">
            <w:pPr>
              <w:spacing w:after="80" w:line="240" w:lineRule="auto"/>
              <w:jc w:val="both"/>
              <w:rPr>
                <w:rFonts w:ascii="Garamond" w:eastAsia="Times New Roman" w:hAnsi="Garamond" w:cs="Times New Roman"/>
                <w:color w:val="000000"/>
                <w:lang w:eastAsia="es-ES"/>
              </w:rPr>
            </w:pPr>
          </w:p>
        </w:tc>
        <w:tc>
          <w:tcPr>
            <w:tcW w:w="1479" w:type="dxa"/>
            <w:tcBorders>
              <w:top w:val="nil"/>
              <w:left w:val="single" w:sz="6" w:space="0" w:color="000000"/>
              <w:bottom w:val="single" w:sz="6" w:space="0" w:color="000000"/>
              <w:right w:val="nil"/>
            </w:tcBorders>
            <w:tcMar>
              <w:top w:w="0" w:type="dxa"/>
              <w:left w:w="57" w:type="dxa"/>
              <w:bottom w:w="57" w:type="dxa"/>
              <w:right w:w="0" w:type="dxa"/>
            </w:tcMar>
            <w:hideMark/>
          </w:tcPr>
          <w:p w14:paraId="593D5D2E" w14:textId="77777777" w:rsidR="00CC512E" w:rsidRPr="001C7FFA" w:rsidRDefault="00CC512E" w:rsidP="005653C9">
            <w:pPr>
              <w:spacing w:after="80" w:line="240" w:lineRule="auto"/>
              <w:jc w:val="both"/>
              <w:rPr>
                <w:rFonts w:ascii="Garamond" w:eastAsia="Times New Roman" w:hAnsi="Garamond" w:cs="Times New Roman"/>
                <w:color w:val="000000"/>
                <w:lang w:eastAsia="es-ES"/>
              </w:rPr>
            </w:pPr>
          </w:p>
        </w:tc>
        <w:tc>
          <w:tcPr>
            <w:tcW w:w="1325" w:type="dxa"/>
            <w:tcBorders>
              <w:top w:val="nil"/>
              <w:left w:val="single" w:sz="6" w:space="0" w:color="000000"/>
              <w:bottom w:val="single" w:sz="6" w:space="0" w:color="000000"/>
              <w:right w:val="nil"/>
            </w:tcBorders>
            <w:tcMar>
              <w:top w:w="0" w:type="dxa"/>
              <w:left w:w="57" w:type="dxa"/>
              <w:bottom w:w="57" w:type="dxa"/>
              <w:right w:w="0" w:type="dxa"/>
            </w:tcMar>
            <w:hideMark/>
          </w:tcPr>
          <w:p w14:paraId="222CA021" w14:textId="77777777" w:rsidR="00CC512E" w:rsidRPr="001C7FFA" w:rsidRDefault="00CC512E" w:rsidP="005653C9">
            <w:pPr>
              <w:spacing w:after="80" w:line="240" w:lineRule="auto"/>
              <w:jc w:val="both"/>
              <w:rPr>
                <w:rFonts w:ascii="Garamond" w:eastAsia="Times New Roman" w:hAnsi="Garamond" w:cs="Times New Roman"/>
                <w:color w:val="000000"/>
                <w:lang w:eastAsia="es-ES"/>
              </w:rPr>
            </w:pPr>
          </w:p>
        </w:tc>
        <w:tc>
          <w:tcPr>
            <w:tcW w:w="3969" w:type="dxa"/>
            <w:tcBorders>
              <w:top w:val="nil"/>
              <w:left w:val="single" w:sz="6" w:space="0" w:color="000000"/>
              <w:bottom w:val="single" w:sz="6" w:space="0" w:color="000000"/>
              <w:right w:val="nil"/>
            </w:tcBorders>
            <w:tcMar>
              <w:top w:w="0" w:type="dxa"/>
              <w:left w:w="57" w:type="dxa"/>
              <w:bottom w:w="57" w:type="dxa"/>
              <w:right w:w="0" w:type="dxa"/>
            </w:tcMar>
            <w:hideMark/>
          </w:tcPr>
          <w:p w14:paraId="2507D37A" w14:textId="77777777" w:rsidR="00CC512E" w:rsidRPr="001C7FFA" w:rsidRDefault="00CC512E" w:rsidP="005653C9">
            <w:pPr>
              <w:spacing w:after="80" w:line="240" w:lineRule="auto"/>
              <w:jc w:val="both"/>
              <w:rPr>
                <w:rFonts w:ascii="Garamond" w:eastAsia="Times New Roman" w:hAnsi="Garamond" w:cs="Times New Roman"/>
                <w:color w:val="000000"/>
                <w:lang w:eastAsia="es-ES"/>
              </w:rPr>
            </w:pPr>
          </w:p>
        </w:tc>
        <w:tc>
          <w:tcPr>
            <w:tcW w:w="955" w:type="dxa"/>
            <w:tcBorders>
              <w:top w:val="nil"/>
              <w:left w:val="single" w:sz="6" w:space="0" w:color="000000"/>
              <w:bottom w:val="single" w:sz="6" w:space="0" w:color="000000"/>
              <w:right w:val="nil"/>
            </w:tcBorders>
            <w:tcMar>
              <w:top w:w="0" w:type="dxa"/>
              <w:left w:w="57" w:type="dxa"/>
              <w:bottom w:w="57" w:type="dxa"/>
              <w:right w:w="0" w:type="dxa"/>
            </w:tcMar>
            <w:hideMark/>
          </w:tcPr>
          <w:p w14:paraId="3848BFB8" w14:textId="77777777" w:rsidR="00CC512E" w:rsidRPr="001C7FFA" w:rsidRDefault="00CC512E" w:rsidP="005653C9">
            <w:pPr>
              <w:spacing w:after="80" w:line="240" w:lineRule="auto"/>
              <w:jc w:val="both"/>
              <w:rPr>
                <w:rFonts w:ascii="Garamond" w:eastAsia="Times New Roman" w:hAnsi="Garamond" w:cs="Times New Roman"/>
                <w:color w:val="000000"/>
                <w:lang w:eastAsia="es-ES"/>
              </w:rPr>
            </w:pPr>
          </w:p>
        </w:tc>
        <w:tc>
          <w:tcPr>
            <w:tcW w:w="2212" w:type="dxa"/>
            <w:tcBorders>
              <w:top w:val="nil"/>
              <w:left w:val="single" w:sz="6" w:space="0" w:color="000000"/>
              <w:bottom w:val="single" w:sz="6" w:space="0" w:color="000000"/>
              <w:right w:val="single" w:sz="6" w:space="0" w:color="000000"/>
            </w:tcBorders>
            <w:tcMar>
              <w:top w:w="0" w:type="dxa"/>
              <w:left w:w="57" w:type="dxa"/>
              <w:bottom w:w="57" w:type="dxa"/>
              <w:right w:w="57" w:type="dxa"/>
            </w:tcMar>
            <w:hideMark/>
          </w:tcPr>
          <w:p w14:paraId="59EFCBDC" w14:textId="77777777" w:rsidR="00CC512E" w:rsidRPr="001C7FFA" w:rsidRDefault="00CC512E" w:rsidP="005653C9">
            <w:pPr>
              <w:spacing w:after="80" w:line="240" w:lineRule="auto"/>
              <w:jc w:val="both"/>
              <w:rPr>
                <w:rFonts w:ascii="Garamond" w:eastAsia="Times New Roman" w:hAnsi="Garamond" w:cs="Times New Roman"/>
                <w:color w:val="000000"/>
                <w:lang w:eastAsia="es-ES"/>
              </w:rPr>
            </w:pPr>
          </w:p>
        </w:tc>
      </w:tr>
      <w:tr w:rsidR="00CC512E" w:rsidRPr="001C7FFA" w14:paraId="00CE3916" w14:textId="77777777" w:rsidTr="0094557D">
        <w:trPr>
          <w:trHeight w:val="277"/>
          <w:tblCellSpacing w:w="0" w:type="dxa"/>
        </w:trPr>
        <w:tc>
          <w:tcPr>
            <w:tcW w:w="1021" w:type="dxa"/>
            <w:tcBorders>
              <w:top w:val="nil"/>
              <w:left w:val="single" w:sz="6" w:space="0" w:color="000000"/>
              <w:bottom w:val="single" w:sz="6" w:space="0" w:color="000000"/>
              <w:right w:val="nil"/>
            </w:tcBorders>
            <w:tcMar>
              <w:top w:w="0" w:type="dxa"/>
              <w:left w:w="57" w:type="dxa"/>
              <w:bottom w:w="57" w:type="dxa"/>
              <w:right w:w="0" w:type="dxa"/>
            </w:tcMar>
            <w:hideMark/>
          </w:tcPr>
          <w:p w14:paraId="65FCB7DA" w14:textId="77777777" w:rsidR="00CC512E" w:rsidRPr="001C7FFA" w:rsidRDefault="00CC512E" w:rsidP="005653C9">
            <w:pPr>
              <w:spacing w:after="80" w:line="240" w:lineRule="auto"/>
              <w:jc w:val="both"/>
              <w:rPr>
                <w:rFonts w:ascii="Garamond" w:eastAsia="Times New Roman" w:hAnsi="Garamond" w:cs="Times New Roman"/>
                <w:color w:val="000000"/>
                <w:lang w:eastAsia="es-ES"/>
              </w:rPr>
            </w:pPr>
          </w:p>
        </w:tc>
        <w:tc>
          <w:tcPr>
            <w:tcW w:w="2830" w:type="dxa"/>
            <w:tcBorders>
              <w:top w:val="nil"/>
              <w:left w:val="single" w:sz="6" w:space="0" w:color="000000"/>
              <w:bottom w:val="single" w:sz="6" w:space="0" w:color="000000"/>
              <w:right w:val="nil"/>
            </w:tcBorders>
            <w:tcMar>
              <w:top w:w="0" w:type="dxa"/>
              <w:left w:w="57" w:type="dxa"/>
              <w:bottom w:w="57" w:type="dxa"/>
              <w:right w:w="0" w:type="dxa"/>
            </w:tcMar>
            <w:hideMark/>
          </w:tcPr>
          <w:p w14:paraId="2B2607AE" w14:textId="77777777" w:rsidR="00CC512E" w:rsidRPr="001C7FFA" w:rsidRDefault="00CC512E" w:rsidP="005653C9">
            <w:pPr>
              <w:spacing w:after="80" w:line="240" w:lineRule="auto"/>
              <w:jc w:val="both"/>
              <w:rPr>
                <w:rFonts w:ascii="Garamond" w:eastAsia="Times New Roman" w:hAnsi="Garamond" w:cs="Times New Roman"/>
                <w:color w:val="000000"/>
                <w:lang w:eastAsia="es-ES"/>
              </w:rPr>
            </w:pPr>
          </w:p>
        </w:tc>
        <w:tc>
          <w:tcPr>
            <w:tcW w:w="1479" w:type="dxa"/>
            <w:tcBorders>
              <w:top w:val="nil"/>
              <w:left w:val="single" w:sz="6" w:space="0" w:color="000000"/>
              <w:bottom w:val="single" w:sz="6" w:space="0" w:color="000000"/>
              <w:right w:val="nil"/>
            </w:tcBorders>
            <w:tcMar>
              <w:top w:w="0" w:type="dxa"/>
              <w:left w:w="57" w:type="dxa"/>
              <w:bottom w:w="57" w:type="dxa"/>
              <w:right w:w="0" w:type="dxa"/>
            </w:tcMar>
            <w:hideMark/>
          </w:tcPr>
          <w:p w14:paraId="6D015DBF" w14:textId="77777777" w:rsidR="00CC512E" w:rsidRPr="001C7FFA" w:rsidRDefault="00CC512E" w:rsidP="005653C9">
            <w:pPr>
              <w:spacing w:after="80" w:line="240" w:lineRule="auto"/>
              <w:jc w:val="both"/>
              <w:rPr>
                <w:rFonts w:ascii="Garamond" w:eastAsia="Times New Roman" w:hAnsi="Garamond" w:cs="Times New Roman"/>
                <w:color w:val="000000"/>
                <w:lang w:eastAsia="es-ES"/>
              </w:rPr>
            </w:pPr>
          </w:p>
        </w:tc>
        <w:tc>
          <w:tcPr>
            <w:tcW w:w="1325" w:type="dxa"/>
            <w:tcBorders>
              <w:top w:val="nil"/>
              <w:left w:val="single" w:sz="6" w:space="0" w:color="000000"/>
              <w:bottom w:val="single" w:sz="6" w:space="0" w:color="000000"/>
              <w:right w:val="nil"/>
            </w:tcBorders>
            <w:tcMar>
              <w:top w:w="0" w:type="dxa"/>
              <w:left w:w="57" w:type="dxa"/>
              <w:bottom w:w="57" w:type="dxa"/>
              <w:right w:w="0" w:type="dxa"/>
            </w:tcMar>
            <w:hideMark/>
          </w:tcPr>
          <w:p w14:paraId="687669C9" w14:textId="77777777" w:rsidR="00CC512E" w:rsidRPr="001C7FFA" w:rsidRDefault="00CC512E" w:rsidP="005653C9">
            <w:pPr>
              <w:spacing w:after="80" w:line="240" w:lineRule="auto"/>
              <w:jc w:val="both"/>
              <w:rPr>
                <w:rFonts w:ascii="Garamond" w:eastAsia="Times New Roman" w:hAnsi="Garamond" w:cs="Times New Roman"/>
                <w:color w:val="000000"/>
                <w:lang w:eastAsia="es-ES"/>
              </w:rPr>
            </w:pPr>
          </w:p>
        </w:tc>
        <w:tc>
          <w:tcPr>
            <w:tcW w:w="3969" w:type="dxa"/>
            <w:tcBorders>
              <w:top w:val="nil"/>
              <w:left w:val="single" w:sz="6" w:space="0" w:color="000000"/>
              <w:bottom w:val="single" w:sz="6" w:space="0" w:color="000000"/>
              <w:right w:val="nil"/>
            </w:tcBorders>
            <w:tcMar>
              <w:top w:w="0" w:type="dxa"/>
              <w:left w:w="57" w:type="dxa"/>
              <w:bottom w:w="57" w:type="dxa"/>
              <w:right w:w="0" w:type="dxa"/>
            </w:tcMar>
            <w:hideMark/>
          </w:tcPr>
          <w:p w14:paraId="21C53889" w14:textId="77777777" w:rsidR="00CC512E" w:rsidRPr="001C7FFA" w:rsidRDefault="00CC512E" w:rsidP="005653C9">
            <w:pPr>
              <w:spacing w:after="80" w:line="240" w:lineRule="auto"/>
              <w:jc w:val="both"/>
              <w:rPr>
                <w:rFonts w:ascii="Garamond" w:eastAsia="Times New Roman" w:hAnsi="Garamond" w:cs="Times New Roman"/>
                <w:color w:val="000000"/>
                <w:lang w:eastAsia="es-ES"/>
              </w:rPr>
            </w:pPr>
          </w:p>
        </w:tc>
        <w:tc>
          <w:tcPr>
            <w:tcW w:w="955" w:type="dxa"/>
            <w:tcBorders>
              <w:top w:val="nil"/>
              <w:left w:val="single" w:sz="6" w:space="0" w:color="000000"/>
              <w:bottom w:val="single" w:sz="6" w:space="0" w:color="000000"/>
              <w:right w:val="nil"/>
            </w:tcBorders>
            <w:tcMar>
              <w:top w:w="0" w:type="dxa"/>
              <w:left w:w="57" w:type="dxa"/>
              <w:bottom w:w="57" w:type="dxa"/>
              <w:right w:w="0" w:type="dxa"/>
            </w:tcMar>
            <w:hideMark/>
          </w:tcPr>
          <w:p w14:paraId="2616A48E" w14:textId="77777777" w:rsidR="00CC512E" w:rsidRPr="001C7FFA" w:rsidRDefault="00CC512E" w:rsidP="005653C9">
            <w:pPr>
              <w:spacing w:after="80" w:line="240" w:lineRule="auto"/>
              <w:jc w:val="both"/>
              <w:rPr>
                <w:rFonts w:ascii="Garamond" w:eastAsia="Times New Roman" w:hAnsi="Garamond" w:cs="Times New Roman"/>
                <w:color w:val="000000"/>
                <w:lang w:eastAsia="es-ES"/>
              </w:rPr>
            </w:pPr>
          </w:p>
        </w:tc>
        <w:tc>
          <w:tcPr>
            <w:tcW w:w="2212" w:type="dxa"/>
            <w:tcBorders>
              <w:top w:val="nil"/>
              <w:left w:val="single" w:sz="6" w:space="0" w:color="000000"/>
              <w:bottom w:val="single" w:sz="6" w:space="0" w:color="000000"/>
              <w:right w:val="single" w:sz="6" w:space="0" w:color="000000"/>
            </w:tcBorders>
            <w:tcMar>
              <w:top w:w="0" w:type="dxa"/>
              <w:left w:w="57" w:type="dxa"/>
              <w:bottom w:w="57" w:type="dxa"/>
              <w:right w:w="57" w:type="dxa"/>
            </w:tcMar>
            <w:hideMark/>
          </w:tcPr>
          <w:p w14:paraId="4DB3ABAF" w14:textId="77777777" w:rsidR="00CC512E" w:rsidRPr="001C7FFA" w:rsidRDefault="00CC512E" w:rsidP="005653C9">
            <w:pPr>
              <w:spacing w:after="80" w:line="240" w:lineRule="auto"/>
              <w:jc w:val="both"/>
              <w:rPr>
                <w:rFonts w:ascii="Garamond" w:eastAsia="Times New Roman" w:hAnsi="Garamond" w:cs="Times New Roman"/>
                <w:color w:val="000000"/>
                <w:lang w:eastAsia="es-ES"/>
              </w:rPr>
            </w:pPr>
          </w:p>
        </w:tc>
      </w:tr>
      <w:tr w:rsidR="00CC512E" w:rsidRPr="001C7FFA" w14:paraId="3AE49CAB" w14:textId="77777777" w:rsidTr="0094557D">
        <w:trPr>
          <w:trHeight w:val="277"/>
          <w:tblCellSpacing w:w="0" w:type="dxa"/>
        </w:trPr>
        <w:tc>
          <w:tcPr>
            <w:tcW w:w="1021" w:type="dxa"/>
            <w:tcBorders>
              <w:top w:val="nil"/>
              <w:left w:val="single" w:sz="6" w:space="0" w:color="000000"/>
              <w:bottom w:val="single" w:sz="6" w:space="0" w:color="000000"/>
              <w:right w:val="nil"/>
            </w:tcBorders>
            <w:tcMar>
              <w:top w:w="0" w:type="dxa"/>
              <w:left w:w="57" w:type="dxa"/>
              <w:bottom w:w="57" w:type="dxa"/>
              <w:right w:w="0" w:type="dxa"/>
            </w:tcMar>
            <w:hideMark/>
          </w:tcPr>
          <w:p w14:paraId="0270B2AC" w14:textId="77777777" w:rsidR="00CC512E" w:rsidRPr="001C7FFA" w:rsidRDefault="00CC512E" w:rsidP="005653C9">
            <w:pPr>
              <w:spacing w:after="80" w:line="240" w:lineRule="auto"/>
              <w:jc w:val="both"/>
              <w:rPr>
                <w:rFonts w:ascii="Garamond" w:eastAsia="Times New Roman" w:hAnsi="Garamond" w:cs="Times New Roman"/>
                <w:color w:val="000000"/>
                <w:lang w:eastAsia="es-ES"/>
              </w:rPr>
            </w:pPr>
          </w:p>
        </w:tc>
        <w:tc>
          <w:tcPr>
            <w:tcW w:w="2830" w:type="dxa"/>
            <w:tcBorders>
              <w:top w:val="nil"/>
              <w:left w:val="single" w:sz="6" w:space="0" w:color="000000"/>
              <w:bottom w:val="single" w:sz="6" w:space="0" w:color="000000"/>
              <w:right w:val="nil"/>
            </w:tcBorders>
            <w:tcMar>
              <w:top w:w="0" w:type="dxa"/>
              <w:left w:w="57" w:type="dxa"/>
              <w:bottom w:w="57" w:type="dxa"/>
              <w:right w:w="0" w:type="dxa"/>
            </w:tcMar>
            <w:hideMark/>
          </w:tcPr>
          <w:p w14:paraId="3883345F" w14:textId="77777777" w:rsidR="00CC512E" w:rsidRPr="001C7FFA" w:rsidRDefault="00CC512E" w:rsidP="005653C9">
            <w:pPr>
              <w:spacing w:after="80" w:line="240" w:lineRule="auto"/>
              <w:jc w:val="both"/>
              <w:rPr>
                <w:rFonts w:ascii="Garamond" w:eastAsia="Times New Roman" w:hAnsi="Garamond" w:cs="Times New Roman"/>
                <w:color w:val="000000"/>
                <w:lang w:eastAsia="es-ES"/>
              </w:rPr>
            </w:pPr>
          </w:p>
        </w:tc>
        <w:tc>
          <w:tcPr>
            <w:tcW w:w="1479" w:type="dxa"/>
            <w:tcBorders>
              <w:top w:val="nil"/>
              <w:left w:val="single" w:sz="6" w:space="0" w:color="000000"/>
              <w:bottom w:val="single" w:sz="6" w:space="0" w:color="000000"/>
              <w:right w:val="nil"/>
            </w:tcBorders>
            <w:tcMar>
              <w:top w:w="0" w:type="dxa"/>
              <w:left w:w="57" w:type="dxa"/>
              <w:bottom w:w="57" w:type="dxa"/>
              <w:right w:w="0" w:type="dxa"/>
            </w:tcMar>
            <w:hideMark/>
          </w:tcPr>
          <w:p w14:paraId="1C7CF538" w14:textId="77777777" w:rsidR="00CC512E" w:rsidRPr="001C7FFA" w:rsidRDefault="00CC512E" w:rsidP="005653C9">
            <w:pPr>
              <w:spacing w:after="80" w:line="240" w:lineRule="auto"/>
              <w:jc w:val="both"/>
              <w:rPr>
                <w:rFonts w:ascii="Garamond" w:eastAsia="Times New Roman" w:hAnsi="Garamond" w:cs="Times New Roman"/>
                <w:color w:val="000000"/>
                <w:lang w:eastAsia="es-ES"/>
              </w:rPr>
            </w:pPr>
          </w:p>
        </w:tc>
        <w:tc>
          <w:tcPr>
            <w:tcW w:w="1325" w:type="dxa"/>
            <w:tcBorders>
              <w:top w:val="nil"/>
              <w:left w:val="single" w:sz="6" w:space="0" w:color="000000"/>
              <w:bottom w:val="single" w:sz="6" w:space="0" w:color="000000"/>
              <w:right w:val="nil"/>
            </w:tcBorders>
            <w:tcMar>
              <w:top w:w="0" w:type="dxa"/>
              <w:left w:w="57" w:type="dxa"/>
              <w:bottom w:w="57" w:type="dxa"/>
              <w:right w:w="0" w:type="dxa"/>
            </w:tcMar>
            <w:hideMark/>
          </w:tcPr>
          <w:p w14:paraId="00D82244" w14:textId="77777777" w:rsidR="00CC512E" w:rsidRPr="001C7FFA" w:rsidRDefault="00CC512E" w:rsidP="005653C9">
            <w:pPr>
              <w:spacing w:after="80" w:line="240" w:lineRule="auto"/>
              <w:jc w:val="both"/>
              <w:rPr>
                <w:rFonts w:ascii="Garamond" w:eastAsia="Times New Roman" w:hAnsi="Garamond" w:cs="Times New Roman"/>
                <w:color w:val="000000"/>
                <w:lang w:eastAsia="es-ES"/>
              </w:rPr>
            </w:pPr>
          </w:p>
        </w:tc>
        <w:tc>
          <w:tcPr>
            <w:tcW w:w="3969" w:type="dxa"/>
            <w:tcBorders>
              <w:top w:val="nil"/>
              <w:left w:val="single" w:sz="6" w:space="0" w:color="000000"/>
              <w:bottom w:val="single" w:sz="6" w:space="0" w:color="000000"/>
              <w:right w:val="nil"/>
            </w:tcBorders>
            <w:tcMar>
              <w:top w:w="0" w:type="dxa"/>
              <w:left w:w="57" w:type="dxa"/>
              <w:bottom w:w="57" w:type="dxa"/>
              <w:right w:w="0" w:type="dxa"/>
            </w:tcMar>
            <w:hideMark/>
          </w:tcPr>
          <w:p w14:paraId="7EA731AA" w14:textId="77777777" w:rsidR="00CC512E" w:rsidRPr="001C7FFA" w:rsidRDefault="00CC512E" w:rsidP="005653C9">
            <w:pPr>
              <w:spacing w:after="80" w:line="240" w:lineRule="auto"/>
              <w:jc w:val="both"/>
              <w:rPr>
                <w:rFonts w:ascii="Garamond" w:eastAsia="Times New Roman" w:hAnsi="Garamond" w:cs="Times New Roman"/>
                <w:color w:val="000000"/>
                <w:lang w:eastAsia="es-ES"/>
              </w:rPr>
            </w:pPr>
          </w:p>
        </w:tc>
        <w:tc>
          <w:tcPr>
            <w:tcW w:w="955" w:type="dxa"/>
            <w:tcBorders>
              <w:top w:val="nil"/>
              <w:left w:val="single" w:sz="6" w:space="0" w:color="000000"/>
              <w:bottom w:val="single" w:sz="6" w:space="0" w:color="000000"/>
              <w:right w:val="nil"/>
            </w:tcBorders>
            <w:tcMar>
              <w:top w:w="0" w:type="dxa"/>
              <w:left w:w="57" w:type="dxa"/>
              <w:bottom w:w="57" w:type="dxa"/>
              <w:right w:w="0" w:type="dxa"/>
            </w:tcMar>
            <w:hideMark/>
          </w:tcPr>
          <w:p w14:paraId="6F2931FB" w14:textId="77777777" w:rsidR="00CC512E" w:rsidRPr="001C7FFA" w:rsidRDefault="00CC512E" w:rsidP="005653C9">
            <w:pPr>
              <w:spacing w:after="80" w:line="240" w:lineRule="auto"/>
              <w:jc w:val="both"/>
              <w:rPr>
                <w:rFonts w:ascii="Garamond" w:eastAsia="Times New Roman" w:hAnsi="Garamond" w:cs="Times New Roman"/>
                <w:color w:val="000000"/>
                <w:lang w:eastAsia="es-ES"/>
              </w:rPr>
            </w:pPr>
          </w:p>
        </w:tc>
        <w:tc>
          <w:tcPr>
            <w:tcW w:w="2212" w:type="dxa"/>
            <w:tcBorders>
              <w:top w:val="nil"/>
              <w:left w:val="single" w:sz="6" w:space="0" w:color="000000"/>
              <w:bottom w:val="single" w:sz="6" w:space="0" w:color="000000"/>
              <w:right w:val="single" w:sz="6" w:space="0" w:color="000000"/>
            </w:tcBorders>
            <w:tcMar>
              <w:top w:w="0" w:type="dxa"/>
              <w:left w:w="57" w:type="dxa"/>
              <w:bottom w:w="57" w:type="dxa"/>
              <w:right w:w="57" w:type="dxa"/>
            </w:tcMar>
            <w:hideMark/>
          </w:tcPr>
          <w:p w14:paraId="1A6F4CDE" w14:textId="77777777" w:rsidR="00CC512E" w:rsidRPr="001C7FFA" w:rsidRDefault="00CC512E" w:rsidP="005653C9">
            <w:pPr>
              <w:spacing w:after="80" w:line="240" w:lineRule="auto"/>
              <w:jc w:val="both"/>
              <w:rPr>
                <w:rFonts w:ascii="Garamond" w:eastAsia="Times New Roman" w:hAnsi="Garamond" w:cs="Times New Roman"/>
                <w:color w:val="000000"/>
                <w:lang w:eastAsia="es-ES"/>
              </w:rPr>
            </w:pPr>
          </w:p>
        </w:tc>
      </w:tr>
      <w:tr w:rsidR="00CC512E" w:rsidRPr="001C7FFA" w14:paraId="55AB847B" w14:textId="77777777" w:rsidTr="0094557D">
        <w:trPr>
          <w:trHeight w:val="277"/>
          <w:tblCellSpacing w:w="0" w:type="dxa"/>
        </w:trPr>
        <w:tc>
          <w:tcPr>
            <w:tcW w:w="1021" w:type="dxa"/>
            <w:tcBorders>
              <w:top w:val="nil"/>
              <w:left w:val="single" w:sz="6" w:space="0" w:color="000000"/>
              <w:bottom w:val="single" w:sz="6" w:space="0" w:color="000000"/>
              <w:right w:val="nil"/>
            </w:tcBorders>
            <w:tcMar>
              <w:top w:w="0" w:type="dxa"/>
              <w:left w:w="57" w:type="dxa"/>
              <w:bottom w:w="57" w:type="dxa"/>
              <w:right w:w="0" w:type="dxa"/>
            </w:tcMar>
            <w:hideMark/>
          </w:tcPr>
          <w:p w14:paraId="6F5B128D" w14:textId="77777777" w:rsidR="00CC512E" w:rsidRPr="001C7FFA" w:rsidRDefault="00CC512E" w:rsidP="005653C9">
            <w:pPr>
              <w:spacing w:after="80" w:line="240" w:lineRule="auto"/>
              <w:jc w:val="both"/>
              <w:rPr>
                <w:rFonts w:ascii="Garamond" w:eastAsia="Times New Roman" w:hAnsi="Garamond" w:cs="Times New Roman"/>
                <w:color w:val="000000"/>
                <w:lang w:eastAsia="es-ES"/>
              </w:rPr>
            </w:pPr>
          </w:p>
        </w:tc>
        <w:tc>
          <w:tcPr>
            <w:tcW w:w="2830" w:type="dxa"/>
            <w:tcBorders>
              <w:top w:val="nil"/>
              <w:left w:val="single" w:sz="6" w:space="0" w:color="000000"/>
              <w:bottom w:val="single" w:sz="6" w:space="0" w:color="000000"/>
              <w:right w:val="nil"/>
            </w:tcBorders>
            <w:tcMar>
              <w:top w:w="0" w:type="dxa"/>
              <w:left w:w="57" w:type="dxa"/>
              <w:bottom w:w="57" w:type="dxa"/>
              <w:right w:w="0" w:type="dxa"/>
            </w:tcMar>
            <w:hideMark/>
          </w:tcPr>
          <w:p w14:paraId="13E3A18A" w14:textId="77777777" w:rsidR="00CC512E" w:rsidRPr="001C7FFA" w:rsidRDefault="00CC512E" w:rsidP="005653C9">
            <w:pPr>
              <w:spacing w:after="80" w:line="240" w:lineRule="auto"/>
              <w:jc w:val="both"/>
              <w:rPr>
                <w:rFonts w:ascii="Garamond" w:eastAsia="Times New Roman" w:hAnsi="Garamond" w:cs="Times New Roman"/>
                <w:color w:val="000000"/>
                <w:lang w:eastAsia="es-ES"/>
              </w:rPr>
            </w:pPr>
          </w:p>
        </w:tc>
        <w:tc>
          <w:tcPr>
            <w:tcW w:w="1479" w:type="dxa"/>
            <w:tcBorders>
              <w:top w:val="nil"/>
              <w:left w:val="single" w:sz="6" w:space="0" w:color="000000"/>
              <w:bottom w:val="single" w:sz="6" w:space="0" w:color="000000"/>
              <w:right w:val="nil"/>
            </w:tcBorders>
            <w:tcMar>
              <w:top w:w="0" w:type="dxa"/>
              <w:left w:w="57" w:type="dxa"/>
              <w:bottom w:w="57" w:type="dxa"/>
              <w:right w:w="0" w:type="dxa"/>
            </w:tcMar>
            <w:hideMark/>
          </w:tcPr>
          <w:p w14:paraId="1EB8D76B" w14:textId="77777777" w:rsidR="00CC512E" w:rsidRPr="001C7FFA" w:rsidRDefault="00CC512E" w:rsidP="005653C9">
            <w:pPr>
              <w:spacing w:after="80" w:line="240" w:lineRule="auto"/>
              <w:jc w:val="both"/>
              <w:rPr>
                <w:rFonts w:ascii="Garamond" w:eastAsia="Times New Roman" w:hAnsi="Garamond" w:cs="Times New Roman"/>
                <w:color w:val="000000"/>
                <w:lang w:eastAsia="es-ES"/>
              </w:rPr>
            </w:pPr>
          </w:p>
        </w:tc>
        <w:tc>
          <w:tcPr>
            <w:tcW w:w="1325" w:type="dxa"/>
            <w:tcBorders>
              <w:top w:val="nil"/>
              <w:left w:val="single" w:sz="6" w:space="0" w:color="000000"/>
              <w:bottom w:val="single" w:sz="6" w:space="0" w:color="000000"/>
              <w:right w:val="nil"/>
            </w:tcBorders>
            <w:tcMar>
              <w:top w:w="0" w:type="dxa"/>
              <w:left w:w="57" w:type="dxa"/>
              <w:bottom w:w="57" w:type="dxa"/>
              <w:right w:w="0" w:type="dxa"/>
            </w:tcMar>
            <w:hideMark/>
          </w:tcPr>
          <w:p w14:paraId="342CE4C3" w14:textId="77777777" w:rsidR="00CC512E" w:rsidRPr="001C7FFA" w:rsidRDefault="00CC512E" w:rsidP="005653C9">
            <w:pPr>
              <w:spacing w:after="80" w:line="240" w:lineRule="auto"/>
              <w:jc w:val="both"/>
              <w:rPr>
                <w:rFonts w:ascii="Garamond" w:eastAsia="Times New Roman" w:hAnsi="Garamond" w:cs="Times New Roman"/>
                <w:color w:val="000000"/>
                <w:lang w:eastAsia="es-ES"/>
              </w:rPr>
            </w:pPr>
          </w:p>
        </w:tc>
        <w:tc>
          <w:tcPr>
            <w:tcW w:w="3969" w:type="dxa"/>
            <w:tcBorders>
              <w:top w:val="nil"/>
              <w:left w:val="single" w:sz="6" w:space="0" w:color="000000"/>
              <w:bottom w:val="single" w:sz="6" w:space="0" w:color="000000"/>
              <w:right w:val="nil"/>
            </w:tcBorders>
            <w:tcMar>
              <w:top w:w="0" w:type="dxa"/>
              <w:left w:w="57" w:type="dxa"/>
              <w:bottom w:w="57" w:type="dxa"/>
              <w:right w:w="0" w:type="dxa"/>
            </w:tcMar>
            <w:hideMark/>
          </w:tcPr>
          <w:p w14:paraId="3950CBDB" w14:textId="77777777" w:rsidR="00CC512E" w:rsidRPr="001C7FFA" w:rsidRDefault="00CC512E" w:rsidP="005653C9">
            <w:pPr>
              <w:spacing w:after="80" w:line="240" w:lineRule="auto"/>
              <w:jc w:val="both"/>
              <w:rPr>
                <w:rFonts w:ascii="Garamond" w:eastAsia="Times New Roman" w:hAnsi="Garamond" w:cs="Times New Roman"/>
                <w:color w:val="000000"/>
                <w:lang w:eastAsia="es-ES"/>
              </w:rPr>
            </w:pPr>
          </w:p>
        </w:tc>
        <w:tc>
          <w:tcPr>
            <w:tcW w:w="955" w:type="dxa"/>
            <w:tcBorders>
              <w:top w:val="nil"/>
              <w:left w:val="single" w:sz="6" w:space="0" w:color="000000"/>
              <w:bottom w:val="single" w:sz="6" w:space="0" w:color="000000"/>
              <w:right w:val="nil"/>
            </w:tcBorders>
            <w:tcMar>
              <w:top w:w="0" w:type="dxa"/>
              <w:left w:w="57" w:type="dxa"/>
              <w:bottom w:w="57" w:type="dxa"/>
              <w:right w:w="0" w:type="dxa"/>
            </w:tcMar>
            <w:hideMark/>
          </w:tcPr>
          <w:p w14:paraId="6BA9612E" w14:textId="77777777" w:rsidR="00CC512E" w:rsidRPr="001C7FFA" w:rsidRDefault="00CC512E" w:rsidP="005653C9">
            <w:pPr>
              <w:spacing w:after="80" w:line="240" w:lineRule="auto"/>
              <w:jc w:val="both"/>
              <w:rPr>
                <w:rFonts w:ascii="Garamond" w:eastAsia="Times New Roman" w:hAnsi="Garamond" w:cs="Times New Roman"/>
                <w:color w:val="000000"/>
                <w:lang w:eastAsia="es-ES"/>
              </w:rPr>
            </w:pPr>
          </w:p>
        </w:tc>
        <w:tc>
          <w:tcPr>
            <w:tcW w:w="2212" w:type="dxa"/>
            <w:tcBorders>
              <w:top w:val="nil"/>
              <w:left w:val="single" w:sz="6" w:space="0" w:color="000000"/>
              <w:bottom w:val="single" w:sz="6" w:space="0" w:color="000000"/>
              <w:right w:val="single" w:sz="6" w:space="0" w:color="000000"/>
            </w:tcBorders>
            <w:tcMar>
              <w:top w:w="0" w:type="dxa"/>
              <w:left w:w="57" w:type="dxa"/>
              <w:bottom w:w="57" w:type="dxa"/>
              <w:right w:w="57" w:type="dxa"/>
            </w:tcMar>
            <w:hideMark/>
          </w:tcPr>
          <w:p w14:paraId="5C020CA2" w14:textId="77777777" w:rsidR="00CC512E" w:rsidRPr="001C7FFA" w:rsidRDefault="00CC512E" w:rsidP="005653C9">
            <w:pPr>
              <w:spacing w:after="80" w:line="240" w:lineRule="auto"/>
              <w:jc w:val="both"/>
              <w:rPr>
                <w:rFonts w:ascii="Garamond" w:eastAsia="Times New Roman" w:hAnsi="Garamond" w:cs="Times New Roman"/>
                <w:color w:val="000000"/>
                <w:lang w:eastAsia="es-ES"/>
              </w:rPr>
            </w:pPr>
          </w:p>
        </w:tc>
      </w:tr>
      <w:tr w:rsidR="00CC512E" w:rsidRPr="001C7FFA" w14:paraId="2E5FE2B7" w14:textId="77777777" w:rsidTr="0094557D">
        <w:trPr>
          <w:trHeight w:val="277"/>
          <w:tblCellSpacing w:w="0" w:type="dxa"/>
        </w:trPr>
        <w:tc>
          <w:tcPr>
            <w:tcW w:w="1021" w:type="dxa"/>
            <w:tcBorders>
              <w:top w:val="nil"/>
              <w:left w:val="single" w:sz="6" w:space="0" w:color="000000"/>
              <w:bottom w:val="single" w:sz="6" w:space="0" w:color="000000"/>
              <w:right w:val="nil"/>
            </w:tcBorders>
            <w:tcMar>
              <w:top w:w="0" w:type="dxa"/>
              <w:left w:w="57" w:type="dxa"/>
              <w:bottom w:w="57" w:type="dxa"/>
              <w:right w:w="0" w:type="dxa"/>
            </w:tcMar>
            <w:hideMark/>
          </w:tcPr>
          <w:p w14:paraId="30065686" w14:textId="77777777" w:rsidR="00CC512E" w:rsidRPr="001C7FFA" w:rsidRDefault="00CC512E" w:rsidP="005653C9">
            <w:pPr>
              <w:spacing w:after="80" w:line="240" w:lineRule="auto"/>
              <w:jc w:val="both"/>
              <w:rPr>
                <w:rFonts w:ascii="Garamond" w:eastAsia="Times New Roman" w:hAnsi="Garamond" w:cs="Times New Roman"/>
                <w:color w:val="000000"/>
                <w:lang w:eastAsia="es-ES"/>
              </w:rPr>
            </w:pPr>
          </w:p>
        </w:tc>
        <w:tc>
          <w:tcPr>
            <w:tcW w:w="2830" w:type="dxa"/>
            <w:tcBorders>
              <w:top w:val="nil"/>
              <w:left w:val="single" w:sz="6" w:space="0" w:color="000000"/>
              <w:bottom w:val="single" w:sz="6" w:space="0" w:color="000000"/>
              <w:right w:val="nil"/>
            </w:tcBorders>
            <w:tcMar>
              <w:top w:w="0" w:type="dxa"/>
              <w:left w:w="57" w:type="dxa"/>
              <w:bottom w:w="57" w:type="dxa"/>
              <w:right w:w="0" w:type="dxa"/>
            </w:tcMar>
            <w:hideMark/>
          </w:tcPr>
          <w:p w14:paraId="7E322579" w14:textId="77777777" w:rsidR="00CC512E" w:rsidRPr="001C7FFA" w:rsidRDefault="00CC512E" w:rsidP="005653C9">
            <w:pPr>
              <w:spacing w:after="80" w:line="240" w:lineRule="auto"/>
              <w:jc w:val="both"/>
              <w:rPr>
                <w:rFonts w:ascii="Garamond" w:eastAsia="Times New Roman" w:hAnsi="Garamond" w:cs="Times New Roman"/>
                <w:color w:val="000000"/>
                <w:lang w:eastAsia="es-ES"/>
              </w:rPr>
            </w:pPr>
          </w:p>
        </w:tc>
        <w:tc>
          <w:tcPr>
            <w:tcW w:w="1479" w:type="dxa"/>
            <w:tcBorders>
              <w:top w:val="nil"/>
              <w:left w:val="single" w:sz="6" w:space="0" w:color="000000"/>
              <w:bottom w:val="single" w:sz="6" w:space="0" w:color="000000"/>
              <w:right w:val="nil"/>
            </w:tcBorders>
            <w:tcMar>
              <w:top w:w="0" w:type="dxa"/>
              <w:left w:w="57" w:type="dxa"/>
              <w:bottom w:w="57" w:type="dxa"/>
              <w:right w:w="0" w:type="dxa"/>
            </w:tcMar>
            <w:hideMark/>
          </w:tcPr>
          <w:p w14:paraId="64D48825" w14:textId="77777777" w:rsidR="00CC512E" w:rsidRPr="001C7FFA" w:rsidRDefault="00CC512E" w:rsidP="005653C9">
            <w:pPr>
              <w:spacing w:after="80" w:line="240" w:lineRule="auto"/>
              <w:jc w:val="both"/>
              <w:rPr>
                <w:rFonts w:ascii="Garamond" w:eastAsia="Times New Roman" w:hAnsi="Garamond" w:cs="Times New Roman"/>
                <w:color w:val="000000"/>
                <w:lang w:eastAsia="es-ES"/>
              </w:rPr>
            </w:pPr>
          </w:p>
        </w:tc>
        <w:tc>
          <w:tcPr>
            <w:tcW w:w="1325" w:type="dxa"/>
            <w:tcBorders>
              <w:top w:val="nil"/>
              <w:left w:val="single" w:sz="6" w:space="0" w:color="000000"/>
              <w:bottom w:val="single" w:sz="6" w:space="0" w:color="000000"/>
              <w:right w:val="nil"/>
            </w:tcBorders>
            <w:tcMar>
              <w:top w:w="0" w:type="dxa"/>
              <w:left w:w="57" w:type="dxa"/>
              <w:bottom w:w="57" w:type="dxa"/>
              <w:right w:w="0" w:type="dxa"/>
            </w:tcMar>
            <w:hideMark/>
          </w:tcPr>
          <w:p w14:paraId="4877D094" w14:textId="77777777" w:rsidR="00CC512E" w:rsidRPr="001C7FFA" w:rsidRDefault="00CC512E" w:rsidP="005653C9">
            <w:pPr>
              <w:spacing w:after="80" w:line="240" w:lineRule="auto"/>
              <w:jc w:val="both"/>
              <w:rPr>
                <w:rFonts w:ascii="Garamond" w:eastAsia="Times New Roman" w:hAnsi="Garamond" w:cs="Times New Roman"/>
                <w:color w:val="000000"/>
                <w:lang w:eastAsia="es-ES"/>
              </w:rPr>
            </w:pPr>
          </w:p>
        </w:tc>
        <w:tc>
          <w:tcPr>
            <w:tcW w:w="3969" w:type="dxa"/>
            <w:tcBorders>
              <w:top w:val="nil"/>
              <w:left w:val="single" w:sz="6" w:space="0" w:color="000000"/>
              <w:bottom w:val="single" w:sz="6" w:space="0" w:color="000000"/>
              <w:right w:val="nil"/>
            </w:tcBorders>
            <w:tcMar>
              <w:top w:w="0" w:type="dxa"/>
              <w:left w:w="57" w:type="dxa"/>
              <w:bottom w:w="57" w:type="dxa"/>
              <w:right w:w="0" w:type="dxa"/>
            </w:tcMar>
            <w:hideMark/>
          </w:tcPr>
          <w:p w14:paraId="37898F23" w14:textId="77777777" w:rsidR="00CC512E" w:rsidRPr="001C7FFA" w:rsidRDefault="00CC512E" w:rsidP="005653C9">
            <w:pPr>
              <w:spacing w:after="80" w:line="240" w:lineRule="auto"/>
              <w:jc w:val="both"/>
              <w:rPr>
                <w:rFonts w:ascii="Garamond" w:eastAsia="Times New Roman" w:hAnsi="Garamond" w:cs="Times New Roman"/>
                <w:color w:val="000000"/>
                <w:lang w:eastAsia="es-ES"/>
              </w:rPr>
            </w:pPr>
          </w:p>
        </w:tc>
        <w:tc>
          <w:tcPr>
            <w:tcW w:w="955" w:type="dxa"/>
            <w:tcBorders>
              <w:top w:val="nil"/>
              <w:left w:val="single" w:sz="6" w:space="0" w:color="000000"/>
              <w:bottom w:val="single" w:sz="6" w:space="0" w:color="000000"/>
              <w:right w:val="nil"/>
            </w:tcBorders>
            <w:tcMar>
              <w:top w:w="0" w:type="dxa"/>
              <w:left w:w="57" w:type="dxa"/>
              <w:bottom w:w="57" w:type="dxa"/>
              <w:right w:w="0" w:type="dxa"/>
            </w:tcMar>
            <w:hideMark/>
          </w:tcPr>
          <w:p w14:paraId="33451598" w14:textId="77777777" w:rsidR="00CC512E" w:rsidRPr="001C7FFA" w:rsidRDefault="00CC512E" w:rsidP="005653C9">
            <w:pPr>
              <w:spacing w:after="80" w:line="240" w:lineRule="auto"/>
              <w:jc w:val="both"/>
              <w:rPr>
                <w:rFonts w:ascii="Garamond" w:eastAsia="Times New Roman" w:hAnsi="Garamond" w:cs="Times New Roman"/>
                <w:color w:val="000000"/>
                <w:lang w:eastAsia="es-ES"/>
              </w:rPr>
            </w:pPr>
          </w:p>
        </w:tc>
        <w:tc>
          <w:tcPr>
            <w:tcW w:w="2212" w:type="dxa"/>
            <w:tcBorders>
              <w:top w:val="nil"/>
              <w:left w:val="single" w:sz="6" w:space="0" w:color="000000"/>
              <w:bottom w:val="single" w:sz="6" w:space="0" w:color="000000"/>
              <w:right w:val="single" w:sz="6" w:space="0" w:color="000000"/>
            </w:tcBorders>
            <w:tcMar>
              <w:top w:w="0" w:type="dxa"/>
              <w:left w:w="57" w:type="dxa"/>
              <w:bottom w:w="57" w:type="dxa"/>
              <w:right w:w="57" w:type="dxa"/>
            </w:tcMar>
            <w:hideMark/>
          </w:tcPr>
          <w:p w14:paraId="7C5A46ED" w14:textId="77777777" w:rsidR="00CC512E" w:rsidRPr="001C7FFA" w:rsidRDefault="00CC512E" w:rsidP="005653C9">
            <w:pPr>
              <w:spacing w:after="80" w:line="240" w:lineRule="auto"/>
              <w:jc w:val="both"/>
              <w:rPr>
                <w:rFonts w:ascii="Garamond" w:eastAsia="Times New Roman" w:hAnsi="Garamond" w:cs="Times New Roman"/>
                <w:color w:val="000000"/>
                <w:lang w:eastAsia="es-ES"/>
              </w:rPr>
            </w:pPr>
          </w:p>
        </w:tc>
      </w:tr>
      <w:tr w:rsidR="00CC512E" w:rsidRPr="001C7FFA" w14:paraId="1C2D15D4" w14:textId="77777777" w:rsidTr="0094557D">
        <w:trPr>
          <w:trHeight w:val="277"/>
          <w:tblCellSpacing w:w="0" w:type="dxa"/>
        </w:trPr>
        <w:tc>
          <w:tcPr>
            <w:tcW w:w="1021" w:type="dxa"/>
            <w:tcBorders>
              <w:top w:val="nil"/>
              <w:left w:val="single" w:sz="6" w:space="0" w:color="000000"/>
              <w:bottom w:val="single" w:sz="6" w:space="0" w:color="000000"/>
              <w:right w:val="nil"/>
            </w:tcBorders>
            <w:tcMar>
              <w:top w:w="0" w:type="dxa"/>
              <w:left w:w="57" w:type="dxa"/>
              <w:bottom w:w="57" w:type="dxa"/>
              <w:right w:w="0" w:type="dxa"/>
            </w:tcMar>
            <w:hideMark/>
          </w:tcPr>
          <w:p w14:paraId="2F89609F" w14:textId="77777777" w:rsidR="00CC512E" w:rsidRPr="001C7FFA" w:rsidRDefault="00CC512E" w:rsidP="005653C9">
            <w:pPr>
              <w:spacing w:after="80" w:line="240" w:lineRule="auto"/>
              <w:jc w:val="both"/>
              <w:rPr>
                <w:rFonts w:ascii="Garamond" w:eastAsia="Times New Roman" w:hAnsi="Garamond" w:cs="Times New Roman"/>
                <w:color w:val="000000"/>
                <w:lang w:eastAsia="es-ES"/>
              </w:rPr>
            </w:pPr>
          </w:p>
        </w:tc>
        <w:tc>
          <w:tcPr>
            <w:tcW w:w="2830" w:type="dxa"/>
            <w:tcBorders>
              <w:top w:val="nil"/>
              <w:left w:val="single" w:sz="6" w:space="0" w:color="000000"/>
              <w:bottom w:val="single" w:sz="6" w:space="0" w:color="000000"/>
              <w:right w:val="nil"/>
            </w:tcBorders>
            <w:tcMar>
              <w:top w:w="0" w:type="dxa"/>
              <w:left w:w="57" w:type="dxa"/>
              <w:bottom w:w="57" w:type="dxa"/>
              <w:right w:w="0" w:type="dxa"/>
            </w:tcMar>
            <w:hideMark/>
          </w:tcPr>
          <w:p w14:paraId="444C7AF2" w14:textId="77777777" w:rsidR="00CC512E" w:rsidRPr="001C7FFA" w:rsidRDefault="00CC512E" w:rsidP="005653C9">
            <w:pPr>
              <w:spacing w:after="80" w:line="240" w:lineRule="auto"/>
              <w:jc w:val="both"/>
              <w:rPr>
                <w:rFonts w:ascii="Garamond" w:eastAsia="Times New Roman" w:hAnsi="Garamond" w:cs="Times New Roman"/>
                <w:color w:val="000000"/>
                <w:lang w:eastAsia="es-ES"/>
              </w:rPr>
            </w:pPr>
          </w:p>
        </w:tc>
        <w:tc>
          <w:tcPr>
            <w:tcW w:w="1479" w:type="dxa"/>
            <w:tcBorders>
              <w:top w:val="nil"/>
              <w:left w:val="single" w:sz="6" w:space="0" w:color="000000"/>
              <w:bottom w:val="single" w:sz="6" w:space="0" w:color="000000"/>
              <w:right w:val="nil"/>
            </w:tcBorders>
            <w:tcMar>
              <w:top w:w="0" w:type="dxa"/>
              <w:left w:w="57" w:type="dxa"/>
              <w:bottom w:w="57" w:type="dxa"/>
              <w:right w:w="0" w:type="dxa"/>
            </w:tcMar>
            <w:hideMark/>
          </w:tcPr>
          <w:p w14:paraId="45155ED2" w14:textId="77777777" w:rsidR="00CC512E" w:rsidRPr="001C7FFA" w:rsidRDefault="00CC512E" w:rsidP="005653C9">
            <w:pPr>
              <w:spacing w:after="80" w:line="240" w:lineRule="auto"/>
              <w:jc w:val="both"/>
              <w:rPr>
                <w:rFonts w:ascii="Garamond" w:eastAsia="Times New Roman" w:hAnsi="Garamond" w:cs="Times New Roman"/>
                <w:color w:val="000000"/>
                <w:lang w:eastAsia="es-ES"/>
              </w:rPr>
            </w:pPr>
          </w:p>
        </w:tc>
        <w:tc>
          <w:tcPr>
            <w:tcW w:w="1325" w:type="dxa"/>
            <w:tcBorders>
              <w:top w:val="nil"/>
              <w:left w:val="single" w:sz="6" w:space="0" w:color="000000"/>
              <w:bottom w:val="single" w:sz="6" w:space="0" w:color="000000"/>
              <w:right w:val="nil"/>
            </w:tcBorders>
            <w:tcMar>
              <w:top w:w="0" w:type="dxa"/>
              <w:left w:w="57" w:type="dxa"/>
              <w:bottom w:w="57" w:type="dxa"/>
              <w:right w:w="0" w:type="dxa"/>
            </w:tcMar>
            <w:hideMark/>
          </w:tcPr>
          <w:p w14:paraId="5FE36E03" w14:textId="77777777" w:rsidR="00CC512E" w:rsidRPr="001C7FFA" w:rsidRDefault="00CC512E" w:rsidP="005653C9">
            <w:pPr>
              <w:spacing w:after="80" w:line="240" w:lineRule="auto"/>
              <w:jc w:val="both"/>
              <w:rPr>
                <w:rFonts w:ascii="Garamond" w:eastAsia="Times New Roman" w:hAnsi="Garamond" w:cs="Times New Roman"/>
                <w:color w:val="000000"/>
                <w:lang w:eastAsia="es-ES"/>
              </w:rPr>
            </w:pPr>
          </w:p>
        </w:tc>
        <w:tc>
          <w:tcPr>
            <w:tcW w:w="3969" w:type="dxa"/>
            <w:tcBorders>
              <w:top w:val="nil"/>
              <w:left w:val="single" w:sz="6" w:space="0" w:color="000000"/>
              <w:bottom w:val="single" w:sz="6" w:space="0" w:color="000000"/>
              <w:right w:val="nil"/>
            </w:tcBorders>
            <w:tcMar>
              <w:top w:w="0" w:type="dxa"/>
              <w:left w:w="57" w:type="dxa"/>
              <w:bottom w:w="57" w:type="dxa"/>
              <w:right w:w="0" w:type="dxa"/>
            </w:tcMar>
            <w:hideMark/>
          </w:tcPr>
          <w:p w14:paraId="33004D1F" w14:textId="77777777" w:rsidR="00CC512E" w:rsidRPr="001C7FFA" w:rsidRDefault="00CC512E" w:rsidP="005653C9">
            <w:pPr>
              <w:spacing w:after="80" w:line="240" w:lineRule="auto"/>
              <w:jc w:val="both"/>
              <w:rPr>
                <w:rFonts w:ascii="Garamond" w:eastAsia="Times New Roman" w:hAnsi="Garamond" w:cs="Times New Roman"/>
                <w:color w:val="000000"/>
                <w:lang w:eastAsia="es-ES"/>
              </w:rPr>
            </w:pPr>
          </w:p>
        </w:tc>
        <w:tc>
          <w:tcPr>
            <w:tcW w:w="955" w:type="dxa"/>
            <w:tcBorders>
              <w:top w:val="nil"/>
              <w:left w:val="single" w:sz="6" w:space="0" w:color="000000"/>
              <w:bottom w:val="single" w:sz="6" w:space="0" w:color="000000"/>
              <w:right w:val="nil"/>
            </w:tcBorders>
            <w:tcMar>
              <w:top w:w="0" w:type="dxa"/>
              <w:left w:w="57" w:type="dxa"/>
              <w:bottom w:w="57" w:type="dxa"/>
              <w:right w:w="0" w:type="dxa"/>
            </w:tcMar>
            <w:hideMark/>
          </w:tcPr>
          <w:p w14:paraId="2D9B648C" w14:textId="77777777" w:rsidR="00CC512E" w:rsidRPr="001C7FFA" w:rsidRDefault="00CC512E" w:rsidP="005653C9">
            <w:pPr>
              <w:spacing w:after="80" w:line="240" w:lineRule="auto"/>
              <w:jc w:val="both"/>
              <w:rPr>
                <w:rFonts w:ascii="Garamond" w:eastAsia="Times New Roman" w:hAnsi="Garamond" w:cs="Times New Roman"/>
                <w:color w:val="000000"/>
                <w:lang w:eastAsia="es-ES"/>
              </w:rPr>
            </w:pPr>
          </w:p>
        </w:tc>
        <w:tc>
          <w:tcPr>
            <w:tcW w:w="2212" w:type="dxa"/>
            <w:tcBorders>
              <w:top w:val="nil"/>
              <w:left w:val="single" w:sz="6" w:space="0" w:color="000000"/>
              <w:bottom w:val="single" w:sz="6" w:space="0" w:color="000000"/>
              <w:right w:val="single" w:sz="6" w:space="0" w:color="000000"/>
            </w:tcBorders>
            <w:tcMar>
              <w:top w:w="0" w:type="dxa"/>
              <w:left w:w="57" w:type="dxa"/>
              <w:bottom w:w="57" w:type="dxa"/>
              <w:right w:w="57" w:type="dxa"/>
            </w:tcMar>
            <w:hideMark/>
          </w:tcPr>
          <w:p w14:paraId="3D6D10DF" w14:textId="77777777" w:rsidR="00CC512E" w:rsidRPr="001C7FFA" w:rsidRDefault="00CC512E" w:rsidP="005653C9">
            <w:pPr>
              <w:spacing w:after="80" w:line="240" w:lineRule="auto"/>
              <w:jc w:val="both"/>
              <w:rPr>
                <w:rFonts w:ascii="Garamond" w:eastAsia="Times New Roman" w:hAnsi="Garamond" w:cs="Times New Roman"/>
                <w:color w:val="000000"/>
                <w:lang w:eastAsia="es-ES"/>
              </w:rPr>
            </w:pPr>
          </w:p>
        </w:tc>
      </w:tr>
      <w:tr w:rsidR="00CC512E" w:rsidRPr="001C7FFA" w14:paraId="127E7CE7" w14:textId="77777777" w:rsidTr="0094557D">
        <w:trPr>
          <w:trHeight w:val="277"/>
          <w:tblCellSpacing w:w="0" w:type="dxa"/>
        </w:trPr>
        <w:tc>
          <w:tcPr>
            <w:tcW w:w="1021" w:type="dxa"/>
            <w:tcBorders>
              <w:top w:val="nil"/>
              <w:left w:val="single" w:sz="6" w:space="0" w:color="000000"/>
              <w:bottom w:val="single" w:sz="6" w:space="0" w:color="000000"/>
              <w:right w:val="nil"/>
            </w:tcBorders>
            <w:tcMar>
              <w:top w:w="0" w:type="dxa"/>
              <w:left w:w="57" w:type="dxa"/>
              <w:bottom w:w="57" w:type="dxa"/>
              <w:right w:w="0" w:type="dxa"/>
            </w:tcMar>
            <w:hideMark/>
          </w:tcPr>
          <w:p w14:paraId="08AB1F31" w14:textId="77777777" w:rsidR="00CC512E" w:rsidRPr="001C7FFA" w:rsidRDefault="00CC512E" w:rsidP="005653C9">
            <w:pPr>
              <w:spacing w:after="80" w:line="240" w:lineRule="auto"/>
              <w:jc w:val="both"/>
              <w:rPr>
                <w:rFonts w:ascii="Garamond" w:eastAsia="Times New Roman" w:hAnsi="Garamond" w:cs="Times New Roman"/>
                <w:color w:val="000000"/>
                <w:lang w:eastAsia="es-ES"/>
              </w:rPr>
            </w:pPr>
          </w:p>
        </w:tc>
        <w:tc>
          <w:tcPr>
            <w:tcW w:w="2830" w:type="dxa"/>
            <w:tcBorders>
              <w:top w:val="nil"/>
              <w:left w:val="single" w:sz="6" w:space="0" w:color="000000"/>
              <w:bottom w:val="single" w:sz="6" w:space="0" w:color="000000"/>
              <w:right w:val="nil"/>
            </w:tcBorders>
            <w:tcMar>
              <w:top w:w="0" w:type="dxa"/>
              <w:left w:w="57" w:type="dxa"/>
              <w:bottom w:w="57" w:type="dxa"/>
              <w:right w:w="0" w:type="dxa"/>
            </w:tcMar>
            <w:hideMark/>
          </w:tcPr>
          <w:p w14:paraId="27D83E9E" w14:textId="77777777" w:rsidR="00CC512E" w:rsidRPr="001C7FFA" w:rsidRDefault="00CC512E" w:rsidP="005653C9">
            <w:pPr>
              <w:spacing w:after="80" w:line="240" w:lineRule="auto"/>
              <w:jc w:val="both"/>
              <w:rPr>
                <w:rFonts w:ascii="Garamond" w:eastAsia="Times New Roman" w:hAnsi="Garamond" w:cs="Times New Roman"/>
                <w:color w:val="000000"/>
                <w:lang w:eastAsia="es-ES"/>
              </w:rPr>
            </w:pPr>
          </w:p>
        </w:tc>
        <w:tc>
          <w:tcPr>
            <w:tcW w:w="1479" w:type="dxa"/>
            <w:tcBorders>
              <w:top w:val="nil"/>
              <w:left w:val="single" w:sz="6" w:space="0" w:color="000000"/>
              <w:bottom w:val="single" w:sz="6" w:space="0" w:color="000000"/>
              <w:right w:val="nil"/>
            </w:tcBorders>
            <w:tcMar>
              <w:top w:w="0" w:type="dxa"/>
              <w:left w:w="57" w:type="dxa"/>
              <w:bottom w:w="57" w:type="dxa"/>
              <w:right w:w="0" w:type="dxa"/>
            </w:tcMar>
            <w:hideMark/>
          </w:tcPr>
          <w:p w14:paraId="2DE7067F" w14:textId="77777777" w:rsidR="00CC512E" w:rsidRPr="001C7FFA" w:rsidRDefault="00CC512E" w:rsidP="005653C9">
            <w:pPr>
              <w:spacing w:after="80" w:line="240" w:lineRule="auto"/>
              <w:jc w:val="both"/>
              <w:rPr>
                <w:rFonts w:ascii="Garamond" w:eastAsia="Times New Roman" w:hAnsi="Garamond" w:cs="Times New Roman"/>
                <w:color w:val="000000"/>
                <w:lang w:eastAsia="es-ES"/>
              </w:rPr>
            </w:pPr>
          </w:p>
        </w:tc>
        <w:tc>
          <w:tcPr>
            <w:tcW w:w="1325" w:type="dxa"/>
            <w:tcBorders>
              <w:top w:val="nil"/>
              <w:left w:val="single" w:sz="6" w:space="0" w:color="000000"/>
              <w:bottom w:val="single" w:sz="6" w:space="0" w:color="000000"/>
              <w:right w:val="nil"/>
            </w:tcBorders>
            <w:tcMar>
              <w:top w:w="0" w:type="dxa"/>
              <w:left w:w="57" w:type="dxa"/>
              <w:bottom w:w="57" w:type="dxa"/>
              <w:right w:w="0" w:type="dxa"/>
            </w:tcMar>
            <w:hideMark/>
          </w:tcPr>
          <w:p w14:paraId="12F0FA79" w14:textId="77777777" w:rsidR="00CC512E" w:rsidRPr="001C7FFA" w:rsidRDefault="00CC512E" w:rsidP="005653C9">
            <w:pPr>
              <w:spacing w:after="80" w:line="240" w:lineRule="auto"/>
              <w:jc w:val="both"/>
              <w:rPr>
                <w:rFonts w:ascii="Garamond" w:eastAsia="Times New Roman" w:hAnsi="Garamond" w:cs="Times New Roman"/>
                <w:color w:val="000000"/>
                <w:lang w:eastAsia="es-ES"/>
              </w:rPr>
            </w:pPr>
          </w:p>
        </w:tc>
        <w:tc>
          <w:tcPr>
            <w:tcW w:w="3969" w:type="dxa"/>
            <w:tcBorders>
              <w:top w:val="nil"/>
              <w:left w:val="single" w:sz="6" w:space="0" w:color="000000"/>
              <w:bottom w:val="single" w:sz="6" w:space="0" w:color="000000"/>
              <w:right w:val="nil"/>
            </w:tcBorders>
            <w:tcMar>
              <w:top w:w="0" w:type="dxa"/>
              <w:left w:w="57" w:type="dxa"/>
              <w:bottom w:w="57" w:type="dxa"/>
              <w:right w:w="0" w:type="dxa"/>
            </w:tcMar>
            <w:hideMark/>
          </w:tcPr>
          <w:p w14:paraId="41C5C09C" w14:textId="77777777" w:rsidR="00CC512E" w:rsidRPr="001C7FFA" w:rsidRDefault="00CC512E" w:rsidP="005653C9">
            <w:pPr>
              <w:spacing w:after="80" w:line="240" w:lineRule="auto"/>
              <w:jc w:val="both"/>
              <w:rPr>
                <w:rFonts w:ascii="Garamond" w:eastAsia="Times New Roman" w:hAnsi="Garamond" w:cs="Times New Roman"/>
                <w:color w:val="000000"/>
                <w:lang w:eastAsia="es-ES"/>
              </w:rPr>
            </w:pPr>
          </w:p>
        </w:tc>
        <w:tc>
          <w:tcPr>
            <w:tcW w:w="955" w:type="dxa"/>
            <w:tcBorders>
              <w:top w:val="nil"/>
              <w:left w:val="single" w:sz="6" w:space="0" w:color="000000"/>
              <w:bottom w:val="single" w:sz="6" w:space="0" w:color="000000"/>
              <w:right w:val="nil"/>
            </w:tcBorders>
            <w:tcMar>
              <w:top w:w="0" w:type="dxa"/>
              <w:left w:w="57" w:type="dxa"/>
              <w:bottom w:w="57" w:type="dxa"/>
              <w:right w:w="0" w:type="dxa"/>
            </w:tcMar>
            <w:hideMark/>
          </w:tcPr>
          <w:p w14:paraId="5A7AF38B" w14:textId="77777777" w:rsidR="00CC512E" w:rsidRPr="001C7FFA" w:rsidRDefault="00CC512E" w:rsidP="005653C9">
            <w:pPr>
              <w:spacing w:after="80" w:line="240" w:lineRule="auto"/>
              <w:jc w:val="both"/>
              <w:rPr>
                <w:rFonts w:ascii="Garamond" w:eastAsia="Times New Roman" w:hAnsi="Garamond" w:cs="Times New Roman"/>
                <w:color w:val="000000"/>
                <w:lang w:eastAsia="es-ES"/>
              </w:rPr>
            </w:pPr>
          </w:p>
        </w:tc>
        <w:tc>
          <w:tcPr>
            <w:tcW w:w="2212" w:type="dxa"/>
            <w:tcBorders>
              <w:top w:val="nil"/>
              <w:left w:val="single" w:sz="6" w:space="0" w:color="000000"/>
              <w:bottom w:val="single" w:sz="6" w:space="0" w:color="000000"/>
              <w:right w:val="single" w:sz="6" w:space="0" w:color="000000"/>
            </w:tcBorders>
            <w:tcMar>
              <w:top w:w="0" w:type="dxa"/>
              <w:left w:w="57" w:type="dxa"/>
              <w:bottom w:w="57" w:type="dxa"/>
              <w:right w:w="57" w:type="dxa"/>
            </w:tcMar>
            <w:hideMark/>
          </w:tcPr>
          <w:p w14:paraId="39DDF14A" w14:textId="77777777" w:rsidR="00CC512E" w:rsidRPr="001C7FFA" w:rsidRDefault="00CC512E" w:rsidP="005653C9">
            <w:pPr>
              <w:spacing w:after="80" w:line="240" w:lineRule="auto"/>
              <w:jc w:val="both"/>
              <w:rPr>
                <w:rFonts w:ascii="Garamond" w:eastAsia="Times New Roman" w:hAnsi="Garamond" w:cs="Times New Roman"/>
                <w:color w:val="000000"/>
                <w:lang w:eastAsia="es-ES"/>
              </w:rPr>
            </w:pPr>
          </w:p>
        </w:tc>
      </w:tr>
      <w:tr w:rsidR="00CC512E" w:rsidRPr="001C7FFA" w14:paraId="49D7250E" w14:textId="77777777" w:rsidTr="0094557D">
        <w:trPr>
          <w:trHeight w:val="261"/>
          <w:tblCellSpacing w:w="0" w:type="dxa"/>
        </w:trPr>
        <w:tc>
          <w:tcPr>
            <w:tcW w:w="1021" w:type="dxa"/>
            <w:tcBorders>
              <w:top w:val="nil"/>
              <w:left w:val="single" w:sz="6" w:space="0" w:color="000000"/>
              <w:bottom w:val="single" w:sz="6" w:space="0" w:color="000000"/>
              <w:right w:val="nil"/>
            </w:tcBorders>
            <w:tcMar>
              <w:top w:w="0" w:type="dxa"/>
              <w:left w:w="57" w:type="dxa"/>
              <w:bottom w:w="57" w:type="dxa"/>
              <w:right w:w="0" w:type="dxa"/>
            </w:tcMar>
            <w:hideMark/>
          </w:tcPr>
          <w:p w14:paraId="712F09AF" w14:textId="77777777" w:rsidR="00CC512E" w:rsidRPr="001C7FFA" w:rsidRDefault="00CC512E" w:rsidP="005653C9">
            <w:pPr>
              <w:spacing w:after="80" w:line="240" w:lineRule="auto"/>
              <w:jc w:val="both"/>
              <w:rPr>
                <w:rFonts w:ascii="Garamond" w:eastAsia="Times New Roman" w:hAnsi="Garamond" w:cs="Times New Roman"/>
                <w:color w:val="000000"/>
                <w:lang w:eastAsia="es-ES"/>
              </w:rPr>
            </w:pPr>
          </w:p>
        </w:tc>
        <w:tc>
          <w:tcPr>
            <w:tcW w:w="2830" w:type="dxa"/>
            <w:tcBorders>
              <w:top w:val="nil"/>
              <w:left w:val="single" w:sz="6" w:space="0" w:color="000000"/>
              <w:bottom w:val="single" w:sz="6" w:space="0" w:color="000000"/>
              <w:right w:val="nil"/>
            </w:tcBorders>
            <w:tcMar>
              <w:top w:w="0" w:type="dxa"/>
              <w:left w:w="57" w:type="dxa"/>
              <w:bottom w:w="57" w:type="dxa"/>
              <w:right w:w="0" w:type="dxa"/>
            </w:tcMar>
            <w:hideMark/>
          </w:tcPr>
          <w:p w14:paraId="349363CE" w14:textId="77777777" w:rsidR="00CC512E" w:rsidRPr="001C7FFA" w:rsidRDefault="00CC512E" w:rsidP="005653C9">
            <w:pPr>
              <w:spacing w:after="80" w:line="240" w:lineRule="auto"/>
              <w:jc w:val="both"/>
              <w:rPr>
                <w:rFonts w:ascii="Garamond" w:eastAsia="Times New Roman" w:hAnsi="Garamond" w:cs="Times New Roman"/>
                <w:color w:val="000000"/>
                <w:lang w:eastAsia="es-ES"/>
              </w:rPr>
            </w:pPr>
          </w:p>
        </w:tc>
        <w:tc>
          <w:tcPr>
            <w:tcW w:w="1479" w:type="dxa"/>
            <w:tcBorders>
              <w:top w:val="nil"/>
              <w:left w:val="single" w:sz="6" w:space="0" w:color="000000"/>
              <w:bottom w:val="single" w:sz="6" w:space="0" w:color="000000"/>
              <w:right w:val="nil"/>
            </w:tcBorders>
            <w:tcMar>
              <w:top w:w="0" w:type="dxa"/>
              <w:left w:w="57" w:type="dxa"/>
              <w:bottom w:w="57" w:type="dxa"/>
              <w:right w:w="0" w:type="dxa"/>
            </w:tcMar>
            <w:hideMark/>
          </w:tcPr>
          <w:p w14:paraId="1568989A" w14:textId="77777777" w:rsidR="00CC512E" w:rsidRPr="001C7FFA" w:rsidRDefault="00CC512E" w:rsidP="005653C9">
            <w:pPr>
              <w:spacing w:after="80" w:line="240" w:lineRule="auto"/>
              <w:jc w:val="both"/>
              <w:rPr>
                <w:rFonts w:ascii="Garamond" w:eastAsia="Times New Roman" w:hAnsi="Garamond" w:cs="Times New Roman"/>
                <w:color w:val="000000"/>
                <w:lang w:eastAsia="es-ES"/>
              </w:rPr>
            </w:pPr>
          </w:p>
        </w:tc>
        <w:tc>
          <w:tcPr>
            <w:tcW w:w="1325" w:type="dxa"/>
            <w:tcBorders>
              <w:top w:val="nil"/>
              <w:left w:val="single" w:sz="6" w:space="0" w:color="000000"/>
              <w:bottom w:val="single" w:sz="6" w:space="0" w:color="000000"/>
              <w:right w:val="nil"/>
            </w:tcBorders>
            <w:tcMar>
              <w:top w:w="0" w:type="dxa"/>
              <w:left w:w="57" w:type="dxa"/>
              <w:bottom w:w="57" w:type="dxa"/>
              <w:right w:w="0" w:type="dxa"/>
            </w:tcMar>
            <w:hideMark/>
          </w:tcPr>
          <w:p w14:paraId="68B2F95A" w14:textId="77777777" w:rsidR="00CC512E" w:rsidRPr="001C7FFA" w:rsidRDefault="00CC512E" w:rsidP="005653C9">
            <w:pPr>
              <w:spacing w:after="80" w:line="240" w:lineRule="auto"/>
              <w:jc w:val="both"/>
              <w:rPr>
                <w:rFonts w:ascii="Garamond" w:eastAsia="Times New Roman" w:hAnsi="Garamond" w:cs="Times New Roman"/>
                <w:color w:val="000000"/>
                <w:lang w:eastAsia="es-ES"/>
              </w:rPr>
            </w:pPr>
          </w:p>
        </w:tc>
        <w:tc>
          <w:tcPr>
            <w:tcW w:w="3969" w:type="dxa"/>
            <w:tcBorders>
              <w:top w:val="nil"/>
              <w:left w:val="single" w:sz="6" w:space="0" w:color="000000"/>
              <w:bottom w:val="single" w:sz="6" w:space="0" w:color="000000"/>
              <w:right w:val="nil"/>
            </w:tcBorders>
            <w:tcMar>
              <w:top w:w="0" w:type="dxa"/>
              <w:left w:w="57" w:type="dxa"/>
              <w:bottom w:w="57" w:type="dxa"/>
              <w:right w:w="0" w:type="dxa"/>
            </w:tcMar>
            <w:hideMark/>
          </w:tcPr>
          <w:p w14:paraId="3514CE62" w14:textId="77777777" w:rsidR="00CC512E" w:rsidRPr="001C7FFA" w:rsidRDefault="00CC512E" w:rsidP="005653C9">
            <w:pPr>
              <w:spacing w:after="80" w:line="240" w:lineRule="auto"/>
              <w:jc w:val="both"/>
              <w:rPr>
                <w:rFonts w:ascii="Garamond" w:eastAsia="Times New Roman" w:hAnsi="Garamond" w:cs="Times New Roman"/>
                <w:color w:val="000000"/>
                <w:lang w:eastAsia="es-ES"/>
              </w:rPr>
            </w:pPr>
          </w:p>
        </w:tc>
        <w:tc>
          <w:tcPr>
            <w:tcW w:w="955" w:type="dxa"/>
            <w:tcBorders>
              <w:top w:val="nil"/>
              <w:left w:val="single" w:sz="6" w:space="0" w:color="000000"/>
              <w:bottom w:val="single" w:sz="6" w:space="0" w:color="000000"/>
              <w:right w:val="nil"/>
            </w:tcBorders>
            <w:tcMar>
              <w:top w:w="0" w:type="dxa"/>
              <w:left w:w="57" w:type="dxa"/>
              <w:bottom w:w="57" w:type="dxa"/>
              <w:right w:w="0" w:type="dxa"/>
            </w:tcMar>
            <w:hideMark/>
          </w:tcPr>
          <w:p w14:paraId="7A3E5386" w14:textId="77777777" w:rsidR="00CC512E" w:rsidRPr="001C7FFA" w:rsidRDefault="00CC512E" w:rsidP="005653C9">
            <w:pPr>
              <w:spacing w:after="80" w:line="240" w:lineRule="auto"/>
              <w:jc w:val="both"/>
              <w:rPr>
                <w:rFonts w:ascii="Garamond" w:eastAsia="Times New Roman" w:hAnsi="Garamond" w:cs="Times New Roman"/>
                <w:color w:val="000000"/>
                <w:lang w:eastAsia="es-ES"/>
              </w:rPr>
            </w:pPr>
          </w:p>
        </w:tc>
        <w:tc>
          <w:tcPr>
            <w:tcW w:w="2212" w:type="dxa"/>
            <w:tcBorders>
              <w:top w:val="nil"/>
              <w:left w:val="single" w:sz="6" w:space="0" w:color="000000"/>
              <w:bottom w:val="single" w:sz="6" w:space="0" w:color="000000"/>
              <w:right w:val="single" w:sz="6" w:space="0" w:color="000000"/>
            </w:tcBorders>
            <w:tcMar>
              <w:top w:w="0" w:type="dxa"/>
              <w:left w:w="57" w:type="dxa"/>
              <w:bottom w:w="57" w:type="dxa"/>
              <w:right w:w="57" w:type="dxa"/>
            </w:tcMar>
            <w:hideMark/>
          </w:tcPr>
          <w:p w14:paraId="44173849" w14:textId="77777777" w:rsidR="00CC512E" w:rsidRPr="001C7FFA" w:rsidRDefault="00CC512E" w:rsidP="005653C9">
            <w:pPr>
              <w:spacing w:after="80" w:line="240" w:lineRule="auto"/>
              <w:jc w:val="both"/>
              <w:rPr>
                <w:rFonts w:ascii="Garamond" w:eastAsia="Times New Roman" w:hAnsi="Garamond" w:cs="Times New Roman"/>
                <w:color w:val="000000"/>
                <w:lang w:eastAsia="es-ES"/>
              </w:rPr>
            </w:pPr>
          </w:p>
        </w:tc>
      </w:tr>
    </w:tbl>
    <w:p w14:paraId="45470DBB" w14:textId="4F93180E" w:rsidR="00BE3135" w:rsidRPr="00371026" w:rsidRDefault="00BE3135" w:rsidP="00BE3135">
      <w:pPr>
        <w:keepNext/>
        <w:pageBreakBefore/>
        <w:spacing w:after="80" w:line="240" w:lineRule="auto"/>
        <w:jc w:val="center"/>
        <w:rPr>
          <w:rFonts w:ascii="Garamond" w:eastAsia="Times New Roman" w:hAnsi="Garamond" w:cs="Times New Roman"/>
          <w:lang w:eastAsia="es-ES"/>
        </w:rPr>
      </w:pPr>
      <w:r w:rsidRPr="00371026">
        <w:rPr>
          <w:rFonts w:ascii="Garamond" w:eastAsia="Times New Roman" w:hAnsi="Garamond" w:cs="Times New Roman"/>
          <w:b/>
          <w:bCs/>
          <w:lang w:eastAsia="es-ES"/>
        </w:rPr>
        <w:t>ANEXO II</w:t>
      </w:r>
    </w:p>
    <w:p w14:paraId="51E69314" w14:textId="62D07384" w:rsidR="00BE3135" w:rsidRPr="00371026" w:rsidRDefault="00BE3135" w:rsidP="00BE3135">
      <w:pPr>
        <w:spacing w:after="80" w:line="240" w:lineRule="auto"/>
        <w:jc w:val="both"/>
        <w:rPr>
          <w:rFonts w:ascii="Garamond" w:eastAsia="Times New Roman" w:hAnsi="Garamond" w:cs="Times New Roman"/>
          <w:lang w:eastAsia="es-ES"/>
        </w:rPr>
      </w:pPr>
      <w:r w:rsidRPr="00371026">
        <w:rPr>
          <w:rFonts w:ascii="Garamond" w:eastAsia="Times New Roman" w:hAnsi="Garamond" w:cs="Times New Roman"/>
          <w:b/>
          <w:bCs/>
          <w:lang w:eastAsia="es-ES"/>
        </w:rPr>
        <w:t>AL CONVENIO DE COLABORACIÓN ENTRE LABORA SERVICIO VALENCIANO DE EMPLEO Y FORMACIÓN Y LA FEDERACIÓN DE PERSONAS SORDAS DE LA COMUNIDAD VALENCIANA (FESORD-CV), PARA REALIZAR ACCIONES FORMATIVAS Y/O DIVULGATIVAS, DE CONTENIDO RELACIONADO CON EL LENGUAJE DE SIGNOS, CON CARGO AL EJERCICIO PRESUPUESTARIO 2024.</w:t>
      </w:r>
    </w:p>
    <w:p w14:paraId="384B8C02" w14:textId="77777777" w:rsidR="00BE3135" w:rsidRPr="00371026" w:rsidRDefault="00BE3135" w:rsidP="005653C9">
      <w:pPr>
        <w:spacing w:after="80" w:line="240" w:lineRule="auto"/>
        <w:jc w:val="both"/>
        <w:rPr>
          <w:rFonts w:ascii="Garamond" w:hAnsi="Garamond"/>
        </w:rPr>
      </w:pPr>
    </w:p>
    <w:tbl>
      <w:tblPr>
        <w:tblW w:w="13989" w:type="dxa"/>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621"/>
        <w:gridCol w:w="2311"/>
        <w:gridCol w:w="1985"/>
        <w:gridCol w:w="1843"/>
        <w:gridCol w:w="2268"/>
        <w:gridCol w:w="1984"/>
        <w:gridCol w:w="1843"/>
        <w:gridCol w:w="1134"/>
      </w:tblGrid>
      <w:tr w:rsidR="00371026" w:rsidRPr="00371026" w14:paraId="1A79ACDB" w14:textId="77777777" w:rsidTr="000E2580">
        <w:trPr>
          <w:trHeight w:val="492"/>
          <w:tblHeader/>
        </w:trPr>
        <w:tc>
          <w:tcPr>
            <w:tcW w:w="621" w:type="dxa"/>
            <w:tcBorders>
              <w:top w:val="single" w:sz="4" w:space="0" w:color="auto"/>
              <w:left w:val="single" w:sz="4" w:space="0" w:color="auto"/>
              <w:bottom w:val="single" w:sz="4" w:space="0" w:color="auto"/>
              <w:right w:val="single" w:sz="4" w:space="0" w:color="auto"/>
            </w:tcBorders>
            <w:shd w:val="clear" w:color="auto" w:fill="FFFFFF"/>
            <w:tcMar>
              <w:top w:w="55" w:type="dxa"/>
              <w:left w:w="55" w:type="dxa"/>
              <w:bottom w:w="55" w:type="dxa"/>
              <w:right w:w="55" w:type="dxa"/>
            </w:tcMar>
            <w:vAlign w:val="center"/>
            <w:hideMark/>
          </w:tcPr>
          <w:p w14:paraId="2E2325C7" w14:textId="77777777" w:rsidR="00BE3135" w:rsidRPr="00371026" w:rsidRDefault="00BE3135">
            <w:pPr>
              <w:suppressAutoHyphens/>
              <w:autoSpaceDN w:val="0"/>
              <w:spacing w:line="256" w:lineRule="auto"/>
              <w:jc w:val="center"/>
              <w:textAlignment w:val="baseline"/>
              <w:rPr>
                <w:rFonts w:ascii="Garamond" w:eastAsia="SimSun" w:hAnsi="Garamond" w:cs="Mangal"/>
                <w:b/>
                <w:bCs/>
                <w:kern w:val="3"/>
                <w:sz w:val="20"/>
                <w:szCs w:val="20"/>
                <w:lang w:eastAsia="zh-CN" w:bidi="hi-IN"/>
              </w:rPr>
            </w:pPr>
            <w:r w:rsidRPr="00371026">
              <w:rPr>
                <w:rFonts w:ascii="Garamond" w:eastAsia="SimSun" w:hAnsi="Garamond" w:cs="Mangal"/>
                <w:b/>
                <w:bCs/>
                <w:kern w:val="3"/>
                <w:sz w:val="20"/>
                <w:szCs w:val="20"/>
                <w:lang w:eastAsia="zh-CN" w:bidi="hi-IN"/>
              </w:rPr>
              <w:t>NUM</w:t>
            </w:r>
          </w:p>
        </w:tc>
        <w:tc>
          <w:tcPr>
            <w:tcW w:w="2311" w:type="dxa"/>
            <w:tcBorders>
              <w:top w:val="single" w:sz="4" w:space="0" w:color="auto"/>
              <w:left w:val="single" w:sz="4" w:space="0" w:color="auto"/>
              <w:bottom w:val="single" w:sz="4" w:space="0" w:color="auto"/>
              <w:right w:val="single" w:sz="4" w:space="0" w:color="auto"/>
            </w:tcBorders>
            <w:shd w:val="clear" w:color="auto" w:fill="FFFFFF"/>
            <w:tcMar>
              <w:top w:w="55" w:type="dxa"/>
              <w:left w:w="55" w:type="dxa"/>
              <w:bottom w:w="55" w:type="dxa"/>
              <w:right w:w="55" w:type="dxa"/>
            </w:tcMar>
            <w:vAlign w:val="center"/>
            <w:hideMark/>
          </w:tcPr>
          <w:p w14:paraId="144E86AF" w14:textId="4B697A28" w:rsidR="00BE3135" w:rsidRPr="00371026" w:rsidRDefault="00BE3135">
            <w:pPr>
              <w:suppressAutoHyphens/>
              <w:autoSpaceDN w:val="0"/>
              <w:spacing w:line="256" w:lineRule="auto"/>
              <w:jc w:val="center"/>
              <w:textAlignment w:val="baseline"/>
              <w:rPr>
                <w:rFonts w:ascii="Garamond" w:eastAsia="SimSun" w:hAnsi="Garamond" w:cs="Mangal"/>
                <w:b/>
                <w:bCs/>
                <w:kern w:val="3"/>
                <w:sz w:val="20"/>
                <w:szCs w:val="20"/>
                <w:lang w:eastAsia="zh-CN" w:bidi="hi-IN"/>
              </w:rPr>
            </w:pPr>
            <w:r w:rsidRPr="00371026">
              <w:rPr>
                <w:rFonts w:ascii="Garamond" w:eastAsia="SimSun" w:hAnsi="Garamond" w:cs="Mangal"/>
                <w:b/>
                <w:bCs/>
                <w:kern w:val="3"/>
                <w:sz w:val="20"/>
                <w:szCs w:val="20"/>
                <w:lang w:eastAsia="zh-CN" w:bidi="hi-IN"/>
              </w:rPr>
              <w:t>NOMBRE DOCENTE/PONENTE</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14:paraId="47826758" w14:textId="6B26A90D" w:rsidR="00BE3135" w:rsidRPr="00371026" w:rsidRDefault="00BE3135">
            <w:pPr>
              <w:suppressAutoHyphens/>
              <w:autoSpaceDN w:val="0"/>
              <w:spacing w:line="256" w:lineRule="auto"/>
              <w:jc w:val="center"/>
              <w:textAlignment w:val="baseline"/>
              <w:rPr>
                <w:rFonts w:ascii="Garamond" w:eastAsia="SimSun" w:hAnsi="Garamond" w:cs="Mangal"/>
                <w:b/>
                <w:bCs/>
                <w:kern w:val="3"/>
                <w:sz w:val="20"/>
                <w:szCs w:val="20"/>
                <w:lang w:eastAsia="zh-CN" w:bidi="hi-IN"/>
              </w:rPr>
            </w:pPr>
            <w:r w:rsidRPr="00371026">
              <w:rPr>
                <w:rFonts w:ascii="Garamond" w:eastAsia="SimSun" w:hAnsi="Garamond" w:cs="Mangal"/>
                <w:b/>
                <w:bCs/>
                <w:kern w:val="3"/>
                <w:sz w:val="20"/>
                <w:szCs w:val="20"/>
                <w:lang w:eastAsia="zh-CN" w:bidi="hi-IN"/>
              </w:rPr>
              <w:t xml:space="preserve">DENOMINACIÓN DE LA ACCIÓN </w:t>
            </w:r>
          </w:p>
        </w:tc>
        <w:tc>
          <w:tcPr>
            <w:tcW w:w="1843" w:type="dxa"/>
            <w:tcBorders>
              <w:top w:val="single" w:sz="4" w:space="0" w:color="auto"/>
              <w:left w:val="single" w:sz="4" w:space="0" w:color="auto"/>
              <w:bottom w:val="single" w:sz="4" w:space="0" w:color="auto"/>
              <w:right w:val="single" w:sz="4" w:space="0" w:color="auto"/>
            </w:tcBorders>
            <w:shd w:val="clear" w:color="auto" w:fill="FFFFFF"/>
            <w:tcMar>
              <w:top w:w="55" w:type="dxa"/>
              <w:left w:w="55" w:type="dxa"/>
              <w:bottom w:w="55" w:type="dxa"/>
              <w:right w:w="55" w:type="dxa"/>
            </w:tcMar>
            <w:vAlign w:val="center"/>
            <w:hideMark/>
          </w:tcPr>
          <w:p w14:paraId="2391A731" w14:textId="1A083267" w:rsidR="00BE3135" w:rsidRPr="00371026" w:rsidRDefault="00BE3135">
            <w:pPr>
              <w:suppressAutoHyphens/>
              <w:autoSpaceDN w:val="0"/>
              <w:spacing w:line="256" w:lineRule="auto"/>
              <w:jc w:val="center"/>
              <w:textAlignment w:val="baseline"/>
              <w:rPr>
                <w:rFonts w:ascii="Garamond" w:eastAsia="NSimSun" w:hAnsi="Garamond" w:cs="Arial"/>
                <w:kern w:val="3"/>
                <w:sz w:val="20"/>
                <w:szCs w:val="20"/>
                <w:lang w:eastAsia="zh-CN" w:bidi="hi-IN"/>
              </w:rPr>
            </w:pPr>
            <w:r w:rsidRPr="00371026">
              <w:rPr>
                <w:rFonts w:ascii="Garamond" w:eastAsia="SimSun" w:hAnsi="Garamond" w:cs="Mangal"/>
                <w:b/>
                <w:bCs/>
                <w:kern w:val="3"/>
                <w:sz w:val="20"/>
                <w:szCs w:val="20"/>
                <w:lang w:eastAsia="zh-CN" w:bidi="hi-IN"/>
              </w:rPr>
              <w:t>LUGAR DE IMPARTICIÓN</w:t>
            </w:r>
          </w:p>
        </w:tc>
        <w:tc>
          <w:tcPr>
            <w:tcW w:w="2268" w:type="dxa"/>
            <w:tcBorders>
              <w:top w:val="single" w:sz="4" w:space="0" w:color="auto"/>
              <w:left w:val="single" w:sz="4" w:space="0" w:color="auto"/>
              <w:bottom w:val="single" w:sz="4" w:space="0" w:color="auto"/>
              <w:right w:val="single" w:sz="4" w:space="0" w:color="auto"/>
            </w:tcBorders>
            <w:shd w:val="clear" w:color="auto" w:fill="FFFFFF"/>
            <w:tcMar>
              <w:top w:w="55" w:type="dxa"/>
              <w:left w:w="55" w:type="dxa"/>
              <w:bottom w:w="55" w:type="dxa"/>
              <w:right w:w="55" w:type="dxa"/>
            </w:tcMar>
            <w:vAlign w:val="center"/>
            <w:hideMark/>
          </w:tcPr>
          <w:p w14:paraId="7AE1E55D" w14:textId="2D92CCBA" w:rsidR="00BE3135" w:rsidRPr="00371026" w:rsidRDefault="00BE3135">
            <w:pPr>
              <w:suppressAutoHyphens/>
              <w:autoSpaceDN w:val="0"/>
              <w:spacing w:line="256" w:lineRule="auto"/>
              <w:jc w:val="center"/>
              <w:textAlignment w:val="baseline"/>
              <w:rPr>
                <w:rFonts w:ascii="Garamond" w:eastAsia="SimSun" w:hAnsi="Garamond" w:cs="Mangal"/>
                <w:b/>
                <w:bCs/>
                <w:kern w:val="3"/>
                <w:sz w:val="20"/>
                <w:szCs w:val="20"/>
                <w:lang w:eastAsia="zh-CN" w:bidi="hi-IN"/>
              </w:rPr>
            </w:pPr>
            <w:r w:rsidRPr="00371026">
              <w:rPr>
                <w:rFonts w:ascii="Garamond" w:eastAsia="SimSun" w:hAnsi="Garamond" w:cs="Mangal"/>
                <w:b/>
                <w:bCs/>
                <w:kern w:val="3"/>
                <w:sz w:val="20"/>
                <w:szCs w:val="20"/>
                <w:lang w:eastAsia="zh-CN" w:bidi="hi-IN"/>
              </w:rPr>
              <w:t xml:space="preserve">PERIODO DE REALIZACIÓN </w:t>
            </w:r>
          </w:p>
        </w:tc>
        <w:tc>
          <w:tcPr>
            <w:tcW w:w="1984" w:type="dxa"/>
            <w:tcBorders>
              <w:top w:val="single" w:sz="4" w:space="0" w:color="auto"/>
              <w:left w:val="single" w:sz="4" w:space="0" w:color="auto"/>
              <w:bottom w:val="single" w:sz="4" w:space="0" w:color="auto"/>
              <w:right w:val="single" w:sz="4" w:space="0" w:color="auto"/>
            </w:tcBorders>
            <w:shd w:val="clear" w:color="auto" w:fill="FFFFFF"/>
            <w:tcMar>
              <w:top w:w="55" w:type="dxa"/>
              <w:left w:w="55" w:type="dxa"/>
              <w:bottom w:w="55" w:type="dxa"/>
              <w:right w:w="55" w:type="dxa"/>
            </w:tcMar>
            <w:vAlign w:val="center"/>
            <w:hideMark/>
          </w:tcPr>
          <w:p w14:paraId="399822A0" w14:textId="3F74B3B1" w:rsidR="00BE3135" w:rsidRPr="00371026" w:rsidRDefault="00BE3135">
            <w:pPr>
              <w:suppressAutoHyphens/>
              <w:autoSpaceDN w:val="0"/>
              <w:spacing w:line="256" w:lineRule="auto"/>
              <w:jc w:val="center"/>
              <w:textAlignment w:val="baseline"/>
              <w:rPr>
                <w:rFonts w:ascii="Garamond" w:eastAsia="SimSun" w:hAnsi="Garamond" w:cs="Mangal"/>
                <w:b/>
                <w:bCs/>
                <w:kern w:val="3"/>
                <w:sz w:val="20"/>
                <w:szCs w:val="20"/>
                <w:lang w:eastAsia="zh-CN" w:bidi="hi-IN"/>
              </w:rPr>
            </w:pPr>
            <w:r w:rsidRPr="00371026">
              <w:rPr>
                <w:rFonts w:ascii="Garamond" w:eastAsia="SimSun" w:hAnsi="Garamond" w:cs="Mangal"/>
                <w:b/>
                <w:bCs/>
                <w:kern w:val="3"/>
                <w:sz w:val="20"/>
                <w:szCs w:val="20"/>
                <w:lang w:eastAsia="zh-CN" w:bidi="hi-IN"/>
              </w:rPr>
              <w:t>N.º PARTICIPANTES</w:t>
            </w:r>
          </w:p>
        </w:tc>
        <w:tc>
          <w:tcPr>
            <w:tcW w:w="1843" w:type="dxa"/>
            <w:tcBorders>
              <w:top w:val="single" w:sz="4" w:space="0" w:color="auto"/>
              <w:left w:val="single" w:sz="4" w:space="0" w:color="auto"/>
              <w:bottom w:val="single" w:sz="4" w:space="0" w:color="auto"/>
              <w:right w:val="single" w:sz="4" w:space="0" w:color="auto"/>
            </w:tcBorders>
            <w:shd w:val="clear" w:color="auto" w:fill="FFFFFF"/>
            <w:tcMar>
              <w:top w:w="55" w:type="dxa"/>
              <w:left w:w="55" w:type="dxa"/>
              <w:bottom w:w="55" w:type="dxa"/>
              <w:right w:w="55" w:type="dxa"/>
            </w:tcMar>
            <w:vAlign w:val="center"/>
            <w:hideMark/>
          </w:tcPr>
          <w:p w14:paraId="1C752952" w14:textId="789081B5" w:rsidR="00BE3135" w:rsidRPr="00371026" w:rsidRDefault="00BE3135">
            <w:pPr>
              <w:suppressAutoHyphens/>
              <w:autoSpaceDN w:val="0"/>
              <w:spacing w:line="256" w:lineRule="auto"/>
              <w:jc w:val="center"/>
              <w:textAlignment w:val="baseline"/>
              <w:rPr>
                <w:rFonts w:ascii="Garamond" w:eastAsia="SimSun" w:hAnsi="Garamond" w:cs="Mangal"/>
                <w:b/>
                <w:bCs/>
                <w:kern w:val="3"/>
                <w:sz w:val="20"/>
                <w:szCs w:val="20"/>
                <w:lang w:eastAsia="zh-CN" w:bidi="hi-IN"/>
              </w:rPr>
            </w:pPr>
            <w:r w:rsidRPr="00371026">
              <w:rPr>
                <w:rFonts w:ascii="Garamond" w:eastAsia="SimSun" w:hAnsi="Garamond" w:cs="Mangal"/>
                <w:b/>
                <w:bCs/>
                <w:kern w:val="3"/>
                <w:sz w:val="20"/>
                <w:szCs w:val="20"/>
                <w:lang w:eastAsia="zh-CN" w:bidi="hi-IN"/>
              </w:rPr>
              <w:t xml:space="preserve">HORAS DE LA ACCIÓN </w:t>
            </w:r>
          </w:p>
        </w:tc>
        <w:tc>
          <w:tcPr>
            <w:tcW w:w="1134" w:type="dxa"/>
            <w:tcBorders>
              <w:top w:val="single" w:sz="4" w:space="0" w:color="auto"/>
              <w:left w:val="single" w:sz="4" w:space="0" w:color="auto"/>
              <w:bottom w:val="single" w:sz="4" w:space="0" w:color="auto"/>
              <w:right w:val="single" w:sz="4" w:space="0" w:color="auto"/>
            </w:tcBorders>
            <w:shd w:val="clear" w:color="auto" w:fill="FFFFFF"/>
            <w:tcMar>
              <w:top w:w="55" w:type="dxa"/>
              <w:left w:w="55" w:type="dxa"/>
              <w:bottom w:w="55" w:type="dxa"/>
              <w:right w:w="55" w:type="dxa"/>
            </w:tcMar>
            <w:vAlign w:val="center"/>
            <w:hideMark/>
          </w:tcPr>
          <w:p w14:paraId="1A005997" w14:textId="77777777" w:rsidR="00BE3135" w:rsidRPr="00371026" w:rsidRDefault="00BE3135">
            <w:pPr>
              <w:suppressAutoHyphens/>
              <w:autoSpaceDN w:val="0"/>
              <w:spacing w:line="256" w:lineRule="auto"/>
              <w:jc w:val="center"/>
              <w:textAlignment w:val="baseline"/>
              <w:rPr>
                <w:rFonts w:ascii="Garamond" w:eastAsia="SimSun" w:hAnsi="Garamond" w:cs="Mangal"/>
                <w:b/>
                <w:bCs/>
                <w:kern w:val="3"/>
                <w:sz w:val="20"/>
                <w:szCs w:val="20"/>
                <w:lang w:eastAsia="zh-CN" w:bidi="hi-IN"/>
              </w:rPr>
            </w:pPr>
            <w:proofErr w:type="gramStart"/>
            <w:r w:rsidRPr="00371026">
              <w:rPr>
                <w:rFonts w:ascii="Garamond" w:eastAsia="SimSun" w:hAnsi="Garamond" w:cs="Mangal"/>
                <w:b/>
                <w:bCs/>
                <w:kern w:val="3"/>
                <w:sz w:val="20"/>
                <w:szCs w:val="20"/>
                <w:lang w:eastAsia="zh-CN" w:bidi="hi-IN"/>
              </w:rPr>
              <w:t>TOTAL</w:t>
            </w:r>
            <w:proofErr w:type="gramEnd"/>
            <w:r w:rsidRPr="00371026">
              <w:rPr>
                <w:rFonts w:ascii="Garamond" w:eastAsia="SimSun" w:hAnsi="Garamond" w:cs="Mangal"/>
                <w:b/>
                <w:bCs/>
                <w:kern w:val="3"/>
                <w:sz w:val="20"/>
                <w:szCs w:val="20"/>
                <w:lang w:eastAsia="zh-CN" w:bidi="hi-IN"/>
              </w:rPr>
              <w:t xml:space="preserve"> SUBV.</w:t>
            </w:r>
          </w:p>
        </w:tc>
      </w:tr>
      <w:tr w:rsidR="00371026" w:rsidRPr="00371026" w14:paraId="2424034E" w14:textId="77777777" w:rsidTr="000E2580">
        <w:trPr>
          <w:trHeight w:val="1073"/>
        </w:trPr>
        <w:tc>
          <w:tcPr>
            <w:tcW w:w="621" w:type="dxa"/>
            <w:tcBorders>
              <w:top w:val="single" w:sz="4" w:space="0" w:color="auto"/>
              <w:left w:val="single" w:sz="4" w:space="0" w:color="auto"/>
              <w:bottom w:val="single" w:sz="4" w:space="0" w:color="auto"/>
              <w:right w:val="single" w:sz="4" w:space="0" w:color="auto"/>
            </w:tcBorders>
            <w:shd w:val="clear" w:color="auto" w:fill="FFFFFF"/>
            <w:tcMar>
              <w:top w:w="55" w:type="dxa"/>
              <w:left w:w="55" w:type="dxa"/>
              <w:bottom w:w="55" w:type="dxa"/>
              <w:right w:w="55" w:type="dxa"/>
            </w:tcMar>
            <w:vAlign w:val="center"/>
            <w:hideMark/>
          </w:tcPr>
          <w:p w14:paraId="48E90D79" w14:textId="77777777" w:rsidR="00BE3135" w:rsidRPr="00371026" w:rsidRDefault="00BE3135">
            <w:pPr>
              <w:suppressAutoHyphens/>
              <w:autoSpaceDN w:val="0"/>
              <w:spacing w:line="256" w:lineRule="auto"/>
              <w:jc w:val="center"/>
              <w:textAlignment w:val="baseline"/>
              <w:rPr>
                <w:rFonts w:ascii="Garamond" w:eastAsia="SimSun" w:hAnsi="Garamond" w:cs="Mangal"/>
                <w:kern w:val="3"/>
                <w:sz w:val="20"/>
                <w:szCs w:val="20"/>
                <w:lang w:eastAsia="zh-CN" w:bidi="hi-IN"/>
              </w:rPr>
            </w:pPr>
            <w:r w:rsidRPr="00371026">
              <w:rPr>
                <w:rFonts w:ascii="Garamond" w:eastAsia="SimSun" w:hAnsi="Garamond" w:cs="Mangal"/>
                <w:kern w:val="3"/>
                <w:sz w:val="20"/>
                <w:szCs w:val="20"/>
                <w:lang w:eastAsia="zh-CN" w:bidi="hi-IN"/>
              </w:rPr>
              <w:t>1</w:t>
            </w:r>
          </w:p>
        </w:tc>
        <w:tc>
          <w:tcPr>
            <w:tcW w:w="2311" w:type="dxa"/>
            <w:tcBorders>
              <w:top w:val="single" w:sz="4" w:space="0" w:color="auto"/>
              <w:left w:val="single" w:sz="4" w:space="0" w:color="auto"/>
              <w:bottom w:val="single" w:sz="4" w:space="0" w:color="auto"/>
              <w:right w:val="single" w:sz="4" w:space="0" w:color="auto"/>
            </w:tcBorders>
            <w:shd w:val="clear" w:color="auto" w:fill="FFFFFF"/>
            <w:tcMar>
              <w:top w:w="55" w:type="dxa"/>
              <w:left w:w="55" w:type="dxa"/>
              <w:bottom w:w="55" w:type="dxa"/>
              <w:right w:w="55" w:type="dxa"/>
            </w:tcMar>
            <w:vAlign w:val="center"/>
          </w:tcPr>
          <w:p w14:paraId="0EE9ABCB" w14:textId="334C479E" w:rsidR="00BE3135" w:rsidRPr="00371026" w:rsidRDefault="00BE3135">
            <w:pPr>
              <w:suppressAutoHyphens/>
              <w:autoSpaceDN w:val="0"/>
              <w:spacing w:before="60" w:line="256" w:lineRule="auto"/>
              <w:jc w:val="center"/>
              <w:textAlignment w:val="baseline"/>
              <w:rPr>
                <w:rFonts w:ascii="Garamond" w:eastAsia="NSimSun" w:hAnsi="Garamond" w:cs="Arial"/>
                <w:kern w:val="3"/>
                <w:sz w:val="20"/>
                <w:szCs w:val="20"/>
                <w:lang w:eastAsia="zh-CN" w:bidi="hi-IN"/>
              </w:rPr>
            </w:pPr>
          </w:p>
        </w:tc>
        <w:tc>
          <w:tcPr>
            <w:tcW w:w="1985" w:type="dxa"/>
            <w:tcBorders>
              <w:top w:val="single" w:sz="4" w:space="0" w:color="auto"/>
              <w:left w:val="single" w:sz="4" w:space="0" w:color="auto"/>
              <w:bottom w:val="single" w:sz="4" w:space="0" w:color="auto"/>
              <w:right w:val="single" w:sz="4" w:space="0" w:color="auto"/>
            </w:tcBorders>
            <w:shd w:val="clear" w:color="auto" w:fill="FFFFFF"/>
          </w:tcPr>
          <w:p w14:paraId="14DB0115" w14:textId="77777777" w:rsidR="00BE3135" w:rsidRPr="00371026" w:rsidRDefault="00BE3135">
            <w:pPr>
              <w:suppressAutoHyphens/>
              <w:autoSpaceDN w:val="0"/>
              <w:spacing w:line="256" w:lineRule="auto"/>
              <w:jc w:val="center"/>
              <w:textAlignment w:val="baseline"/>
              <w:rPr>
                <w:rFonts w:ascii="Garamond" w:eastAsia="NSimSun" w:hAnsi="Garamond" w:cs="Arial"/>
                <w:kern w:val="3"/>
                <w:sz w:val="20"/>
                <w:szCs w:val="20"/>
                <w:lang w:eastAsia="zh-CN" w:bidi="hi-IN"/>
              </w:rPr>
            </w:pPr>
          </w:p>
        </w:tc>
        <w:tc>
          <w:tcPr>
            <w:tcW w:w="1843" w:type="dxa"/>
            <w:tcBorders>
              <w:top w:val="single" w:sz="4" w:space="0" w:color="auto"/>
              <w:left w:val="single" w:sz="4" w:space="0" w:color="auto"/>
              <w:bottom w:val="single" w:sz="4" w:space="0" w:color="auto"/>
              <w:right w:val="single" w:sz="4" w:space="0" w:color="auto"/>
            </w:tcBorders>
            <w:shd w:val="clear" w:color="auto" w:fill="FFFFFF"/>
            <w:tcMar>
              <w:top w:w="55" w:type="dxa"/>
              <w:left w:w="55" w:type="dxa"/>
              <w:bottom w:w="55" w:type="dxa"/>
              <w:right w:w="55" w:type="dxa"/>
            </w:tcMar>
            <w:vAlign w:val="center"/>
          </w:tcPr>
          <w:p w14:paraId="5E092B61" w14:textId="70C37135" w:rsidR="00BE3135" w:rsidRPr="00371026" w:rsidRDefault="00BE3135">
            <w:pPr>
              <w:suppressAutoHyphens/>
              <w:autoSpaceDN w:val="0"/>
              <w:spacing w:line="256" w:lineRule="auto"/>
              <w:jc w:val="center"/>
              <w:textAlignment w:val="baseline"/>
              <w:rPr>
                <w:rFonts w:ascii="Garamond" w:eastAsia="NSimSun" w:hAnsi="Garamond" w:cs="Arial"/>
                <w:kern w:val="3"/>
                <w:sz w:val="20"/>
                <w:szCs w:val="20"/>
                <w:lang w:eastAsia="zh-CN" w:bidi="hi-IN"/>
              </w:rPr>
            </w:pPr>
          </w:p>
        </w:tc>
        <w:tc>
          <w:tcPr>
            <w:tcW w:w="2268" w:type="dxa"/>
            <w:tcBorders>
              <w:top w:val="single" w:sz="4" w:space="0" w:color="auto"/>
              <w:left w:val="single" w:sz="4" w:space="0" w:color="auto"/>
              <w:bottom w:val="single" w:sz="4" w:space="0" w:color="auto"/>
              <w:right w:val="single" w:sz="4" w:space="0" w:color="auto"/>
            </w:tcBorders>
            <w:shd w:val="clear" w:color="auto" w:fill="FFFFFF"/>
            <w:tcMar>
              <w:top w:w="55" w:type="dxa"/>
              <w:left w:w="55" w:type="dxa"/>
              <w:bottom w:w="55" w:type="dxa"/>
              <w:right w:w="55" w:type="dxa"/>
            </w:tcMar>
          </w:tcPr>
          <w:p w14:paraId="20D20587" w14:textId="59CC11B6" w:rsidR="00BE3135" w:rsidRPr="00371026" w:rsidRDefault="00BE3135">
            <w:pPr>
              <w:autoSpaceDE w:val="0"/>
              <w:autoSpaceDN w:val="0"/>
              <w:spacing w:line="256" w:lineRule="auto"/>
              <w:jc w:val="right"/>
              <w:rPr>
                <w:rFonts w:ascii="Garamond" w:eastAsia="NSimSun" w:hAnsi="Garamond" w:cs="Calibri"/>
                <w:sz w:val="20"/>
                <w:szCs w:val="20"/>
                <w:lang w:eastAsia="zh-CN"/>
              </w:rPr>
            </w:pPr>
          </w:p>
        </w:tc>
        <w:tc>
          <w:tcPr>
            <w:tcW w:w="1984" w:type="dxa"/>
            <w:tcBorders>
              <w:top w:val="single" w:sz="4" w:space="0" w:color="auto"/>
              <w:left w:val="single" w:sz="4" w:space="0" w:color="auto"/>
              <w:bottom w:val="single" w:sz="4" w:space="0" w:color="auto"/>
              <w:right w:val="single" w:sz="4" w:space="0" w:color="auto"/>
            </w:tcBorders>
            <w:shd w:val="clear" w:color="auto" w:fill="FFFFFF"/>
            <w:tcMar>
              <w:top w:w="55" w:type="dxa"/>
              <w:left w:w="55" w:type="dxa"/>
              <w:bottom w:w="55" w:type="dxa"/>
              <w:right w:w="55" w:type="dxa"/>
            </w:tcMar>
          </w:tcPr>
          <w:p w14:paraId="67D3F98C" w14:textId="7B1E706D" w:rsidR="00BE3135" w:rsidRPr="00371026" w:rsidRDefault="00BE3135">
            <w:pPr>
              <w:autoSpaceDE w:val="0"/>
              <w:autoSpaceDN w:val="0"/>
              <w:spacing w:line="256" w:lineRule="auto"/>
              <w:jc w:val="center"/>
              <w:rPr>
                <w:rFonts w:ascii="Garamond" w:eastAsia="NSimSun" w:hAnsi="Garamond" w:cs="Calibri"/>
                <w:sz w:val="20"/>
                <w:szCs w:val="20"/>
                <w:lang w:eastAsia="zh-CN"/>
              </w:rPr>
            </w:pPr>
          </w:p>
        </w:tc>
        <w:tc>
          <w:tcPr>
            <w:tcW w:w="1843" w:type="dxa"/>
            <w:tcBorders>
              <w:top w:val="single" w:sz="4" w:space="0" w:color="auto"/>
              <w:left w:val="single" w:sz="4" w:space="0" w:color="auto"/>
              <w:bottom w:val="single" w:sz="4" w:space="0" w:color="auto"/>
              <w:right w:val="single" w:sz="4" w:space="0" w:color="auto"/>
            </w:tcBorders>
            <w:shd w:val="clear" w:color="auto" w:fill="FFFFFF"/>
            <w:tcMar>
              <w:top w:w="55" w:type="dxa"/>
              <w:left w:w="55" w:type="dxa"/>
              <w:bottom w:w="55" w:type="dxa"/>
              <w:right w:w="55" w:type="dxa"/>
            </w:tcMar>
          </w:tcPr>
          <w:p w14:paraId="4A194F51" w14:textId="11CD648A" w:rsidR="00BE3135" w:rsidRPr="00371026" w:rsidRDefault="00BE3135">
            <w:pPr>
              <w:autoSpaceDE w:val="0"/>
              <w:autoSpaceDN w:val="0"/>
              <w:spacing w:line="256" w:lineRule="auto"/>
              <w:jc w:val="center"/>
              <w:rPr>
                <w:rFonts w:ascii="Garamond" w:eastAsia="NSimSun" w:hAnsi="Garamond" w:cs="Calibri"/>
                <w:sz w:val="20"/>
                <w:szCs w:val="20"/>
                <w:lang w:eastAsia="zh-CN"/>
              </w:rPr>
            </w:pPr>
          </w:p>
        </w:tc>
        <w:tc>
          <w:tcPr>
            <w:tcW w:w="1134" w:type="dxa"/>
            <w:tcBorders>
              <w:top w:val="single" w:sz="4" w:space="0" w:color="auto"/>
              <w:left w:val="single" w:sz="4" w:space="0" w:color="auto"/>
              <w:bottom w:val="single" w:sz="4" w:space="0" w:color="auto"/>
              <w:right w:val="single" w:sz="4" w:space="0" w:color="auto"/>
            </w:tcBorders>
            <w:shd w:val="clear" w:color="auto" w:fill="FFFFFF"/>
            <w:tcMar>
              <w:top w:w="55" w:type="dxa"/>
              <w:left w:w="55" w:type="dxa"/>
              <w:bottom w:w="55" w:type="dxa"/>
              <w:right w:w="55" w:type="dxa"/>
            </w:tcMar>
          </w:tcPr>
          <w:p w14:paraId="79469737" w14:textId="28802DD2" w:rsidR="00BE3135" w:rsidRPr="00371026" w:rsidRDefault="00BE3135" w:rsidP="000E2580">
            <w:pPr>
              <w:autoSpaceDE w:val="0"/>
              <w:autoSpaceDN w:val="0"/>
              <w:spacing w:line="256" w:lineRule="auto"/>
              <w:ind w:right="1603"/>
              <w:jc w:val="center"/>
              <w:rPr>
                <w:rFonts w:ascii="Garamond" w:eastAsia="NSimSun" w:hAnsi="Garamond" w:cs="Calibri"/>
                <w:sz w:val="20"/>
                <w:szCs w:val="20"/>
                <w:lang w:eastAsia="zh-CN"/>
              </w:rPr>
            </w:pPr>
          </w:p>
        </w:tc>
      </w:tr>
      <w:tr w:rsidR="00371026" w:rsidRPr="00371026" w14:paraId="43B2DB8A" w14:textId="77777777" w:rsidTr="000E2580">
        <w:trPr>
          <w:trHeight w:val="313"/>
        </w:trPr>
        <w:tc>
          <w:tcPr>
            <w:tcW w:w="621" w:type="dxa"/>
            <w:tcBorders>
              <w:top w:val="single" w:sz="4" w:space="0" w:color="auto"/>
              <w:left w:val="single" w:sz="4" w:space="0" w:color="auto"/>
              <w:bottom w:val="single" w:sz="4" w:space="0" w:color="auto"/>
              <w:right w:val="single" w:sz="4" w:space="0" w:color="auto"/>
            </w:tcBorders>
            <w:shd w:val="clear" w:color="auto" w:fill="FFFFFF"/>
            <w:tcMar>
              <w:top w:w="55" w:type="dxa"/>
              <w:left w:w="55" w:type="dxa"/>
              <w:bottom w:w="55" w:type="dxa"/>
              <w:right w:w="55" w:type="dxa"/>
            </w:tcMar>
            <w:vAlign w:val="center"/>
            <w:hideMark/>
          </w:tcPr>
          <w:p w14:paraId="149F9796" w14:textId="77777777" w:rsidR="00BE3135" w:rsidRPr="00371026" w:rsidRDefault="00BE3135">
            <w:pPr>
              <w:suppressAutoHyphens/>
              <w:autoSpaceDN w:val="0"/>
              <w:spacing w:line="256" w:lineRule="auto"/>
              <w:jc w:val="center"/>
              <w:textAlignment w:val="baseline"/>
              <w:rPr>
                <w:rFonts w:ascii="Garamond" w:eastAsia="SimSun" w:hAnsi="Garamond" w:cs="Mangal"/>
                <w:kern w:val="3"/>
                <w:sz w:val="20"/>
                <w:szCs w:val="20"/>
                <w:lang w:eastAsia="zh-CN" w:bidi="hi-IN"/>
              </w:rPr>
            </w:pPr>
            <w:r w:rsidRPr="00371026">
              <w:rPr>
                <w:rFonts w:ascii="Garamond" w:eastAsia="SimSun" w:hAnsi="Garamond" w:cs="Mangal"/>
                <w:kern w:val="3"/>
                <w:sz w:val="20"/>
                <w:szCs w:val="20"/>
                <w:lang w:eastAsia="zh-CN" w:bidi="hi-IN"/>
              </w:rPr>
              <w:t>2</w:t>
            </w:r>
          </w:p>
        </w:tc>
        <w:tc>
          <w:tcPr>
            <w:tcW w:w="2311" w:type="dxa"/>
            <w:tcBorders>
              <w:top w:val="single" w:sz="4" w:space="0" w:color="auto"/>
              <w:left w:val="single" w:sz="4" w:space="0" w:color="auto"/>
              <w:bottom w:val="single" w:sz="4" w:space="0" w:color="auto"/>
              <w:right w:val="single" w:sz="4" w:space="0" w:color="auto"/>
            </w:tcBorders>
            <w:shd w:val="clear" w:color="auto" w:fill="FFFFFF"/>
            <w:tcMar>
              <w:top w:w="55" w:type="dxa"/>
              <w:left w:w="55" w:type="dxa"/>
              <w:bottom w:w="55" w:type="dxa"/>
              <w:right w:w="55" w:type="dxa"/>
            </w:tcMar>
            <w:vAlign w:val="center"/>
          </w:tcPr>
          <w:p w14:paraId="5F866033" w14:textId="10643818" w:rsidR="00BE3135" w:rsidRPr="00371026" w:rsidRDefault="00BE3135">
            <w:pPr>
              <w:suppressAutoHyphens/>
              <w:autoSpaceDN w:val="0"/>
              <w:spacing w:before="60" w:line="256" w:lineRule="auto"/>
              <w:jc w:val="center"/>
              <w:textAlignment w:val="baseline"/>
              <w:rPr>
                <w:rFonts w:ascii="Garamond" w:eastAsia="NSimSun" w:hAnsi="Garamond" w:cs="Arial"/>
                <w:kern w:val="3"/>
                <w:sz w:val="20"/>
                <w:szCs w:val="20"/>
                <w:lang w:eastAsia="zh-CN" w:bidi="hi-IN"/>
              </w:rPr>
            </w:pPr>
          </w:p>
        </w:tc>
        <w:tc>
          <w:tcPr>
            <w:tcW w:w="1985" w:type="dxa"/>
            <w:tcBorders>
              <w:top w:val="single" w:sz="4" w:space="0" w:color="auto"/>
              <w:left w:val="single" w:sz="4" w:space="0" w:color="auto"/>
              <w:bottom w:val="single" w:sz="4" w:space="0" w:color="auto"/>
              <w:right w:val="single" w:sz="4" w:space="0" w:color="auto"/>
            </w:tcBorders>
            <w:shd w:val="clear" w:color="auto" w:fill="FFFFFF"/>
          </w:tcPr>
          <w:p w14:paraId="1993F1A8" w14:textId="77777777" w:rsidR="00BE3135" w:rsidRPr="00371026" w:rsidRDefault="00BE3135">
            <w:pPr>
              <w:autoSpaceDE w:val="0"/>
              <w:autoSpaceDN w:val="0"/>
              <w:spacing w:line="256" w:lineRule="auto"/>
              <w:jc w:val="center"/>
              <w:rPr>
                <w:rFonts w:ascii="Garamond" w:eastAsia="NSimSun" w:hAnsi="Garamond" w:cs="Calibri"/>
                <w:sz w:val="20"/>
                <w:szCs w:val="20"/>
                <w:lang w:eastAsia="zh-CN"/>
              </w:rPr>
            </w:pPr>
          </w:p>
        </w:tc>
        <w:tc>
          <w:tcPr>
            <w:tcW w:w="1843" w:type="dxa"/>
            <w:tcBorders>
              <w:top w:val="single" w:sz="4" w:space="0" w:color="auto"/>
              <w:left w:val="single" w:sz="4" w:space="0" w:color="auto"/>
              <w:bottom w:val="single" w:sz="4" w:space="0" w:color="auto"/>
              <w:right w:val="single" w:sz="4" w:space="0" w:color="auto"/>
            </w:tcBorders>
            <w:shd w:val="clear" w:color="auto" w:fill="FFFFFF"/>
            <w:tcMar>
              <w:top w:w="55" w:type="dxa"/>
              <w:left w:w="55" w:type="dxa"/>
              <w:bottom w:w="55" w:type="dxa"/>
              <w:right w:w="55" w:type="dxa"/>
            </w:tcMar>
          </w:tcPr>
          <w:p w14:paraId="116ED305" w14:textId="30C53BCD" w:rsidR="00BE3135" w:rsidRPr="00371026" w:rsidRDefault="00BE3135">
            <w:pPr>
              <w:autoSpaceDE w:val="0"/>
              <w:autoSpaceDN w:val="0"/>
              <w:spacing w:line="256" w:lineRule="auto"/>
              <w:jc w:val="center"/>
              <w:rPr>
                <w:rFonts w:ascii="Garamond" w:eastAsia="NSimSun" w:hAnsi="Garamond" w:cs="Calibri"/>
                <w:sz w:val="20"/>
                <w:szCs w:val="20"/>
                <w:lang w:eastAsia="zh-CN"/>
              </w:rPr>
            </w:pPr>
          </w:p>
        </w:tc>
        <w:tc>
          <w:tcPr>
            <w:tcW w:w="2268" w:type="dxa"/>
            <w:tcBorders>
              <w:top w:val="single" w:sz="4" w:space="0" w:color="auto"/>
              <w:left w:val="single" w:sz="4" w:space="0" w:color="auto"/>
              <w:bottom w:val="single" w:sz="4" w:space="0" w:color="auto"/>
              <w:right w:val="single" w:sz="4" w:space="0" w:color="auto"/>
            </w:tcBorders>
            <w:shd w:val="clear" w:color="auto" w:fill="FFFFFF"/>
            <w:tcMar>
              <w:top w:w="55" w:type="dxa"/>
              <w:left w:w="55" w:type="dxa"/>
              <w:bottom w:w="55" w:type="dxa"/>
              <w:right w:w="55" w:type="dxa"/>
            </w:tcMar>
          </w:tcPr>
          <w:p w14:paraId="63A2138C" w14:textId="4A01F830" w:rsidR="00BE3135" w:rsidRPr="00371026" w:rsidRDefault="00BE3135">
            <w:pPr>
              <w:autoSpaceDE w:val="0"/>
              <w:autoSpaceDN w:val="0"/>
              <w:spacing w:line="256" w:lineRule="auto"/>
              <w:jc w:val="right"/>
              <w:rPr>
                <w:rFonts w:ascii="Garamond" w:eastAsia="NSimSun" w:hAnsi="Garamond" w:cs="Calibri"/>
                <w:sz w:val="20"/>
                <w:szCs w:val="20"/>
                <w:lang w:eastAsia="zh-CN"/>
              </w:rPr>
            </w:pPr>
          </w:p>
        </w:tc>
        <w:tc>
          <w:tcPr>
            <w:tcW w:w="1984" w:type="dxa"/>
            <w:tcBorders>
              <w:top w:val="single" w:sz="4" w:space="0" w:color="auto"/>
              <w:left w:val="single" w:sz="4" w:space="0" w:color="auto"/>
              <w:bottom w:val="single" w:sz="4" w:space="0" w:color="auto"/>
              <w:right w:val="single" w:sz="4" w:space="0" w:color="auto"/>
            </w:tcBorders>
            <w:shd w:val="clear" w:color="auto" w:fill="FFFFFF"/>
            <w:tcMar>
              <w:top w:w="55" w:type="dxa"/>
              <w:left w:w="55" w:type="dxa"/>
              <w:bottom w:w="55" w:type="dxa"/>
              <w:right w:w="55" w:type="dxa"/>
            </w:tcMar>
          </w:tcPr>
          <w:p w14:paraId="0DB8569B" w14:textId="04D066BC" w:rsidR="00BE3135" w:rsidRPr="00371026" w:rsidRDefault="00BE3135">
            <w:pPr>
              <w:autoSpaceDE w:val="0"/>
              <w:autoSpaceDN w:val="0"/>
              <w:spacing w:line="256" w:lineRule="auto"/>
              <w:jc w:val="center"/>
              <w:rPr>
                <w:rFonts w:ascii="Garamond" w:eastAsia="NSimSun" w:hAnsi="Garamond" w:cs="Calibri"/>
                <w:sz w:val="20"/>
                <w:szCs w:val="20"/>
                <w:lang w:eastAsia="zh-CN"/>
              </w:rPr>
            </w:pPr>
          </w:p>
        </w:tc>
        <w:tc>
          <w:tcPr>
            <w:tcW w:w="1843" w:type="dxa"/>
            <w:tcBorders>
              <w:top w:val="single" w:sz="4" w:space="0" w:color="auto"/>
              <w:left w:val="single" w:sz="4" w:space="0" w:color="auto"/>
              <w:bottom w:val="single" w:sz="4" w:space="0" w:color="auto"/>
              <w:right w:val="single" w:sz="4" w:space="0" w:color="auto"/>
            </w:tcBorders>
            <w:shd w:val="clear" w:color="auto" w:fill="FFFFFF"/>
            <w:tcMar>
              <w:top w:w="55" w:type="dxa"/>
              <w:left w:w="55" w:type="dxa"/>
              <w:bottom w:w="55" w:type="dxa"/>
              <w:right w:w="55" w:type="dxa"/>
            </w:tcMar>
          </w:tcPr>
          <w:p w14:paraId="73DF24D0" w14:textId="0F96C306" w:rsidR="00BE3135" w:rsidRPr="00371026" w:rsidRDefault="00BE3135">
            <w:pPr>
              <w:autoSpaceDE w:val="0"/>
              <w:autoSpaceDN w:val="0"/>
              <w:spacing w:line="256" w:lineRule="auto"/>
              <w:jc w:val="center"/>
              <w:rPr>
                <w:rFonts w:ascii="Garamond" w:eastAsia="NSimSun" w:hAnsi="Garamond" w:cs="Calibri"/>
                <w:sz w:val="20"/>
                <w:szCs w:val="20"/>
                <w:lang w:eastAsia="zh-CN"/>
              </w:rPr>
            </w:pPr>
          </w:p>
        </w:tc>
        <w:tc>
          <w:tcPr>
            <w:tcW w:w="1134" w:type="dxa"/>
            <w:tcBorders>
              <w:top w:val="single" w:sz="4" w:space="0" w:color="auto"/>
              <w:left w:val="single" w:sz="4" w:space="0" w:color="auto"/>
              <w:bottom w:val="single" w:sz="4" w:space="0" w:color="auto"/>
              <w:right w:val="single" w:sz="4" w:space="0" w:color="auto"/>
            </w:tcBorders>
            <w:shd w:val="clear" w:color="auto" w:fill="FFFFFF"/>
            <w:tcMar>
              <w:top w:w="55" w:type="dxa"/>
              <w:left w:w="55" w:type="dxa"/>
              <w:bottom w:w="55" w:type="dxa"/>
              <w:right w:w="55" w:type="dxa"/>
            </w:tcMar>
          </w:tcPr>
          <w:p w14:paraId="1BC3DAF0" w14:textId="586A8A3C" w:rsidR="00BE3135" w:rsidRPr="00371026" w:rsidRDefault="00BE3135">
            <w:pPr>
              <w:autoSpaceDE w:val="0"/>
              <w:autoSpaceDN w:val="0"/>
              <w:spacing w:line="256" w:lineRule="auto"/>
              <w:jc w:val="center"/>
              <w:rPr>
                <w:rFonts w:ascii="Garamond" w:eastAsia="NSimSun" w:hAnsi="Garamond" w:cs="Calibri"/>
                <w:sz w:val="20"/>
                <w:szCs w:val="20"/>
                <w:lang w:eastAsia="zh-CN"/>
              </w:rPr>
            </w:pPr>
          </w:p>
        </w:tc>
      </w:tr>
      <w:tr w:rsidR="00371026" w:rsidRPr="00371026" w14:paraId="60E596BF" w14:textId="77777777" w:rsidTr="000E2580">
        <w:trPr>
          <w:trHeight w:val="313"/>
        </w:trPr>
        <w:tc>
          <w:tcPr>
            <w:tcW w:w="621" w:type="dxa"/>
            <w:tcBorders>
              <w:top w:val="single" w:sz="4" w:space="0" w:color="auto"/>
              <w:left w:val="single" w:sz="4" w:space="0" w:color="auto"/>
              <w:bottom w:val="single" w:sz="4" w:space="0" w:color="auto"/>
              <w:right w:val="single" w:sz="4" w:space="0" w:color="auto"/>
            </w:tcBorders>
            <w:shd w:val="clear" w:color="auto" w:fill="FFFFFF"/>
            <w:tcMar>
              <w:top w:w="55" w:type="dxa"/>
              <w:left w:w="55" w:type="dxa"/>
              <w:bottom w:w="55" w:type="dxa"/>
              <w:right w:w="55" w:type="dxa"/>
            </w:tcMar>
            <w:vAlign w:val="center"/>
            <w:hideMark/>
          </w:tcPr>
          <w:p w14:paraId="3F9D195F" w14:textId="77777777" w:rsidR="00BE3135" w:rsidRPr="00371026" w:rsidRDefault="00BE3135">
            <w:pPr>
              <w:suppressAutoHyphens/>
              <w:autoSpaceDN w:val="0"/>
              <w:spacing w:line="256" w:lineRule="auto"/>
              <w:jc w:val="center"/>
              <w:textAlignment w:val="baseline"/>
              <w:rPr>
                <w:rFonts w:ascii="Garamond" w:eastAsia="SimSun" w:hAnsi="Garamond" w:cs="Mangal"/>
                <w:kern w:val="3"/>
                <w:sz w:val="20"/>
                <w:szCs w:val="20"/>
                <w:lang w:eastAsia="zh-CN" w:bidi="hi-IN"/>
              </w:rPr>
            </w:pPr>
            <w:r w:rsidRPr="00371026">
              <w:rPr>
                <w:rFonts w:ascii="Garamond" w:eastAsia="SimSun" w:hAnsi="Garamond" w:cs="Mangal"/>
                <w:kern w:val="3"/>
                <w:sz w:val="20"/>
                <w:szCs w:val="20"/>
                <w:lang w:eastAsia="zh-CN" w:bidi="hi-IN"/>
              </w:rPr>
              <w:t>3</w:t>
            </w:r>
          </w:p>
        </w:tc>
        <w:tc>
          <w:tcPr>
            <w:tcW w:w="2311" w:type="dxa"/>
            <w:tcBorders>
              <w:top w:val="single" w:sz="4" w:space="0" w:color="auto"/>
              <w:left w:val="single" w:sz="4" w:space="0" w:color="auto"/>
              <w:bottom w:val="single" w:sz="4" w:space="0" w:color="auto"/>
              <w:right w:val="single" w:sz="4" w:space="0" w:color="auto"/>
            </w:tcBorders>
            <w:shd w:val="clear" w:color="auto" w:fill="FFFFFF"/>
            <w:tcMar>
              <w:top w:w="55" w:type="dxa"/>
              <w:left w:w="55" w:type="dxa"/>
              <w:bottom w:w="55" w:type="dxa"/>
              <w:right w:w="55" w:type="dxa"/>
            </w:tcMar>
            <w:vAlign w:val="center"/>
          </w:tcPr>
          <w:p w14:paraId="0BB5A7E2" w14:textId="6FC89A9A" w:rsidR="00BE3135" w:rsidRPr="00371026" w:rsidRDefault="00BE3135">
            <w:pPr>
              <w:suppressAutoHyphens/>
              <w:autoSpaceDN w:val="0"/>
              <w:spacing w:before="60" w:line="256" w:lineRule="auto"/>
              <w:jc w:val="center"/>
              <w:textAlignment w:val="baseline"/>
              <w:rPr>
                <w:rFonts w:ascii="Garamond" w:eastAsia="NSimSun" w:hAnsi="Garamond" w:cs="Arial"/>
                <w:kern w:val="3"/>
                <w:sz w:val="20"/>
                <w:szCs w:val="20"/>
                <w:lang w:eastAsia="zh-CN" w:bidi="hi-IN"/>
              </w:rPr>
            </w:pPr>
          </w:p>
        </w:tc>
        <w:tc>
          <w:tcPr>
            <w:tcW w:w="1985" w:type="dxa"/>
            <w:tcBorders>
              <w:top w:val="single" w:sz="4" w:space="0" w:color="auto"/>
              <w:left w:val="single" w:sz="4" w:space="0" w:color="auto"/>
              <w:bottom w:val="single" w:sz="4" w:space="0" w:color="auto"/>
              <w:right w:val="single" w:sz="4" w:space="0" w:color="auto"/>
            </w:tcBorders>
            <w:shd w:val="clear" w:color="auto" w:fill="FFFFFF"/>
          </w:tcPr>
          <w:p w14:paraId="3335318A" w14:textId="77777777" w:rsidR="00BE3135" w:rsidRPr="00371026" w:rsidRDefault="00BE3135">
            <w:pPr>
              <w:autoSpaceDE w:val="0"/>
              <w:autoSpaceDN w:val="0"/>
              <w:adjustRightInd w:val="0"/>
              <w:spacing w:line="256" w:lineRule="auto"/>
              <w:jc w:val="center"/>
              <w:rPr>
                <w:rFonts w:ascii="Garamond" w:eastAsia="NSimSun" w:hAnsi="Garamond" w:cs="Arial"/>
                <w:kern w:val="3"/>
                <w:sz w:val="20"/>
                <w:szCs w:val="20"/>
                <w:lang w:eastAsia="zh-CN" w:bidi="hi-IN"/>
              </w:rPr>
            </w:pPr>
          </w:p>
        </w:tc>
        <w:tc>
          <w:tcPr>
            <w:tcW w:w="1843" w:type="dxa"/>
            <w:tcBorders>
              <w:top w:val="single" w:sz="4" w:space="0" w:color="auto"/>
              <w:left w:val="single" w:sz="4" w:space="0" w:color="auto"/>
              <w:bottom w:val="single" w:sz="4" w:space="0" w:color="auto"/>
              <w:right w:val="single" w:sz="4" w:space="0" w:color="auto"/>
            </w:tcBorders>
            <w:shd w:val="clear" w:color="auto" w:fill="FFFFFF"/>
            <w:tcMar>
              <w:top w:w="55" w:type="dxa"/>
              <w:left w:w="55" w:type="dxa"/>
              <w:bottom w:w="55" w:type="dxa"/>
              <w:right w:w="55" w:type="dxa"/>
            </w:tcMar>
            <w:vAlign w:val="center"/>
          </w:tcPr>
          <w:p w14:paraId="4B5F845F" w14:textId="5BAA66C3" w:rsidR="00BE3135" w:rsidRPr="00371026" w:rsidRDefault="00BE3135">
            <w:pPr>
              <w:autoSpaceDE w:val="0"/>
              <w:autoSpaceDN w:val="0"/>
              <w:adjustRightInd w:val="0"/>
              <w:spacing w:line="256" w:lineRule="auto"/>
              <w:jc w:val="center"/>
              <w:rPr>
                <w:rFonts w:ascii="Garamond" w:eastAsia="NSimSun" w:hAnsi="Garamond" w:cs="Arial"/>
                <w:kern w:val="3"/>
                <w:sz w:val="20"/>
                <w:szCs w:val="20"/>
                <w:lang w:eastAsia="zh-CN" w:bidi="hi-IN"/>
              </w:rPr>
            </w:pPr>
          </w:p>
        </w:tc>
        <w:tc>
          <w:tcPr>
            <w:tcW w:w="2268" w:type="dxa"/>
            <w:tcBorders>
              <w:top w:val="single" w:sz="4" w:space="0" w:color="auto"/>
              <w:left w:val="single" w:sz="4" w:space="0" w:color="auto"/>
              <w:bottom w:val="single" w:sz="4" w:space="0" w:color="auto"/>
              <w:right w:val="single" w:sz="4" w:space="0" w:color="auto"/>
            </w:tcBorders>
            <w:shd w:val="clear" w:color="auto" w:fill="FFFFFF"/>
            <w:tcMar>
              <w:top w:w="55" w:type="dxa"/>
              <w:left w:w="55" w:type="dxa"/>
              <w:bottom w:w="55" w:type="dxa"/>
              <w:right w:w="55" w:type="dxa"/>
            </w:tcMar>
          </w:tcPr>
          <w:p w14:paraId="2A661F8F" w14:textId="02D8EA24" w:rsidR="00BE3135" w:rsidRPr="00371026" w:rsidRDefault="00BE3135">
            <w:pPr>
              <w:autoSpaceDE w:val="0"/>
              <w:autoSpaceDN w:val="0"/>
              <w:spacing w:line="256" w:lineRule="auto"/>
              <w:jc w:val="right"/>
              <w:rPr>
                <w:rFonts w:ascii="Garamond" w:eastAsia="NSimSun" w:hAnsi="Garamond" w:cs="Calibri"/>
                <w:sz w:val="20"/>
                <w:szCs w:val="20"/>
                <w:lang w:eastAsia="zh-CN"/>
              </w:rPr>
            </w:pPr>
          </w:p>
        </w:tc>
        <w:tc>
          <w:tcPr>
            <w:tcW w:w="1984" w:type="dxa"/>
            <w:tcBorders>
              <w:top w:val="single" w:sz="4" w:space="0" w:color="auto"/>
              <w:left w:val="single" w:sz="4" w:space="0" w:color="auto"/>
              <w:bottom w:val="single" w:sz="4" w:space="0" w:color="auto"/>
              <w:right w:val="single" w:sz="4" w:space="0" w:color="auto"/>
            </w:tcBorders>
            <w:shd w:val="clear" w:color="auto" w:fill="FFFFFF"/>
            <w:tcMar>
              <w:top w:w="55" w:type="dxa"/>
              <w:left w:w="55" w:type="dxa"/>
              <w:bottom w:w="55" w:type="dxa"/>
              <w:right w:w="55" w:type="dxa"/>
            </w:tcMar>
          </w:tcPr>
          <w:p w14:paraId="58942E98" w14:textId="489B24A0" w:rsidR="00BE3135" w:rsidRPr="00371026" w:rsidRDefault="00BE3135">
            <w:pPr>
              <w:autoSpaceDE w:val="0"/>
              <w:autoSpaceDN w:val="0"/>
              <w:spacing w:line="256" w:lineRule="auto"/>
              <w:jc w:val="center"/>
              <w:rPr>
                <w:rFonts w:ascii="Garamond" w:eastAsia="NSimSun" w:hAnsi="Garamond" w:cs="Calibri"/>
                <w:sz w:val="20"/>
                <w:szCs w:val="20"/>
                <w:lang w:eastAsia="zh-CN"/>
              </w:rPr>
            </w:pPr>
          </w:p>
        </w:tc>
        <w:tc>
          <w:tcPr>
            <w:tcW w:w="1843" w:type="dxa"/>
            <w:tcBorders>
              <w:top w:val="single" w:sz="4" w:space="0" w:color="auto"/>
              <w:left w:val="single" w:sz="4" w:space="0" w:color="auto"/>
              <w:bottom w:val="single" w:sz="4" w:space="0" w:color="auto"/>
              <w:right w:val="single" w:sz="4" w:space="0" w:color="auto"/>
            </w:tcBorders>
            <w:shd w:val="clear" w:color="auto" w:fill="FFFFFF"/>
            <w:tcMar>
              <w:top w:w="55" w:type="dxa"/>
              <w:left w:w="55" w:type="dxa"/>
              <w:bottom w:w="55" w:type="dxa"/>
              <w:right w:w="55" w:type="dxa"/>
            </w:tcMar>
          </w:tcPr>
          <w:p w14:paraId="47CC68BE" w14:textId="25C47C32" w:rsidR="00BE3135" w:rsidRPr="00371026" w:rsidRDefault="00BE3135">
            <w:pPr>
              <w:autoSpaceDE w:val="0"/>
              <w:autoSpaceDN w:val="0"/>
              <w:spacing w:line="256" w:lineRule="auto"/>
              <w:jc w:val="center"/>
              <w:rPr>
                <w:rFonts w:ascii="Garamond" w:eastAsia="NSimSun" w:hAnsi="Garamond" w:cs="Calibri"/>
                <w:sz w:val="20"/>
                <w:szCs w:val="20"/>
                <w:lang w:eastAsia="zh-CN"/>
              </w:rPr>
            </w:pPr>
          </w:p>
        </w:tc>
        <w:tc>
          <w:tcPr>
            <w:tcW w:w="1134" w:type="dxa"/>
            <w:tcBorders>
              <w:top w:val="single" w:sz="4" w:space="0" w:color="auto"/>
              <w:left w:val="single" w:sz="4" w:space="0" w:color="auto"/>
              <w:bottom w:val="single" w:sz="4" w:space="0" w:color="auto"/>
              <w:right w:val="single" w:sz="4" w:space="0" w:color="auto"/>
            </w:tcBorders>
            <w:shd w:val="clear" w:color="auto" w:fill="FFFFFF"/>
            <w:tcMar>
              <w:top w:w="55" w:type="dxa"/>
              <w:left w:w="55" w:type="dxa"/>
              <w:bottom w:w="55" w:type="dxa"/>
              <w:right w:w="55" w:type="dxa"/>
            </w:tcMar>
          </w:tcPr>
          <w:p w14:paraId="79A598D8" w14:textId="0A45FB70" w:rsidR="00BE3135" w:rsidRPr="00371026" w:rsidRDefault="00BE3135">
            <w:pPr>
              <w:autoSpaceDE w:val="0"/>
              <w:autoSpaceDN w:val="0"/>
              <w:spacing w:line="256" w:lineRule="auto"/>
              <w:jc w:val="center"/>
              <w:rPr>
                <w:rFonts w:ascii="Garamond" w:eastAsia="NSimSun" w:hAnsi="Garamond" w:cs="Calibri"/>
                <w:sz w:val="20"/>
                <w:szCs w:val="20"/>
                <w:lang w:eastAsia="zh-CN"/>
              </w:rPr>
            </w:pPr>
          </w:p>
        </w:tc>
      </w:tr>
      <w:tr w:rsidR="00371026" w:rsidRPr="00371026" w14:paraId="391D9D58" w14:textId="77777777" w:rsidTr="000E2580">
        <w:trPr>
          <w:trHeight w:val="313"/>
        </w:trPr>
        <w:tc>
          <w:tcPr>
            <w:tcW w:w="621" w:type="dxa"/>
            <w:tcBorders>
              <w:top w:val="single" w:sz="4" w:space="0" w:color="auto"/>
              <w:left w:val="single" w:sz="4" w:space="0" w:color="auto"/>
              <w:bottom w:val="single" w:sz="4" w:space="0" w:color="auto"/>
              <w:right w:val="single" w:sz="4" w:space="0" w:color="auto"/>
            </w:tcBorders>
            <w:shd w:val="clear" w:color="auto" w:fill="FFFFFF"/>
            <w:tcMar>
              <w:top w:w="55" w:type="dxa"/>
              <w:left w:w="55" w:type="dxa"/>
              <w:bottom w:w="55" w:type="dxa"/>
              <w:right w:w="55" w:type="dxa"/>
            </w:tcMar>
            <w:vAlign w:val="center"/>
          </w:tcPr>
          <w:p w14:paraId="466EC2AB" w14:textId="08E4D148" w:rsidR="00B96CC1" w:rsidRPr="00371026" w:rsidRDefault="00B96CC1">
            <w:pPr>
              <w:suppressAutoHyphens/>
              <w:autoSpaceDN w:val="0"/>
              <w:spacing w:line="256" w:lineRule="auto"/>
              <w:jc w:val="center"/>
              <w:textAlignment w:val="baseline"/>
              <w:rPr>
                <w:rFonts w:ascii="Garamond" w:eastAsia="SimSun" w:hAnsi="Garamond" w:cs="Mangal"/>
                <w:kern w:val="3"/>
                <w:sz w:val="20"/>
                <w:szCs w:val="20"/>
                <w:lang w:eastAsia="zh-CN" w:bidi="hi-IN"/>
              </w:rPr>
            </w:pPr>
            <w:r w:rsidRPr="00371026">
              <w:rPr>
                <w:rFonts w:ascii="Garamond" w:eastAsia="SimSun" w:hAnsi="Garamond" w:cs="Mangal"/>
                <w:kern w:val="3"/>
                <w:sz w:val="20"/>
                <w:szCs w:val="20"/>
                <w:lang w:eastAsia="zh-CN" w:bidi="hi-IN"/>
              </w:rPr>
              <w:t>4</w:t>
            </w:r>
          </w:p>
        </w:tc>
        <w:tc>
          <w:tcPr>
            <w:tcW w:w="2311" w:type="dxa"/>
            <w:tcBorders>
              <w:top w:val="single" w:sz="4" w:space="0" w:color="auto"/>
              <w:left w:val="single" w:sz="4" w:space="0" w:color="auto"/>
              <w:bottom w:val="single" w:sz="4" w:space="0" w:color="auto"/>
              <w:right w:val="single" w:sz="4" w:space="0" w:color="auto"/>
            </w:tcBorders>
            <w:shd w:val="clear" w:color="auto" w:fill="FFFFFF"/>
            <w:tcMar>
              <w:top w:w="55" w:type="dxa"/>
              <w:left w:w="55" w:type="dxa"/>
              <w:bottom w:w="55" w:type="dxa"/>
              <w:right w:w="55" w:type="dxa"/>
            </w:tcMar>
            <w:vAlign w:val="center"/>
          </w:tcPr>
          <w:p w14:paraId="222F04D2" w14:textId="77777777" w:rsidR="00B96CC1" w:rsidRPr="00371026" w:rsidRDefault="00B96CC1">
            <w:pPr>
              <w:suppressAutoHyphens/>
              <w:autoSpaceDN w:val="0"/>
              <w:spacing w:before="60" w:line="256" w:lineRule="auto"/>
              <w:jc w:val="center"/>
              <w:textAlignment w:val="baseline"/>
              <w:rPr>
                <w:rFonts w:ascii="Garamond" w:eastAsia="NSimSun" w:hAnsi="Garamond" w:cs="Arial"/>
                <w:kern w:val="3"/>
                <w:sz w:val="20"/>
                <w:szCs w:val="20"/>
                <w:lang w:eastAsia="zh-CN" w:bidi="hi-IN"/>
              </w:rPr>
            </w:pPr>
          </w:p>
        </w:tc>
        <w:tc>
          <w:tcPr>
            <w:tcW w:w="1985" w:type="dxa"/>
            <w:tcBorders>
              <w:top w:val="single" w:sz="4" w:space="0" w:color="auto"/>
              <w:left w:val="single" w:sz="4" w:space="0" w:color="auto"/>
              <w:bottom w:val="single" w:sz="4" w:space="0" w:color="auto"/>
              <w:right w:val="single" w:sz="4" w:space="0" w:color="auto"/>
            </w:tcBorders>
            <w:shd w:val="clear" w:color="auto" w:fill="FFFFFF"/>
          </w:tcPr>
          <w:p w14:paraId="00D8B8F2" w14:textId="77777777" w:rsidR="00B96CC1" w:rsidRPr="00371026" w:rsidRDefault="00B96CC1">
            <w:pPr>
              <w:autoSpaceDE w:val="0"/>
              <w:autoSpaceDN w:val="0"/>
              <w:adjustRightInd w:val="0"/>
              <w:spacing w:line="256" w:lineRule="auto"/>
              <w:jc w:val="center"/>
              <w:rPr>
                <w:rFonts w:ascii="Garamond" w:eastAsia="NSimSun" w:hAnsi="Garamond" w:cs="Arial"/>
                <w:kern w:val="3"/>
                <w:sz w:val="20"/>
                <w:szCs w:val="20"/>
                <w:lang w:eastAsia="zh-CN" w:bidi="hi-IN"/>
              </w:rPr>
            </w:pPr>
          </w:p>
        </w:tc>
        <w:tc>
          <w:tcPr>
            <w:tcW w:w="1843" w:type="dxa"/>
            <w:tcBorders>
              <w:top w:val="single" w:sz="4" w:space="0" w:color="auto"/>
              <w:left w:val="single" w:sz="4" w:space="0" w:color="auto"/>
              <w:bottom w:val="single" w:sz="4" w:space="0" w:color="auto"/>
              <w:right w:val="single" w:sz="4" w:space="0" w:color="auto"/>
            </w:tcBorders>
            <w:shd w:val="clear" w:color="auto" w:fill="FFFFFF"/>
            <w:tcMar>
              <w:top w:w="55" w:type="dxa"/>
              <w:left w:w="55" w:type="dxa"/>
              <w:bottom w:w="55" w:type="dxa"/>
              <w:right w:w="55" w:type="dxa"/>
            </w:tcMar>
            <w:vAlign w:val="center"/>
          </w:tcPr>
          <w:p w14:paraId="153BC86D" w14:textId="77777777" w:rsidR="00B96CC1" w:rsidRPr="00371026" w:rsidRDefault="00B96CC1">
            <w:pPr>
              <w:autoSpaceDE w:val="0"/>
              <w:autoSpaceDN w:val="0"/>
              <w:adjustRightInd w:val="0"/>
              <w:spacing w:line="256" w:lineRule="auto"/>
              <w:jc w:val="center"/>
              <w:rPr>
                <w:rFonts w:ascii="Garamond" w:eastAsia="NSimSun" w:hAnsi="Garamond" w:cs="Arial"/>
                <w:kern w:val="3"/>
                <w:sz w:val="20"/>
                <w:szCs w:val="20"/>
                <w:lang w:eastAsia="zh-CN" w:bidi="hi-IN"/>
              </w:rPr>
            </w:pPr>
          </w:p>
        </w:tc>
        <w:tc>
          <w:tcPr>
            <w:tcW w:w="2268" w:type="dxa"/>
            <w:tcBorders>
              <w:top w:val="single" w:sz="4" w:space="0" w:color="auto"/>
              <w:left w:val="single" w:sz="4" w:space="0" w:color="auto"/>
              <w:bottom w:val="single" w:sz="4" w:space="0" w:color="auto"/>
              <w:right w:val="single" w:sz="4" w:space="0" w:color="auto"/>
            </w:tcBorders>
            <w:shd w:val="clear" w:color="auto" w:fill="FFFFFF"/>
            <w:tcMar>
              <w:top w:w="55" w:type="dxa"/>
              <w:left w:w="55" w:type="dxa"/>
              <w:bottom w:w="55" w:type="dxa"/>
              <w:right w:w="55" w:type="dxa"/>
            </w:tcMar>
          </w:tcPr>
          <w:p w14:paraId="3184AD08" w14:textId="77777777" w:rsidR="00B96CC1" w:rsidRPr="00371026" w:rsidRDefault="00B96CC1">
            <w:pPr>
              <w:autoSpaceDE w:val="0"/>
              <w:autoSpaceDN w:val="0"/>
              <w:spacing w:line="256" w:lineRule="auto"/>
              <w:jc w:val="right"/>
              <w:rPr>
                <w:rFonts w:ascii="Garamond" w:eastAsia="NSimSun" w:hAnsi="Garamond" w:cs="Calibri"/>
                <w:sz w:val="20"/>
                <w:szCs w:val="20"/>
                <w:lang w:eastAsia="zh-CN"/>
              </w:rPr>
            </w:pPr>
          </w:p>
        </w:tc>
        <w:tc>
          <w:tcPr>
            <w:tcW w:w="1984" w:type="dxa"/>
            <w:tcBorders>
              <w:top w:val="single" w:sz="4" w:space="0" w:color="auto"/>
              <w:left w:val="single" w:sz="4" w:space="0" w:color="auto"/>
              <w:bottom w:val="single" w:sz="4" w:space="0" w:color="auto"/>
              <w:right w:val="single" w:sz="4" w:space="0" w:color="auto"/>
            </w:tcBorders>
            <w:shd w:val="clear" w:color="auto" w:fill="FFFFFF"/>
            <w:tcMar>
              <w:top w:w="55" w:type="dxa"/>
              <w:left w:w="55" w:type="dxa"/>
              <w:bottom w:w="55" w:type="dxa"/>
              <w:right w:w="55" w:type="dxa"/>
            </w:tcMar>
          </w:tcPr>
          <w:p w14:paraId="49EECA0F" w14:textId="77777777" w:rsidR="00B96CC1" w:rsidRPr="00371026" w:rsidRDefault="00B96CC1">
            <w:pPr>
              <w:autoSpaceDE w:val="0"/>
              <w:autoSpaceDN w:val="0"/>
              <w:spacing w:line="256" w:lineRule="auto"/>
              <w:jc w:val="center"/>
              <w:rPr>
                <w:rFonts w:ascii="Garamond" w:eastAsia="NSimSun" w:hAnsi="Garamond" w:cs="Calibri"/>
                <w:sz w:val="20"/>
                <w:szCs w:val="20"/>
                <w:lang w:eastAsia="zh-CN"/>
              </w:rPr>
            </w:pPr>
          </w:p>
        </w:tc>
        <w:tc>
          <w:tcPr>
            <w:tcW w:w="1843" w:type="dxa"/>
            <w:tcBorders>
              <w:top w:val="single" w:sz="4" w:space="0" w:color="auto"/>
              <w:left w:val="single" w:sz="4" w:space="0" w:color="auto"/>
              <w:bottom w:val="single" w:sz="4" w:space="0" w:color="auto"/>
              <w:right w:val="single" w:sz="4" w:space="0" w:color="auto"/>
            </w:tcBorders>
            <w:shd w:val="clear" w:color="auto" w:fill="FFFFFF"/>
            <w:tcMar>
              <w:top w:w="55" w:type="dxa"/>
              <w:left w:w="55" w:type="dxa"/>
              <w:bottom w:w="55" w:type="dxa"/>
              <w:right w:w="55" w:type="dxa"/>
            </w:tcMar>
          </w:tcPr>
          <w:p w14:paraId="68CA81D8" w14:textId="77777777" w:rsidR="00B96CC1" w:rsidRPr="00371026" w:rsidRDefault="00B96CC1">
            <w:pPr>
              <w:autoSpaceDE w:val="0"/>
              <w:autoSpaceDN w:val="0"/>
              <w:spacing w:line="256" w:lineRule="auto"/>
              <w:jc w:val="center"/>
              <w:rPr>
                <w:rFonts w:ascii="Garamond" w:eastAsia="NSimSun" w:hAnsi="Garamond" w:cs="Calibri"/>
                <w:sz w:val="20"/>
                <w:szCs w:val="20"/>
                <w:lang w:eastAsia="zh-CN"/>
              </w:rPr>
            </w:pPr>
          </w:p>
        </w:tc>
        <w:tc>
          <w:tcPr>
            <w:tcW w:w="1134" w:type="dxa"/>
            <w:tcBorders>
              <w:top w:val="single" w:sz="4" w:space="0" w:color="auto"/>
              <w:left w:val="single" w:sz="4" w:space="0" w:color="auto"/>
              <w:bottom w:val="single" w:sz="4" w:space="0" w:color="auto"/>
              <w:right w:val="single" w:sz="4" w:space="0" w:color="auto"/>
            </w:tcBorders>
            <w:shd w:val="clear" w:color="auto" w:fill="FFFFFF"/>
            <w:tcMar>
              <w:top w:w="55" w:type="dxa"/>
              <w:left w:w="55" w:type="dxa"/>
              <w:bottom w:w="55" w:type="dxa"/>
              <w:right w:w="55" w:type="dxa"/>
            </w:tcMar>
          </w:tcPr>
          <w:p w14:paraId="3BE41C47" w14:textId="77777777" w:rsidR="00B96CC1" w:rsidRPr="00371026" w:rsidRDefault="00B96CC1">
            <w:pPr>
              <w:autoSpaceDE w:val="0"/>
              <w:autoSpaceDN w:val="0"/>
              <w:spacing w:line="256" w:lineRule="auto"/>
              <w:jc w:val="center"/>
              <w:rPr>
                <w:rFonts w:ascii="Garamond" w:eastAsia="NSimSun" w:hAnsi="Garamond" w:cs="Calibri"/>
                <w:sz w:val="20"/>
                <w:szCs w:val="20"/>
                <w:lang w:eastAsia="zh-CN"/>
              </w:rPr>
            </w:pPr>
          </w:p>
        </w:tc>
      </w:tr>
      <w:tr w:rsidR="00371026" w:rsidRPr="00371026" w14:paraId="1FDE7B07" w14:textId="77777777" w:rsidTr="00D81E8B">
        <w:trPr>
          <w:trHeight w:val="313"/>
        </w:trPr>
        <w:tc>
          <w:tcPr>
            <w:tcW w:w="9028" w:type="dxa"/>
            <w:gridSpan w:val="5"/>
            <w:tcBorders>
              <w:top w:val="single" w:sz="4" w:space="0" w:color="auto"/>
              <w:left w:val="single" w:sz="4" w:space="0" w:color="auto"/>
              <w:bottom w:val="single" w:sz="4" w:space="0" w:color="auto"/>
              <w:right w:val="single" w:sz="4" w:space="0" w:color="auto"/>
            </w:tcBorders>
            <w:shd w:val="clear" w:color="auto" w:fill="FFFFFF"/>
            <w:tcMar>
              <w:top w:w="55" w:type="dxa"/>
              <w:left w:w="55" w:type="dxa"/>
              <w:bottom w:w="55" w:type="dxa"/>
              <w:right w:w="55" w:type="dxa"/>
            </w:tcMar>
            <w:vAlign w:val="center"/>
          </w:tcPr>
          <w:p w14:paraId="095B608F" w14:textId="431434BD" w:rsidR="00B96CC1" w:rsidRPr="00371026" w:rsidRDefault="00B96CC1">
            <w:pPr>
              <w:autoSpaceDE w:val="0"/>
              <w:autoSpaceDN w:val="0"/>
              <w:spacing w:line="256" w:lineRule="auto"/>
              <w:jc w:val="right"/>
              <w:rPr>
                <w:rFonts w:ascii="Garamond" w:eastAsia="NSimSun" w:hAnsi="Garamond" w:cs="Calibri"/>
                <w:b/>
                <w:bCs/>
                <w:sz w:val="20"/>
                <w:szCs w:val="20"/>
                <w:lang w:eastAsia="zh-CN"/>
              </w:rPr>
            </w:pPr>
            <w:r w:rsidRPr="00371026">
              <w:rPr>
                <w:rFonts w:ascii="Garamond" w:eastAsia="NSimSun" w:hAnsi="Garamond" w:cs="Calibri"/>
                <w:b/>
                <w:bCs/>
                <w:sz w:val="20"/>
                <w:szCs w:val="20"/>
                <w:lang w:eastAsia="zh-CN"/>
              </w:rPr>
              <w:t>TOTAL</w:t>
            </w:r>
          </w:p>
        </w:tc>
        <w:tc>
          <w:tcPr>
            <w:tcW w:w="1984" w:type="dxa"/>
            <w:tcBorders>
              <w:top w:val="single" w:sz="4" w:space="0" w:color="auto"/>
              <w:left w:val="single" w:sz="4" w:space="0" w:color="auto"/>
              <w:bottom w:val="single" w:sz="4" w:space="0" w:color="auto"/>
              <w:right w:val="single" w:sz="4" w:space="0" w:color="auto"/>
            </w:tcBorders>
            <w:shd w:val="clear" w:color="auto" w:fill="FFFFFF"/>
            <w:tcMar>
              <w:top w:w="55" w:type="dxa"/>
              <w:left w:w="55" w:type="dxa"/>
              <w:bottom w:w="55" w:type="dxa"/>
              <w:right w:w="55" w:type="dxa"/>
            </w:tcMar>
          </w:tcPr>
          <w:p w14:paraId="1194076C" w14:textId="77777777" w:rsidR="00B96CC1" w:rsidRPr="00371026" w:rsidRDefault="00B96CC1">
            <w:pPr>
              <w:autoSpaceDE w:val="0"/>
              <w:autoSpaceDN w:val="0"/>
              <w:spacing w:line="256" w:lineRule="auto"/>
              <w:jc w:val="center"/>
              <w:rPr>
                <w:rFonts w:ascii="Garamond" w:eastAsia="NSimSun" w:hAnsi="Garamond" w:cs="Calibri"/>
                <w:sz w:val="20"/>
                <w:szCs w:val="20"/>
                <w:lang w:eastAsia="zh-CN"/>
              </w:rPr>
            </w:pPr>
          </w:p>
        </w:tc>
        <w:tc>
          <w:tcPr>
            <w:tcW w:w="1843" w:type="dxa"/>
            <w:tcBorders>
              <w:top w:val="single" w:sz="4" w:space="0" w:color="auto"/>
              <w:left w:val="single" w:sz="4" w:space="0" w:color="auto"/>
              <w:bottom w:val="single" w:sz="4" w:space="0" w:color="auto"/>
              <w:right w:val="single" w:sz="4" w:space="0" w:color="auto"/>
            </w:tcBorders>
            <w:shd w:val="clear" w:color="auto" w:fill="FFFFFF"/>
            <w:tcMar>
              <w:top w:w="55" w:type="dxa"/>
              <w:left w:w="55" w:type="dxa"/>
              <w:bottom w:w="55" w:type="dxa"/>
              <w:right w:w="55" w:type="dxa"/>
            </w:tcMar>
          </w:tcPr>
          <w:p w14:paraId="76ED79EC" w14:textId="77777777" w:rsidR="00B96CC1" w:rsidRPr="00371026" w:rsidRDefault="00B96CC1">
            <w:pPr>
              <w:autoSpaceDE w:val="0"/>
              <w:autoSpaceDN w:val="0"/>
              <w:spacing w:line="256" w:lineRule="auto"/>
              <w:jc w:val="center"/>
              <w:rPr>
                <w:rFonts w:ascii="Garamond" w:eastAsia="NSimSun" w:hAnsi="Garamond" w:cs="Calibri"/>
                <w:sz w:val="20"/>
                <w:szCs w:val="20"/>
                <w:lang w:eastAsia="zh-CN"/>
              </w:rPr>
            </w:pPr>
          </w:p>
        </w:tc>
        <w:tc>
          <w:tcPr>
            <w:tcW w:w="1134" w:type="dxa"/>
            <w:tcBorders>
              <w:top w:val="single" w:sz="4" w:space="0" w:color="auto"/>
              <w:left w:val="single" w:sz="4" w:space="0" w:color="auto"/>
              <w:bottom w:val="single" w:sz="4" w:space="0" w:color="auto"/>
              <w:right w:val="single" w:sz="4" w:space="0" w:color="auto"/>
            </w:tcBorders>
            <w:shd w:val="clear" w:color="auto" w:fill="FFFFFF"/>
            <w:tcMar>
              <w:top w:w="55" w:type="dxa"/>
              <w:left w:w="55" w:type="dxa"/>
              <w:bottom w:w="55" w:type="dxa"/>
              <w:right w:w="55" w:type="dxa"/>
            </w:tcMar>
          </w:tcPr>
          <w:p w14:paraId="0F6B3BB6" w14:textId="77777777" w:rsidR="00B96CC1" w:rsidRPr="00371026" w:rsidRDefault="00B96CC1">
            <w:pPr>
              <w:autoSpaceDE w:val="0"/>
              <w:autoSpaceDN w:val="0"/>
              <w:spacing w:line="256" w:lineRule="auto"/>
              <w:jc w:val="center"/>
              <w:rPr>
                <w:rFonts w:ascii="Garamond" w:eastAsia="NSimSun" w:hAnsi="Garamond" w:cs="Calibri"/>
                <w:sz w:val="20"/>
                <w:szCs w:val="20"/>
                <w:lang w:eastAsia="zh-CN"/>
              </w:rPr>
            </w:pPr>
          </w:p>
        </w:tc>
      </w:tr>
    </w:tbl>
    <w:p w14:paraId="66715695" w14:textId="77777777" w:rsidR="00BE3135" w:rsidRPr="00371026" w:rsidRDefault="00BE3135" w:rsidP="005653C9">
      <w:pPr>
        <w:spacing w:after="80" w:line="240" w:lineRule="auto"/>
        <w:jc w:val="both"/>
        <w:rPr>
          <w:rFonts w:ascii="Garamond" w:hAnsi="Garamond"/>
        </w:rPr>
      </w:pPr>
    </w:p>
    <w:sectPr w:rsidR="00BE3135" w:rsidRPr="00371026" w:rsidSect="0094557D">
      <w:pgSz w:w="15840" w:h="12240" w:orient="landscape"/>
      <w:pgMar w:top="1134" w:right="1134" w:bottom="1134" w:left="1134" w:header="709" w:footer="709"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B02D4C" w14:textId="77777777" w:rsidR="00CC512E" w:rsidRDefault="00CC512E" w:rsidP="00CC512E">
      <w:pPr>
        <w:spacing w:after="0" w:line="240" w:lineRule="auto"/>
      </w:pPr>
      <w:r>
        <w:separator/>
      </w:r>
    </w:p>
  </w:endnote>
  <w:endnote w:type="continuationSeparator" w:id="0">
    <w:p w14:paraId="5E401C37" w14:textId="77777777" w:rsidR="00CC512E" w:rsidRDefault="00CC512E" w:rsidP="00CC51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aramond">
    <w:panose1 w:val="020204040303010108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mo">
    <w:altName w:val="Arial"/>
    <w:charset w:val="00"/>
    <w:family w:val="roman"/>
    <w:pitch w:val="variable"/>
  </w:font>
  <w:font w:name="Mangal">
    <w:panose1 w:val="00000400000000000000"/>
    <w:charset w:val="00"/>
    <w:family w:val="roman"/>
    <w:pitch w:val="variable"/>
    <w:sig w:usb0="00008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3B3EA7" w14:textId="77777777" w:rsidR="00CC512E" w:rsidRDefault="00CC512E" w:rsidP="00CC512E">
      <w:pPr>
        <w:spacing w:after="0" w:line="240" w:lineRule="auto"/>
      </w:pPr>
      <w:r>
        <w:separator/>
      </w:r>
    </w:p>
  </w:footnote>
  <w:footnote w:type="continuationSeparator" w:id="0">
    <w:p w14:paraId="54398434" w14:textId="77777777" w:rsidR="00CC512E" w:rsidRDefault="00CC512E" w:rsidP="00CC51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C66ADE" w14:textId="330FFE6A" w:rsidR="00CC512E" w:rsidRDefault="00CC512E">
    <w:pPr>
      <w:pStyle w:val="Encabezado"/>
    </w:pPr>
    <w:r w:rsidRPr="00CC512E">
      <w:rPr>
        <w:noProof/>
      </w:rPr>
      <w:drawing>
        <wp:inline distT="0" distB="0" distL="0" distR="0" wp14:anchorId="079FECD9" wp14:editId="1C369575">
          <wp:extent cx="6620510" cy="934085"/>
          <wp:effectExtent l="0" t="0" r="889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6620510" cy="93408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ED843B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B67C85"/>
    <w:multiLevelType w:val="hybridMultilevel"/>
    <w:tmpl w:val="409C0ACE"/>
    <w:lvl w:ilvl="0" w:tplc="24F659E0">
      <w:start w:val="2"/>
      <w:numFmt w:val="bullet"/>
      <w:lvlText w:val="-"/>
      <w:lvlJc w:val="left"/>
      <w:pPr>
        <w:ind w:left="720" w:hanging="360"/>
      </w:pPr>
      <w:rPr>
        <w:rFonts w:ascii="Garamond" w:eastAsia="Times New Roman" w:hAnsi="Garamond"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25F3702"/>
    <w:multiLevelType w:val="multilevel"/>
    <w:tmpl w:val="F9A48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257833"/>
    <w:multiLevelType w:val="hybridMultilevel"/>
    <w:tmpl w:val="A67ECA9A"/>
    <w:lvl w:ilvl="0" w:tplc="DA86D38E">
      <w:start w:val="2"/>
      <w:numFmt w:val="bullet"/>
      <w:lvlText w:val="-"/>
      <w:lvlJc w:val="left"/>
      <w:pPr>
        <w:ind w:left="720" w:hanging="360"/>
      </w:pPr>
      <w:rPr>
        <w:rFonts w:ascii="Garamond" w:eastAsia="Times New Roman" w:hAnsi="Garamond" w:cs="Times New Roman"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DEA5E6A"/>
    <w:multiLevelType w:val="multilevel"/>
    <w:tmpl w:val="87228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6B277D"/>
    <w:multiLevelType w:val="multilevel"/>
    <w:tmpl w:val="5CFC8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245EE7"/>
    <w:multiLevelType w:val="multilevel"/>
    <w:tmpl w:val="07883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B60378"/>
    <w:multiLevelType w:val="multilevel"/>
    <w:tmpl w:val="7EB2E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0252CC6"/>
    <w:multiLevelType w:val="multilevel"/>
    <w:tmpl w:val="BBB81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99C44CE"/>
    <w:multiLevelType w:val="hybridMultilevel"/>
    <w:tmpl w:val="1F7A0B32"/>
    <w:lvl w:ilvl="0" w:tplc="05804316">
      <w:start w:val="1"/>
      <w:numFmt w:val="bullet"/>
      <w:lvlText w:val="-"/>
      <w:lvlJc w:val="left"/>
      <w:pPr>
        <w:ind w:left="720" w:hanging="360"/>
      </w:pPr>
      <w:rPr>
        <w:rFonts w:ascii="Garamond" w:eastAsia="Times New Roman" w:hAnsi="Garamond" w:cs="Times New Roman"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E6F7526"/>
    <w:multiLevelType w:val="multilevel"/>
    <w:tmpl w:val="23141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90F53C8"/>
    <w:multiLevelType w:val="hybridMultilevel"/>
    <w:tmpl w:val="27544D68"/>
    <w:lvl w:ilvl="0" w:tplc="6A84A9D0">
      <w:start w:val="2"/>
      <w:numFmt w:val="bullet"/>
      <w:lvlText w:val="-"/>
      <w:lvlJc w:val="left"/>
      <w:pPr>
        <w:ind w:left="720" w:hanging="360"/>
      </w:pPr>
      <w:rPr>
        <w:rFonts w:ascii="Garamond" w:eastAsia="Times New Roman" w:hAnsi="Garamond" w:cs="Times New Roman"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F494C3B"/>
    <w:multiLevelType w:val="hybridMultilevel"/>
    <w:tmpl w:val="566E54DC"/>
    <w:lvl w:ilvl="0" w:tplc="0E4853FC">
      <w:start w:val="2"/>
      <w:numFmt w:val="bullet"/>
      <w:lvlText w:val="-"/>
      <w:lvlJc w:val="left"/>
      <w:pPr>
        <w:ind w:left="720" w:hanging="360"/>
      </w:pPr>
      <w:rPr>
        <w:rFonts w:ascii="Garamond" w:eastAsia="Times New Roman" w:hAnsi="Garamond" w:cs="Times New Roman"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64BD631B"/>
    <w:multiLevelType w:val="hybridMultilevel"/>
    <w:tmpl w:val="AB741484"/>
    <w:lvl w:ilvl="0" w:tplc="C8B8C518">
      <w:start w:val="2"/>
      <w:numFmt w:val="bullet"/>
      <w:lvlText w:val="-"/>
      <w:lvlJc w:val="left"/>
      <w:pPr>
        <w:ind w:left="720" w:hanging="360"/>
      </w:pPr>
      <w:rPr>
        <w:rFonts w:ascii="Garamond" w:eastAsia="Times New Roman" w:hAnsi="Garamond" w:cs="Times New Roman"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91D5609"/>
    <w:multiLevelType w:val="hybridMultilevel"/>
    <w:tmpl w:val="BB0434F4"/>
    <w:lvl w:ilvl="0" w:tplc="200CC016">
      <w:start w:val="2"/>
      <w:numFmt w:val="bullet"/>
      <w:lvlText w:val="-"/>
      <w:lvlJc w:val="left"/>
      <w:pPr>
        <w:ind w:left="720" w:hanging="360"/>
      </w:pPr>
      <w:rPr>
        <w:rFonts w:ascii="Garamond" w:eastAsia="Times New Roman" w:hAnsi="Garamond" w:cs="Times New Roman"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6D5C29D4"/>
    <w:multiLevelType w:val="hybridMultilevel"/>
    <w:tmpl w:val="F356DAF6"/>
    <w:lvl w:ilvl="0" w:tplc="09427E48">
      <w:start w:val="2"/>
      <w:numFmt w:val="bullet"/>
      <w:lvlText w:val="-"/>
      <w:lvlJc w:val="left"/>
      <w:pPr>
        <w:ind w:left="720" w:hanging="360"/>
      </w:pPr>
      <w:rPr>
        <w:rFonts w:ascii="Garamond" w:eastAsia="Times New Roman" w:hAnsi="Garamond" w:cs="Times New Roman"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7DD34FAA"/>
    <w:multiLevelType w:val="hybridMultilevel"/>
    <w:tmpl w:val="00343A7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572346483">
    <w:abstractNumId w:val="7"/>
  </w:num>
  <w:num w:numId="2" w16cid:durableId="9265026">
    <w:abstractNumId w:val="2"/>
  </w:num>
  <w:num w:numId="3" w16cid:durableId="1265262491">
    <w:abstractNumId w:val="6"/>
  </w:num>
  <w:num w:numId="4" w16cid:durableId="645403083">
    <w:abstractNumId w:val="10"/>
  </w:num>
  <w:num w:numId="5" w16cid:durableId="478425821">
    <w:abstractNumId w:val="8"/>
  </w:num>
  <w:num w:numId="6" w16cid:durableId="1435394056">
    <w:abstractNumId w:val="4"/>
  </w:num>
  <w:num w:numId="7" w16cid:durableId="255208606">
    <w:abstractNumId w:val="5"/>
  </w:num>
  <w:num w:numId="8" w16cid:durableId="1587302058">
    <w:abstractNumId w:val="9"/>
  </w:num>
  <w:num w:numId="9" w16cid:durableId="989750620">
    <w:abstractNumId w:val="13"/>
  </w:num>
  <w:num w:numId="10" w16cid:durableId="1552038636">
    <w:abstractNumId w:val="12"/>
  </w:num>
  <w:num w:numId="11" w16cid:durableId="1321272305">
    <w:abstractNumId w:val="11"/>
  </w:num>
  <w:num w:numId="12" w16cid:durableId="653681614">
    <w:abstractNumId w:val="14"/>
  </w:num>
  <w:num w:numId="13" w16cid:durableId="1884438098">
    <w:abstractNumId w:val="3"/>
  </w:num>
  <w:num w:numId="14" w16cid:durableId="2010938589">
    <w:abstractNumId w:val="15"/>
  </w:num>
  <w:num w:numId="15" w16cid:durableId="914978566">
    <w:abstractNumId w:val="0"/>
  </w:num>
  <w:num w:numId="16" w16cid:durableId="1079139010">
    <w:abstractNumId w:val="1"/>
  </w:num>
  <w:num w:numId="17" w16cid:durableId="49010097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2405"/>
    <w:rsid w:val="000374E1"/>
    <w:rsid w:val="000462E5"/>
    <w:rsid w:val="00052AFD"/>
    <w:rsid w:val="00057476"/>
    <w:rsid w:val="000733C7"/>
    <w:rsid w:val="0008272B"/>
    <w:rsid w:val="000C4E71"/>
    <w:rsid w:val="000C627B"/>
    <w:rsid w:val="000E2580"/>
    <w:rsid w:val="00114234"/>
    <w:rsid w:val="00122B31"/>
    <w:rsid w:val="001927CA"/>
    <w:rsid w:val="001C3F57"/>
    <w:rsid w:val="001C566A"/>
    <w:rsid w:val="001C7FFA"/>
    <w:rsid w:val="002372C6"/>
    <w:rsid w:val="00264091"/>
    <w:rsid w:val="00280C5A"/>
    <w:rsid w:val="002A2883"/>
    <w:rsid w:val="002E44A7"/>
    <w:rsid w:val="002F3CBE"/>
    <w:rsid w:val="00360787"/>
    <w:rsid w:val="00371026"/>
    <w:rsid w:val="00377BE8"/>
    <w:rsid w:val="00414994"/>
    <w:rsid w:val="00430C3A"/>
    <w:rsid w:val="00445006"/>
    <w:rsid w:val="0047572E"/>
    <w:rsid w:val="00487B96"/>
    <w:rsid w:val="00492244"/>
    <w:rsid w:val="004C0991"/>
    <w:rsid w:val="004C1ED0"/>
    <w:rsid w:val="00511F57"/>
    <w:rsid w:val="005419DB"/>
    <w:rsid w:val="00545EFD"/>
    <w:rsid w:val="00550EE1"/>
    <w:rsid w:val="0055797C"/>
    <w:rsid w:val="005653C9"/>
    <w:rsid w:val="00596C0D"/>
    <w:rsid w:val="005B2D0A"/>
    <w:rsid w:val="005E336C"/>
    <w:rsid w:val="00634DF3"/>
    <w:rsid w:val="006733D1"/>
    <w:rsid w:val="00680BC6"/>
    <w:rsid w:val="00685C15"/>
    <w:rsid w:val="006C446E"/>
    <w:rsid w:val="006D374D"/>
    <w:rsid w:val="006D74D1"/>
    <w:rsid w:val="006E4EAC"/>
    <w:rsid w:val="007216EB"/>
    <w:rsid w:val="007853E9"/>
    <w:rsid w:val="007B3DC6"/>
    <w:rsid w:val="007D107A"/>
    <w:rsid w:val="00805600"/>
    <w:rsid w:val="00840324"/>
    <w:rsid w:val="00844B91"/>
    <w:rsid w:val="008715EC"/>
    <w:rsid w:val="008730BF"/>
    <w:rsid w:val="008A1EFC"/>
    <w:rsid w:val="008A3862"/>
    <w:rsid w:val="008B4FF5"/>
    <w:rsid w:val="008C1098"/>
    <w:rsid w:val="008F4CEE"/>
    <w:rsid w:val="00921B72"/>
    <w:rsid w:val="00925076"/>
    <w:rsid w:val="00927FDE"/>
    <w:rsid w:val="0094557D"/>
    <w:rsid w:val="00961E9E"/>
    <w:rsid w:val="00971710"/>
    <w:rsid w:val="00974A16"/>
    <w:rsid w:val="009A72C6"/>
    <w:rsid w:val="009B42DA"/>
    <w:rsid w:val="009D432D"/>
    <w:rsid w:val="00A435CC"/>
    <w:rsid w:val="00A55A3F"/>
    <w:rsid w:val="00AB3CE4"/>
    <w:rsid w:val="00AE169E"/>
    <w:rsid w:val="00B178A1"/>
    <w:rsid w:val="00B455EC"/>
    <w:rsid w:val="00B96CC1"/>
    <w:rsid w:val="00BA45D0"/>
    <w:rsid w:val="00BC2369"/>
    <w:rsid w:val="00BE3135"/>
    <w:rsid w:val="00BF55B5"/>
    <w:rsid w:val="00C21221"/>
    <w:rsid w:val="00C42F84"/>
    <w:rsid w:val="00C44E38"/>
    <w:rsid w:val="00C60F11"/>
    <w:rsid w:val="00CC3E24"/>
    <w:rsid w:val="00CC512E"/>
    <w:rsid w:val="00D30B1B"/>
    <w:rsid w:val="00D53D05"/>
    <w:rsid w:val="00D72405"/>
    <w:rsid w:val="00E00D17"/>
    <w:rsid w:val="00E31788"/>
    <w:rsid w:val="00E40F91"/>
    <w:rsid w:val="00E41027"/>
    <w:rsid w:val="00E54B7C"/>
    <w:rsid w:val="00E61228"/>
    <w:rsid w:val="00E81D8D"/>
    <w:rsid w:val="00EB2D81"/>
    <w:rsid w:val="00EB5B7A"/>
    <w:rsid w:val="00ED332A"/>
    <w:rsid w:val="00EE7DF8"/>
    <w:rsid w:val="00F13A00"/>
    <w:rsid w:val="00F22869"/>
    <w:rsid w:val="00F366E5"/>
    <w:rsid w:val="00F36BDE"/>
    <w:rsid w:val="00FF26A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5A698F"/>
  <w15:chartTrackingRefBased/>
  <w15:docId w15:val="{C241A37E-331C-4674-B35A-CDA8CFFDFE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4">
    <w:name w:val="heading 4"/>
    <w:basedOn w:val="Normal"/>
    <w:link w:val="Ttulo4Car"/>
    <w:uiPriority w:val="9"/>
    <w:qFormat/>
    <w:rsid w:val="00CC512E"/>
    <w:pPr>
      <w:keepNext/>
      <w:spacing w:before="100" w:beforeAutospacing="1" w:after="100" w:afterAutospacing="1" w:line="240" w:lineRule="auto"/>
      <w:ind w:left="862" w:hanging="862"/>
      <w:jc w:val="center"/>
      <w:outlineLvl w:val="3"/>
    </w:pPr>
    <w:rPr>
      <w:rFonts w:ascii="Times New Roman" w:eastAsia="Times New Roman" w:hAnsi="Times New Roman" w:cs="Times New Roman"/>
      <w:b/>
      <w:bCs/>
      <w:color w:val="000000"/>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C512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C512E"/>
  </w:style>
  <w:style w:type="paragraph" w:styleId="Piedepgina">
    <w:name w:val="footer"/>
    <w:basedOn w:val="Normal"/>
    <w:link w:val="PiedepginaCar"/>
    <w:uiPriority w:val="99"/>
    <w:unhideWhenUsed/>
    <w:rsid w:val="00CC512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C512E"/>
  </w:style>
  <w:style w:type="character" w:customStyle="1" w:styleId="Ttulo4Car">
    <w:name w:val="Título 4 Car"/>
    <w:basedOn w:val="Fuentedeprrafopredeter"/>
    <w:link w:val="Ttulo4"/>
    <w:uiPriority w:val="9"/>
    <w:rsid w:val="00CC512E"/>
    <w:rPr>
      <w:rFonts w:ascii="Times New Roman" w:eastAsia="Times New Roman" w:hAnsi="Times New Roman" w:cs="Times New Roman"/>
      <w:b/>
      <w:bCs/>
      <w:color w:val="000000"/>
      <w:sz w:val="24"/>
      <w:szCs w:val="24"/>
      <w:lang w:eastAsia="es-ES"/>
    </w:rPr>
  </w:style>
  <w:style w:type="paragraph" w:styleId="NormalWeb">
    <w:name w:val="Normal (Web)"/>
    <w:basedOn w:val="Normal"/>
    <w:uiPriority w:val="99"/>
    <w:semiHidden/>
    <w:unhideWhenUsed/>
    <w:rsid w:val="00CC512E"/>
    <w:pPr>
      <w:spacing w:before="100" w:beforeAutospacing="1" w:after="119" w:line="240" w:lineRule="auto"/>
    </w:pPr>
    <w:rPr>
      <w:rFonts w:ascii="Times New Roman" w:eastAsia="Times New Roman" w:hAnsi="Times New Roman" w:cs="Times New Roman"/>
      <w:color w:val="000000"/>
      <w:sz w:val="24"/>
      <w:szCs w:val="24"/>
      <w:lang w:eastAsia="es-ES"/>
    </w:rPr>
  </w:style>
  <w:style w:type="paragraph" w:customStyle="1" w:styleId="western">
    <w:name w:val="western"/>
    <w:basedOn w:val="Normal"/>
    <w:rsid w:val="00CC512E"/>
    <w:pPr>
      <w:spacing w:before="100" w:beforeAutospacing="1" w:after="119" w:line="240" w:lineRule="auto"/>
    </w:pPr>
    <w:rPr>
      <w:rFonts w:ascii="Times New Roman" w:eastAsia="Times New Roman" w:hAnsi="Times New Roman" w:cs="Times New Roman"/>
      <w:color w:val="000000"/>
      <w:sz w:val="20"/>
      <w:szCs w:val="20"/>
      <w:lang w:eastAsia="es-ES"/>
    </w:rPr>
  </w:style>
  <w:style w:type="paragraph" w:styleId="Prrafodelista">
    <w:name w:val="List Paragraph"/>
    <w:basedOn w:val="Normal"/>
    <w:uiPriority w:val="34"/>
    <w:qFormat/>
    <w:rsid w:val="00CC512E"/>
    <w:pPr>
      <w:ind w:left="720"/>
      <w:contextualSpacing/>
    </w:pPr>
  </w:style>
  <w:style w:type="character" w:styleId="Refdecomentario">
    <w:name w:val="annotation reference"/>
    <w:basedOn w:val="Fuentedeprrafopredeter"/>
    <w:uiPriority w:val="99"/>
    <w:semiHidden/>
    <w:unhideWhenUsed/>
    <w:rsid w:val="009A72C6"/>
    <w:rPr>
      <w:sz w:val="16"/>
      <w:szCs w:val="16"/>
    </w:rPr>
  </w:style>
  <w:style w:type="paragraph" w:styleId="Textocomentario">
    <w:name w:val="annotation text"/>
    <w:basedOn w:val="Normal"/>
    <w:link w:val="TextocomentarioCar"/>
    <w:uiPriority w:val="99"/>
    <w:semiHidden/>
    <w:unhideWhenUsed/>
    <w:rsid w:val="009A72C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9A72C6"/>
    <w:rPr>
      <w:sz w:val="20"/>
      <w:szCs w:val="20"/>
    </w:rPr>
  </w:style>
  <w:style w:type="paragraph" w:styleId="Asuntodelcomentario">
    <w:name w:val="annotation subject"/>
    <w:basedOn w:val="Textocomentario"/>
    <w:next w:val="Textocomentario"/>
    <w:link w:val="AsuntodelcomentarioCar"/>
    <w:uiPriority w:val="99"/>
    <w:semiHidden/>
    <w:unhideWhenUsed/>
    <w:rsid w:val="009A72C6"/>
    <w:rPr>
      <w:b/>
      <w:bCs/>
    </w:rPr>
  </w:style>
  <w:style w:type="character" w:customStyle="1" w:styleId="AsuntodelcomentarioCar">
    <w:name w:val="Asunto del comentario Car"/>
    <w:basedOn w:val="TextocomentarioCar"/>
    <w:link w:val="Asuntodelcomentario"/>
    <w:uiPriority w:val="99"/>
    <w:semiHidden/>
    <w:rsid w:val="009A72C6"/>
    <w:rPr>
      <w:b/>
      <w:bCs/>
      <w:sz w:val="20"/>
      <w:szCs w:val="20"/>
    </w:rPr>
  </w:style>
  <w:style w:type="paragraph" w:customStyle="1" w:styleId="Default">
    <w:name w:val="Default"/>
    <w:rsid w:val="005419DB"/>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492163">
      <w:bodyDiv w:val="1"/>
      <w:marLeft w:val="0"/>
      <w:marRight w:val="0"/>
      <w:marTop w:val="0"/>
      <w:marBottom w:val="0"/>
      <w:divBdr>
        <w:top w:val="none" w:sz="0" w:space="0" w:color="auto"/>
        <w:left w:val="none" w:sz="0" w:space="0" w:color="auto"/>
        <w:bottom w:val="none" w:sz="0" w:space="0" w:color="auto"/>
        <w:right w:val="none" w:sz="0" w:space="0" w:color="auto"/>
      </w:divBdr>
      <w:divsChild>
        <w:div w:id="1516723075">
          <w:blockQuote w:val="1"/>
          <w:marLeft w:val="0"/>
          <w:marRight w:val="0"/>
          <w:marTop w:val="100"/>
          <w:marBottom w:val="0"/>
          <w:divBdr>
            <w:top w:val="none" w:sz="0" w:space="0" w:color="auto"/>
            <w:left w:val="none" w:sz="0" w:space="0" w:color="auto"/>
            <w:bottom w:val="none" w:sz="0" w:space="0" w:color="auto"/>
            <w:right w:val="none" w:sz="0" w:space="0" w:color="auto"/>
          </w:divBdr>
        </w:div>
      </w:divsChild>
    </w:div>
    <w:div w:id="960451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DF8C8F-9609-4793-89A4-067118D8AF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12</Pages>
  <Words>5403</Words>
  <Characters>29718</Characters>
  <Application>Microsoft Office Word</Application>
  <DocSecurity>0</DocSecurity>
  <Lines>247</Lines>
  <Paragraphs>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GALAN BOSCH, ALICIA</dc:creator>
  <cp:keywords/>
  <dc:description/>
  <cp:lastModifiedBy>GARCÍA JIMÉNEZ, NOELIA</cp:lastModifiedBy>
  <cp:revision>10</cp:revision>
  <cp:lastPrinted>2023-02-27T09:33:00Z</cp:lastPrinted>
  <dcterms:created xsi:type="dcterms:W3CDTF">2024-02-01T08:33:00Z</dcterms:created>
  <dcterms:modified xsi:type="dcterms:W3CDTF">2024-02-13T13:27:00Z</dcterms:modified>
</cp:coreProperties>
</file>