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3CF" w:rsidRPr="009058FA" w:rsidRDefault="003763CF" w:rsidP="009058FA">
      <w:pPr>
        <w:spacing w:line="360" w:lineRule="auto"/>
        <w:jc w:val="both"/>
        <w:rPr>
          <w:rFonts w:ascii="Arial" w:hAnsi="Arial" w:cs="Arial"/>
          <w:b/>
        </w:rPr>
      </w:pPr>
    </w:p>
    <w:p w:rsidR="003763CF" w:rsidRPr="009058FA" w:rsidRDefault="003B3920" w:rsidP="009058FA">
      <w:pPr>
        <w:spacing w:line="360" w:lineRule="auto"/>
        <w:jc w:val="both"/>
        <w:rPr>
          <w:rFonts w:ascii="Arial" w:hAnsi="Arial" w:cs="Arial"/>
          <w:b/>
        </w:rPr>
      </w:pPr>
      <w:r w:rsidRPr="003B3920">
        <w:rPr>
          <w:rFonts w:ascii="Arial" w:hAnsi="Arial" w:cs="Arial"/>
          <w:b/>
        </w:rPr>
        <w:t>PROPUESTA DE CONCESIÓN de una subvenc</w:t>
      </w:r>
      <w:r>
        <w:rPr>
          <w:rFonts w:ascii="Arial" w:hAnsi="Arial" w:cs="Arial"/>
          <w:b/>
        </w:rPr>
        <w:t>ión directa</w:t>
      </w:r>
      <w:r w:rsidR="00821E4A">
        <w:rPr>
          <w:rFonts w:ascii="Arial" w:hAnsi="Arial" w:cs="Arial"/>
          <w:b/>
        </w:rPr>
        <w:t xml:space="preserve"> a</w:t>
      </w:r>
      <w:r w:rsidR="00A30C53">
        <w:rPr>
          <w:rFonts w:ascii="Arial" w:hAnsi="Arial" w:cs="Arial"/>
          <w:b/>
        </w:rPr>
        <w:t xml:space="preserve"> Zaragoza Vivienda S.L.U. para la construcción de 39</w:t>
      </w:r>
      <w:r w:rsidR="00821E4A" w:rsidRPr="00821E4A">
        <w:rPr>
          <w:rFonts w:ascii="Arial" w:hAnsi="Arial" w:cs="Arial"/>
          <w:b/>
        </w:rPr>
        <w:t xml:space="preserve"> viviendas energéticamente eficientes con destino a alquiler asequible</w:t>
      </w:r>
      <w:r w:rsidR="00A30C53">
        <w:rPr>
          <w:rFonts w:ascii="Arial" w:hAnsi="Arial" w:cs="Arial"/>
          <w:b/>
        </w:rPr>
        <w:t xml:space="preserve"> en 4 actuaciones</w:t>
      </w:r>
      <w:r w:rsidR="00E279AB" w:rsidRPr="009058FA">
        <w:rPr>
          <w:rFonts w:ascii="Arial" w:hAnsi="Arial" w:cs="Arial"/>
          <w:b/>
        </w:rPr>
        <w:t>, en el programa 6 del</w:t>
      </w:r>
      <w:r w:rsidR="00E279AB" w:rsidRPr="009058FA">
        <w:rPr>
          <w:rFonts w:ascii="Arial" w:hAnsi="Arial" w:cs="Arial"/>
        </w:rPr>
        <w:t xml:space="preserve"> </w:t>
      </w:r>
      <w:r w:rsidR="00E279AB" w:rsidRPr="009058FA">
        <w:rPr>
          <w:rFonts w:ascii="Arial" w:hAnsi="Arial" w:cs="Arial"/>
          <w:b/>
        </w:rPr>
        <w:t>Real Decreto 853/2021, de 5 de octubre, por el que se regulan los programas de ayuda en materia de rehabilitación residencial y vivienda social del Plan de Recuperación, Transformación y Resiliencia.</w:t>
      </w:r>
    </w:p>
    <w:p w:rsidR="007E1898" w:rsidRPr="009058FA" w:rsidRDefault="007E1898" w:rsidP="009058F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61CEA" w:rsidRPr="009C312A" w:rsidRDefault="00830E12" w:rsidP="009C312A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830E12">
        <w:rPr>
          <w:rFonts w:ascii="Arial" w:hAnsi="Arial" w:cs="Arial"/>
        </w:rPr>
        <w:t xml:space="preserve">En relación con la solicitud formulada por </w:t>
      </w:r>
      <w:r w:rsidR="00A30C53">
        <w:rPr>
          <w:rFonts w:ascii="Arial" w:hAnsi="Arial" w:cs="Arial"/>
        </w:rPr>
        <w:t>La Sociedad Municipal Zaragoza Vivienda SLU</w:t>
      </w:r>
      <w:r w:rsidRPr="00830E12">
        <w:rPr>
          <w:rFonts w:ascii="Arial" w:hAnsi="Arial" w:cs="Arial"/>
        </w:rPr>
        <w:t xml:space="preserve"> para la concesión directa de una subvención </w:t>
      </w:r>
      <w:r w:rsidRPr="00587882">
        <w:rPr>
          <w:rFonts w:ascii="Arial" w:hAnsi="Arial" w:cs="Arial"/>
        </w:rPr>
        <w:t>para</w:t>
      </w:r>
      <w:r w:rsidRPr="00830E12">
        <w:rPr>
          <w:rFonts w:ascii="Arial" w:hAnsi="Arial" w:cs="Arial"/>
        </w:rPr>
        <w:t xml:space="preserve"> </w:t>
      </w:r>
      <w:r w:rsidR="00A30C53">
        <w:rPr>
          <w:rFonts w:ascii="Arial" w:hAnsi="Arial" w:cs="Arial"/>
        </w:rPr>
        <w:t>la construcción de 39</w:t>
      </w:r>
      <w:r w:rsidR="00587882" w:rsidRPr="00587882">
        <w:rPr>
          <w:rFonts w:ascii="Arial" w:hAnsi="Arial" w:cs="Arial"/>
        </w:rPr>
        <w:t xml:space="preserve"> viviendas energéticamente eficientes con destino a alquiler asequible</w:t>
      </w:r>
      <w:r w:rsidR="00A30C53">
        <w:rPr>
          <w:rFonts w:ascii="Arial" w:hAnsi="Arial" w:cs="Arial"/>
        </w:rPr>
        <w:t xml:space="preserve"> en 4 actuaciones</w:t>
      </w:r>
      <w:r w:rsidRPr="00830E12">
        <w:rPr>
          <w:rFonts w:ascii="Arial" w:hAnsi="Arial" w:cs="Arial"/>
        </w:rPr>
        <w:t>, dentro del Programa 6 del Real Decreto 853/2021, de 5 de octubre, por el que se regulan los programas de ayuda en materia de rehabilitación residencial y vivienda social del Plan de Recuperación, Transformación y Resiliencia</w:t>
      </w:r>
      <w:r w:rsidR="009D66AA" w:rsidRPr="009058FA">
        <w:rPr>
          <w:rFonts w:ascii="Arial" w:hAnsi="Arial" w:cs="Arial"/>
        </w:rPr>
        <w:t>, resultan</w:t>
      </w:r>
      <w:r w:rsidR="007E1898" w:rsidRPr="009058FA">
        <w:rPr>
          <w:rFonts w:ascii="Arial" w:hAnsi="Arial" w:cs="Arial"/>
        </w:rPr>
        <w:t xml:space="preserve"> los siguientes</w:t>
      </w:r>
    </w:p>
    <w:p w:rsidR="007E1898" w:rsidRPr="009058FA" w:rsidRDefault="007E1898" w:rsidP="009058FA">
      <w:pPr>
        <w:spacing w:after="180" w:line="360" w:lineRule="auto"/>
        <w:jc w:val="center"/>
        <w:rPr>
          <w:rFonts w:ascii="Arial" w:hAnsi="Arial" w:cs="Arial"/>
          <w:b/>
        </w:rPr>
      </w:pPr>
      <w:r w:rsidRPr="009058FA">
        <w:rPr>
          <w:rFonts w:ascii="Arial" w:hAnsi="Arial" w:cs="Arial"/>
          <w:b/>
        </w:rPr>
        <w:t>ANTECEDENTES DE HECHO</w:t>
      </w:r>
    </w:p>
    <w:p w:rsidR="001B063A" w:rsidRPr="00E07736" w:rsidRDefault="009D66AA" w:rsidP="009058FA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9058FA">
        <w:rPr>
          <w:rFonts w:ascii="Arial" w:hAnsi="Arial" w:cs="Arial"/>
          <w:b/>
        </w:rPr>
        <w:t>Primero. -</w:t>
      </w:r>
      <w:r w:rsidR="001B063A" w:rsidRPr="009058FA">
        <w:rPr>
          <w:rFonts w:ascii="Arial" w:hAnsi="Arial" w:cs="Arial"/>
          <w:b/>
        </w:rPr>
        <w:t xml:space="preserve"> </w:t>
      </w:r>
      <w:r w:rsidR="00830E12" w:rsidRPr="00830E12">
        <w:rPr>
          <w:rFonts w:ascii="Arial" w:hAnsi="Arial" w:cs="Arial"/>
        </w:rPr>
        <w:t xml:space="preserve">En el BOA de 30 de noviembre de 2021 se publicó una consulta previa para que todos los ayuntamientos interesados en los programas 1 y 6 del real decreto pudieran presentar sus propuestas de actuación. </w:t>
      </w:r>
      <w:r w:rsidR="00A30C53" w:rsidRPr="00A30C53">
        <w:rPr>
          <w:rFonts w:ascii="Arial" w:hAnsi="Arial" w:cs="Arial"/>
        </w:rPr>
        <w:t>La sociedad municipal Zaragoza Vivienda presento la documentación de solicitud para ambos programas el 1 de febrero de 2022.</w:t>
      </w:r>
    </w:p>
    <w:p w:rsidR="00830E12" w:rsidRPr="00830E12" w:rsidRDefault="00830E12" w:rsidP="00830E12">
      <w:pPr>
        <w:spacing w:after="180" w:line="360" w:lineRule="auto"/>
        <w:ind w:firstLine="540"/>
        <w:jc w:val="both"/>
        <w:rPr>
          <w:rFonts w:ascii="Arial" w:hAnsi="Arial" w:cs="Arial"/>
        </w:rPr>
      </w:pPr>
      <w:r w:rsidRPr="004D3D3A">
        <w:rPr>
          <w:rFonts w:ascii="Arial" w:hAnsi="Arial" w:cs="Arial"/>
          <w:b/>
        </w:rPr>
        <w:t>Segundo. -</w:t>
      </w:r>
      <w:r>
        <w:rPr>
          <w:rFonts w:ascii="Arial" w:hAnsi="Arial" w:cs="Arial"/>
        </w:rPr>
        <w:t xml:space="preserve"> </w:t>
      </w:r>
      <w:r w:rsidRPr="00830E12">
        <w:rPr>
          <w:rFonts w:ascii="Arial" w:hAnsi="Arial" w:cs="Arial"/>
        </w:rPr>
        <w:t xml:space="preserve">A la vista de la documentación presentada a la consulta previa y como resultado del trabajo de coordinación con el Servicio de Arquitectura y Rehabilitación y con los técnicos del Ministerio, </w:t>
      </w:r>
      <w:r w:rsidR="00B65DC4" w:rsidRPr="00B65DC4">
        <w:rPr>
          <w:rFonts w:ascii="Arial" w:hAnsi="Arial" w:cs="Arial"/>
        </w:rPr>
        <w:t>la Sociedad Municipal Zaragoza Vivienda presentó la Memoria Programa y la ficha de datos requerida por el MIVAU para la segunda fase del Programa 6 con fechas 9 y 5 de febrero de 2024 respectivamente.</w:t>
      </w:r>
    </w:p>
    <w:p w:rsidR="00830E12" w:rsidRDefault="00830E12" w:rsidP="00830E12">
      <w:pPr>
        <w:spacing w:after="180" w:line="360" w:lineRule="auto"/>
        <w:ind w:firstLine="540"/>
        <w:jc w:val="both"/>
        <w:rPr>
          <w:rFonts w:ascii="Arial" w:hAnsi="Arial" w:cs="Arial"/>
        </w:rPr>
      </w:pPr>
      <w:r w:rsidRPr="004D3D3A">
        <w:rPr>
          <w:rFonts w:ascii="Arial" w:hAnsi="Arial" w:cs="Arial"/>
          <w:b/>
        </w:rPr>
        <w:t>Tercero. -</w:t>
      </w:r>
      <w:r>
        <w:rPr>
          <w:rFonts w:ascii="Arial" w:hAnsi="Arial" w:cs="Arial"/>
        </w:rPr>
        <w:t xml:space="preserve"> </w:t>
      </w:r>
      <w:r w:rsidRPr="00830E12">
        <w:rPr>
          <w:rFonts w:ascii="Arial" w:hAnsi="Arial" w:cs="Arial"/>
        </w:rPr>
        <w:t>El MI</w:t>
      </w:r>
      <w:r w:rsidR="000C035B">
        <w:rPr>
          <w:rFonts w:ascii="Arial" w:hAnsi="Arial" w:cs="Arial"/>
        </w:rPr>
        <w:t>VAU</w:t>
      </w:r>
      <w:r w:rsidRPr="00830E12">
        <w:rPr>
          <w:rFonts w:ascii="Arial" w:hAnsi="Arial" w:cs="Arial"/>
        </w:rPr>
        <w:t xml:space="preserve"> ha dado el visto bueno a la documentación y remitido el texto del Acuerdo de Comisión Bilateral para su tramitación </w:t>
      </w:r>
      <w:r w:rsidR="000C035B" w:rsidRPr="000C035B">
        <w:rPr>
          <w:rFonts w:ascii="Arial" w:hAnsi="Arial" w:cs="Arial"/>
        </w:rPr>
        <w:t xml:space="preserve">el </w:t>
      </w:r>
      <w:r w:rsidR="00B65DC4" w:rsidRPr="00B65DC4">
        <w:rPr>
          <w:rFonts w:ascii="Arial" w:hAnsi="Arial" w:cs="Arial"/>
        </w:rPr>
        <w:t>20 de febrero de 2024.</w:t>
      </w:r>
    </w:p>
    <w:p w:rsidR="007A4716" w:rsidRDefault="007A4716" w:rsidP="009058FA">
      <w:pPr>
        <w:spacing w:after="180" w:line="360" w:lineRule="auto"/>
        <w:ind w:firstLine="540"/>
        <w:jc w:val="both"/>
        <w:rPr>
          <w:rFonts w:ascii="Arial" w:hAnsi="Arial" w:cs="Arial"/>
          <w:sz w:val="21"/>
          <w:szCs w:val="21"/>
        </w:rPr>
      </w:pPr>
    </w:p>
    <w:p w:rsidR="00E07736" w:rsidRPr="000C035B" w:rsidRDefault="005B5E67" w:rsidP="00913C39">
      <w:pPr>
        <w:autoSpaceDE w:val="0"/>
        <w:autoSpaceDN w:val="0"/>
        <w:adjustRightInd w:val="0"/>
        <w:spacing w:after="180" w:line="360" w:lineRule="auto"/>
        <w:ind w:firstLine="540"/>
        <w:jc w:val="both"/>
        <w:rPr>
          <w:rFonts w:ascii="Arial" w:hAnsi="Arial" w:cs="Arial"/>
        </w:rPr>
      </w:pPr>
      <w:r w:rsidRPr="00913C39">
        <w:rPr>
          <w:rFonts w:ascii="Arial" w:hAnsi="Arial" w:cs="Arial"/>
        </w:rPr>
        <w:lastRenderedPageBreak/>
        <w:t xml:space="preserve">Vistos el Real Decreto 853/2021, de 5 de octubre, por el que se regulan los programas de ayuda en materia de rehabilitación residencial y vivienda social del Plan de Recuperación, Transformación y Resiliencia; la Ley 38/2003, de 17 de noviembre, General de Subvenciones; la Ley 5/2015, de 25 de marzo, de Subvenciones de Aragón; la Ley 39/2015, de 1 de octubre, del Procedimiento Administrativo Común de las Administraciones Públicas; </w:t>
      </w:r>
      <w:r w:rsidR="00A7269E" w:rsidRPr="00913C39">
        <w:rPr>
          <w:rFonts w:ascii="Arial" w:hAnsi="Arial" w:cs="Arial"/>
        </w:rPr>
        <w:t xml:space="preserve">la </w:t>
      </w:r>
      <w:r w:rsidRPr="00913C39">
        <w:rPr>
          <w:rFonts w:ascii="Arial" w:hAnsi="Arial" w:cs="Arial"/>
        </w:rPr>
        <w:t xml:space="preserve">Ley 5/2021, de 29 de junio, de Organización y Régimen Jurídico del Sector Público Autonómico de Aragón; </w:t>
      </w:r>
      <w:r w:rsidR="00913C39" w:rsidRPr="00913C39">
        <w:rPr>
          <w:rFonts w:ascii="Arial" w:hAnsi="Arial" w:cs="Arial"/>
        </w:rPr>
        <w:t>el Decreto 102/2023, de 12 de agosto, del Gobierno de Aragón, por el que se desarrolla la estructura orgánica básica de la Administración de la Comunidad Autónoma de Aragón</w:t>
      </w:r>
      <w:r w:rsidRPr="00913C39">
        <w:rPr>
          <w:rFonts w:ascii="Arial" w:hAnsi="Arial" w:cs="Arial"/>
        </w:rPr>
        <w:t xml:space="preserve">; el </w:t>
      </w:r>
      <w:r w:rsidR="00913C39">
        <w:rPr>
          <w:rFonts w:ascii="Arial" w:hAnsi="Arial" w:cs="Arial"/>
        </w:rPr>
        <w:t>Decreto</w:t>
      </w:r>
      <w:r w:rsidR="00913C39" w:rsidRPr="00913C39">
        <w:rPr>
          <w:rFonts w:ascii="Arial" w:hAnsi="Arial" w:cs="Arial"/>
        </w:rPr>
        <w:t xml:space="preserve"> 11/2024, de 30 de enero, del Gobierno de Aragón, por el que se aprueba la estructura orgánica del Departamento de Fomento, Vivienda, Movilidad y Logística</w:t>
      </w:r>
      <w:r w:rsidRPr="000C035B">
        <w:rPr>
          <w:rFonts w:ascii="Arial" w:hAnsi="Arial" w:cs="Arial"/>
        </w:rPr>
        <w:t xml:space="preserve"> y demás normativa aplicable en la materia, se aprecian los siguientes</w:t>
      </w:r>
    </w:p>
    <w:p w:rsidR="00A80E51" w:rsidRDefault="00A80E51" w:rsidP="009058FA">
      <w:pPr>
        <w:spacing w:after="180" w:line="360" w:lineRule="auto"/>
        <w:jc w:val="center"/>
        <w:rPr>
          <w:rFonts w:ascii="Arial" w:hAnsi="Arial" w:cs="Arial"/>
          <w:b/>
        </w:rPr>
      </w:pPr>
    </w:p>
    <w:p w:rsidR="007E1898" w:rsidRPr="009058FA" w:rsidRDefault="007E1898" w:rsidP="009058FA">
      <w:pPr>
        <w:spacing w:after="180" w:line="360" w:lineRule="auto"/>
        <w:jc w:val="center"/>
        <w:rPr>
          <w:rFonts w:ascii="Arial" w:hAnsi="Arial" w:cs="Arial"/>
          <w:b/>
        </w:rPr>
      </w:pPr>
      <w:r w:rsidRPr="009058FA">
        <w:rPr>
          <w:rFonts w:ascii="Arial" w:hAnsi="Arial" w:cs="Arial"/>
          <w:b/>
        </w:rPr>
        <w:t>FUNDAMENTOS DE DERECHO</w:t>
      </w:r>
    </w:p>
    <w:p w:rsidR="00E07736" w:rsidRDefault="009D66AA" w:rsidP="009058FA">
      <w:pPr>
        <w:autoSpaceDE w:val="0"/>
        <w:autoSpaceDN w:val="0"/>
        <w:adjustRightInd w:val="0"/>
        <w:spacing w:after="180" w:line="360" w:lineRule="auto"/>
        <w:ind w:firstLine="540"/>
        <w:jc w:val="both"/>
        <w:rPr>
          <w:rFonts w:ascii="Arial" w:hAnsi="Arial" w:cs="Arial"/>
        </w:rPr>
      </w:pPr>
      <w:r w:rsidRPr="009058FA">
        <w:rPr>
          <w:rFonts w:ascii="Arial" w:hAnsi="Arial" w:cs="Arial"/>
          <w:b/>
        </w:rPr>
        <w:t>Primero. -</w:t>
      </w:r>
      <w:r w:rsidR="001B063A" w:rsidRPr="009058FA">
        <w:rPr>
          <w:rFonts w:ascii="Arial" w:hAnsi="Arial" w:cs="Arial"/>
        </w:rPr>
        <w:t xml:space="preserve"> </w:t>
      </w:r>
      <w:r w:rsidR="000D2F5B" w:rsidRPr="009058FA">
        <w:rPr>
          <w:rFonts w:ascii="Arial" w:hAnsi="Arial" w:cs="Arial"/>
        </w:rPr>
        <w:t>El artículo 4.2 del Real Decreto 853/2021, de 5 de octubre, por el que se regulan los programas de ayuda en materia de rehabilitación residencial y vivienda social del Plan de Recuperación, que constituye las bases reguladoras de las subvenciones, establece que corresponde a los órganos competentes de las comunidades autónomas la tramitación y resolución de los procedimientos de concesión y pago</w:t>
      </w:r>
      <w:r w:rsidR="00A7269E" w:rsidRPr="009058FA">
        <w:rPr>
          <w:rFonts w:ascii="Arial" w:hAnsi="Arial" w:cs="Arial"/>
        </w:rPr>
        <w:t xml:space="preserve"> de las ayudas reguladas en el Real D</w:t>
      </w:r>
      <w:r w:rsidR="000D2F5B" w:rsidRPr="009058FA">
        <w:rPr>
          <w:rFonts w:ascii="Arial" w:hAnsi="Arial" w:cs="Arial"/>
        </w:rPr>
        <w:t xml:space="preserve">ecreto. </w:t>
      </w:r>
      <w:r w:rsidR="001B063A" w:rsidRPr="009058FA">
        <w:rPr>
          <w:rFonts w:ascii="Arial" w:hAnsi="Arial" w:cs="Arial"/>
        </w:rPr>
        <w:t>Asimismo, el artículo 62.3 del Real D</w:t>
      </w:r>
      <w:r w:rsidR="000D2F5B" w:rsidRPr="009058FA">
        <w:rPr>
          <w:rFonts w:ascii="Arial" w:hAnsi="Arial" w:cs="Arial"/>
        </w:rPr>
        <w:t>ecreto establece que las ayudas del programa de ayuda a la construcción de viviendas de alquiler social en edificios energéticamente eficientes, se podrán conceder de forma directa conforme a lo establecido en cualquiera de los supuestos del artículo 22.2 de l</w:t>
      </w:r>
      <w:r w:rsidR="001B063A" w:rsidRPr="009058FA">
        <w:rPr>
          <w:rFonts w:ascii="Arial" w:hAnsi="Arial" w:cs="Arial"/>
        </w:rPr>
        <w:t>a L</w:t>
      </w:r>
      <w:r w:rsidR="000D2F5B" w:rsidRPr="009058FA">
        <w:rPr>
          <w:rFonts w:ascii="Arial" w:hAnsi="Arial" w:cs="Arial"/>
        </w:rPr>
        <w:t>e</w:t>
      </w:r>
      <w:r w:rsidR="00A932A0" w:rsidRPr="009058FA">
        <w:rPr>
          <w:rFonts w:ascii="Arial" w:hAnsi="Arial" w:cs="Arial"/>
        </w:rPr>
        <w:t>y 38/2003, de 17 de noviembre, Gen</w:t>
      </w:r>
      <w:r w:rsidR="000D2F5B" w:rsidRPr="009058FA">
        <w:rPr>
          <w:rFonts w:ascii="Arial" w:hAnsi="Arial" w:cs="Arial"/>
        </w:rPr>
        <w:t xml:space="preserve">eral de </w:t>
      </w:r>
      <w:r w:rsidR="00A932A0" w:rsidRPr="009058FA">
        <w:rPr>
          <w:rFonts w:ascii="Arial" w:hAnsi="Arial" w:cs="Arial"/>
        </w:rPr>
        <w:t>S</w:t>
      </w:r>
      <w:r w:rsidR="000D2F5B" w:rsidRPr="009058FA">
        <w:rPr>
          <w:rFonts w:ascii="Arial" w:hAnsi="Arial" w:cs="Arial"/>
        </w:rPr>
        <w:t>ubvenciones.</w:t>
      </w:r>
      <w:r w:rsidR="00A932A0" w:rsidRPr="009058FA">
        <w:rPr>
          <w:rFonts w:ascii="Arial" w:hAnsi="Arial" w:cs="Arial"/>
        </w:rPr>
        <w:t xml:space="preserve"> </w:t>
      </w:r>
    </w:p>
    <w:p w:rsidR="00A93272" w:rsidRPr="009058FA" w:rsidRDefault="00A932A0" w:rsidP="009058FA">
      <w:pPr>
        <w:autoSpaceDE w:val="0"/>
        <w:autoSpaceDN w:val="0"/>
        <w:adjustRightInd w:val="0"/>
        <w:spacing w:after="180" w:line="360" w:lineRule="auto"/>
        <w:ind w:firstLine="540"/>
        <w:jc w:val="both"/>
        <w:rPr>
          <w:rFonts w:ascii="Arial" w:hAnsi="Arial" w:cs="Arial"/>
        </w:rPr>
      </w:pPr>
      <w:r w:rsidRPr="009058FA">
        <w:rPr>
          <w:rFonts w:ascii="Arial" w:hAnsi="Arial" w:cs="Arial"/>
        </w:rPr>
        <w:t xml:space="preserve">Tal y como consta en </w:t>
      </w:r>
      <w:r w:rsidR="009D66AA" w:rsidRPr="009058FA">
        <w:rPr>
          <w:rFonts w:ascii="Arial" w:hAnsi="Arial" w:cs="Arial"/>
        </w:rPr>
        <w:t>la memoria justificativa del expediente de concesión directa de las subvenciones de los programas 1 y 6 del real decreto</w:t>
      </w:r>
      <w:r w:rsidRPr="009058FA">
        <w:rPr>
          <w:rFonts w:ascii="Arial" w:hAnsi="Arial" w:cs="Arial"/>
        </w:rPr>
        <w:t xml:space="preserve">, la concesión directa de la subvención se fundamenta en razones de interés público, social, económico o humanitario de acuerdo con lo dispuesto en el apartado c del artículo 22.2 de la Ley 38/2003, de 17 de noviembre, General de Subvenciones y en el artículo 28 de la Ley 5/2015, de 25 de marzo, de Subvenciones de Aragón, siendo el Consejero de </w:t>
      </w:r>
      <w:r w:rsidR="009E466C">
        <w:rPr>
          <w:rFonts w:ascii="Arial" w:hAnsi="Arial" w:cs="Arial"/>
        </w:rPr>
        <w:t>Fomento, Vivienda, Movilidad y Logística</w:t>
      </w:r>
      <w:r w:rsidRPr="009058FA">
        <w:rPr>
          <w:rFonts w:ascii="Arial" w:hAnsi="Arial" w:cs="Arial"/>
        </w:rPr>
        <w:t xml:space="preserve"> el competente para resolver las solicitudes de </w:t>
      </w:r>
      <w:r w:rsidRPr="009058FA">
        <w:rPr>
          <w:rFonts w:ascii="Arial" w:hAnsi="Arial" w:cs="Arial"/>
        </w:rPr>
        <w:lastRenderedPageBreak/>
        <w:t xml:space="preserve">subvención presentadas de conformidad con lo dispuesto en </w:t>
      </w:r>
      <w:r w:rsidR="00A93272" w:rsidRPr="009058FA">
        <w:rPr>
          <w:rFonts w:ascii="Arial" w:hAnsi="Arial" w:cs="Arial"/>
        </w:rPr>
        <w:t xml:space="preserve">el </w:t>
      </w:r>
      <w:r w:rsidRPr="009058FA">
        <w:rPr>
          <w:rFonts w:ascii="Arial" w:hAnsi="Arial" w:cs="Arial"/>
        </w:rPr>
        <w:t xml:space="preserve">referido artículo 28 de la Ley 5/2015, de 25 de marzo, de Subvenciones de Aragón y en el </w:t>
      </w:r>
      <w:r w:rsidR="006D5F7C">
        <w:rPr>
          <w:rFonts w:ascii="Arial" w:hAnsi="Arial" w:cs="Arial"/>
        </w:rPr>
        <w:t>Decreto</w:t>
      </w:r>
      <w:r w:rsidR="006D5F7C" w:rsidRPr="00913C39">
        <w:rPr>
          <w:rFonts w:ascii="Arial" w:hAnsi="Arial" w:cs="Arial"/>
        </w:rPr>
        <w:t xml:space="preserve"> 11/2024, de 30 de enero, del Gobierno de Aragón, por el que se aprueba la estructura orgánica del Departamento de Fomento, Vivienda, Movilidad y Logística</w:t>
      </w:r>
      <w:r w:rsidR="006D5F7C">
        <w:rPr>
          <w:rFonts w:ascii="Arial" w:hAnsi="Arial" w:cs="Arial"/>
        </w:rPr>
        <w:t>.</w:t>
      </w:r>
    </w:p>
    <w:p w:rsidR="00924748" w:rsidRPr="009058FA" w:rsidRDefault="001B063A" w:rsidP="009058FA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9058FA">
        <w:rPr>
          <w:rFonts w:ascii="Arial" w:hAnsi="Arial" w:cs="Arial"/>
          <w:b/>
        </w:rPr>
        <w:t>Segundo.-</w:t>
      </w:r>
      <w:r w:rsidRPr="009058FA">
        <w:rPr>
          <w:rFonts w:ascii="Arial" w:hAnsi="Arial" w:cs="Arial"/>
        </w:rPr>
        <w:t xml:space="preserve"> </w:t>
      </w:r>
      <w:r w:rsidR="00924748" w:rsidRPr="009058FA">
        <w:rPr>
          <w:rFonts w:ascii="Arial" w:hAnsi="Arial" w:cs="Arial"/>
        </w:rPr>
        <w:t xml:space="preserve">En el </w:t>
      </w:r>
      <w:r w:rsidR="003630D7" w:rsidRPr="009058FA">
        <w:rPr>
          <w:rFonts w:ascii="Arial" w:hAnsi="Arial" w:cs="Arial"/>
        </w:rPr>
        <w:t>Boletín Oficial de Aragón (</w:t>
      </w:r>
      <w:r w:rsidR="00924748" w:rsidRPr="009058FA">
        <w:rPr>
          <w:rFonts w:ascii="Arial" w:hAnsi="Arial" w:cs="Arial"/>
        </w:rPr>
        <w:t>BOA</w:t>
      </w:r>
      <w:r w:rsidR="003630D7" w:rsidRPr="009058FA">
        <w:rPr>
          <w:rFonts w:ascii="Arial" w:hAnsi="Arial" w:cs="Arial"/>
        </w:rPr>
        <w:t>)</w:t>
      </w:r>
      <w:r w:rsidR="00924748" w:rsidRPr="009058FA">
        <w:rPr>
          <w:rFonts w:ascii="Arial" w:hAnsi="Arial" w:cs="Arial"/>
        </w:rPr>
        <w:t xml:space="preserve"> de 30 de noviembre de 2021 se publicó la Orden de 22 de noviembre de 2021, del Consejero de Vertebración del Territorio, Movilidad y Vivienda, por la que se acordó la apertura de un período de consulta previa, de dos meses, </w:t>
      </w:r>
      <w:r w:rsidR="003630D7" w:rsidRPr="009058FA">
        <w:rPr>
          <w:rFonts w:ascii="Arial" w:hAnsi="Arial" w:cs="Arial"/>
        </w:rPr>
        <w:t>dirigida a los A</w:t>
      </w:r>
      <w:r w:rsidR="00924748" w:rsidRPr="009058FA">
        <w:rPr>
          <w:rFonts w:ascii="Arial" w:hAnsi="Arial" w:cs="Arial"/>
        </w:rPr>
        <w:t xml:space="preserve">yuntamientos de la Comunidad Autónoma, previa a la ejecución de los programas 1 y 6 del Real Decreto 853/2021, de 5 de octubre, por el que se regulan los programas de ayuda en materia de rehabilitación residencial y vivienda social del Plan de Recuperación, Transformación y Resiliencia pudieran presentar sus propuestas de actuación. </w:t>
      </w:r>
    </w:p>
    <w:p w:rsidR="00BC6288" w:rsidRDefault="009058FA" w:rsidP="00E73853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9058FA">
        <w:rPr>
          <w:rFonts w:ascii="Arial" w:hAnsi="Arial" w:cs="Arial"/>
          <w:b/>
        </w:rPr>
        <w:t>Tercero. -</w:t>
      </w:r>
      <w:r w:rsidR="001B063A" w:rsidRPr="009058FA">
        <w:rPr>
          <w:rFonts w:ascii="Arial" w:hAnsi="Arial" w:cs="Arial"/>
        </w:rPr>
        <w:t xml:space="preserve"> </w:t>
      </w:r>
      <w:r w:rsidR="00BC6288" w:rsidRPr="00BC6288">
        <w:rPr>
          <w:rFonts w:ascii="Arial" w:hAnsi="Arial" w:cs="Arial"/>
        </w:rPr>
        <w:t>La documentación que integra el expediente está completa y se considera correcta, cumpliendo los requisitos que establece el programa 6 del Real Decreto 853/2021, de 5 de octubre, se regulan los programas de ayuda en materia de rehabilitación residencial y vivienda social del Plan de Recuperació</w:t>
      </w:r>
      <w:r w:rsidR="00BC6288">
        <w:rPr>
          <w:rFonts w:ascii="Arial" w:hAnsi="Arial" w:cs="Arial"/>
        </w:rPr>
        <w:t>n, Transformación y Resiliencia, tal como justifica el informe del Servicio de arquitectura y rehabilitació</w:t>
      </w:r>
      <w:r w:rsidR="00E73853">
        <w:rPr>
          <w:rFonts w:ascii="Arial" w:hAnsi="Arial" w:cs="Arial"/>
        </w:rPr>
        <w:t xml:space="preserve">n de </w:t>
      </w:r>
      <w:r w:rsidR="006016EB">
        <w:rPr>
          <w:rFonts w:ascii="Arial" w:hAnsi="Arial" w:cs="Arial"/>
          <w:highlight w:val="yellow"/>
        </w:rPr>
        <w:t>xx</w:t>
      </w:r>
      <w:r w:rsidR="00A80E51" w:rsidRPr="006016EB">
        <w:rPr>
          <w:rFonts w:ascii="Arial" w:hAnsi="Arial" w:cs="Arial"/>
          <w:highlight w:val="yellow"/>
        </w:rPr>
        <w:t xml:space="preserve"> de</w:t>
      </w:r>
      <w:r w:rsidR="006016EB">
        <w:rPr>
          <w:rFonts w:ascii="Arial" w:hAnsi="Arial" w:cs="Arial"/>
          <w:highlight w:val="yellow"/>
        </w:rPr>
        <w:t xml:space="preserve"> marzo de 2024</w:t>
      </w:r>
      <w:r w:rsidR="00E73853" w:rsidRPr="006016EB">
        <w:rPr>
          <w:rFonts w:ascii="Arial" w:hAnsi="Arial" w:cs="Arial"/>
          <w:highlight w:val="yellow"/>
        </w:rPr>
        <w:t>.</w:t>
      </w:r>
    </w:p>
    <w:p w:rsidR="00A80E51" w:rsidRDefault="00A80E51" w:rsidP="00BC6288">
      <w:pPr>
        <w:spacing w:after="180" w:line="360" w:lineRule="auto"/>
        <w:ind w:firstLine="567"/>
        <w:jc w:val="both"/>
        <w:rPr>
          <w:rFonts w:ascii="Arial" w:hAnsi="Arial" w:cs="Arial"/>
        </w:rPr>
      </w:pPr>
    </w:p>
    <w:p w:rsidR="009C312A" w:rsidRDefault="000D2F5B" w:rsidP="00BC6288">
      <w:pPr>
        <w:spacing w:after="180" w:line="360" w:lineRule="auto"/>
        <w:ind w:firstLine="567"/>
        <w:jc w:val="both"/>
        <w:rPr>
          <w:rFonts w:ascii="Arial" w:hAnsi="Arial" w:cs="Arial"/>
        </w:rPr>
      </w:pPr>
      <w:r w:rsidRPr="009058FA">
        <w:rPr>
          <w:rFonts w:ascii="Arial" w:hAnsi="Arial" w:cs="Arial"/>
        </w:rPr>
        <w:t>A la vista de todo lo anterior,</w:t>
      </w:r>
      <w:r w:rsidR="009C312A">
        <w:rPr>
          <w:rFonts w:ascii="Arial" w:hAnsi="Arial" w:cs="Arial"/>
        </w:rPr>
        <w:t xml:space="preserve"> </w:t>
      </w:r>
    </w:p>
    <w:p w:rsidR="00BC6288" w:rsidRPr="00BC6288" w:rsidRDefault="009C312A" w:rsidP="00E73853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9C312A">
        <w:rPr>
          <w:rFonts w:ascii="Arial" w:hAnsi="Arial" w:cs="Arial"/>
          <w:b/>
        </w:rPr>
        <w:t>SE PROPONE</w:t>
      </w:r>
      <w:r w:rsidR="00E279AB" w:rsidRPr="009058FA">
        <w:rPr>
          <w:rFonts w:ascii="Arial" w:hAnsi="Arial" w:cs="Arial"/>
        </w:rPr>
        <w:t xml:space="preserve"> </w:t>
      </w:r>
      <w:r w:rsidR="00BC6288" w:rsidRPr="00BC6288">
        <w:rPr>
          <w:rFonts w:ascii="Arial" w:hAnsi="Arial" w:cs="Arial"/>
        </w:rPr>
        <w:t xml:space="preserve">la concesión directa de una subvención </w:t>
      </w:r>
      <w:r w:rsidR="006D5F7C">
        <w:rPr>
          <w:rFonts w:ascii="Arial" w:hAnsi="Arial" w:cs="Arial"/>
        </w:rPr>
        <w:t xml:space="preserve">de </w:t>
      </w:r>
      <w:r w:rsidR="006016EB">
        <w:rPr>
          <w:rFonts w:ascii="Arial" w:hAnsi="Arial" w:cs="Arial"/>
        </w:rPr>
        <w:t>1.584</w:t>
      </w:r>
      <w:r w:rsidR="00BC6288" w:rsidRPr="00D44349">
        <w:rPr>
          <w:rFonts w:ascii="Arial" w:hAnsi="Arial" w:cs="Arial"/>
        </w:rPr>
        <w:t>.</w:t>
      </w:r>
      <w:r w:rsidR="006016EB">
        <w:rPr>
          <w:rFonts w:ascii="Arial" w:hAnsi="Arial" w:cs="Arial"/>
        </w:rPr>
        <w:t>165</w:t>
      </w:r>
      <w:r w:rsidR="00E52B9B">
        <w:rPr>
          <w:rFonts w:ascii="Arial" w:hAnsi="Arial" w:cs="Arial"/>
        </w:rPr>
        <w:t>,00</w:t>
      </w:r>
      <w:r w:rsidR="00BC6288" w:rsidRPr="00D44349">
        <w:rPr>
          <w:rFonts w:ascii="Arial" w:hAnsi="Arial" w:cs="Arial"/>
        </w:rPr>
        <w:t xml:space="preserve"> € a</w:t>
      </w:r>
      <w:r w:rsidR="006016EB">
        <w:rPr>
          <w:rFonts w:ascii="Arial" w:hAnsi="Arial" w:cs="Arial"/>
        </w:rPr>
        <w:t xml:space="preserve"> la Sociedad Municipal Zaragoza Vivienda S.L.U.</w:t>
      </w:r>
      <w:r w:rsidR="00BC6288" w:rsidRPr="00D44349">
        <w:rPr>
          <w:rFonts w:ascii="Arial" w:hAnsi="Arial" w:cs="Arial"/>
        </w:rPr>
        <w:t>,</w:t>
      </w:r>
      <w:r w:rsidR="006D5F7C">
        <w:rPr>
          <w:rFonts w:ascii="Arial" w:hAnsi="Arial" w:cs="Arial"/>
        </w:rPr>
        <w:t xml:space="preserve"> para</w:t>
      </w:r>
      <w:r w:rsidR="00D44349" w:rsidRPr="00D44349">
        <w:rPr>
          <w:rFonts w:ascii="Arial" w:hAnsi="Arial" w:cs="Arial"/>
        </w:rPr>
        <w:t xml:space="preserve"> </w:t>
      </w:r>
      <w:r w:rsidR="006016EB">
        <w:rPr>
          <w:rFonts w:ascii="Arial" w:hAnsi="Arial" w:cs="Arial"/>
        </w:rPr>
        <w:t>la construcción de 39</w:t>
      </w:r>
      <w:r w:rsidR="00D44349" w:rsidRPr="00587882">
        <w:rPr>
          <w:rFonts w:ascii="Arial" w:hAnsi="Arial" w:cs="Arial"/>
        </w:rPr>
        <w:t xml:space="preserve"> viviendas energéticamente eficientes con destino a alquiler asequible</w:t>
      </w:r>
      <w:r w:rsidR="006016EB">
        <w:rPr>
          <w:rFonts w:ascii="Arial" w:hAnsi="Arial" w:cs="Arial"/>
        </w:rPr>
        <w:t xml:space="preserve"> en 4 actuaciones</w:t>
      </w:r>
      <w:r w:rsidR="00E73853" w:rsidRPr="00E73853">
        <w:rPr>
          <w:rFonts w:ascii="Arial" w:hAnsi="Arial" w:cs="Arial"/>
        </w:rPr>
        <w:t>, dentro del Programa 6 del Real Decreto 853/2021, de 5 de octubre, por el que se regulan los programas de ayuda en materia de rehabilitación residencial y vivienda social del Plan de Recuperación, Transformación y Resiliencia</w:t>
      </w:r>
      <w:r w:rsidR="00E73853">
        <w:rPr>
          <w:rFonts w:ascii="Arial" w:hAnsi="Arial" w:cs="Arial"/>
        </w:rPr>
        <w:t>, con cargo a</w:t>
      </w:r>
      <w:r w:rsidR="00BC6288" w:rsidRPr="00BC6288">
        <w:rPr>
          <w:rFonts w:ascii="Arial" w:hAnsi="Arial" w:cs="Arial"/>
        </w:rPr>
        <w:t xml:space="preserve"> fondos situados en la siguiente partida del Presupuesto de la Comunid</w:t>
      </w:r>
      <w:r w:rsidR="00E73853">
        <w:rPr>
          <w:rFonts w:ascii="Arial" w:hAnsi="Arial" w:cs="Arial"/>
        </w:rPr>
        <w:t>ad Autón</w:t>
      </w:r>
      <w:r w:rsidR="006D5F7C">
        <w:rPr>
          <w:rFonts w:ascii="Arial" w:hAnsi="Arial" w:cs="Arial"/>
        </w:rPr>
        <w:t>oma de Aragón de 2024</w:t>
      </w:r>
      <w:r w:rsidR="00E73853">
        <w:rPr>
          <w:rFonts w:ascii="Arial" w:hAnsi="Arial" w:cs="Arial"/>
        </w:rPr>
        <w:t xml:space="preserve">: </w:t>
      </w:r>
    </w:p>
    <w:p w:rsidR="00E73853" w:rsidRDefault="00BC6288" w:rsidP="00BC6288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BC6288">
        <w:rPr>
          <w:rFonts w:ascii="Arial" w:hAnsi="Arial" w:cs="Arial"/>
        </w:rPr>
        <w:t>13050 4312 760223 32427</w:t>
      </w:r>
    </w:p>
    <w:p w:rsidR="00E73853" w:rsidRDefault="00E73853" w:rsidP="00BC6288">
      <w:pPr>
        <w:spacing w:after="180" w:line="360" w:lineRule="auto"/>
        <w:ind w:firstLine="708"/>
        <w:jc w:val="both"/>
        <w:rPr>
          <w:rFonts w:ascii="Arial" w:hAnsi="Arial" w:cs="Arial"/>
        </w:rPr>
      </w:pPr>
      <w:r w:rsidRPr="00E73853">
        <w:rPr>
          <w:rFonts w:ascii="Arial" w:hAnsi="Arial" w:cs="Arial"/>
        </w:rPr>
        <w:t xml:space="preserve">En cumplimiento de lo previsto en el artículo 34 del Reglamento del MRR, se hace mención expresa de que esta subvención está financiada con cargo a fondos </w:t>
      </w:r>
      <w:r w:rsidRPr="00E73853">
        <w:rPr>
          <w:rFonts w:ascii="Arial" w:hAnsi="Arial" w:cs="Arial"/>
        </w:rPr>
        <w:lastRenderedPageBreak/>
        <w:t>europeos del Plan de Recuperación, Transformación y Resiliencia con la colaboración del Gobierno de España.</w:t>
      </w:r>
      <w:bookmarkStart w:id="0" w:name="_GoBack"/>
      <w:bookmarkEnd w:id="0"/>
    </w:p>
    <w:p w:rsidR="006D5F7C" w:rsidRDefault="006D5F7C" w:rsidP="00BC6288">
      <w:pPr>
        <w:spacing w:after="180" w:line="360" w:lineRule="auto"/>
        <w:ind w:firstLine="708"/>
        <w:jc w:val="both"/>
        <w:rPr>
          <w:rFonts w:ascii="Arial" w:hAnsi="Arial" w:cs="Arial"/>
        </w:rPr>
      </w:pPr>
    </w:p>
    <w:p w:rsidR="006D5F7C" w:rsidRDefault="006D5F7C" w:rsidP="00BC6288">
      <w:pPr>
        <w:spacing w:after="180" w:line="360" w:lineRule="auto"/>
        <w:ind w:firstLine="708"/>
        <w:jc w:val="both"/>
        <w:rPr>
          <w:rFonts w:ascii="Arial" w:hAnsi="Arial" w:cs="Arial"/>
        </w:rPr>
      </w:pPr>
    </w:p>
    <w:p w:rsidR="00E279AB" w:rsidRPr="009058FA" w:rsidRDefault="00E279AB" w:rsidP="00E73853">
      <w:pPr>
        <w:spacing w:after="180" w:line="360" w:lineRule="auto"/>
        <w:ind w:firstLine="708"/>
        <w:jc w:val="right"/>
        <w:rPr>
          <w:rFonts w:ascii="Arial" w:hAnsi="Arial" w:cs="Arial"/>
        </w:rPr>
      </w:pPr>
      <w:r w:rsidRPr="009058FA">
        <w:rPr>
          <w:rFonts w:ascii="Arial" w:hAnsi="Arial" w:cs="Arial"/>
        </w:rPr>
        <w:t>En Zaragoza, a fecha de firma electrónica</w:t>
      </w:r>
    </w:p>
    <w:p w:rsidR="00E279AB" w:rsidRPr="009058FA" w:rsidRDefault="006D5F7C" w:rsidP="009058FA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Mª Pía Canals </w:t>
      </w:r>
      <w:proofErr w:type="spellStart"/>
      <w:r>
        <w:rPr>
          <w:rFonts w:ascii="Arial" w:hAnsi="Arial" w:cs="Arial"/>
        </w:rPr>
        <w:t>Lardiés</w:t>
      </w:r>
      <w:proofErr w:type="spellEnd"/>
    </w:p>
    <w:p w:rsidR="006653DE" w:rsidRPr="009058FA" w:rsidRDefault="006D5F7C" w:rsidP="009058FA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Directora General de Vivienda</w:t>
      </w:r>
    </w:p>
    <w:sectPr w:rsidR="006653DE" w:rsidRPr="009058FA" w:rsidSect="0053161A">
      <w:headerReference w:type="default" r:id="rId7"/>
      <w:pgSz w:w="11906" w:h="16838" w:code="9"/>
      <w:pgMar w:top="2113" w:right="1701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C3D" w:rsidRDefault="00C42C3D" w:rsidP="008120ED">
      <w:pPr>
        <w:spacing w:after="0" w:line="240" w:lineRule="auto"/>
      </w:pPr>
      <w:r>
        <w:separator/>
      </w:r>
    </w:p>
  </w:endnote>
  <w:endnote w:type="continuationSeparator" w:id="0">
    <w:p w:rsidR="00C42C3D" w:rsidRDefault="00C42C3D" w:rsidP="00812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C3D" w:rsidRDefault="00C42C3D" w:rsidP="008120ED">
      <w:pPr>
        <w:spacing w:after="0" w:line="240" w:lineRule="auto"/>
      </w:pPr>
      <w:r>
        <w:separator/>
      </w:r>
    </w:p>
  </w:footnote>
  <w:footnote w:type="continuationSeparator" w:id="0">
    <w:p w:rsidR="00C42C3D" w:rsidRDefault="00C42C3D" w:rsidP="00812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61A" w:rsidRDefault="0053161A" w:rsidP="0053161A">
    <w:pPr>
      <w:spacing w:after="0" w:line="240" w:lineRule="auto"/>
    </w:pPr>
  </w:p>
  <w:tbl>
    <w:tblPr>
      <w:tblStyle w:val="Tablaconcuadrcula"/>
      <w:tblW w:w="10375" w:type="dxa"/>
      <w:tblInd w:w="-9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375"/>
    </w:tblGrid>
    <w:tr w:rsidR="0053161A" w:rsidTr="0053161A">
      <w:trPr>
        <w:trHeight w:val="379"/>
      </w:trPr>
      <w:tc>
        <w:tcPr>
          <w:tcW w:w="10375" w:type="dxa"/>
        </w:tcPr>
        <w:p w:rsidR="0053161A" w:rsidRDefault="0053161A" w:rsidP="0053161A"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7C60D7B1" wp14:editId="2A3F8ABA">
                <wp:simplePos x="0" y="0"/>
                <wp:positionH relativeFrom="margin">
                  <wp:posOffset>2289837</wp:posOffset>
                </wp:positionH>
                <wp:positionV relativeFrom="margin">
                  <wp:posOffset>114300</wp:posOffset>
                </wp:positionV>
                <wp:extent cx="2105025" cy="607060"/>
                <wp:effectExtent l="0" t="0" r="0" b="0"/>
                <wp:wrapSquare wrapText="bothSides"/>
                <wp:docPr id="236" name="Imagen 2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Logo PRTR tres líneas_COLOR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4696" r="-4217" b="21768"/>
                        <a:stretch/>
                      </pic:blipFill>
                      <pic:spPr bwMode="auto">
                        <a:xfrm>
                          <a:off x="0" y="0"/>
                          <a:ext cx="2105025" cy="6070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62B9CAEC" wp14:editId="0CAAB946">
                <wp:simplePos x="0" y="0"/>
                <wp:positionH relativeFrom="margin">
                  <wp:posOffset>4718437</wp:posOffset>
                </wp:positionH>
                <wp:positionV relativeFrom="margin">
                  <wp:posOffset>154747</wp:posOffset>
                </wp:positionV>
                <wp:extent cx="1663065" cy="486410"/>
                <wp:effectExtent l="0" t="0" r="0" b="8890"/>
                <wp:wrapSquare wrapText="bothSides"/>
                <wp:docPr id="237" name="Imagen 2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 Financiado por la Unión Europea_POS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065" cy="486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3161A" w:rsidRDefault="0053161A" w:rsidP="0053161A">
          <w:pPr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C92575F" wp14:editId="652EA00A">
                <wp:simplePos x="0" y="0"/>
                <wp:positionH relativeFrom="margin">
                  <wp:posOffset>72390</wp:posOffset>
                </wp:positionH>
                <wp:positionV relativeFrom="margin">
                  <wp:posOffset>207010</wp:posOffset>
                </wp:positionV>
                <wp:extent cx="1619250" cy="388620"/>
                <wp:effectExtent l="0" t="0" r="0" b="0"/>
                <wp:wrapSquare wrapText="bothSides"/>
                <wp:docPr id="238" name="Imagen 2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olor transparente con orla.pn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9250" cy="388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3161A" w:rsidRPr="00702B30" w:rsidRDefault="0053161A" w:rsidP="0053161A">
          <w:pPr>
            <w:ind w:firstLine="708"/>
            <w:jc w:val="center"/>
          </w:pPr>
        </w:p>
      </w:tc>
    </w:tr>
  </w:tbl>
  <w:p w:rsidR="0053161A" w:rsidRDefault="0053161A" w:rsidP="0053161A">
    <w:pPr>
      <w:spacing w:after="0" w:line="240" w:lineRule="auto"/>
    </w:pPr>
  </w:p>
  <w:p w:rsidR="0053161A" w:rsidRDefault="0053161A" w:rsidP="0053161A">
    <w:pPr>
      <w:tabs>
        <w:tab w:val="left" w:pos="2352"/>
      </w:tabs>
      <w:spacing w:after="0" w:line="240" w:lineRule="auto"/>
    </w:pPr>
    <w:r>
      <w:tab/>
    </w:r>
  </w:p>
  <w:p w:rsidR="008120ED" w:rsidRDefault="008120ED" w:rsidP="0053161A">
    <w:pPr>
      <w:pStyle w:val="Encabezado"/>
      <w:tabs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41371"/>
    <w:multiLevelType w:val="hybridMultilevel"/>
    <w:tmpl w:val="61A43B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52789A">
      <w:start w:val="1"/>
      <w:numFmt w:val="ordinal"/>
      <w:lvlText w:val="%2."/>
      <w:lvlJc w:val="left"/>
      <w:pPr>
        <w:ind w:left="1440" w:hanging="360"/>
      </w:pPr>
      <w:rPr>
        <w:rFonts w:hint="default"/>
      </w:rPr>
    </w:lvl>
    <w:lvl w:ilvl="2" w:tplc="DFA4219A">
      <w:start w:val="1"/>
      <w:numFmt w:val="bullet"/>
      <w:lvlText w:val="-"/>
      <w:lvlJc w:val="left"/>
      <w:pPr>
        <w:ind w:left="2340" w:hanging="360"/>
      </w:pPr>
      <w:rPr>
        <w:rFonts w:ascii="Century Gothic" w:eastAsiaTheme="minorHAnsi" w:hAnsi="Century Gothic" w:cstheme="minorBidi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48"/>
    <w:rsid w:val="000C035B"/>
    <w:rsid w:val="000D2F5B"/>
    <w:rsid w:val="00140122"/>
    <w:rsid w:val="0018411C"/>
    <w:rsid w:val="001B063A"/>
    <w:rsid w:val="003630D7"/>
    <w:rsid w:val="003763CF"/>
    <w:rsid w:val="003B3920"/>
    <w:rsid w:val="00466288"/>
    <w:rsid w:val="004D3D3A"/>
    <w:rsid w:val="00524819"/>
    <w:rsid w:val="0053161A"/>
    <w:rsid w:val="00561CEA"/>
    <w:rsid w:val="00587882"/>
    <w:rsid w:val="005940D3"/>
    <w:rsid w:val="005B5E67"/>
    <w:rsid w:val="006016EB"/>
    <w:rsid w:val="0060684A"/>
    <w:rsid w:val="006653DE"/>
    <w:rsid w:val="006A0F0C"/>
    <w:rsid w:val="006D4B70"/>
    <w:rsid w:val="006D5F7C"/>
    <w:rsid w:val="00722A7F"/>
    <w:rsid w:val="0075333B"/>
    <w:rsid w:val="0078194D"/>
    <w:rsid w:val="007A4716"/>
    <w:rsid w:val="007E1898"/>
    <w:rsid w:val="007F5AA3"/>
    <w:rsid w:val="008120ED"/>
    <w:rsid w:val="00821E4A"/>
    <w:rsid w:val="00830E12"/>
    <w:rsid w:val="0085687F"/>
    <w:rsid w:val="00856940"/>
    <w:rsid w:val="0086151E"/>
    <w:rsid w:val="008A5316"/>
    <w:rsid w:val="008E5269"/>
    <w:rsid w:val="00903971"/>
    <w:rsid w:val="009058FA"/>
    <w:rsid w:val="00906A0C"/>
    <w:rsid w:val="00913C39"/>
    <w:rsid w:val="00917D45"/>
    <w:rsid w:val="00924748"/>
    <w:rsid w:val="00935A15"/>
    <w:rsid w:val="00956BD7"/>
    <w:rsid w:val="009C312A"/>
    <w:rsid w:val="009C4FF9"/>
    <w:rsid w:val="009D66AA"/>
    <w:rsid w:val="009E466C"/>
    <w:rsid w:val="00A30C53"/>
    <w:rsid w:val="00A7269E"/>
    <w:rsid w:val="00A80E51"/>
    <w:rsid w:val="00A93272"/>
    <w:rsid w:val="00A932A0"/>
    <w:rsid w:val="00AF2BD3"/>
    <w:rsid w:val="00B65DC4"/>
    <w:rsid w:val="00B931BC"/>
    <w:rsid w:val="00BC6288"/>
    <w:rsid w:val="00BD692C"/>
    <w:rsid w:val="00C42C3D"/>
    <w:rsid w:val="00C53D90"/>
    <w:rsid w:val="00D01E54"/>
    <w:rsid w:val="00D440B1"/>
    <w:rsid w:val="00D44349"/>
    <w:rsid w:val="00D9151A"/>
    <w:rsid w:val="00DE3F9F"/>
    <w:rsid w:val="00E07736"/>
    <w:rsid w:val="00E279AB"/>
    <w:rsid w:val="00E52B9B"/>
    <w:rsid w:val="00E57DF3"/>
    <w:rsid w:val="00E73853"/>
    <w:rsid w:val="00F3117F"/>
    <w:rsid w:val="00F558E5"/>
    <w:rsid w:val="00F817B9"/>
    <w:rsid w:val="00F8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04CDCE5"/>
  <w15:chartTrackingRefBased/>
  <w15:docId w15:val="{8A114362-7200-4D8C-86A3-62777A8B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7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inguno">
    <w:name w:val="Ninguno"/>
    <w:qFormat/>
    <w:rsid w:val="008120ED"/>
    <w:rPr>
      <w:lang w:val="es-ES_tradnl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qFormat/>
    <w:rsid w:val="008120ED"/>
    <w:rPr>
      <w:vertAlign w:val="superscript"/>
    </w:rPr>
  </w:style>
  <w:style w:type="character" w:customStyle="1" w:styleId="FootnoteAnchor">
    <w:name w:val="Footnote Anchor"/>
    <w:rsid w:val="008120ED"/>
    <w:rPr>
      <w:vertAlign w:val="superscript"/>
    </w:rPr>
  </w:style>
  <w:style w:type="paragraph" w:customStyle="1" w:styleId="Cuerpo">
    <w:name w:val="Cuerpo"/>
    <w:qFormat/>
    <w:rsid w:val="008120ED"/>
    <w:pPr>
      <w:suppressAutoHyphens/>
      <w:spacing w:after="200" w:line="276" w:lineRule="auto"/>
    </w:pPr>
    <w:rPr>
      <w:rFonts w:ascii="Arial" w:eastAsia="Arial Unicode MS" w:hAnsi="Arial" w:cs="Arial Unicode MS"/>
      <w:color w:val="000000"/>
      <w:lang w:eastAsia="es-ES"/>
    </w:rPr>
  </w:style>
  <w:style w:type="paragraph" w:customStyle="1" w:styleId="ANEXOS">
    <w:name w:val="ANEXOS"/>
    <w:qFormat/>
    <w:rsid w:val="008120ED"/>
    <w:pPr>
      <w:suppressAutoHyphens/>
      <w:spacing w:after="200" w:line="360" w:lineRule="auto"/>
      <w:jc w:val="center"/>
      <w:outlineLvl w:val="0"/>
    </w:pPr>
    <w:rPr>
      <w:rFonts w:ascii="Arial" w:eastAsia="Arial" w:hAnsi="Arial" w:cs="Arial"/>
      <w:b/>
      <w:bCs/>
      <w:color w:val="333399"/>
      <w:sz w:val="24"/>
      <w:szCs w:val="24"/>
      <w:lang w:val="es-ES_tradnl" w:eastAsia="es-ES"/>
    </w:rPr>
  </w:style>
  <w:style w:type="paragraph" w:customStyle="1" w:styleId="Estilo2">
    <w:name w:val="Estilo2"/>
    <w:qFormat/>
    <w:rsid w:val="008120ED"/>
    <w:pPr>
      <w:keepNext/>
      <w:suppressAutoHyphens/>
      <w:spacing w:after="0" w:line="360" w:lineRule="auto"/>
      <w:jc w:val="center"/>
      <w:outlineLvl w:val="1"/>
    </w:pPr>
    <w:rPr>
      <w:rFonts w:ascii="Verdana" w:eastAsia="Verdana" w:hAnsi="Verdana" w:cs="Verdana"/>
      <w:color w:val="000000"/>
      <w:sz w:val="20"/>
      <w:szCs w:val="20"/>
      <w:lang w:val="es-ES_tradnl" w:eastAsia="es-ES"/>
    </w:rPr>
  </w:style>
  <w:style w:type="paragraph" w:styleId="Textonotapie">
    <w:name w:val="footnote text"/>
    <w:link w:val="TextonotapieCar"/>
    <w:rsid w:val="008120ED"/>
    <w:pPr>
      <w:suppressAutoHyphens/>
      <w:spacing w:after="0" w:line="240" w:lineRule="auto"/>
    </w:pPr>
    <w:rPr>
      <w:rFonts w:ascii="Arial" w:eastAsia="Arial" w:hAnsi="Arial" w:cs="Arial"/>
      <w:color w:val="000000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rsid w:val="008120ED"/>
    <w:rPr>
      <w:rFonts w:ascii="Arial" w:eastAsia="Arial" w:hAnsi="Arial" w:cs="Arial"/>
      <w:color w:val="000000"/>
      <w:sz w:val="20"/>
      <w:szCs w:val="20"/>
      <w:lang w:val="es-ES_tradnl" w:eastAsia="es-ES"/>
    </w:rPr>
  </w:style>
  <w:style w:type="paragraph" w:styleId="NormalWeb">
    <w:name w:val="Normal (Web)"/>
    <w:uiPriority w:val="99"/>
    <w:qFormat/>
    <w:rsid w:val="008120ED"/>
    <w:pPr>
      <w:suppressAutoHyphens/>
      <w:spacing w:after="0" w:line="360" w:lineRule="auto"/>
      <w:ind w:left="528" w:right="71" w:firstLine="600"/>
      <w:jc w:val="both"/>
    </w:pPr>
    <w:rPr>
      <w:rFonts w:ascii="Verdana" w:eastAsia="Verdana" w:hAnsi="Verdana" w:cs="Verdana"/>
      <w:color w:val="000000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8120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0ED"/>
  </w:style>
  <w:style w:type="paragraph" w:styleId="Piedepgina">
    <w:name w:val="footer"/>
    <w:basedOn w:val="Normal"/>
    <w:link w:val="PiedepginaCar"/>
    <w:uiPriority w:val="99"/>
    <w:unhideWhenUsed/>
    <w:rsid w:val="008120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0ED"/>
  </w:style>
  <w:style w:type="paragraph" w:styleId="Textodeglobo">
    <w:name w:val="Balloon Text"/>
    <w:basedOn w:val="Normal"/>
    <w:link w:val="TextodegloboCar"/>
    <w:uiPriority w:val="99"/>
    <w:semiHidden/>
    <w:unhideWhenUsed/>
    <w:rsid w:val="00531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161A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53161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24748"/>
    <w:pPr>
      <w:ind w:left="720"/>
      <w:contextualSpacing/>
    </w:pPr>
  </w:style>
  <w:style w:type="paragraph" w:customStyle="1" w:styleId="Default">
    <w:name w:val="Default"/>
    <w:rsid w:val="00913C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navarro\Desktop\PRT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PRTR.dotx</Template>
  <TotalTime>48</TotalTime>
  <Pages>4</Pages>
  <Words>1010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14</cp:revision>
  <cp:lastPrinted>2023-04-13T07:40:00Z</cp:lastPrinted>
  <dcterms:created xsi:type="dcterms:W3CDTF">2023-04-13T08:40:00Z</dcterms:created>
  <dcterms:modified xsi:type="dcterms:W3CDTF">2024-03-08T10:01:00Z</dcterms:modified>
</cp:coreProperties>
</file>