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487" w:rsidRDefault="00CB3880">
      <w:pPr>
        <w:ind w:firstLine="567"/>
        <w:rPr>
          <w:rFonts w:ascii="Arial" w:hAnsi="Arial" w:cs="Arial"/>
          <w:sz w:val="22"/>
          <w:szCs w:val="22"/>
        </w:rPr>
      </w:pPr>
      <w:r>
        <w:rPr>
          <w:rFonts w:ascii="Arial" w:eastAsia="Verdana" w:hAnsi="Arial" w:cs="Arial"/>
          <w:b/>
          <w:color w:val="000000"/>
          <w:sz w:val="22"/>
          <w:szCs w:val="22"/>
          <w:lang w:val="es-ES_tradnl" w:eastAsia="es-ES" w:bidi="ar-SA"/>
        </w:rPr>
        <w:t>Expediente nº: 281</w:t>
      </w:r>
      <w:r>
        <w:rPr>
          <w:rFonts w:ascii="Arial" w:eastAsia="Verdana" w:hAnsi="Arial" w:cs="Arial"/>
          <w:bCs/>
          <w:color w:val="000000"/>
          <w:sz w:val="22"/>
          <w:szCs w:val="22"/>
          <w:lang w:val="es-ES_tradnl" w:eastAsia="es-ES" w:bidi="ar-SA"/>
        </w:rPr>
        <w:t>/</w:t>
      </w:r>
      <w:r>
        <w:rPr>
          <w:rFonts w:ascii="Arial" w:eastAsia="Verdana" w:hAnsi="Arial" w:cs="Arial"/>
          <w:b/>
          <w:bCs/>
          <w:color w:val="000000"/>
          <w:sz w:val="22"/>
          <w:szCs w:val="22"/>
          <w:lang w:val="es-ES_tradnl" w:eastAsia="es-ES" w:bidi="ar-SA"/>
        </w:rPr>
        <w:t>2024</w:t>
      </w:r>
    </w:p>
    <w:p w:rsidR="00CC3487" w:rsidRDefault="00CB3880">
      <w:pPr>
        <w:ind w:firstLine="567"/>
        <w:jc w:val="both"/>
        <w:rPr>
          <w:rFonts w:ascii="Arial" w:hAnsi="Arial" w:cs="Arial"/>
          <w:sz w:val="22"/>
          <w:szCs w:val="22"/>
        </w:rPr>
      </w:pPr>
      <w:r>
        <w:rPr>
          <w:rFonts w:ascii="Arial" w:eastAsia="Verdana" w:hAnsi="Arial" w:cs="Arial"/>
          <w:b/>
          <w:color w:val="000000"/>
          <w:sz w:val="22"/>
          <w:szCs w:val="22"/>
          <w:lang w:val="es-ES_tradnl" w:eastAsia="es-ES" w:bidi="ar-SA"/>
        </w:rPr>
        <w:t xml:space="preserve">Procedimiento: </w:t>
      </w:r>
      <w:r>
        <w:rPr>
          <w:rFonts w:ascii="Arial" w:eastAsia="Verdana" w:hAnsi="Arial" w:cs="Arial"/>
          <w:color w:val="000000"/>
          <w:sz w:val="22"/>
          <w:szCs w:val="22"/>
          <w:lang w:val="es-ES_tradnl" w:eastAsia="es-ES" w:bidi="ar-SA"/>
        </w:rPr>
        <w:t>Convocatoria subvenciones en materia  deportiva</w:t>
      </w:r>
    </w:p>
    <w:p w:rsidR="00CC3487" w:rsidRDefault="00CC3487">
      <w:pPr>
        <w:ind w:firstLine="567"/>
        <w:rPr>
          <w:rFonts w:ascii="Arial" w:hAnsi="Arial" w:cs="Arial"/>
          <w:sz w:val="22"/>
          <w:szCs w:val="22"/>
        </w:rPr>
      </w:pPr>
    </w:p>
    <w:p w:rsidR="00CC3487" w:rsidRDefault="00CB3880">
      <w:pPr>
        <w:pBdr>
          <w:top w:val="single" w:sz="4" w:space="1" w:color="000000"/>
          <w:left w:val="single" w:sz="4" w:space="4" w:color="000000"/>
          <w:bottom w:val="single" w:sz="4" w:space="1" w:color="000000"/>
          <w:right w:val="single" w:sz="4" w:space="4" w:color="000000"/>
        </w:pBdr>
        <w:ind w:firstLine="567"/>
        <w:jc w:val="both"/>
        <w:rPr>
          <w:rFonts w:ascii="Arial" w:hAnsi="Arial" w:cs="Arial"/>
          <w:color w:val="0070C0"/>
          <w:sz w:val="22"/>
          <w:szCs w:val="22"/>
        </w:rPr>
      </w:pPr>
      <w:r>
        <w:rPr>
          <w:rFonts w:ascii="Arial" w:hAnsi="Arial" w:cs="Arial"/>
          <w:b/>
          <w:bCs/>
          <w:color w:val="0070C0"/>
          <w:sz w:val="22"/>
          <w:szCs w:val="22"/>
        </w:rPr>
        <w:t xml:space="preserve">CONVOCATORIA DE SUBVENCIONES PARA ASOCIACIONES Y ENTIDADES DEPORTIVAS DE LA COMARCA  CUENCAS MINERAS    PARA ACTIVIDADES  DEPORTIVAS QUE SE REALICEN DURANTE EL </w:t>
      </w:r>
      <w:r>
        <w:rPr>
          <w:rFonts w:ascii="Arial" w:hAnsi="Arial" w:cs="Arial"/>
          <w:b/>
          <w:bCs/>
          <w:color w:val="0070C0"/>
          <w:sz w:val="22"/>
          <w:szCs w:val="22"/>
        </w:rPr>
        <w:t>EJERCICIO DE 2024.</w:t>
      </w:r>
    </w:p>
    <w:p w:rsidR="00CC3487" w:rsidRDefault="00CC3487">
      <w:pPr>
        <w:pBdr>
          <w:top w:val="single" w:sz="4" w:space="1" w:color="000000"/>
          <w:left w:val="single" w:sz="4" w:space="4" w:color="000000"/>
          <w:bottom w:val="single" w:sz="4" w:space="1" w:color="000000"/>
          <w:right w:val="single" w:sz="4" w:space="4" w:color="000000"/>
        </w:pBdr>
        <w:ind w:firstLine="567"/>
        <w:jc w:val="both"/>
        <w:rPr>
          <w:rFonts w:ascii="Arial" w:hAnsi="Arial" w:cs="Arial"/>
          <w:b/>
          <w:bCs/>
          <w:color w:val="0070C0"/>
          <w:sz w:val="22"/>
          <w:szCs w:val="22"/>
        </w:rPr>
      </w:pPr>
    </w:p>
    <w:p w:rsidR="00CC3487" w:rsidRDefault="00CC3487">
      <w:pPr>
        <w:jc w:val="both"/>
        <w:rPr>
          <w:rFonts w:ascii="Arial" w:hAnsi="Arial" w:cs="Arial"/>
          <w:b/>
          <w:sz w:val="22"/>
          <w:szCs w:val="22"/>
          <w:lang w:val="es-ES_tradnl"/>
        </w:rPr>
      </w:pPr>
    </w:p>
    <w:p w:rsidR="00CC3487" w:rsidRDefault="00CB3880">
      <w:pPr>
        <w:jc w:val="both"/>
        <w:rPr>
          <w:rFonts w:ascii="Arial" w:hAnsi="Arial" w:cs="Arial"/>
          <w:b/>
          <w:color w:val="0070C0"/>
          <w:sz w:val="22"/>
          <w:szCs w:val="22"/>
          <w:lang w:val="es-ES_tradnl"/>
        </w:rPr>
      </w:pPr>
      <w:r>
        <w:rPr>
          <w:rFonts w:ascii="Arial" w:hAnsi="Arial" w:cs="Arial"/>
          <w:b/>
          <w:color w:val="0070C0"/>
          <w:sz w:val="22"/>
          <w:szCs w:val="22"/>
          <w:lang w:val="es-ES_tradnl"/>
        </w:rPr>
        <w:t>Primero.- Bases Reguladoras</w:t>
      </w:r>
    </w:p>
    <w:p w:rsidR="00CC3487" w:rsidRDefault="00CB3880">
      <w:pPr>
        <w:jc w:val="both"/>
        <w:rPr>
          <w:rFonts w:ascii="Arial" w:hAnsi="Arial" w:cs="Arial"/>
          <w:sz w:val="22"/>
          <w:szCs w:val="22"/>
        </w:rPr>
      </w:pPr>
      <w:r>
        <w:rPr>
          <w:rFonts w:ascii="Arial" w:hAnsi="Arial" w:cs="Arial"/>
          <w:sz w:val="22"/>
          <w:szCs w:val="22"/>
          <w:lang w:val="es-ES_tradnl"/>
        </w:rPr>
        <w:tab/>
        <w:t>Las bases reguladores de la concesión de estas subvenciones se aprobaron por Decreto de Presidencia de la Comarca de Cuencas Mineras N.º 102 de fecha 23 de marzo del 2024.</w:t>
      </w:r>
    </w:p>
    <w:p w:rsidR="00CC3487" w:rsidRDefault="00CC3487">
      <w:pPr>
        <w:jc w:val="both"/>
        <w:rPr>
          <w:rFonts w:ascii="Arial" w:hAnsi="Arial" w:cs="Arial"/>
          <w:sz w:val="22"/>
          <w:szCs w:val="22"/>
        </w:rPr>
      </w:pPr>
    </w:p>
    <w:p w:rsidR="00CC3487" w:rsidRDefault="00CB3880">
      <w:pPr>
        <w:jc w:val="both"/>
        <w:rPr>
          <w:rFonts w:ascii="Arial" w:hAnsi="Arial" w:cs="Arial"/>
          <w:b/>
          <w:color w:val="0070C0"/>
          <w:sz w:val="22"/>
          <w:szCs w:val="22"/>
        </w:rPr>
      </w:pPr>
      <w:r>
        <w:rPr>
          <w:rFonts w:ascii="Arial" w:hAnsi="Arial" w:cs="Arial"/>
          <w:b/>
          <w:color w:val="0070C0"/>
          <w:sz w:val="22"/>
          <w:szCs w:val="22"/>
        </w:rPr>
        <w:t xml:space="preserve">Segundo.- Cuantía y financiación </w:t>
      </w:r>
    </w:p>
    <w:p w:rsidR="00CC3487" w:rsidRDefault="00CB3880">
      <w:pPr>
        <w:jc w:val="both"/>
        <w:rPr>
          <w:rFonts w:ascii="Arial" w:hAnsi="Arial" w:cs="Arial"/>
          <w:color w:val="000000" w:themeColor="text1"/>
          <w:sz w:val="22"/>
          <w:szCs w:val="22"/>
        </w:rPr>
      </w:pPr>
      <w:r>
        <w:rPr>
          <w:rFonts w:ascii="Arial" w:hAnsi="Arial" w:cs="Arial"/>
          <w:sz w:val="22"/>
          <w:szCs w:val="22"/>
        </w:rPr>
        <w:tab/>
        <w:t>La cuantía disponible para la financiación de las subvenciones previstas en esta convocatoria asciende a un importe máximo de 20.000,00 € con cargo a la aplicación presupuestaria de gastos 2024-341-48000</w:t>
      </w:r>
      <w:r>
        <w:rPr>
          <w:rFonts w:ascii="Arial" w:hAnsi="Arial" w:cs="Arial"/>
          <w:color w:val="000000" w:themeColor="text1"/>
          <w:sz w:val="22"/>
          <w:szCs w:val="22"/>
        </w:rPr>
        <w:t>.</w:t>
      </w: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ab/>
        <w:t>Si las solicitudes superaran la consignación pre</w:t>
      </w:r>
      <w:r>
        <w:rPr>
          <w:rFonts w:ascii="Arial" w:hAnsi="Arial" w:cs="Arial"/>
          <w:color w:val="000000" w:themeColor="text1"/>
          <w:sz w:val="22"/>
          <w:szCs w:val="22"/>
        </w:rPr>
        <w:t>supuestaria destinada a este programa, la Comarca de Cuencas Mineras, podrá reducir proporcionalmente el importe de las subvenciones.</w:t>
      </w:r>
    </w:p>
    <w:p w:rsidR="00CC3487" w:rsidRDefault="00CC3487">
      <w:pPr>
        <w:jc w:val="both"/>
        <w:rPr>
          <w:rFonts w:ascii="Arial" w:hAnsi="Arial" w:cs="Arial"/>
          <w:color w:val="000000" w:themeColor="text1"/>
          <w:sz w:val="22"/>
          <w:szCs w:val="22"/>
        </w:rPr>
      </w:pPr>
    </w:p>
    <w:p w:rsidR="00CC3487" w:rsidRDefault="00CB3880">
      <w:pPr>
        <w:jc w:val="both"/>
        <w:rPr>
          <w:rFonts w:ascii="Arial" w:hAnsi="Arial" w:cs="Arial"/>
          <w:b/>
          <w:color w:val="0070C0"/>
          <w:sz w:val="22"/>
          <w:szCs w:val="22"/>
        </w:rPr>
      </w:pPr>
      <w:r>
        <w:rPr>
          <w:rFonts w:ascii="Arial" w:hAnsi="Arial" w:cs="Arial"/>
          <w:b/>
          <w:color w:val="0070C0"/>
          <w:sz w:val="22"/>
          <w:szCs w:val="22"/>
        </w:rPr>
        <w:t>Tercero.- Cuantía máxima de la subvención y compatibilidad</w:t>
      </w: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ab/>
        <w:t>La subvención concedida para cada proyecto presentado será el</w:t>
      </w:r>
      <w:r>
        <w:rPr>
          <w:rFonts w:ascii="Arial" w:hAnsi="Arial" w:cs="Arial"/>
          <w:color w:val="000000" w:themeColor="text1"/>
          <w:sz w:val="22"/>
          <w:szCs w:val="22"/>
        </w:rPr>
        <w:t xml:space="preserve"> importe de la fórmula establecida en la base décimo segunda.</w:t>
      </w: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ab/>
        <w:t>Cada Asociación/Entidad podrá presentar un máximo 1 proyecto.</w:t>
      </w:r>
    </w:p>
    <w:p w:rsidR="00CC3487" w:rsidRDefault="00CB3880">
      <w:pPr>
        <w:ind w:firstLine="708"/>
        <w:jc w:val="both"/>
        <w:rPr>
          <w:rFonts w:ascii="Arial" w:hAnsi="Arial" w:cs="Arial"/>
          <w:color w:val="000000" w:themeColor="text1"/>
          <w:sz w:val="22"/>
          <w:szCs w:val="22"/>
        </w:rPr>
      </w:pPr>
      <w:r>
        <w:rPr>
          <w:rFonts w:ascii="Arial" w:hAnsi="Arial" w:cs="Arial"/>
          <w:color w:val="000000" w:themeColor="text1"/>
          <w:sz w:val="22"/>
          <w:szCs w:val="22"/>
        </w:rPr>
        <w:t>Para la percepción íntegra de la subvención concedida deberán justificarse gastos iguales o superiores al presupuesto total del pro</w:t>
      </w:r>
      <w:r>
        <w:rPr>
          <w:rFonts w:ascii="Arial" w:hAnsi="Arial" w:cs="Arial"/>
          <w:color w:val="000000" w:themeColor="text1"/>
          <w:sz w:val="22"/>
          <w:szCs w:val="22"/>
        </w:rPr>
        <w:t>yecto presentado, disminuyendo proporcionalmente el importe concedido en caso de no alcanzarse dicha cuantía.</w:t>
      </w: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ab/>
        <w:t>La concesión de estas ayudas será compatible con cualquier otro tipo de subvención o ayuda. No obstante lo anterior, si el beneficiario percibe m</w:t>
      </w:r>
      <w:r>
        <w:rPr>
          <w:rFonts w:ascii="Arial" w:hAnsi="Arial" w:cs="Arial"/>
          <w:color w:val="000000" w:themeColor="text1"/>
          <w:sz w:val="22"/>
          <w:szCs w:val="22"/>
        </w:rPr>
        <w:t>ás ayudas públicas para la misma actividad, la suma de las mismas no podrá suponer más del 80% del coste total de la actividad justificada. Si la suma de las ayudas públicas o privadas superase dicho porcentaje, la aportación de la Comarca Cuencas Mineras,</w:t>
      </w:r>
      <w:r>
        <w:rPr>
          <w:rFonts w:ascii="Arial" w:hAnsi="Arial" w:cs="Arial"/>
          <w:color w:val="000000" w:themeColor="text1"/>
          <w:sz w:val="22"/>
          <w:szCs w:val="22"/>
        </w:rPr>
        <w:t xml:space="preserve"> se reducirá hasta cumplir este porcentaje.</w:t>
      </w:r>
    </w:p>
    <w:p w:rsidR="00CC3487" w:rsidRDefault="00CC3487">
      <w:pPr>
        <w:jc w:val="both"/>
        <w:rPr>
          <w:rFonts w:ascii="Arial" w:hAnsi="Arial" w:cs="Arial"/>
          <w:color w:val="000000" w:themeColor="text1"/>
          <w:sz w:val="22"/>
          <w:szCs w:val="22"/>
        </w:rPr>
      </w:pPr>
    </w:p>
    <w:p w:rsidR="00CC3487" w:rsidRDefault="00CB3880">
      <w:pPr>
        <w:jc w:val="both"/>
        <w:rPr>
          <w:rFonts w:ascii="Arial" w:hAnsi="Arial" w:cs="Arial"/>
          <w:b/>
          <w:color w:val="0070C0"/>
          <w:sz w:val="22"/>
          <w:szCs w:val="22"/>
        </w:rPr>
      </w:pPr>
      <w:r>
        <w:rPr>
          <w:rFonts w:ascii="Arial" w:hAnsi="Arial" w:cs="Arial"/>
          <w:b/>
          <w:color w:val="0070C0"/>
          <w:sz w:val="22"/>
          <w:szCs w:val="22"/>
        </w:rPr>
        <w:t>Cuarto.- Actuaciones subvencionables y excluidas</w:t>
      </w:r>
    </w:p>
    <w:p w:rsidR="00CC3487" w:rsidRDefault="00CB3880">
      <w:pPr>
        <w:ind w:firstLine="708"/>
        <w:jc w:val="both"/>
        <w:rPr>
          <w:rFonts w:ascii="Arial" w:hAnsi="Arial" w:cs="Arial"/>
          <w:color w:val="000000" w:themeColor="text1"/>
          <w:sz w:val="22"/>
          <w:szCs w:val="22"/>
        </w:rPr>
      </w:pPr>
      <w:r>
        <w:rPr>
          <w:rFonts w:ascii="Arial" w:hAnsi="Arial" w:cs="Arial"/>
          <w:color w:val="000000" w:themeColor="text1"/>
          <w:sz w:val="22"/>
          <w:szCs w:val="22"/>
        </w:rPr>
        <w:t>La finalidad de la presente convocatoria  es incentivar la realización de actividades  deportivas en alguno de los municipios de la Comarca de Cuencas Mineras, im</w:t>
      </w:r>
      <w:r>
        <w:rPr>
          <w:rFonts w:ascii="Arial" w:hAnsi="Arial" w:cs="Arial"/>
          <w:color w:val="000000" w:themeColor="text1"/>
          <w:sz w:val="22"/>
          <w:szCs w:val="22"/>
        </w:rPr>
        <w:t>pulsando y financiando proyectos de contenido deportivo que se desarrollen por Asociaciones/Entidades de esta Comarca. En concreto serán subvencionables los siguientes:</w:t>
      </w:r>
    </w:p>
    <w:p w:rsidR="00CC3487" w:rsidRDefault="00CB3880">
      <w:pPr>
        <w:jc w:val="both"/>
        <w:rPr>
          <w:rFonts w:ascii="Arial" w:hAnsi="Arial" w:cs="Arial"/>
          <w:color w:val="000000" w:themeColor="text1"/>
          <w:sz w:val="22"/>
          <w:szCs w:val="22"/>
        </w:rPr>
      </w:pPr>
      <w:r>
        <w:rPr>
          <w:rFonts w:ascii="Arial" w:hAnsi="Arial" w:cs="Arial"/>
          <w:b/>
          <w:color w:val="000000" w:themeColor="text1"/>
          <w:sz w:val="22"/>
          <w:szCs w:val="22"/>
        </w:rPr>
        <w:tab/>
      </w:r>
      <w:r>
        <w:rPr>
          <w:rFonts w:ascii="Arial" w:hAnsi="Arial" w:cs="Arial"/>
          <w:color w:val="000000" w:themeColor="text1"/>
          <w:sz w:val="22"/>
          <w:szCs w:val="22"/>
        </w:rPr>
        <w:t>Las subvenciones en materia deportiva incluirán:</w:t>
      </w:r>
    </w:p>
    <w:p w:rsidR="00CC3487" w:rsidRDefault="00CC3487">
      <w:pPr>
        <w:jc w:val="both"/>
        <w:rPr>
          <w:rFonts w:ascii="Arial" w:hAnsi="Arial" w:cs="Arial"/>
          <w:color w:val="000000" w:themeColor="text1"/>
          <w:sz w:val="22"/>
          <w:szCs w:val="22"/>
        </w:rPr>
      </w:pP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 xml:space="preserve">-Charlas, reuniones, congresos   que se organicen con finalidad  formativa o informativa sobre la nutrición, salud y buenas prácticas deportivas. Siempre que se coloque cartel de colaboración con el logotipo de la Comarca de Cuencas Mineras </w:t>
      </w:r>
    </w:p>
    <w:p w:rsidR="00CC3487" w:rsidRDefault="00CC3487">
      <w:pPr>
        <w:jc w:val="both"/>
        <w:rPr>
          <w:rFonts w:ascii="Arial" w:hAnsi="Arial" w:cs="Arial"/>
          <w:color w:val="000000" w:themeColor="text1"/>
          <w:sz w:val="22"/>
          <w:szCs w:val="22"/>
        </w:rPr>
      </w:pP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-Clases depor</w:t>
      </w:r>
      <w:r>
        <w:rPr>
          <w:rFonts w:ascii="Arial" w:hAnsi="Arial" w:cs="Arial"/>
          <w:color w:val="000000" w:themeColor="text1"/>
          <w:sz w:val="22"/>
          <w:szCs w:val="22"/>
        </w:rPr>
        <w:t>tivas de todas las modalidades que se impartan durante todo el año con la finalidad de entrenar, mejorar la técnica o el simple mantenimiento físico que se realicen  en algún municipio de la Comarca.</w:t>
      </w:r>
    </w:p>
    <w:p w:rsidR="00CC3487" w:rsidRDefault="00CC3487">
      <w:pPr>
        <w:jc w:val="both"/>
        <w:rPr>
          <w:rFonts w:ascii="Arial" w:hAnsi="Arial" w:cs="Arial"/>
          <w:color w:val="000000" w:themeColor="text1"/>
          <w:sz w:val="22"/>
          <w:szCs w:val="22"/>
        </w:rPr>
      </w:pP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-Inscripción y participación de la asociación en campeo</w:t>
      </w:r>
      <w:r>
        <w:rPr>
          <w:rFonts w:ascii="Arial" w:hAnsi="Arial" w:cs="Arial"/>
          <w:color w:val="000000" w:themeColor="text1"/>
          <w:sz w:val="22"/>
          <w:szCs w:val="22"/>
        </w:rPr>
        <w:t>natos, pruebas, ligas y competiciones que se desarrollen tanto dentro como fuera de la Comarca.</w:t>
      </w:r>
    </w:p>
    <w:p w:rsidR="00CC3487" w:rsidRDefault="00CC3487">
      <w:pPr>
        <w:jc w:val="both"/>
        <w:rPr>
          <w:rFonts w:ascii="Arial" w:hAnsi="Arial" w:cs="Arial"/>
          <w:color w:val="000000" w:themeColor="text1"/>
          <w:sz w:val="22"/>
          <w:szCs w:val="22"/>
        </w:rPr>
      </w:pP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-Adquisición de material deportivo  como balones, conos, equipos de música…que se consideren necesarios para la práctica de las diferentes modalidades deportiv</w:t>
      </w:r>
      <w:r>
        <w:rPr>
          <w:rFonts w:ascii="Arial" w:hAnsi="Arial" w:cs="Arial"/>
          <w:color w:val="000000" w:themeColor="text1"/>
          <w:sz w:val="22"/>
          <w:szCs w:val="22"/>
        </w:rPr>
        <w:t>as hasta un máximo de 500 €</w:t>
      </w: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-Adquisición de desfibriladores</w:t>
      </w: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-Adquisición de botiquines o elementos farmacéuticos para su equipamiento.</w:t>
      </w: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-Contratación de fisioterapeutas, entrenadores o profesionales deportivos</w:t>
      </w: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 xml:space="preserve">-Gastos ocasionados por la adquisición de </w:t>
      </w:r>
      <w:r>
        <w:rPr>
          <w:rFonts w:ascii="Arial" w:hAnsi="Arial" w:cs="Arial"/>
          <w:color w:val="000000" w:themeColor="text1"/>
          <w:sz w:val="22"/>
          <w:szCs w:val="22"/>
        </w:rPr>
        <w:t>fichas federativas.</w:t>
      </w: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-Gastos en equipaciones deportivas siempre que se inserte el logotipo de la Comarca Cuencas Mineras.</w:t>
      </w: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-Gastos de desplazamientos, estancia y manutención de los participantes en campeonatos o competiciones deportivas fuera de la Comarca.</w:t>
      </w:r>
    </w:p>
    <w:p w:rsidR="00CC3487" w:rsidRDefault="00CB3880">
      <w:pPr>
        <w:jc w:val="both"/>
        <w:rPr>
          <w:rFonts w:ascii="Arial" w:hAnsi="Arial" w:cs="Arial"/>
          <w:color w:val="000000" w:themeColor="text1"/>
          <w:sz w:val="22"/>
          <w:szCs w:val="22"/>
        </w:rPr>
      </w:pPr>
      <w:r>
        <w:rPr>
          <w:rFonts w:ascii="Arial" w:hAnsi="Arial" w:cs="Arial"/>
          <w:color w:val="000000" w:themeColor="text1"/>
          <w:sz w:val="22"/>
          <w:szCs w:val="22"/>
        </w:rPr>
        <w:t>-Adquisición de trofeos, medallas u obsequios destinados a premiar a los ganadores o participantes de pruebas deportivas organizadas por la asociación o el club, siempre que se inserte el logotipo de la Comarca de Cuencas Mineras.</w:t>
      </w:r>
    </w:p>
    <w:p w:rsidR="00CC3487" w:rsidRDefault="00CC3487">
      <w:pPr>
        <w:jc w:val="both"/>
        <w:rPr>
          <w:rFonts w:ascii="Arial" w:hAnsi="Arial" w:cs="Arial"/>
          <w:sz w:val="22"/>
          <w:szCs w:val="22"/>
          <w:u w:val="single"/>
        </w:rPr>
      </w:pPr>
    </w:p>
    <w:p w:rsidR="00CC3487" w:rsidRDefault="00CB3880">
      <w:pPr>
        <w:ind w:firstLine="360"/>
        <w:jc w:val="both"/>
        <w:rPr>
          <w:rFonts w:ascii="Arial" w:hAnsi="Arial" w:cs="Arial"/>
          <w:sz w:val="22"/>
          <w:szCs w:val="22"/>
        </w:rPr>
      </w:pPr>
      <w:r>
        <w:rPr>
          <w:rFonts w:ascii="Arial" w:hAnsi="Arial" w:cs="Arial"/>
          <w:sz w:val="22"/>
          <w:szCs w:val="22"/>
        </w:rPr>
        <w:t>Quedan expresamente excl</w:t>
      </w:r>
      <w:r>
        <w:rPr>
          <w:rFonts w:ascii="Arial" w:hAnsi="Arial" w:cs="Arial"/>
          <w:sz w:val="22"/>
          <w:szCs w:val="22"/>
        </w:rPr>
        <w:t xml:space="preserve">uidas de ser subvencionadas las siguientes actuaciones y gastos:  </w:t>
      </w:r>
    </w:p>
    <w:p w:rsidR="00CC3487" w:rsidRDefault="00CB3880">
      <w:pPr>
        <w:pStyle w:val="Prrafodelista"/>
        <w:numPr>
          <w:ilvl w:val="0"/>
          <w:numId w:val="1"/>
        </w:numPr>
        <w:jc w:val="both"/>
        <w:rPr>
          <w:rFonts w:ascii="Arial" w:hAnsi="Arial" w:cs="Arial"/>
        </w:rPr>
      </w:pPr>
      <w:r>
        <w:rPr>
          <w:rFonts w:ascii="Arial" w:hAnsi="Arial" w:cs="Arial"/>
        </w:rPr>
        <w:t xml:space="preserve">Los gastos de mantenimiento de la propia Asociación como alquiler del local, gastos de luz, teléfono, calefacción…) </w:t>
      </w:r>
    </w:p>
    <w:p w:rsidR="00CC3487" w:rsidRDefault="00CB3880">
      <w:pPr>
        <w:pStyle w:val="Prrafodelista"/>
        <w:numPr>
          <w:ilvl w:val="0"/>
          <w:numId w:val="1"/>
        </w:numPr>
        <w:jc w:val="both"/>
        <w:rPr>
          <w:rFonts w:ascii="Arial" w:hAnsi="Arial" w:cs="Arial"/>
        </w:rPr>
      </w:pPr>
      <w:r>
        <w:rPr>
          <w:rFonts w:ascii="Arial" w:hAnsi="Arial" w:cs="Arial"/>
        </w:rPr>
        <w:t xml:space="preserve">Gastos de mantenimiento y uso de vehículos propiedad de la Asociación o </w:t>
      </w:r>
      <w:r>
        <w:rPr>
          <w:rFonts w:ascii="Arial" w:hAnsi="Arial" w:cs="Arial"/>
        </w:rPr>
        <w:t>la entidad (combustibles, reparaciones…)</w:t>
      </w:r>
    </w:p>
    <w:p w:rsidR="00CC3487" w:rsidRDefault="00CB3880">
      <w:pPr>
        <w:pStyle w:val="Prrafodelista"/>
        <w:numPr>
          <w:ilvl w:val="0"/>
          <w:numId w:val="1"/>
        </w:numPr>
        <w:jc w:val="both"/>
        <w:rPr>
          <w:rFonts w:ascii="Arial" w:hAnsi="Arial" w:cs="Arial"/>
        </w:rPr>
      </w:pPr>
      <w:r>
        <w:rPr>
          <w:rFonts w:ascii="Arial" w:hAnsi="Arial" w:cs="Arial"/>
        </w:rPr>
        <w:t>Tributos (IBI del local)</w:t>
      </w:r>
    </w:p>
    <w:p w:rsidR="00CC3487" w:rsidRDefault="00CB3880">
      <w:pPr>
        <w:pStyle w:val="Prrafodelista"/>
        <w:numPr>
          <w:ilvl w:val="0"/>
          <w:numId w:val="1"/>
        </w:numPr>
        <w:jc w:val="both"/>
        <w:rPr>
          <w:rFonts w:ascii="Arial" w:hAnsi="Arial" w:cs="Arial"/>
        </w:rPr>
      </w:pPr>
      <w:r>
        <w:rPr>
          <w:rFonts w:ascii="Arial" w:hAnsi="Arial" w:cs="Arial"/>
        </w:rPr>
        <w:t>En caso de conferencias, no serán subvencionables los gastos por desplaz</w:t>
      </w:r>
      <w:r>
        <w:rPr>
          <w:rFonts w:ascii="Arial" w:hAnsi="Arial" w:cs="Arial"/>
        </w:rPr>
        <w:t>a</w:t>
      </w:r>
      <w:r>
        <w:rPr>
          <w:rFonts w:ascii="Arial" w:hAnsi="Arial" w:cs="Arial"/>
        </w:rPr>
        <w:t>mientos y dietas abonados al profesional, siendo únicamente subvencionables los honorarios por prestación de servicio</w:t>
      </w:r>
      <w:r>
        <w:rPr>
          <w:rFonts w:ascii="Arial" w:hAnsi="Arial" w:cs="Arial"/>
        </w:rPr>
        <w:t>s (excluido el importe correspondiente a las retenciones de IRPF)</w:t>
      </w:r>
    </w:p>
    <w:p w:rsidR="00CC3487" w:rsidRDefault="00CB3880">
      <w:pPr>
        <w:pStyle w:val="Prrafodelista"/>
        <w:numPr>
          <w:ilvl w:val="0"/>
          <w:numId w:val="1"/>
        </w:numPr>
        <w:jc w:val="both"/>
        <w:rPr>
          <w:rFonts w:ascii="Arial" w:hAnsi="Arial" w:cs="Arial"/>
        </w:rPr>
      </w:pPr>
      <w:r>
        <w:rPr>
          <w:rFonts w:ascii="Arial" w:hAnsi="Arial" w:cs="Arial"/>
        </w:rPr>
        <w:t>Gastos de actuaciones protocolarias (comidas, cenas, aperitivos, regalos a los miembros de la Asociación o entidad…)</w:t>
      </w:r>
    </w:p>
    <w:p w:rsidR="00CC3487" w:rsidRDefault="00CB3880">
      <w:pPr>
        <w:pStyle w:val="Prrafodelista"/>
        <w:numPr>
          <w:ilvl w:val="0"/>
          <w:numId w:val="1"/>
        </w:numPr>
        <w:jc w:val="both"/>
        <w:rPr>
          <w:rFonts w:ascii="Arial" w:hAnsi="Arial" w:cs="Arial"/>
          <w:b/>
        </w:rPr>
      </w:pPr>
      <w:r>
        <w:rPr>
          <w:rFonts w:ascii="Arial" w:hAnsi="Arial" w:cs="Arial"/>
        </w:rPr>
        <w:t>Que la   Asociación/Entidad ya cuente con  subvenciones mediante convenio</w:t>
      </w:r>
      <w:r>
        <w:rPr>
          <w:rFonts w:ascii="Arial" w:hAnsi="Arial" w:cs="Arial"/>
        </w:rPr>
        <w:t xml:space="preserve"> o el proyecto se encuentre financiado por cualquier área de la Comarca.</w:t>
      </w:r>
    </w:p>
    <w:p w:rsidR="00CC3487" w:rsidRDefault="00CB3880">
      <w:pPr>
        <w:pStyle w:val="Prrafodelista"/>
        <w:numPr>
          <w:ilvl w:val="0"/>
          <w:numId w:val="1"/>
        </w:numPr>
        <w:jc w:val="both"/>
        <w:rPr>
          <w:rFonts w:ascii="Arial" w:hAnsi="Arial" w:cs="Arial"/>
          <w:b/>
        </w:rPr>
      </w:pPr>
      <w:r>
        <w:rPr>
          <w:rFonts w:ascii="Arial" w:hAnsi="Arial" w:cs="Arial"/>
        </w:rPr>
        <w:t>En caso de que la actividad subvencionada no se realice finalmente, no se subvencionarán posibles gastos preparatorios de la misma.</w:t>
      </w:r>
    </w:p>
    <w:p w:rsidR="00CC3487" w:rsidRDefault="00CB3880">
      <w:pPr>
        <w:pStyle w:val="Prrafodelista"/>
        <w:numPr>
          <w:ilvl w:val="0"/>
          <w:numId w:val="1"/>
        </w:numPr>
        <w:jc w:val="both"/>
        <w:rPr>
          <w:rFonts w:ascii="Arial" w:hAnsi="Arial" w:cs="Arial"/>
          <w:b/>
        </w:rPr>
      </w:pPr>
      <w:r>
        <w:rPr>
          <w:rFonts w:ascii="Arial" w:hAnsi="Arial" w:cs="Arial"/>
        </w:rPr>
        <w:t>Los intereses deudores de las cuentas bancarias</w:t>
      </w:r>
    </w:p>
    <w:p w:rsidR="00CC3487" w:rsidRDefault="00CB3880">
      <w:pPr>
        <w:pStyle w:val="Prrafodelista"/>
        <w:numPr>
          <w:ilvl w:val="0"/>
          <w:numId w:val="1"/>
        </w:numPr>
        <w:jc w:val="both"/>
        <w:rPr>
          <w:rFonts w:ascii="Arial" w:hAnsi="Arial" w:cs="Arial"/>
          <w:b/>
        </w:rPr>
      </w:pPr>
      <w:r>
        <w:rPr>
          <w:rFonts w:ascii="Arial" w:hAnsi="Arial" w:cs="Arial"/>
        </w:rPr>
        <w:t>Los</w:t>
      </w:r>
      <w:r>
        <w:rPr>
          <w:rFonts w:ascii="Arial" w:hAnsi="Arial" w:cs="Arial"/>
        </w:rPr>
        <w:t xml:space="preserve"> intereses, recargos y sanciones administrativas y penales</w:t>
      </w:r>
    </w:p>
    <w:p w:rsidR="00CC3487" w:rsidRDefault="00CB3880">
      <w:pPr>
        <w:pStyle w:val="Prrafodelista"/>
        <w:numPr>
          <w:ilvl w:val="0"/>
          <w:numId w:val="1"/>
        </w:numPr>
        <w:jc w:val="both"/>
        <w:rPr>
          <w:rFonts w:ascii="Arial" w:hAnsi="Arial" w:cs="Arial"/>
          <w:b/>
        </w:rPr>
      </w:pPr>
      <w:r>
        <w:rPr>
          <w:rFonts w:ascii="Arial" w:hAnsi="Arial" w:cs="Arial"/>
        </w:rPr>
        <w:t>Los gastos de procedimientos judiciales</w:t>
      </w:r>
    </w:p>
    <w:p w:rsidR="00CC3487" w:rsidRDefault="00CB3880">
      <w:pPr>
        <w:pStyle w:val="Prrafodelista"/>
        <w:numPr>
          <w:ilvl w:val="0"/>
          <w:numId w:val="1"/>
        </w:numPr>
        <w:jc w:val="both"/>
        <w:rPr>
          <w:rFonts w:ascii="Arial" w:hAnsi="Arial" w:cs="Arial"/>
          <w:b/>
        </w:rPr>
      </w:pPr>
      <w:r>
        <w:rPr>
          <w:rFonts w:ascii="Arial" w:hAnsi="Arial" w:cs="Arial"/>
        </w:rPr>
        <w:t>Los gastos suntuarios</w:t>
      </w:r>
    </w:p>
    <w:p w:rsidR="00CC3487" w:rsidRDefault="00CB3880">
      <w:pPr>
        <w:pStyle w:val="Prrafodelista"/>
        <w:numPr>
          <w:ilvl w:val="0"/>
          <w:numId w:val="1"/>
        </w:numPr>
        <w:jc w:val="both"/>
        <w:rPr>
          <w:rFonts w:ascii="Arial" w:hAnsi="Arial" w:cs="Arial"/>
          <w:b/>
        </w:rPr>
      </w:pPr>
      <w:r>
        <w:rPr>
          <w:rFonts w:ascii="Arial" w:hAnsi="Arial" w:cs="Arial"/>
        </w:rPr>
        <w:t>Actividades con ánimo de lucro</w:t>
      </w:r>
    </w:p>
    <w:p w:rsidR="00CC3487" w:rsidRDefault="00CB3880">
      <w:pPr>
        <w:ind w:firstLine="360"/>
        <w:jc w:val="both"/>
        <w:rPr>
          <w:rFonts w:ascii="Arial" w:hAnsi="Arial" w:cs="Arial"/>
          <w:sz w:val="22"/>
          <w:szCs w:val="22"/>
        </w:rPr>
      </w:pPr>
      <w:r>
        <w:rPr>
          <w:rFonts w:ascii="Arial" w:hAnsi="Arial" w:cs="Arial"/>
          <w:sz w:val="22"/>
          <w:szCs w:val="22"/>
        </w:rPr>
        <w:t>Será requisito imprescindible que en las diferentes actividades:</w:t>
      </w:r>
    </w:p>
    <w:p w:rsidR="00CC3487" w:rsidRDefault="00CB3880">
      <w:pPr>
        <w:ind w:firstLine="360"/>
        <w:jc w:val="both"/>
        <w:rPr>
          <w:rFonts w:ascii="Arial" w:hAnsi="Arial" w:cs="Arial"/>
          <w:sz w:val="22"/>
          <w:szCs w:val="22"/>
        </w:rPr>
      </w:pPr>
      <w:r>
        <w:rPr>
          <w:rFonts w:ascii="Arial" w:hAnsi="Arial" w:cs="Arial"/>
          <w:sz w:val="22"/>
          <w:szCs w:val="22"/>
        </w:rPr>
        <w:t xml:space="preserve">1º Que conste un cartel indicando como </w:t>
      </w:r>
      <w:r>
        <w:rPr>
          <w:rFonts w:ascii="Arial" w:hAnsi="Arial" w:cs="Arial"/>
          <w:sz w:val="22"/>
          <w:szCs w:val="22"/>
        </w:rPr>
        <w:t>colaborador a la Comarca de Cuencas Mineras insertando su logotipo, así como en cualquier difusión publicitaria en radio, redes sociales o programa de actos en los que se difundan las actividades recogidas en el proyecto.</w:t>
      </w:r>
    </w:p>
    <w:p w:rsidR="00CC3487" w:rsidRDefault="00CB3880">
      <w:pPr>
        <w:ind w:firstLine="360"/>
        <w:jc w:val="both"/>
        <w:rPr>
          <w:rFonts w:ascii="Arial" w:hAnsi="Arial" w:cs="Arial"/>
          <w:sz w:val="22"/>
          <w:szCs w:val="22"/>
        </w:rPr>
      </w:pPr>
      <w:r>
        <w:rPr>
          <w:rFonts w:ascii="Arial" w:hAnsi="Arial" w:cs="Arial"/>
          <w:sz w:val="22"/>
          <w:szCs w:val="22"/>
        </w:rPr>
        <w:t>2º Que el responsable de cada Asoc</w:t>
      </w:r>
      <w:r>
        <w:rPr>
          <w:rFonts w:ascii="Arial" w:hAnsi="Arial" w:cs="Arial"/>
          <w:sz w:val="22"/>
          <w:szCs w:val="22"/>
        </w:rPr>
        <w:t>iación/Entidad, suban las actividades programadas  al calendario “google-calendar” que les será compartido desde Comarca.</w:t>
      </w:r>
    </w:p>
    <w:p w:rsidR="00CC3487" w:rsidRDefault="00CC3487">
      <w:pPr>
        <w:jc w:val="both"/>
        <w:rPr>
          <w:rFonts w:ascii="Arial" w:hAnsi="Arial" w:cs="Arial"/>
        </w:rPr>
      </w:pPr>
    </w:p>
    <w:p w:rsidR="00CC3487" w:rsidRDefault="00CB3880">
      <w:pPr>
        <w:jc w:val="both"/>
        <w:rPr>
          <w:rFonts w:ascii="Arial" w:hAnsi="Arial" w:cs="Arial"/>
          <w:b/>
          <w:color w:val="0070C0"/>
          <w:sz w:val="22"/>
          <w:szCs w:val="22"/>
        </w:rPr>
      </w:pPr>
      <w:r>
        <w:rPr>
          <w:rFonts w:ascii="Arial" w:hAnsi="Arial" w:cs="Arial"/>
          <w:b/>
          <w:color w:val="0070C0"/>
          <w:sz w:val="22"/>
          <w:szCs w:val="22"/>
        </w:rPr>
        <w:t>Quinta.- Régimen</w:t>
      </w:r>
    </w:p>
    <w:p w:rsidR="00CC3487" w:rsidRDefault="00CB3880">
      <w:pPr>
        <w:ind w:left="360"/>
        <w:jc w:val="both"/>
        <w:rPr>
          <w:rFonts w:ascii="Arial" w:hAnsi="Arial" w:cs="Arial"/>
          <w:sz w:val="22"/>
          <w:szCs w:val="22"/>
        </w:rPr>
      </w:pPr>
      <w:r>
        <w:rPr>
          <w:rFonts w:ascii="Arial" w:hAnsi="Arial" w:cs="Arial"/>
          <w:b/>
          <w:sz w:val="22"/>
          <w:szCs w:val="22"/>
        </w:rPr>
        <w:tab/>
      </w:r>
      <w:r>
        <w:rPr>
          <w:rFonts w:ascii="Arial" w:hAnsi="Arial" w:cs="Arial"/>
          <w:sz w:val="22"/>
          <w:szCs w:val="22"/>
        </w:rPr>
        <w:t xml:space="preserve">La concesión se efectuará en régimen de concurrencia competitiva mediante convocatoria y procedimiento selectivo </w:t>
      </w:r>
      <w:r>
        <w:rPr>
          <w:rFonts w:ascii="Arial" w:hAnsi="Arial" w:cs="Arial"/>
          <w:sz w:val="22"/>
          <w:szCs w:val="22"/>
        </w:rPr>
        <w:t>único.</w:t>
      </w:r>
    </w:p>
    <w:p w:rsidR="00CC3487" w:rsidRDefault="00CC3487">
      <w:pPr>
        <w:ind w:left="360"/>
        <w:jc w:val="both"/>
        <w:rPr>
          <w:rFonts w:ascii="Arial" w:hAnsi="Arial" w:cs="Arial"/>
          <w:sz w:val="22"/>
          <w:szCs w:val="22"/>
        </w:rPr>
      </w:pPr>
    </w:p>
    <w:p w:rsidR="00CC3487" w:rsidRDefault="00CB3880">
      <w:pPr>
        <w:jc w:val="both"/>
        <w:rPr>
          <w:rFonts w:ascii="Arial" w:hAnsi="Arial" w:cs="Arial"/>
          <w:b/>
          <w:color w:val="0070C0"/>
          <w:sz w:val="22"/>
          <w:szCs w:val="22"/>
        </w:rPr>
      </w:pPr>
      <w:r>
        <w:rPr>
          <w:rFonts w:ascii="Arial" w:hAnsi="Arial" w:cs="Arial"/>
          <w:b/>
          <w:color w:val="0070C0"/>
          <w:sz w:val="22"/>
          <w:szCs w:val="22"/>
        </w:rPr>
        <w:t xml:space="preserve">Sexta.- Requisitos para solicitar la subvención </w:t>
      </w:r>
    </w:p>
    <w:p w:rsidR="00CC3487" w:rsidRDefault="00CB3880">
      <w:pPr>
        <w:ind w:left="360"/>
        <w:jc w:val="both"/>
        <w:rPr>
          <w:rFonts w:ascii="Arial" w:hAnsi="Arial" w:cs="Arial"/>
          <w:sz w:val="22"/>
          <w:szCs w:val="22"/>
        </w:rPr>
      </w:pPr>
      <w:r>
        <w:rPr>
          <w:rFonts w:ascii="Arial" w:hAnsi="Arial" w:cs="Arial"/>
          <w:sz w:val="22"/>
          <w:szCs w:val="22"/>
        </w:rPr>
        <w:tab/>
        <w:t xml:space="preserve">Podrán optar a las subvenciones que se establecen en la presente </w:t>
      </w:r>
      <w:r>
        <w:rPr>
          <w:rFonts w:ascii="Arial" w:hAnsi="Arial" w:cs="Arial"/>
          <w:sz w:val="22"/>
          <w:szCs w:val="22"/>
        </w:rPr>
        <w:lastRenderedPageBreak/>
        <w:t>convocatoria las Asociaciones/Entidades que en la fecha de solicitud reúnan los siguientes requisitos:</w:t>
      </w:r>
    </w:p>
    <w:p w:rsidR="00CC3487" w:rsidRDefault="00CB3880">
      <w:pPr>
        <w:pStyle w:val="Prrafodelista"/>
        <w:numPr>
          <w:ilvl w:val="0"/>
          <w:numId w:val="2"/>
        </w:numPr>
        <w:jc w:val="both"/>
        <w:rPr>
          <w:rFonts w:ascii="Arial" w:hAnsi="Arial" w:cs="Arial"/>
        </w:rPr>
      </w:pPr>
      <w:r>
        <w:rPr>
          <w:rFonts w:ascii="Arial" w:hAnsi="Arial" w:cs="Arial"/>
        </w:rPr>
        <w:t xml:space="preserve">Estar legalmente constituidas </w:t>
      </w:r>
      <w:r>
        <w:rPr>
          <w:rFonts w:ascii="Arial" w:hAnsi="Arial" w:cs="Arial"/>
        </w:rPr>
        <w:t>y poseer Código de Identificación Fiscal (CIF)</w:t>
      </w:r>
    </w:p>
    <w:p w:rsidR="00CC3487" w:rsidRDefault="00CB3880">
      <w:pPr>
        <w:pStyle w:val="Prrafodelista"/>
        <w:numPr>
          <w:ilvl w:val="0"/>
          <w:numId w:val="2"/>
        </w:numPr>
        <w:jc w:val="both"/>
        <w:rPr>
          <w:rFonts w:ascii="Arial" w:hAnsi="Arial" w:cs="Arial"/>
        </w:rPr>
      </w:pPr>
      <w:r>
        <w:rPr>
          <w:rFonts w:ascii="Arial" w:hAnsi="Arial" w:cs="Arial"/>
        </w:rPr>
        <w:t>Que estén inscritas en el Registro de Asociaciones de la Comunidad Aut</w:t>
      </w:r>
      <w:r>
        <w:rPr>
          <w:rFonts w:ascii="Arial" w:hAnsi="Arial" w:cs="Arial"/>
        </w:rPr>
        <w:t>ó</w:t>
      </w:r>
      <w:r>
        <w:rPr>
          <w:rFonts w:ascii="Arial" w:hAnsi="Arial" w:cs="Arial"/>
        </w:rPr>
        <w:t>noma de Aragón, y que su actividad principal este clasificada como: 91.Deportivas o, en su caso, estén inscritas en el registro de entidad</w:t>
      </w:r>
      <w:r>
        <w:rPr>
          <w:rFonts w:ascii="Arial" w:hAnsi="Arial" w:cs="Arial"/>
        </w:rPr>
        <w:t>es d</w:t>
      </w:r>
      <w:r>
        <w:rPr>
          <w:rFonts w:ascii="Arial" w:hAnsi="Arial" w:cs="Arial"/>
        </w:rPr>
        <w:t>e</w:t>
      </w:r>
      <w:r>
        <w:rPr>
          <w:rFonts w:ascii="Arial" w:hAnsi="Arial" w:cs="Arial"/>
        </w:rPr>
        <w:t>portivas del Gobierno de Aragón</w:t>
      </w:r>
    </w:p>
    <w:p w:rsidR="00CC3487" w:rsidRDefault="00CB3880">
      <w:pPr>
        <w:pStyle w:val="Prrafodelista"/>
        <w:numPr>
          <w:ilvl w:val="0"/>
          <w:numId w:val="2"/>
        </w:numPr>
        <w:jc w:val="both"/>
        <w:rPr>
          <w:rFonts w:ascii="Arial" w:hAnsi="Arial" w:cs="Arial"/>
        </w:rPr>
      </w:pPr>
      <w:r>
        <w:rPr>
          <w:rFonts w:ascii="Arial" w:hAnsi="Arial" w:cs="Arial"/>
        </w:rPr>
        <w:t>Que conste su domicilio social en algún municipio de la Comarca de Cue</w:t>
      </w:r>
      <w:r>
        <w:rPr>
          <w:rFonts w:ascii="Arial" w:hAnsi="Arial" w:cs="Arial"/>
        </w:rPr>
        <w:t>n</w:t>
      </w:r>
      <w:r>
        <w:rPr>
          <w:rFonts w:ascii="Arial" w:hAnsi="Arial" w:cs="Arial"/>
        </w:rPr>
        <w:t>cas Mineras.</w:t>
      </w:r>
    </w:p>
    <w:p w:rsidR="00CC3487" w:rsidRDefault="00CB3880">
      <w:pPr>
        <w:pStyle w:val="Prrafodelista"/>
        <w:numPr>
          <w:ilvl w:val="0"/>
          <w:numId w:val="2"/>
        </w:numPr>
        <w:jc w:val="both"/>
        <w:rPr>
          <w:rFonts w:ascii="Arial" w:hAnsi="Arial" w:cs="Arial"/>
          <w:i/>
        </w:rPr>
      </w:pPr>
      <w:r>
        <w:rPr>
          <w:rFonts w:ascii="Arial" w:hAnsi="Arial" w:cs="Arial"/>
        </w:rPr>
        <w:t>Que cumpla con el resto de requisitos establecidos en el artículo 6 de la Ordenanza General de Subvenciones de la Comarca de Cuencas Mi</w:t>
      </w:r>
      <w:r>
        <w:rPr>
          <w:rFonts w:ascii="Arial" w:hAnsi="Arial" w:cs="Arial"/>
        </w:rPr>
        <w:t xml:space="preserve">neras </w:t>
      </w:r>
      <w:r>
        <w:rPr>
          <w:rFonts w:ascii="Arial" w:hAnsi="Arial" w:cs="Arial"/>
          <w:i/>
        </w:rPr>
        <w:t>(BOP TE nº 137 de 20 de julio del 2023)</w:t>
      </w:r>
    </w:p>
    <w:p w:rsidR="00CC3487" w:rsidRDefault="00CB3880">
      <w:pPr>
        <w:jc w:val="both"/>
        <w:rPr>
          <w:rFonts w:ascii="Arial" w:hAnsi="Arial" w:cs="Arial"/>
          <w:b/>
          <w:color w:val="0070C0"/>
          <w:sz w:val="22"/>
          <w:szCs w:val="22"/>
        </w:rPr>
      </w:pPr>
      <w:r>
        <w:rPr>
          <w:rFonts w:ascii="Arial" w:hAnsi="Arial" w:cs="Arial"/>
          <w:b/>
          <w:color w:val="0070C0"/>
          <w:sz w:val="22"/>
          <w:szCs w:val="22"/>
        </w:rPr>
        <w:t>Séptimo.- Plazo y  lugar de presentación de solicitudes</w:t>
      </w:r>
    </w:p>
    <w:p w:rsidR="00CC3487" w:rsidRDefault="00CB3880">
      <w:pPr>
        <w:jc w:val="both"/>
        <w:rPr>
          <w:rFonts w:ascii="Arial" w:hAnsi="Arial" w:cs="Arial"/>
          <w:sz w:val="22"/>
          <w:szCs w:val="22"/>
        </w:rPr>
      </w:pPr>
      <w:r>
        <w:rPr>
          <w:rFonts w:ascii="Arial" w:hAnsi="Arial" w:cs="Arial"/>
          <w:sz w:val="22"/>
          <w:szCs w:val="22"/>
        </w:rPr>
        <w:tab/>
        <w:t xml:space="preserve">El plazo de presentación de solicitudes será de </w:t>
      </w:r>
      <w:r>
        <w:rPr>
          <w:rFonts w:ascii="Arial" w:hAnsi="Arial" w:cs="Arial"/>
          <w:sz w:val="22"/>
          <w:szCs w:val="22"/>
          <w:u w:val="single"/>
        </w:rPr>
        <w:t>un mes</w:t>
      </w:r>
      <w:r>
        <w:rPr>
          <w:rFonts w:ascii="Arial" w:hAnsi="Arial" w:cs="Arial"/>
          <w:sz w:val="22"/>
          <w:szCs w:val="22"/>
        </w:rPr>
        <w:t xml:space="preserve"> contado a partir del día siguiente a la fecha de publicación de la presente convocatoria en el Bol</w:t>
      </w:r>
      <w:r>
        <w:rPr>
          <w:rFonts w:ascii="Arial" w:hAnsi="Arial" w:cs="Arial"/>
          <w:sz w:val="22"/>
          <w:szCs w:val="22"/>
        </w:rPr>
        <w:t>etín Oficial de la Provincia de Teruel.</w:t>
      </w:r>
    </w:p>
    <w:p w:rsidR="00CC3487" w:rsidRDefault="00CB3880">
      <w:pPr>
        <w:jc w:val="both"/>
        <w:rPr>
          <w:rFonts w:ascii="Arial" w:hAnsi="Arial" w:cs="Arial"/>
          <w:sz w:val="22"/>
          <w:szCs w:val="22"/>
        </w:rPr>
      </w:pPr>
      <w:r>
        <w:rPr>
          <w:rFonts w:ascii="Arial" w:hAnsi="Arial" w:cs="Arial"/>
          <w:sz w:val="22"/>
          <w:szCs w:val="22"/>
        </w:rPr>
        <w:tab/>
        <w:t>De conformidad con lo dispuesto en el art. 14 de la Ley 39/2015, la documentación para la presente convocatoria se presentará a través del correspondiente registro electrónico, siendo los beneficiarios sujetos oblig</w:t>
      </w:r>
      <w:r>
        <w:rPr>
          <w:rFonts w:ascii="Arial" w:hAnsi="Arial" w:cs="Arial"/>
          <w:sz w:val="22"/>
          <w:szCs w:val="22"/>
        </w:rPr>
        <w:t xml:space="preserve">ados a relacionarse con la administración a través de medios electrónicos. El enlace para cursar la solicitud electrónica es el siguiente: https://comarcacuencasmineras.sedelectronica.es/info.0  </w:t>
      </w:r>
    </w:p>
    <w:p w:rsidR="00CC3487" w:rsidRDefault="00CB3880">
      <w:pPr>
        <w:jc w:val="both"/>
        <w:rPr>
          <w:rFonts w:ascii="Arial" w:hAnsi="Arial" w:cs="Arial"/>
          <w:sz w:val="22"/>
          <w:szCs w:val="22"/>
        </w:rPr>
      </w:pPr>
      <w:r>
        <w:rPr>
          <w:rFonts w:ascii="Arial" w:hAnsi="Arial" w:cs="Arial"/>
          <w:sz w:val="22"/>
          <w:szCs w:val="22"/>
        </w:rPr>
        <w:tab/>
        <w:t>También se podrán presentar en papel mediante en el registr</w:t>
      </w:r>
      <w:r>
        <w:rPr>
          <w:rFonts w:ascii="Arial" w:hAnsi="Arial" w:cs="Arial"/>
          <w:sz w:val="22"/>
          <w:szCs w:val="22"/>
        </w:rPr>
        <w:t>o único en la sede de la Comarca de Cuencas Mineras, en horario de 9 a 14  horas, siempre que la persona que entregue la documentación aporte fotocopia de su DNI, y una autorización del Presidente de  la Asociación para su presentación (</w:t>
      </w:r>
      <w:r>
        <w:rPr>
          <w:rFonts w:ascii="Arial" w:hAnsi="Arial" w:cs="Arial"/>
          <w:sz w:val="22"/>
          <w:szCs w:val="22"/>
        </w:rPr>
        <w:t xml:space="preserve">anexo 5) </w:t>
      </w:r>
    </w:p>
    <w:p w:rsidR="00CC3487" w:rsidRDefault="00CC3487">
      <w:pPr>
        <w:jc w:val="both"/>
        <w:rPr>
          <w:rFonts w:ascii="Arial" w:hAnsi="Arial" w:cs="Arial"/>
          <w:sz w:val="22"/>
          <w:szCs w:val="22"/>
        </w:rPr>
      </w:pPr>
    </w:p>
    <w:p w:rsidR="00CC3487" w:rsidRDefault="00CB3880">
      <w:pPr>
        <w:jc w:val="both"/>
        <w:rPr>
          <w:rFonts w:ascii="Arial" w:hAnsi="Arial" w:cs="Arial"/>
          <w:b/>
          <w:color w:val="0070C0"/>
          <w:sz w:val="22"/>
          <w:szCs w:val="22"/>
        </w:rPr>
      </w:pPr>
      <w:r>
        <w:rPr>
          <w:rFonts w:ascii="Arial" w:hAnsi="Arial" w:cs="Arial"/>
          <w:b/>
          <w:color w:val="0070C0"/>
          <w:sz w:val="22"/>
          <w:szCs w:val="22"/>
        </w:rPr>
        <w:t>Octavo.-</w:t>
      </w:r>
      <w:r>
        <w:rPr>
          <w:rFonts w:ascii="Arial" w:hAnsi="Arial" w:cs="Arial"/>
          <w:b/>
          <w:color w:val="0070C0"/>
          <w:sz w:val="22"/>
          <w:szCs w:val="22"/>
        </w:rPr>
        <w:t xml:space="preserve"> Documentación a adjuntar con la solicitud.</w:t>
      </w:r>
    </w:p>
    <w:p w:rsidR="00CC3487" w:rsidRDefault="00CB3880">
      <w:pPr>
        <w:jc w:val="both"/>
        <w:rPr>
          <w:rFonts w:ascii="Arial" w:hAnsi="Arial" w:cs="Arial"/>
          <w:b/>
          <w:sz w:val="22"/>
          <w:szCs w:val="22"/>
        </w:rPr>
      </w:pPr>
      <w:r>
        <w:rPr>
          <w:rFonts w:ascii="Arial" w:hAnsi="Arial" w:cs="Arial"/>
          <w:b/>
          <w:sz w:val="22"/>
          <w:szCs w:val="22"/>
        </w:rPr>
        <w:tab/>
      </w:r>
    </w:p>
    <w:p w:rsidR="00CC3487" w:rsidRDefault="00CB3880">
      <w:pPr>
        <w:jc w:val="both"/>
        <w:rPr>
          <w:rFonts w:ascii="Arial" w:hAnsi="Arial" w:cs="Arial"/>
          <w:sz w:val="22"/>
          <w:szCs w:val="22"/>
        </w:rPr>
      </w:pPr>
      <w:r>
        <w:rPr>
          <w:rFonts w:ascii="Arial" w:hAnsi="Arial" w:cs="Arial"/>
          <w:b/>
          <w:sz w:val="22"/>
          <w:szCs w:val="22"/>
        </w:rPr>
        <w:tab/>
      </w:r>
      <w:r>
        <w:rPr>
          <w:rFonts w:ascii="Arial" w:hAnsi="Arial" w:cs="Arial"/>
          <w:sz w:val="22"/>
          <w:szCs w:val="22"/>
        </w:rPr>
        <w:t>La documentación a presentar para que sea admitida la solicitud deberá contener:</w:t>
      </w:r>
    </w:p>
    <w:p w:rsidR="00CC3487" w:rsidRDefault="00CB3880">
      <w:pPr>
        <w:pStyle w:val="Prrafodelista"/>
        <w:numPr>
          <w:ilvl w:val="0"/>
          <w:numId w:val="3"/>
        </w:numPr>
        <w:jc w:val="both"/>
        <w:rPr>
          <w:rFonts w:ascii="Arial" w:hAnsi="Arial" w:cs="Arial"/>
        </w:rPr>
      </w:pPr>
      <w:r>
        <w:rPr>
          <w:rFonts w:ascii="Arial" w:hAnsi="Arial" w:cs="Arial"/>
        </w:rPr>
        <w:t xml:space="preserve">Solicitud </w:t>
      </w:r>
      <w:r>
        <w:rPr>
          <w:rFonts w:ascii="Arial" w:hAnsi="Arial" w:cs="Arial"/>
        </w:rPr>
        <w:t xml:space="preserve">(Anexo 1) </w:t>
      </w:r>
      <w:r>
        <w:rPr>
          <w:rFonts w:ascii="Arial" w:hAnsi="Arial" w:cs="Arial"/>
        </w:rPr>
        <w:t>cumplimentada y firmada por el Presidente y sello de la Asociación</w:t>
      </w:r>
    </w:p>
    <w:p w:rsidR="00CC3487" w:rsidRDefault="00CB3880">
      <w:pPr>
        <w:pStyle w:val="Prrafodelista"/>
        <w:numPr>
          <w:ilvl w:val="0"/>
          <w:numId w:val="3"/>
        </w:numPr>
        <w:jc w:val="both"/>
        <w:rPr>
          <w:rFonts w:ascii="Arial" w:hAnsi="Arial" w:cs="Arial"/>
        </w:rPr>
      </w:pPr>
      <w:r>
        <w:rPr>
          <w:rFonts w:ascii="Arial" w:hAnsi="Arial" w:cs="Arial"/>
        </w:rPr>
        <w:t xml:space="preserve">Memoria-proyecto de las actividades </w:t>
      </w:r>
      <w:r>
        <w:rPr>
          <w:rFonts w:ascii="Arial" w:hAnsi="Arial" w:cs="Arial"/>
        </w:rPr>
        <w:t>programadas por la Asociación/ Club que se van a realizar durante todo el año, en la que conste, el tipo de actividad, las fechas a realizar, ámbito de actuación, personas a las que va dirigida (socios o público en general), forma de difusión, que será obj</w:t>
      </w:r>
      <w:r>
        <w:rPr>
          <w:rFonts w:ascii="Arial" w:hAnsi="Arial" w:cs="Arial"/>
        </w:rPr>
        <w:t>eto de valoración. Para ello se cumplimentará el modelo oficial (</w:t>
      </w:r>
      <w:r>
        <w:rPr>
          <w:rFonts w:ascii="Arial" w:hAnsi="Arial" w:cs="Arial"/>
        </w:rPr>
        <w:t xml:space="preserve">Anexo 2) </w:t>
      </w:r>
      <w:r>
        <w:rPr>
          <w:rFonts w:ascii="Arial" w:hAnsi="Arial" w:cs="Arial"/>
        </w:rPr>
        <w:t xml:space="preserve">  con todos los datos, firmada por el Presidente y sello de la Asociación</w:t>
      </w:r>
    </w:p>
    <w:p w:rsidR="00CC3487" w:rsidRDefault="00CB3880">
      <w:pPr>
        <w:pStyle w:val="Prrafodelista"/>
        <w:numPr>
          <w:ilvl w:val="0"/>
          <w:numId w:val="3"/>
        </w:numPr>
        <w:jc w:val="both"/>
        <w:rPr>
          <w:rFonts w:ascii="Arial" w:hAnsi="Arial" w:cs="Arial"/>
        </w:rPr>
      </w:pPr>
      <w:r>
        <w:rPr>
          <w:rFonts w:ascii="Arial" w:hAnsi="Arial" w:cs="Arial"/>
        </w:rPr>
        <w:t>Documento expedido por la entidad bancaria acreditativo del número de cuenta bancaria y su titular</w:t>
      </w:r>
    </w:p>
    <w:p w:rsidR="00CC3487" w:rsidRDefault="00CB3880">
      <w:pPr>
        <w:pStyle w:val="Prrafodelista"/>
        <w:numPr>
          <w:ilvl w:val="0"/>
          <w:numId w:val="3"/>
        </w:numPr>
        <w:jc w:val="both"/>
        <w:rPr>
          <w:rFonts w:ascii="Arial" w:hAnsi="Arial" w:cs="Arial"/>
        </w:rPr>
      </w:pPr>
      <w:r>
        <w:rPr>
          <w:rFonts w:ascii="Arial" w:hAnsi="Arial" w:cs="Arial"/>
        </w:rPr>
        <w:t>Certifica</w:t>
      </w:r>
      <w:r>
        <w:rPr>
          <w:rFonts w:ascii="Arial" w:hAnsi="Arial" w:cs="Arial"/>
        </w:rPr>
        <w:t>do acreditativo de la condición de representante de la Asociación y de su competencia para solicitar la subvención, firmado por el secretario de la Asociación (</w:t>
      </w:r>
      <w:r>
        <w:rPr>
          <w:rFonts w:ascii="Arial" w:hAnsi="Arial" w:cs="Arial"/>
        </w:rPr>
        <w:t>Anexo 3)</w:t>
      </w:r>
    </w:p>
    <w:p w:rsidR="00CC3487" w:rsidRDefault="00CB3880">
      <w:pPr>
        <w:pStyle w:val="Prrafodelista"/>
        <w:numPr>
          <w:ilvl w:val="0"/>
          <w:numId w:val="3"/>
        </w:numPr>
        <w:jc w:val="both"/>
        <w:rPr>
          <w:rFonts w:ascii="Arial" w:hAnsi="Arial" w:cs="Arial"/>
        </w:rPr>
      </w:pPr>
      <w:r>
        <w:rPr>
          <w:rFonts w:ascii="Arial" w:hAnsi="Arial" w:cs="Arial"/>
        </w:rPr>
        <w:t>Copia del CIF</w:t>
      </w:r>
    </w:p>
    <w:p w:rsidR="00CC3487" w:rsidRDefault="00CB3880">
      <w:pPr>
        <w:pStyle w:val="Prrafodelista"/>
        <w:numPr>
          <w:ilvl w:val="0"/>
          <w:numId w:val="3"/>
        </w:numPr>
        <w:jc w:val="both"/>
        <w:rPr>
          <w:rFonts w:ascii="Arial" w:hAnsi="Arial" w:cs="Arial"/>
        </w:rPr>
      </w:pPr>
      <w:r>
        <w:rPr>
          <w:rFonts w:ascii="Arial" w:hAnsi="Arial" w:cs="Arial"/>
        </w:rPr>
        <w:t>Copia de los Estatutos de la Asociación</w:t>
      </w:r>
    </w:p>
    <w:p w:rsidR="00CC3487" w:rsidRDefault="00CB3880">
      <w:pPr>
        <w:pStyle w:val="Prrafodelista"/>
        <w:numPr>
          <w:ilvl w:val="0"/>
          <w:numId w:val="3"/>
        </w:numPr>
        <w:jc w:val="both"/>
        <w:rPr>
          <w:rFonts w:ascii="Arial" w:hAnsi="Arial" w:cs="Arial"/>
        </w:rPr>
      </w:pPr>
      <w:r>
        <w:rPr>
          <w:rFonts w:ascii="Arial" w:hAnsi="Arial" w:cs="Arial"/>
        </w:rPr>
        <w:t>Copia de la resolución de inscrip</w:t>
      </w:r>
      <w:r>
        <w:rPr>
          <w:rFonts w:ascii="Arial" w:hAnsi="Arial" w:cs="Arial"/>
        </w:rPr>
        <w:t>ción en el Registro de Asociaciones/Entidades del Gobierno de Aragón</w:t>
      </w:r>
    </w:p>
    <w:p w:rsidR="00CC3487" w:rsidRDefault="00CB3880">
      <w:pPr>
        <w:pStyle w:val="Prrafodelista"/>
        <w:numPr>
          <w:ilvl w:val="0"/>
          <w:numId w:val="3"/>
        </w:numPr>
        <w:jc w:val="both"/>
        <w:rPr>
          <w:rFonts w:ascii="Arial" w:hAnsi="Arial" w:cs="Arial"/>
        </w:rPr>
      </w:pPr>
      <w:r>
        <w:rPr>
          <w:rFonts w:ascii="Arial" w:hAnsi="Arial" w:cs="Arial"/>
        </w:rPr>
        <w:t>Declaración del compromiso de insertar o colocar cartel informativo de colab</w:t>
      </w:r>
      <w:r>
        <w:rPr>
          <w:rFonts w:ascii="Arial" w:hAnsi="Arial" w:cs="Arial"/>
        </w:rPr>
        <w:t>o</w:t>
      </w:r>
      <w:r>
        <w:rPr>
          <w:rFonts w:ascii="Arial" w:hAnsi="Arial" w:cs="Arial"/>
        </w:rPr>
        <w:t xml:space="preserve">ración de la Comarca de Cuencas Mineras </w:t>
      </w:r>
      <w:r>
        <w:rPr>
          <w:rFonts w:ascii="Arial" w:hAnsi="Arial" w:cs="Arial"/>
        </w:rPr>
        <w:t>(Anexo 4)</w:t>
      </w:r>
    </w:p>
    <w:p w:rsidR="00CC3487" w:rsidRDefault="00CC3487">
      <w:pPr>
        <w:pStyle w:val="Prrafodelista"/>
        <w:jc w:val="both"/>
        <w:rPr>
          <w:rFonts w:ascii="Arial" w:hAnsi="Arial" w:cs="Arial"/>
        </w:rPr>
      </w:pPr>
    </w:p>
    <w:p w:rsidR="00CC3487" w:rsidRDefault="00CB3880">
      <w:pPr>
        <w:pStyle w:val="Prrafodelista"/>
        <w:ind w:left="0" w:firstLine="360"/>
        <w:jc w:val="both"/>
        <w:rPr>
          <w:rFonts w:ascii="Arial" w:hAnsi="Arial" w:cs="Arial"/>
        </w:rPr>
      </w:pPr>
      <w:r>
        <w:rPr>
          <w:rFonts w:ascii="Arial" w:hAnsi="Arial" w:cs="Arial"/>
        </w:rPr>
        <w:lastRenderedPageBreak/>
        <w:t>Los anexos estarán disponibles en la “sede electrónica”, en</w:t>
      </w:r>
      <w:r>
        <w:rPr>
          <w:rFonts w:ascii="Arial" w:hAnsi="Arial" w:cs="Arial"/>
        </w:rPr>
        <w:t xml:space="preserve"> el “portar de transp</w:t>
      </w:r>
      <w:r>
        <w:rPr>
          <w:rFonts w:ascii="Arial" w:hAnsi="Arial" w:cs="Arial"/>
        </w:rPr>
        <w:t>a</w:t>
      </w:r>
      <w:r>
        <w:rPr>
          <w:rFonts w:ascii="Arial" w:hAnsi="Arial" w:cs="Arial"/>
        </w:rPr>
        <w:t>rencia”, punto 4 “ayudas y subvenciones” de la página web de la Comarca de Cuencas Mineras.</w:t>
      </w:r>
    </w:p>
    <w:p w:rsidR="00CC3487" w:rsidRDefault="00CB3880">
      <w:pPr>
        <w:pStyle w:val="Prrafodelista"/>
        <w:ind w:left="0" w:firstLine="360"/>
        <w:jc w:val="both"/>
        <w:rPr>
          <w:rFonts w:ascii="Arial" w:hAnsi="Arial" w:cs="Arial"/>
        </w:rPr>
      </w:pPr>
      <w:r>
        <w:rPr>
          <w:rFonts w:ascii="Arial" w:hAnsi="Arial" w:cs="Arial"/>
        </w:rPr>
        <w:t>La presentación de la solicitud de subvención supone por parte del solicitante la aceptación incondicional de lo establecido en estas bases, a</w:t>
      </w:r>
      <w:r>
        <w:rPr>
          <w:rFonts w:ascii="Arial" w:hAnsi="Arial" w:cs="Arial"/>
        </w:rPr>
        <w:t>sí como de lo previsto en el resto de la normativa aplicable.</w:t>
      </w:r>
    </w:p>
    <w:p w:rsidR="00CC3487" w:rsidRDefault="00CB3880">
      <w:pPr>
        <w:pStyle w:val="Prrafodelista"/>
        <w:ind w:left="0" w:firstLine="360"/>
        <w:jc w:val="both"/>
        <w:rPr>
          <w:rFonts w:ascii="Arial" w:hAnsi="Arial" w:cs="Arial"/>
        </w:rPr>
      </w:pPr>
      <w:r>
        <w:rPr>
          <w:rFonts w:ascii="Arial" w:hAnsi="Arial" w:cs="Arial"/>
        </w:rPr>
        <w:t xml:space="preserve">La presentación de la solicitud conllevará la autorización al órgano gestor de la Comarca para recabar los certificados de hallarse la entidad solicitante al corriente en el cumplimiento de sus </w:t>
      </w:r>
      <w:r>
        <w:rPr>
          <w:rFonts w:ascii="Arial" w:hAnsi="Arial" w:cs="Arial"/>
        </w:rPr>
        <w:t>obligaciones tributarias y frente a la Seguridad Social.</w:t>
      </w:r>
    </w:p>
    <w:p w:rsidR="00CC3487" w:rsidRDefault="00CC3487">
      <w:pPr>
        <w:pStyle w:val="Prrafodelista"/>
        <w:ind w:left="0" w:firstLine="360"/>
        <w:jc w:val="both"/>
        <w:rPr>
          <w:rFonts w:ascii="Arial" w:hAnsi="Arial" w:cs="Arial"/>
        </w:rPr>
      </w:pPr>
    </w:p>
    <w:p w:rsidR="00CC3487" w:rsidRDefault="00CB3880">
      <w:pPr>
        <w:pStyle w:val="Prrafodelista"/>
        <w:ind w:left="0"/>
        <w:jc w:val="both"/>
        <w:rPr>
          <w:rFonts w:ascii="Arial" w:hAnsi="Arial" w:cs="Arial"/>
          <w:b/>
          <w:color w:val="0070C0"/>
        </w:rPr>
      </w:pPr>
      <w:r>
        <w:rPr>
          <w:rFonts w:ascii="Arial" w:hAnsi="Arial" w:cs="Arial"/>
          <w:b/>
          <w:color w:val="0070C0"/>
        </w:rPr>
        <w:t>Noveno.- Órgano competente para la instrucción, valoración y resolución del procedimiento.</w:t>
      </w:r>
    </w:p>
    <w:p w:rsidR="00CC3487" w:rsidRDefault="00CB3880">
      <w:pPr>
        <w:pStyle w:val="Prrafodelista"/>
        <w:ind w:left="0" w:firstLine="360"/>
        <w:jc w:val="both"/>
        <w:rPr>
          <w:rFonts w:ascii="Arial" w:hAnsi="Arial" w:cs="Arial"/>
        </w:rPr>
      </w:pPr>
      <w:r>
        <w:rPr>
          <w:rFonts w:ascii="Arial" w:hAnsi="Arial" w:cs="Arial"/>
        </w:rPr>
        <w:tab/>
        <w:t>El procedimiento de concesión de subvenciones será el que se establece en el art. 9 de la Ordenanza Genera</w:t>
      </w:r>
      <w:r>
        <w:rPr>
          <w:rFonts w:ascii="Arial" w:hAnsi="Arial" w:cs="Arial"/>
        </w:rPr>
        <w:t>l de Subvenciones, con las siguientes particularidades.</w:t>
      </w:r>
    </w:p>
    <w:p w:rsidR="00CC3487" w:rsidRDefault="00CB3880">
      <w:pPr>
        <w:pStyle w:val="Prrafodelista"/>
        <w:ind w:left="0" w:firstLine="360"/>
        <w:jc w:val="both"/>
        <w:rPr>
          <w:rFonts w:ascii="Arial" w:hAnsi="Arial" w:cs="Arial"/>
        </w:rPr>
      </w:pPr>
      <w:r>
        <w:rPr>
          <w:rFonts w:ascii="Arial" w:hAnsi="Arial" w:cs="Arial"/>
        </w:rPr>
        <w:tab/>
        <w:t>La instrucción del procedimiento corresponderá al Coordinador de Deportes  de la Comarca de Cuencas Mineras.</w:t>
      </w:r>
    </w:p>
    <w:p w:rsidR="00CC3487" w:rsidRDefault="00CB3880">
      <w:pPr>
        <w:pStyle w:val="Prrafodelista"/>
        <w:ind w:left="0" w:firstLine="360"/>
        <w:jc w:val="both"/>
        <w:rPr>
          <w:rFonts w:ascii="Arial" w:hAnsi="Arial" w:cs="Arial"/>
        </w:rPr>
      </w:pPr>
      <w:r>
        <w:rPr>
          <w:rFonts w:ascii="Arial" w:hAnsi="Arial" w:cs="Arial"/>
        </w:rPr>
        <w:tab/>
        <w:t>La Comisión de valoración estará formada por personal técnico de la Comarca: -  Coordinad</w:t>
      </w:r>
      <w:r>
        <w:rPr>
          <w:rFonts w:ascii="Arial" w:hAnsi="Arial" w:cs="Arial"/>
        </w:rPr>
        <w:t>or de Deportes de la Comarca de Cuencas Mineras.</w:t>
      </w:r>
    </w:p>
    <w:p w:rsidR="00CC3487" w:rsidRDefault="00CB3880">
      <w:pPr>
        <w:pStyle w:val="Prrafodelista"/>
        <w:ind w:left="0"/>
        <w:jc w:val="both"/>
        <w:rPr>
          <w:rFonts w:ascii="Arial" w:hAnsi="Arial"/>
        </w:rPr>
      </w:pPr>
      <w:r>
        <w:rPr>
          <w:rFonts w:ascii="Arial" w:hAnsi="Arial"/>
        </w:rPr>
        <w:t>- Técnico de Gestión</w:t>
      </w:r>
    </w:p>
    <w:p w:rsidR="00CC3487" w:rsidRDefault="00CB3880">
      <w:pPr>
        <w:pStyle w:val="Prrafodelista"/>
        <w:ind w:left="0"/>
        <w:jc w:val="both"/>
        <w:rPr>
          <w:rFonts w:ascii="Arial" w:hAnsi="Arial"/>
        </w:rPr>
      </w:pPr>
      <w:r>
        <w:rPr>
          <w:rFonts w:ascii="Arial" w:hAnsi="Arial"/>
        </w:rPr>
        <w:t>- Técnico de Turismo</w:t>
      </w:r>
    </w:p>
    <w:p w:rsidR="00CC3487" w:rsidRDefault="00CB3880">
      <w:pPr>
        <w:jc w:val="both"/>
        <w:rPr>
          <w:rFonts w:ascii="Arial" w:hAnsi="Arial"/>
        </w:rPr>
      </w:pPr>
      <w:r>
        <w:rPr>
          <w:rFonts w:ascii="Arial" w:hAnsi="Arial" w:cs="Arial"/>
          <w:b/>
          <w:color w:val="0070C0"/>
          <w:sz w:val="22"/>
          <w:szCs w:val="22"/>
        </w:rPr>
        <w:t>Décimo.- Recursos</w:t>
      </w:r>
    </w:p>
    <w:p w:rsidR="00CC3487" w:rsidRDefault="00CB3880">
      <w:pPr>
        <w:pStyle w:val="Prrafodelista"/>
        <w:ind w:left="0" w:firstLine="360"/>
        <w:jc w:val="both"/>
        <w:rPr>
          <w:rFonts w:ascii="Arial" w:hAnsi="Arial" w:cs="Arial"/>
        </w:rPr>
      </w:pPr>
      <w:r>
        <w:rPr>
          <w:rFonts w:ascii="Arial" w:hAnsi="Arial" w:cs="Arial"/>
        </w:rPr>
        <w:t>El acto de resolución de la subvención dictado por el Presidente de la Comarca, agota la vía administrativa. De acuerdo con lo dispuesto en los art</w:t>
      </w:r>
      <w:r>
        <w:rPr>
          <w:rFonts w:ascii="Arial" w:hAnsi="Arial" w:cs="Arial"/>
        </w:rPr>
        <w:t>ículo 123 y 124 de la Ley 39/2015, de 1 de octubre, del Procedimiento Administrativo Común de las Adm</w:t>
      </w:r>
      <w:r>
        <w:rPr>
          <w:rFonts w:ascii="Arial" w:hAnsi="Arial" w:cs="Arial"/>
        </w:rPr>
        <w:t>i</w:t>
      </w:r>
      <w:r>
        <w:rPr>
          <w:rFonts w:ascii="Arial" w:hAnsi="Arial" w:cs="Arial"/>
        </w:rPr>
        <w:t>nistraciones Públicas, contra dicha resolución podrá interponerse recurso potestativo de reposición ante el Presidente de la Comarca de Cuencas Mineras, e</w:t>
      </w:r>
      <w:r>
        <w:rPr>
          <w:rFonts w:ascii="Arial" w:hAnsi="Arial" w:cs="Arial"/>
        </w:rPr>
        <w:t>n el término de un mes a contar desde el día siguiente de la recepción de la notificación, o bien dire</w:t>
      </w:r>
      <w:r>
        <w:rPr>
          <w:rFonts w:ascii="Arial" w:hAnsi="Arial" w:cs="Arial"/>
        </w:rPr>
        <w:t>c</w:t>
      </w:r>
      <w:r>
        <w:rPr>
          <w:rFonts w:ascii="Arial" w:hAnsi="Arial" w:cs="Arial"/>
        </w:rPr>
        <w:t>tamente recurso contencioso-administrativo ante el Juzgado de lo Contencioso-Administrativo de Teruel, en el plazo de dos meses, a contar desde el día si</w:t>
      </w:r>
      <w:r>
        <w:rPr>
          <w:rFonts w:ascii="Arial" w:hAnsi="Arial" w:cs="Arial"/>
        </w:rPr>
        <w:t>guiente al de la recepción de la notificación, de conformidad con el artículo 46 de la Ley 29/1998, de 13 de julio, de la Jurisdicción Contencioso-Administrativa.</w:t>
      </w:r>
    </w:p>
    <w:p w:rsidR="00CC3487" w:rsidRDefault="00CB3880">
      <w:pPr>
        <w:jc w:val="both"/>
        <w:rPr>
          <w:rFonts w:ascii="Arial" w:hAnsi="Arial" w:cs="Arial"/>
          <w:color w:val="0070C0"/>
          <w:sz w:val="22"/>
          <w:szCs w:val="22"/>
        </w:rPr>
      </w:pPr>
      <w:r>
        <w:rPr>
          <w:rFonts w:ascii="Arial" w:hAnsi="Arial" w:cs="Arial"/>
          <w:b/>
          <w:color w:val="0070C0"/>
          <w:sz w:val="22"/>
          <w:szCs w:val="22"/>
        </w:rPr>
        <w:t>Décimo primero.-  Criterios de valoración de las solicitudes</w:t>
      </w:r>
    </w:p>
    <w:p w:rsidR="00CC3487" w:rsidRDefault="00CB3880">
      <w:pPr>
        <w:pStyle w:val="Prrafodelista"/>
        <w:ind w:left="0" w:firstLine="360"/>
        <w:jc w:val="both"/>
        <w:rPr>
          <w:rFonts w:ascii="Arial" w:hAnsi="Arial" w:cs="Arial"/>
        </w:rPr>
      </w:pPr>
      <w:r>
        <w:rPr>
          <w:rFonts w:ascii="Arial" w:hAnsi="Arial" w:cs="Arial"/>
        </w:rPr>
        <w:t>Las propuestas de concesión de s</w:t>
      </w:r>
      <w:r>
        <w:rPr>
          <w:rFonts w:ascii="Arial" w:hAnsi="Arial" w:cs="Arial"/>
        </w:rPr>
        <w:t>ubvenciones se ajustarán a los siguientes crit</w:t>
      </w:r>
      <w:r>
        <w:rPr>
          <w:rFonts w:ascii="Arial" w:hAnsi="Arial" w:cs="Arial"/>
        </w:rPr>
        <w:t>e</w:t>
      </w:r>
      <w:r>
        <w:rPr>
          <w:rFonts w:ascii="Arial" w:hAnsi="Arial" w:cs="Arial"/>
        </w:rPr>
        <w:t xml:space="preserve">rios de valoración según los proyectos presentados, en los que se detalle el programa de actividades a realizar durante todo el año: </w:t>
      </w:r>
    </w:p>
    <w:p w:rsidR="00CC3487" w:rsidRDefault="00CC3487">
      <w:pPr>
        <w:pStyle w:val="Prrafodelista"/>
        <w:ind w:left="0" w:firstLine="360"/>
        <w:jc w:val="both"/>
        <w:rPr>
          <w:rFonts w:ascii="Arial" w:hAnsi="Arial" w:cs="Arial"/>
        </w:rPr>
      </w:pPr>
    </w:p>
    <w:p w:rsidR="00CC3487" w:rsidRDefault="00CB3880">
      <w:pPr>
        <w:pStyle w:val="Prrafodelista"/>
        <w:numPr>
          <w:ilvl w:val="0"/>
          <w:numId w:val="7"/>
        </w:numPr>
        <w:jc w:val="both"/>
        <w:rPr>
          <w:rFonts w:ascii="Arial" w:hAnsi="Arial" w:cs="Arial"/>
        </w:rPr>
      </w:pPr>
      <w:r>
        <w:rPr>
          <w:rFonts w:ascii="Arial" w:hAnsi="Arial" w:cs="Arial"/>
        </w:rPr>
        <w:t xml:space="preserve">Asociaciones/Entidades que en su </w:t>
      </w:r>
      <w:r>
        <w:rPr>
          <w:rFonts w:ascii="Arial" w:hAnsi="Arial" w:cs="Arial"/>
          <w:u w:val="single"/>
        </w:rPr>
        <w:t xml:space="preserve">denominación </w:t>
      </w:r>
      <w:r>
        <w:rPr>
          <w:rFonts w:ascii="Arial" w:hAnsi="Arial" w:cs="Arial"/>
        </w:rPr>
        <w:t xml:space="preserve">incluyan  el nombre de </w:t>
      </w:r>
      <w:r>
        <w:rPr>
          <w:rFonts w:ascii="Arial" w:hAnsi="Arial" w:cs="Arial"/>
        </w:rPr>
        <w:t>alg</w:t>
      </w:r>
      <w:r>
        <w:rPr>
          <w:rFonts w:ascii="Arial" w:hAnsi="Arial" w:cs="Arial"/>
        </w:rPr>
        <w:t>u</w:t>
      </w:r>
      <w:r>
        <w:rPr>
          <w:rFonts w:ascii="Arial" w:hAnsi="Arial" w:cs="Arial"/>
        </w:rPr>
        <w:t>no de los municipios de la Comarca o el propio nombre de “Comarca Cuencas Mineras” obtendrá 2 puntos</w:t>
      </w:r>
    </w:p>
    <w:p w:rsidR="00CC3487" w:rsidRDefault="00CC3487">
      <w:pPr>
        <w:pStyle w:val="Prrafodelista"/>
        <w:ind w:left="0"/>
        <w:jc w:val="both"/>
        <w:rPr>
          <w:rFonts w:ascii="Arial" w:hAnsi="Arial" w:cs="Arial"/>
        </w:rPr>
      </w:pPr>
    </w:p>
    <w:p w:rsidR="00CC3487" w:rsidRDefault="00CB3880">
      <w:pPr>
        <w:pStyle w:val="Prrafodelista"/>
        <w:numPr>
          <w:ilvl w:val="0"/>
          <w:numId w:val="7"/>
        </w:numPr>
        <w:jc w:val="both"/>
        <w:rPr>
          <w:rFonts w:ascii="Arial" w:hAnsi="Arial" w:cs="Arial"/>
          <w:u w:val="single"/>
        </w:rPr>
      </w:pPr>
      <w:r>
        <w:rPr>
          <w:rFonts w:ascii="Arial" w:hAnsi="Arial" w:cs="Arial"/>
          <w:u w:val="single"/>
        </w:rPr>
        <w:t>Actividades deportivas</w:t>
      </w:r>
    </w:p>
    <w:p w:rsidR="00CC3487" w:rsidRDefault="00CB3880">
      <w:pPr>
        <w:pStyle w:val="Prrafodelista"/>
        <w:jc w:val="both"/>
        <w:rPr>
          <w:rFonts w:ascii="Arial" w:hAnsi="Arial" w:cs="Arial"/>
          <w:b/>
        </w:rPr>
      </w:pPr>
      <w:r>
        <w:rPr>
          <w:rFonts w:ascii="Arial" w:hAnsi="Arial" w:cs="Arial"/>
        </w:rPr>
        <w:t xml:space="preserve">Se valorará el número de actividades programadas durante todo el año que se reflejen en el proyecto. También será objeto de valoración que éstas sean de acceso exclusivo para los socios, o abiertas al público siempre que sean de carácter gratuito. </w:t>
      </w:r>
    </w:p>
    <w:tbl>
      <w:tblPr>
        <w:tblStyle w:val="Tablaconcuadrcula"/>
        <w:tblW w:w="7798" w:type="dxa"/>
        <w:tblInd w:w="675" w:type="dxa"/>
        <w:tblLayout w:type="fixed"/>
        <w:tblLook w:val="04A0"/>
      </w:tblPr>
      <w:tblGrid>
        <w:gridCol w:w="3119"/>
        <w:gridCol w:w="1134"/>
        <w:gridCol w:w="3545"/>
      </w:tblGrid>
      <w:tr w:rsidR="00CC3487">
        <w:tc>
          <w:tcPr>
            <w:tcW w:w="3119" w:type="dxa"/>
          </w:tcPr>
          <w:p w:rsidR="00CC3487" w:rsidRDefault="00CC3487">
            <w:pPr>
              <w:rPr>
                <w:rFonts w:ascii="Arial" w:hAnsi="Arial" w:cs="Arial"/>
              </w:rPr>
            </w:pPr>
          </w:p>
        </w:tc>
        <w:tc>
          <w:tcPr>
            <w:tcW w:w="1134" w:type="dxa"/>
          </w:tcPr>
          <w:p w:rsidR="00CC3487" w:rsidRDefault="00CB3880">
            <w:pPr>
              <w:rPr>
                <w:rFonts w:ascii="Arial" w:hAnsi="Arial" w:cs="Arial"/>
              </w:rPr>
            </w:pPr>
            <w:r>
              <w:rPr>
                <w:rFonts w:ascii="Arial" w:hAnsi="Arial" w:cs="Arial"/>
                <w:sz w:val="22"/>
                <w:szCs w:val="22"/>
              </w:rPr>
              <w:t>Para S</w:t>
            </w:r>
            <w:r>
              <w:rPr>
                <w:rFonts w:ascii="Arial" w:hAnsi="Arial" w:cs="Arial"/>
                <w:sz w:val="22"/>
                <w:szCs w:val="22"/>
              </w:rPr>
              <w:t>ocios-puntos</w:t>
            </w:r>
          </w:p>
        </w:tc>
        <w:tc>
          <w:tcPr>
            <w:tcW w:w="3545" w:type="dxa"/>
          </w:tcPr>
          <w:p w:rsidR="00CC3487" w:rsidRDefault="00CB3880">
            <w:pPr>
              <w:rPr>
                <w:rFonts w:ascii="Arial" w:hAnsi="Arial" w:cs="Arial"/>
              </w:rPr>
            </w:pPr>
            <w:r>
              <w:rPr>
                <w:rFonts w:ascii="Arial" w:hAnsi="Arial" w:cs="Arial"/>
                <w:sz w:val="22"/>
                <w:szCs w:val="22"/>
              </w:rPr>
              <w:t>Gratuita para todo el público-puntos</w:t>
            </w:r>
          </w:p>
        </w:tc>
      </w:tr>
      <w:tr w:rsidR="00CC3487">
        <w:tc>
          <w:tcPr>
            <w:tcW w:w="3119" w:type="dxa"/>
          </w:tcPr>
          <w:p w:rsidR="00CC3487" w:rsidRDefault="00CB3880">
            <w:pPr>
              <w:rPr>
                <w:rFonts w:ascii="Arial" w:hAnsi="Arial" w:cs="Arial"/>
              </w:rPr>
            </w:pPr>
            <w:r>
              <w:rPr>
                <w:rFonts w:ascii="Arial" w:hAnsi="Arial" w:cs="Arial"/>
                <w:sz w:val="22"/>
                <w:szCs w:val="22"/>
              </w:rPr>
              <w:t>Hasta 3 actividades</w:t>
            </w:r>
          </w:p>
        </w:tc>
        <w:tc>
          <w:tcPr>
            <w:tcW w:w="1134" w:type="dxa"/>
          </w:tcPr>
          <w:p w:rsidR="00CC3487" w:rsidRDefault="00CB3880">
            <w:pPr>
              <w:jc w:val="center"/>
              <w:rPr>
                <w:rFonts w:ascii="Arial" w:hAnsi="Arial" w:cs="Arial"/>
              </w:rPr>
            </w:pPr>
            <w:r>
              <w:rPr>
                <w:rFonts w:ascii="Arial" w:hAnsi="Arial" w:cs="Arial"/>
                <w:sz w:val="22"/>
                <w:szCs w:val="22"/>
              </w:rPr>
              <w:t>1</w:t>
            </w:r>
          </w:p>
        </w:tc>
        <w:tc>
          <w:tcPr>
            <w:tcW w:w="3545" w:type="dxa"/>
          </w:tcPr>
          <w:p w:rsidR="00CC3487" w:rsidRDefault="00CB3880">
            <w:pPr>
              <w:jc w:val="center"/>
              <w:rPr>
                <w:rFonts w:ascii="Arial" w:hAnsi="Arial" w:cs="Arial"/>
              </w:rPr>
            </w:pPr>
            <w:r>
              <w:rPr>
                <w:rFonts w:ascii="Arial" w:hAnsi="Arial" w:cs="Arial"/>
                <w:sz w:val="22"/>
                <w:szCs w:val="22"/>
              </w:rPr>
              <w:t>4</w:t>
            </w:r>
          </w:p>
        </w:tc>
      </w:tr>
      <w:tr w:rsidR="00CC3487">
        <w:tc>
          <w:tcPr>
            <w:tcW w:w="3119" w:type="dxa"/>
          </w:tcPr>
          <w:p w:rsidR="00CC3487" w:rsidRDefault="00CB3880">
            <w:pPr>
              <w:rPr>
                <w:rFonts w:ascii="Arial" w:hAnsi="Arial" w:cs="Arial"/>
              </w:rPr>
            </w:pPr>
            <w:r>
              <w:rPr>
                <w:rFonts w:ascii="Arial" w:hAnsi="Arial" w:cs="Arial"/>
                <w:sz w:val="22"/>
                <w:szCs w:val="22"/>
              </w:rPr>
              <w:lastRenderedPageBreak/>
              <w:t>De 4 a 6 actividades</w:t>
            </w:r>
          </w:p>
        </w:tc>
        <w:tc>
          <w:tcPr>
            <w:tcW w:w="1134" w:type="dxa"/>
          </w:tcPr>
          <w:p w:rsidR="00CC3487" w:rsidRDefault="00CB3880">
            <w:pPr>
              <w:jc w:val="center"/>
              <w:rPr>
                <w:rFonts w:ascii="Arial" w:hAnsi="Arial" w:cs="Arial"/>
              </w:rPr>
            </w:pPr>
            <w:r>
              <w:rPr>
                <w:rFonts w:ascii="Arial" w:hAnsi="Arial" w:cs="Arial"/>
                <w:sz w:val="22"/>
                <w:szCs w:val="22"/>
              </w:rPr>
              <w:t>2</w:t>
            </w:r>
          </w:p>
        </w:tc>
        <w:tc>
          <w:tcPr>
            <w:tcW w:w="3545" w:type="dxa"/>
          </w:tcPr>
          <w:p w:rsidR="00CC3487" w:rsidRDefault="00CB3880">
            <w:pPr>
              <w:jc w:val="center"/>
              <w:rPr>
                <w:rFonts w:ascii="Arial" w:hAnsi="Arial" w:cs="Arial"/>
              </w:rPr>
            </w:pPr>
            <w:r>
              <w:rPr>
                <w:rFonts w:ascii="Arial" w:hAnsi="Arial" w:cs="Arial"/>
                <w:sz w:val="22"/>
                <w:szCs w:val="22"/>
              </w:rPr>
              <w:t>8</w:t>
            </w:r>
          </w:p>
        </w:tc>
      </w:tr>
      <w:tr w:rsidR="00CC3487">
        <w:tc>
          <w:tcPr>
            <w:tcW w:w="3119" w:type="dxa"/>
          </w:tcPr>
          <w:p w:rsidR="00CC3487" w:rsidRDefault="00CB3880">
            <w:pPr>
              <w:rPr>
                <w:rFonts w:ascii="Arial" w:hAnsi="Arial" w:cs="Arial"/>
              </w:rPr>
            </w:pPr>
            <w:r>
              <w:rPr>
                <w:rFonts w:ascii="Arial" w:hAnsi="Arial" w:cs="Arial"/>
                <w:sz w:val="22"/>
                <w:szCs w:val="22"/>
              </w:rPr>
              <w:t>De 7 a 10 actividades</w:t>
            </w:r>
          </w:p>
        </w:tc>
        <w:tc>
          <w:tcPr>
            <w:tcW w:w="1134" w:type="dxa"/>
          </w:tcPr>
          <w:p w:rsidR="00CC3487" w:rsidRDefault="00CB3880">
            <w:pPr>
              <w:jc w:val="center"/>
              <w:rPr>
                <w:rFonts w:ascii="Arial" w:hAnsi="Arial" w:cs="Arial"/>
              </w:rPr>
            </w:pPr>
            <w:r>
              <w:rPr>
                <w:rFonts w:ascii="Arial" w:hAnsi="Arial" w:cs="Arial"/>
                <w:sz w:val="22"/>
                <w:szCs w:val="22"/>
              </w:rPr>
              <w:t>3</w:t>
            </w:r>
          </w:p>
        </w:tc>
        <w:tc>
          <w:tcPr>
            <w:tcW w:w="3545" w:type="dxa"/>
          </w:tcPr>
          <w:p w:rsidR="00CC3487" w:rsidRDefault="00CB3880">
            <w:pPr>
              <w:jc w:val="center"/>
              <w:rPr>
                <w:rFonts w:ascii="Arial" w:hAnsi="Arial" w:cs="Arial"/>
              </w:rPr>
            </w:pPr>
            <w:r>
              <w:rPr>
                <w:rFonts w:ascii="Arial" w:hAnsi="Arial" w:cs="Arial"/>
                <w:sz w:val="22"/>
                <w:szCs w:val="22"/>
              </w:rPr>
              <w:t>12</w:t>
            </w:r>
          </w:p>
        </w:tc>
      </w:tr>
      <w:tr w:rsidR="00CC3487">
        <w:tc>
          <w:tcPr>
            <w:tcW w:w="3119" w:type="dxa"/>
          </w:tcPr>
          <w:p w:rsidR="00CC3487" w:rsidRDefault="00CB3880">
            <w:pPr>
              <w:jc w:val="both"/>
              <w:rPr>
                <w:rFonts w:ascii="Arial" w:hAnsi="Arial" w:cs="Arial"/>
              </w:rPr>
            </w:pPr>
            <w:r>
              <w:rPr>
                <w:rFonts w:ascii="Arial" w:hAnsi="Arial" w:cs="Arial"/>
                <w:sz w:val="22"/>
                <w:szCs w:val="22"/>
              </w:rPr>
              <w:t>Más de 10 actividades</w:t>
            </w:r>
          </w:p>
        </w:tc>
        <w:tc>
          <w:tcPr>
            <w:tcW w:w="1134" w:type="dxa"/>
          </w:tcPr>
          <w:p w:rsidR="00CC3487" w:rsidRDefault="00CB3880">
            <w:pPr>
              <w:jc w:val="center"/>
              <w:rPr>
                <w:rFonts w:ascii="Arial" w:hAnsi="Arial" w:cs="Arial"/>
              </w:rPr>
            </w:pPr>
            <w:r>
              <w:rPr>
                <w:rFonts w:ascii="Arial" w:hAnsi="Arial" w:cs="Arial"/>
                <w:sz w:val="22"/>
                <w:szCs w:val="22"/>
              </w:rPr>
              <w:t>4</w:t>
            </w:r>
          </w:p>
        </w:tc>
        <w:tc>
          <w:tcPr>
            <w:tcW w:w="3545" w:type="dxa"/>
          </w:tcPr>
          <w:p w:rsidR="00CC3487" w:rsidRDefault="00CB3880">
            <w:pPr>
              <w:jc w:val="center"/>
              <w:rPr>
                <w:rFonts w:ascii="Arial" w:hAnsi="Arial" w:cs="Arial"/>
              </w:rPr>
            </w:pPr>
            <w:r>
              <w:rPr>
                <w:rFonts w:ascii="Arial" w:hAnsi="Arial" w:cs="Arial"/>
                <w:sz w:val="22"/>
                <w:szCs w:val="22"/>
              </w:rPr>
              <w:t>16</w:t>
            </w:r>
          </w:p>
        </w:tc>
      </w:tr>
    </w:tbl>
    <w:p w:rsidR="00CC3487" w:rsidRDefault="00CC3487">
      <w:pPr>
        <w:ind w:left="360"/>
        <w:jc w:val="both"/>
        <w:rPr>
          <w:rFonts w:ascii="Arial" w:hAnsi="Arial" w:cs="Arial"/>
          <w:b/>
          <w:sz w:val="22"/>
          <w:szCs w:val="22"/>
        </w:rPr>
      </w:pPr>
    </w:p>
    <w:p w:rsidR="00CC3487" w:rsidRDefault="00CB3880">
      <w:pPr>
        <w:pStyle w:val="Prrafodelista"/>
        <w:numPr>
          <w:ilvl w:val="0"/>
          <w:numId w:val="7"/>
        </w:numPr>
        <w:jc w:val="both"/>
        <w:rPr>
          <w:rFonts w:ascii="Arial" w:hAnsi="Arial" w:cs="Arial"/>
          <w:b/>
        </w:rPr>
      </w:pPr>
      <w:r>
        <w:rPr>
          <w:rFonts w:ascii="Arial" w:hAnsi="Arial" w:cs="Arial"/>
          <w:u w:val="single"/>
        </w:rPr>
        <w:t>Fechas de la actividad</w:t>
      </w:r>
      <w:r>
        <w:rPr>
          <w:rFonts w:ascii="Arial" w:hAnsi="Arial" w:cs="Arial"/>
        </w:rPr>
        <w:t xml:space="preserve">. A fin de fomentar  la realización de estas actuaciones durante todo el </w:t>
      </w:r>
      <w:r>
        <w:rPr>
          <w:rFonts w:ascii="Arial" w:hAnsi="Arial" w:cs="Arial"/>
        </w:rPr>
        <w:t>año, se obtendrá una puntuación adicional a la anterior por  programar el evento fuera del  período estival (del 20 de junio al 20 de se</w:t>
      </w:r>
      <w:r>
        <w:rPr>
          <w:rFonts w:ascii="Arial" w:hAnsi="Arial" w:cs="Arial"/>
        </w:rPr>
        <w:t>p</w:t>
      </w:r>
      <w:r>
        <w:rPr>
          <w:rFonts w:ascii="Arial" w:hAnsi="Arial" w:cs="Arial"/>
        </w:rPr>
        <w:t>tiembre).</w:t>
      </w:r>
    </w:p>
    <w:tbl>
      <w:tblPr>
        <w:tblStyle w:val="Tablaconcuadrcula"/>
        <w:tblW w:w="7803" w:type="dxa"/>
        <w:tblInd w:w="669" w:type="dxa"/>
        <w:tblLayout w:type="fixed"/>
        <w:tblLook w:val="04A0"/>
      </w:tblPr>
      <w:tblGrid>
        <w:gridCol w:w="2280"/>
        <w:gridCol w:w="1559"/>
        <w:gridCol w:w="3964"/>
      </w:tblGrid>
      <w:tr w:rsidR="00CC3487">
        <w:tc>
          <w:tcPr>
            <w:tcW w:w="2280" w:type="dxa"/>
          </w:tcPr>
          <w:p w:rsidR="00CC3487" w:rsidRDefault="00CC3487">
            <w:pPr>
              <w:rPr>
                <w:rFonts w:ascii="Arial" w:hAnsi="Arial" w:cs="Arial"/>
                <w:b/>
              </w:rPr>
            </w:pPr>
          </w:p>
        </w:tc>
        <w:tc>
          <w:tcPr>
            <w:tcW w:w="1559" w:type="dxa"/>
          </w:tcPr>
          <w:p w:rsidR="00CC3487" w:rsidRDefault="00CB3880">
            <w:pPr>
              <w:rPr>
                <w:rFonts w:ascii="Arial" w:hAnsi="Arial" w:cs="Arial"/>
              </w:rPr>
            </w:pPr>
            <w:r>
              <w:rPr>
                <w:rFonts w:ascii="Arial" w:hAnsi="Arial" w:cs="Arial"/>
                <w:sz w:val="22"/>
                <w:szCs w:val="22"/>
              </w:rPr>
              <w:t>Puntos para socios en invierno</w:t>
            </w:r>
          </w:p>
        </w:tc>
        <w:tc>
          <w:tcPr>
            <w:tcW w:w="3964" w:type="dxa"/>
          </w:tcPr>
          <w:p w:rsidR="00CC3487" w:rsidRDefault="00CB3880">
            <w:pPr>
              <w:rPr>
                <w:rFonts w:ascii="Arial" w:hAnsi="Arial" w:cs="Arial"/>
              </w:rPr>
            </w:pPr>
            <w:r>
              <w:rPr>
                <w:rFonts w:ascii="Arial" w:hAnsi="Arial" w:cs="Arial"/>
                <w:sz w:val="22"/>
                <w:szCs w:val="22"/>
              </w:rPr>
              <w:t>Gratuita para todo el público en invierno-puntos</w:t>
            </w:r>
          </w:p>
        </w:tc>
      </w:tr>
      <w:tr w:rsidR="00CC3487">
        <w:tc>
          <w:tcPr>
            <w:tcW w:w="2280" w:type="dxa"/>
          </w:tcPr>
          <w:p w:rsidR="00CC3487" w:rsidRDefault="00CB3880">
            <w:pPr>
              <w:rPr>
                <w:rFonts w:ascii="Arial" w:hAnsi="Arial" w:cs="Arial"/>
              </w:rPr>
            </w:pPr>
            <w:r>
              <w:rPr>
                <w:rFonts w:ascii="Arial" w:hAnsi="Arial" w:cs="Arial"/>
                <w:sz w:val="22"/>
                <w:szCs w:val="22"/>
              </w:rPr>
              <w:t>Puntos por actividad</w:t>
            </w:r>
          </w:p>
        </w:tc>
        <w:tc>
          <w:tcPr>
            <w:tcW w:w="1559" w:type="dxa"/>
          </w:tcPr>
          <w:p w:rsidR="00CC3487" w:rsidRDefault="00CB3880">
            <w:pPr>
              <w:jc w:val="center"/>
              <w:rPr>
                <w:rFonts w:ascii="Arial" w:hAnsi="Arial" w:cs="Arial"/>
              </w:rPr>
            </w:pPr>
            <w:r>
              <w:rPr>
                <w:rFonts w:ascii="Arial" w:hAnsi="Arial" w:cs="Arial"/>
                <w:sz w:val="22"/>
                <w:szCs w:val="22"/>
              </w:rPr>
              <w:t>2</w:t>
            </w:r>
          </w:p>
        </w:tc>
        <w:tc>
          <w:tcPr>
            <w:tcW w:w="3964" w:type="dxa"/>
          </w:tcPr>
          <w:p w:rsidR="00CC3487" w:rsidRDefault="00CB3880">
            <w:pPr>
              <w:jc w:val="center"/>
              <w:rPr>
                <w:rFonts w:ascii="Arial" w:hAnsi="Arial" w:cs="Arial"/>
              </w:rPr>
            </w:pPr>
            <w:r>
              <w:rPr>
                <w:rFonts w:ascii="Arial" w:hAnsi="Arial" w:cs="Arial"/>
                <w:sz w:val="22"/>
                <w:szCs w:val="22"/>
              </w:rPr>
              <w:t>5</w:t>
            </w:r>
          </w:p>
        </w:tc>
      </w:tr>
    </w:tbl>
    <w:p w:rsidR="00CC3487" w:rsidRDefault="00CC3487">
      <w:pPr>
        <w:ind w:left="360"/>
        <w:jc w:val="both"/>
        <w:rPr>
          <w:rFonts w:ascii="Arial" w:hAnsi="Arial" w:cs="Arial"/>
          <w:b/>
          <w:sz w:val="22"/>
          <w:szCs w:val="22"/>
        </w:rPr>
      </w:pPr>
    </w:p>
    <w:p w:rsidR="00CC3487" w:rsidRDefault="00CC3487">
      <w:pPr>
        <w:ind w:left="360"/>
        <w:jc w:val="both"/>
        <w:rPr>
          <w:rFonts w:ascii="Arial" w:hAnsi="Arial" w:cs="Arial"/>
          <w:b/>
          <w:sz w:val="22"/>
          <w:szCs w:val="22"/>
        </w:rPr>
      </w:pPr>
    </w:p>
    <w:p w:rsidR="00CC3487" w:rsidRDefault="00CB3880">
      <w:pPr>
        <w:pStyle w:val="Prrafodelista"/>
        <w:numPr>
          <w:ilvl w:val="0"/>
          <w:numId w:val="7"/>
        </w:numPr>
        <w:jc w:val="both"/>
        <w:rPr>
          <w:rFonts w:ascii="Arial" w:hAnsi="Arial" w:cs="Arial"/>
          <w:b/>
        </w:rPr>
      </w:pPr>
      <w:r>
        <w:rPr>
          <w:rFonts w:ascii="Arial" w:hAnsi="Arial" w:cs="Arial"/>
        </w:rPr>
        <w:t>La difusión  de las actividades mediante página web o facebook de la Asoci</w:t>
      </w:r>
      <w:r>
        <w:rPr>
          <w:rFonts w:ascii="Arial" w:hAnsi="Arial" w:cs="Arial"/>
        </w:rPr>
        <w:t>a</w:t>
      </w:r>
      <w:r>
        <w:rPr>
          <w:rFonts w:ascii="Arial" w:hAnsi="Arial" w:cs="Arial"/>
        </w:rPr>
        <w:t xml:space="preserve">ción/Entidad se valorará con 3 puntos. </w:t>
      </w:r>
    </w:p>
    <w:p w:rsidR="00CC3487" w:rsidRDefault="00CB3880">
      <w:pPr>
        <w:ind w:left="360" w:firstLine="348"/>
        <w:jc w:val="both"/>
        <w:rPr>
          <w:rFonts w:ascii="Arial" w:hAnsi="Arial" w:cs="Arial"/>
          <w:sz w:val="22"/>
          <w:szCs w:val="22"/>
        </w:rPr>
      </w:pPr>
      <w:r>
        <w:rPr>
          <w:rFonts w:ascii="Arial" w:hAnsi="Arial" w:cs="Arial"/>
          <w:sz w:val="22"/>
          <w:szCs w:val="22"/>
        </w:rPr>
        <w:t xml:space="preserve">En caso de que el modelo de solicitud, no cuente con la información necesaria por no cumplimentar los distintos apartados, de tal forma que </w:t>
      </w:r>
      <w:r>
        <w:rPr>
          <w:rFonts w:ascii="Arial" w:hAnsi="Arial" w:cs="Arial"/>
          <w:sz w:val="22"/>
          <w:szCs w:val="22"/>
        </w:rPr>
        <w:t>impida puntuar correctamente la actividad de conformidad con las tablas anteriores, la puntuación será cero.</w:t>
      </w:r>
    </w:p>
    <w:p w:rsidR="00CC3487" w:rsidRDefault="00CC3487">
      <w:pPr>
        <w:ind w:left="360"/>
        <w:jc w:val="both"/>
        <w:rPr>
          <w:rFonts w:ascii="Arial" w:hAnsi="Arial" w:cs="Arial"/>
          <w:b/>
          <w:sz w:val="22"/>
          <w:szCs w:val="22"/>
        </w:rPr>
      </w:pPr>
    </w:p>
    <w:p w:rsidR="00CC3487" w:rsidRDefault="00CB3880">
      <w:pPr>
        <w:jc w:val="both"/>
        <w:rPr>
          <w:rFonts w:ascii="Arial" w:hAnsi="Arial" w:cs="Arial"/>
          <w:b/>
          <w:color w:val="0070C0"/>
          <w:sz w:val="22"/>
          <w:szCs w:val="22"/>
        </w:rPr>
      </w:pPr>
      <w:r>
        <w:rPr>
          <w:rFonts w:ascii="Arial" w:hAnsi="Arial" w:cs="Arial"/>
          <w:b/>
          <w:color w:val="0070C0"/>
          <w:sz w:val="22"/>
          <w:szCs w:val="22"/>
        </w:rPr>
        <w:t>Décimo segundo.- Determinación del importe de las subvenciones.</w:t>
      </w:r>
    </w:p>
    <w:p w:rsidR="00CC3487" w:rsidRDefault="00CC3487">
      <w:pPr>
        <w:ind w:left="360"/>
        <w:jc w:val="both"/>
        <w:rPr>
          <w:rFonts w:ascii="Arial" w:hAnsi="Arial" w:cs="Arial"/>
          <w:b/>
          <w:sz w:val="22"/>
          <w:szCs w:val="22"/>
        </w:rPr>
      </w:pPr>
    </w:p>
    <w:p w:rsidR="00CC3487" w:rsidRDefault="00CB3880">
      <w:pPr>
        <w:jc w:val="both"/>
        <w:rPr>
          <w:rFonts w:ascii="Arial" w:hAnsi="Arial" w:cs="Arial"/>
          <w:sz w:val="22"/>
          <w:szCs w:val="22"/>
        </w:rPr>
      </w:pPr>
      <w:r>
        <w:rPr>
          <w:rFonts w:ascii="Arial" w:hAnsi="Arial" w:cs="Arial"/>
          <w:b/>
          <w:sz w:val="22"/>
          <w:szCs w:val="22"/>
        </w:rPr>
        <w:tab/>
      </w:r>
      <w:r>
        <w:rPr>
          <w:rFonts w:ascii="Arial" w:hAnsi="Arial" w:cs="Arial"/>
          <w:sz w:val="22"/>
          <w:szCs w:val="22"/>
        </w:rPr>
        <w:t xml:space="preserve">Una vez finalizado el plazo de presentación de solicitudes y dictada resolución </w:t>
      </w:r>
      <w:r>
        <w:rPr>
          <w:rFonts w:ascii="Arial" w:hAnsi="Arial" w:cs="Arial"/>
          <w:sz w:val="22"/>
          <w:szCs w:val="22"/>
        </w:rPr>
        <w:t>de las admitidas y excluidas, el importe de las subvenciones se calculará dividiendo el importe asignado a cada línea de subvención, entre el total de puntos obtenidos entre todas las solicitudes. La cifra resultante se multiplicará por el número de puntos</w:t>
      </w:r>
      <w:r>
        <w:rPr>
          <w:rFonts w:ascii="Arial" w:hAnsi="Arial" w:cs="Arial"/>
          <w:sz w:val="22"/>
          <w:szCs w:val="22"/>
        </w:rPr>
        <w:t xml:space="preserve"> que obtenga cada proyecto. Este importe será el concedido a cada beneficiario, salvo que dicho importe supere el 80% de la actividad subvencionada, en cuyo caso se ajustará a este último porcentaje.</w:t>
      </w:r>
    </w:p>
    <w:p w:rsidR="00CC3487" w:rsidRDefault="00CB3880">
      <w:pPr>
        <w:jc w:val="both"/>
        <w:rPr>
          <w:rFonts w:ascii="Arial" w:hAnsi="Arial" w:cs="Arial"/>
          <w:sz w:val="22"/>
          <w:szCs w:val="22"/>
        </w:rPr>
      </w:pPr>
      <w:r>
        <w:rPr>
          <w:rFonts w:ascii="Arial" w:hAnsi="Arial" w:cs="Arial"/>
          <w:sz w:val="22"/>
          <w:szCs w:val="22"/>
        </w:rPr>
        <w:t xml:space="preserve">Fórmula: </w:t>
      </w:r>
    </w:p>
    <w:p w:rsidR="00CC3487" w:rsidRDefault="00CB3880">
      <w:pPr>
        <w:pStyle w:val="Prrafodelista"/>
        <w:numPr>
          <w:ilvl w:val="0"/>
          <w:numId w:val="4"/>
        </w:numPr>
        <w:jc w:val="both"/>
        <w:rPr>
          <w:rFonts w:ascii="Arial" w:hAnsi="Arial" w:cs="Arial"/>
        </w:rPr>
      </w:pPr>
      <w:r>
        <w:rPr>
          <w:rFonts w:ascii="Arial" w:hAnsi="Arial" w:cs="Arial"/>
        </w:rPr>
        <w:t xml:space="preserve">Total de euros asignados a la línea de </w:t>
      </w:r>
      <w:r>
        <w:rPr>
          <w:rFonts w:ascii="Arial" w:hAnsi="Arial" w:cs="Arial"/>
        </w:rPr>
        <w:t>subvención / total de puntos obtenidos por todos los solicitantes = euro por punto</w:t>
      </w:r>
    </w:p>
    <w:p w:rsidR="00CC3487" w:rsidRDefault="00CB3880">
      <w:pPr>
        <w:pStyle w:val="Prrafodelista"/>
        <w:numPr>
          <w:ilvl w:val="0"/>
          <w:numId w:val="4"/>
        </w:numPr>
        <w:jc w:val="both"/>
        <w:rPr>
          <w:rFonts w:ascii="Arial" w:hAnsi="Arial" w:cs="Arial"/>
        </w:rPr>
      </w:pPr>
      <w:r>
        <w:rPr>
          <w:rFonts w:ascii="Arial" w:hAnsi="Arial" w:cs="Arial"/>
        </w:rPr>
        <w:t>Importe concedido = (euro por punto)  x nº de puntos obtenidos en el proyecto.</w:t>
      </w:r>
    </w:p>
    <w:p w:rsidR="00CC3487" w:rsidRDefault="00CC3487">
      <w:pPr>
        <w:ind w:left="360"/>
        <w:jc w:val="both"/>
        <w:rPr>
          <w:rFonts w:ascii="Arial" w:hAnsi="Arial" w:cs="Arial"/>
          <w:b/>
          <w:sz w:val="22"/>
          <w:szCs w:val="22"/>
        </w:rPr>
      </w:pPr>
    </w:p>
    <w:p w:rsidR="00CC3487" w:rsidRDefault="00CB3880">
      <w:pPr>
        <w:jc w:val="both"/>
        <w:rPr>
          <w:rFonts w:ascii="Arial" w:hAnsi="Arial" w:cs="Arial"/>
          <w:b/>
          <w:color w:val="0070C0"/>
          <w:sz w:val="22"/>
          <w:szCs w:val="22"/>
        </w:rPr>
      </w:pPr>
      <w:r>
        <w:rPr>
          <w:rFonts w:ascii="Arial" w:hAnsi="Arial" w:cs="Arial"/>
          <w:b/>
          <w:color w:val="0070C0"/>
          <w:sz w:val="22"/>
          <w:szCs w:val="22"/>
        </w:rPr>
        <w:t xml:space="preserve">Décimo tercero.-Forma y plazo  de Justificación </w:t>
      </w:r>
    </w:p>
    <w:p w:rsidR="00CC3487" w:rsidRDefault="00CB3880">
      <w:pPr>
        <w:jc w:val="both"/>
        <w:rPr>
          <w:rFonts w:ascii="Arial" w:hAnsi="Arial" w:cs="Arial"/>
          <w:color w:val="0070C0"/>
          <w:sz w:val="22"/>
          <w:szCs w:val="22"/>
        </w:rPr>
      </w:pPr>
      <w:r>
        <w:rPr>
          <w:rFonts w:ascii="Arial" w:hAnsi="Arial" w:cs="Arial"/>
          <w:b/>
          <w:color w:val="0070C0"/>
          <w:sz w:val="22"/>
          <w:szCs w:val="22"/>
        </w:rPr>
        <w:tab/>
      </w:r>
      <w:r>
        <w:rPr>
          <w:rFonts w:ascii="Arial" w:hAnsi="Arial" w:cs="Arial"/>
          <w:sz w:val="22"/>
          <w:szCs w:val="22"/>
        </w:rPr>
        <w:t>Finalizado el proyecto las Asociaciones/Ent</w:t>
      </w:r>
      <w:r>
        <w:rPr>
          <w:rFonts w:ascii="Arial" w:hAnsi="Arial" w:cs="Arial"/>
          <w:sz w:val="22"/>
          <w:szCs w:val="22"/>
        </w:rPr>
        <w:t xml:space="preserve">idades subvencionadas deberán presentar justificación fehaciente de los gastos realizados objeto de la subvención concedida a través del correspondiente registro electrónico. El plazo de presentación de justificación de las subvenciones será hasta el 1 de </w:t>
      </w:r>
      <w:r>
        <w:rPr>
          <w:rFonts w:ascii="Arial" w:hAnsi="Arial" w:cs="Arial"/>
          <w:sz w:val="22"/>
          <w:szCs w:val="22"/>
        </w:rPr>
        <w:t>noviembre</w:t>
      </w:r>
      <w:r>
        <w:rPr>
          <w:rFonts w:ascii="Arial" w:hAnsi="Arial" w:cs="Arial"/>
          <w:color w:val="0070C0"/>
          <w:sz w:val="22"/>
          <w:szCs w:val="22"/>
        </w:rPr>
        <w:t>.</w:t>
      </w:r>
    </w:p>
    <w:p w:rsidR="00CC3487" w:rsidRDefault="00CB3880">
      <w:pPr>
        <w:pStyle w:val="Prrafodelista"/>
        <w:ind w:left="0" w:firstLine="708"/>
        <w:jc w:val="both"/>
        <w:rPr>
          <w:rFonts w:ascii="Arial" w:hAnsi="Arial" w:cs="Arial"/>
        </w:rPr>
      </w:pPr>
      <w:r>
        <w:rPr>
          <w:rFonts w:ascii="Arial" w:hAnsi="Arial" w:cs="Arial"/>
        </w:rPr>
        <w:t>Serán subvencionables las actuaciones desarrolladas desde el 1 de enero ha</w:t>
      </w:r>
      <w:r>
        <w:rPr>
          <w:rFonts w:ascii="Arial" w:hAnsi="Arial" w:cs="Arial"/>
        </w:rPr>
        <w:t>s</w:t>
      </w:r>
      <w:r>
        <w:rPr>
          <w:rFonts w:ascii="Arial" w:hAnsi="Arial" w:cs="Arial"/>
        </w:rPr>
        <w:t>ta el 1 de noviembre del 2024. Excepcionalmente, serán subvencionados los proyectos a desarrollar desde el 1 de noviembre hasta el 31 de diciembre cuando quede acred</w:t>
      </w:r>
      <w:r>
        <w:rPr>
          <w:rFonts w:ascii="Arial" w:hAnsi="Arial" w:cs="Arial"/>
        </w:rPr>
        <w:t>i</w:t>
      </w:r>
      <w:r>
        <w:rPr>
          <w:rFonts w:ascii="Arial" w:hAnsi="Arial" w:cs="Arial"/>
        </w:rPr>
        <w:t>tada</w:t>
      </w:r>
      <w:r>
        <w:rPr>
          <w:rFonts w:ascii="Arial" w:hAnsi="Arial" w:cs="Arial"/>
        </w:rPr>
        <w:t xml:space="preserve"> de forma justificada en la solicitud que necesariamente debe realizarse en ese período y así se autorice expresamente en el acuerdo de concesión de subvención.</w:t>
      </w:r>
    </w:p>
    <w:p w:rsidR="00CC3487" w:rsidRDefault="00CB3880">
      <w:pPr>
        <w:pStyle w:val="Prrafodelista"/>
        <w:ind w:left="0" w:firstLine="708"/>
        <w:jc w:val="both"/>
        <w:rPr>
          <w:rFonts w:ascii="Arial" w:hAnsi="Arial" w:cs="Arial"/>
        </w:rPr>
      </w:pPr>
      <w:r>
        <w:rPr>
          <w:rFonts w:ascii="Arial" w:hAnsi="Arial" w:cs="Arial"/>
        </w:rPr>
        <w:t>En caso de no haberse podido realizar alguna actividad prevista con antelación al 1 de noviembr</w:t>
      </w:r>
      <w:r>
        <w:rPr>
          <w:rFonts w:ascii="Arial" w:hAnsi="Arial" w:cs="Arial"/>
        </w:rPr>
        <w:t>e por circunstancias imprevistas, se deberá solicitar una prórroga de la misma, que será concedida previo acuerdo de la Comisión de valoración como máximo hasta el 30 de diciembre, para presentar su justificación.</w:t>
      </w:r>
    </w:p>
    <w:p w:rsidR="00CC3487" w:rsidRDefault="00CB3880">
      <w:pPr>
        <w:pStyle w:val="Prrafodelista"/>
        <w:ind w:left="0" w:firstLine="708"/>
        <w:jc w:val="both"/>
        <w:rPr>
          <w:rFonts w:ascii="Arial" w:hAnsi="Arial" w:cs="Arial"/>
        </w:rPr>
      </w:pPr>
      <w:r>
        <w:rPr>
          <w:rFonts w:ascii="Arial" w:hAnsi="Arial" w:cs="Arial"/>
        </w:rPr>
        <w:t xml:space="preserve">Para poder optar al pago de la subvención </w:t>
      </w:r>
      <w:r>
        <w:rPr>
          <w:rFonts w:ascii="Arial" w:hAnsi="Arial" w:cs="Arial"/>
        </w:rPr>
        <w:t xml:space="preserve">se deberá presentar el </w:t>
      </w:r>
      <w:r>
        <w:rPr>
          <w:rFonts w:ascii="Arial" w:hAnsi="Arial" w:cs="Arial"/>
        </w:rPr>
        <w:t>Anexo 6</w:t>
      </w:r>
      <w:r>
        <w:rPr>
          <w:rFonts w:ascii="Arial" w:hAnsi="Arial" w:cs="Arial"/>
        </w:rPr>
        <w:t xml:space="preserve"> cumplimentado junto a los siguientes documentos: </w:t>
      </w:r>
    </w:p>
    <w:p w:rsidR="00CC3487" w:rsidRDefault="00CB3880">
      <w:pPr>
        <w:pStyle w:val="Prrafodelista"/>
        <w:numPr>
          <w:ilvl w:val="0"/>
          <w:numId w:val="5"/>
        </w:numPr>
        <w:jc w:val="both"/>
        <w:rPr>
          <w:rFonts w:ascii="Arial" w:hAnsi="Arial" w:cs="Arial"/>
        </w:rPr>
      </w:pPr>
      <w:r>
        <w:rPr>
          <w:rFonts w:ascii="Arial" w:hAnsi="Arial" w:cs="Arial"/>
        </w:rPr>
        <w:lastRenderedPageBreak/>
        <w:t>Fotografías del cartel colocado en las actividades realizadas y recogidas en el proyecto presentado, asi como fotografía del equipo con la equipación adquirida con fondos coma</w:t>
      </w:r>
      <w:r>
        <w:rPr>
          <w:rFonts w:ascii="Arial" w:hAnsi="Arial" w:cs="Arial"/>
        </w:rPr>
        <w:t>rcales, donde se pueda ver el logotipo comarcal,</w:t>
      </w:r>
    </w:p>
    <w:p w:rsidR="00CC3487" w:rsidRDefault="00CB3880">
      <w:pPr>
        <w:pStyle w:val="Prrafodelista"/>
        <w:numPr>
          <w:ilvl w:val="0"/>
          <w:numId w:val="5"/>
        </w:numPr>
        <w:jc w:val="both"/>
        <w:rPr>
          <w:rFonts w:ascii="Arial" w:hAnsi="Arial" w:cs="Arial"/>
        </w:rPr>
      </w:pPr>
      <w:r>
        <w:rPr>
          <w:rFonts w:ascii="Arial" w:hAnsi="Arial" w:cs="Arial"/>
        </w:rPr>
        <w:t>Copia de las facturas de gasto de todas las actividades realizadas</w:t>
      </w:r>
    </w:p>
    <w:p w:rsidR="00CC3487" w:rsidRDefault="00CB3880">
      <w:pPr>
        <w:pStyle w:val="Prrafodelista"/>
        <w:numPr>
          <w:ilvl w:val="0"/>
          <w:numId w:val="5"/>
        </w:numPr>
        <w:jc w:val="both"/>
        <w:rPr>
          <w:rFonts w:ascii="Arial" w:hAnsi="Arial" w:cs="Arial"/>
        </w:rPr>
      </w:pPr>
      <w:r>
        <w:rPr>
          <w:rFonts w:ascii="Arial" w:hAnsi="Arial" w:cs="Arial"/>
        </w:rPr>
        <w:t>Copia del justificante bancario del pago correspondiente a cada factura (no se admitirá justificante de pago en metálico)</w:t>
      </w:r>
    </w:p>
    <w:p w:rsidR="00CC3487" w:rsidRDefault="00CC3487">
      <w:pPr>
        <w:pStyle w:val="Prrafodelista"/>
        <w:ind w:left="1068"/>
        <w:jc w:val="both"/>
        <w:rPr>
          <w:rFonts w:ascii="Arial" w:hAnsi="Arial" w:cs="Arial"/>
        </w:rPr>
      </w:pPr>
    </w:p>
    <w:p w:rsidR="00CC3487" w:rsidRDefault="00CB3880">
      <w:pPr>
        <w:pStyle w:val="Prrafodelista"/>
        <w:ind w:left="0" w:firstLine="708"/>
        <w:jc w:val="both"/>
        <w:rPr>
          <w:rFonts w:ascii="Arial" w:hAnsi="Arial" w:cs="Arial"/>
        </w:rPr>
      </w:pPr>
      <w:r>
        <w:rPr>
          <w:rFonts w:ascii="Arial" w:hAnsi="Arial" w:cs="Arial"/>
        </w:rPr>
        <w:t>En cuanto a las f</w:t>
      </w:r>
      <w:r>
        <w:rPr>
          <w:rFonts w:ascii="Arial" w:hAnsi="Arial" w:cs="Arial"/>
        </w:rPr>
        <w:t>acturas: se aportará copia previamente estampillada y  firmada por el Presidente de la Asociación/Club en la que conste la diligencia: Para hacer constar que este documento ha sido subvencionado por la Comarca de Cuencas Min</w:t>
      </w:r>
      <w:r>
        <w:rPr>
          <w:rFonts w:ascii="Arial" w:hAnsi="Arial" w:cs="Arial"/>
        </w:rPr>
        <w:t>e</w:t>
      </w:r>
      <w:r>
        <w:rPr>
          <w:rFonts w:ascii="Arial" w:hAnsi="Arial" w:cs="Arial"/>
        </w:rPr>
        <w:t>ras imputándole un importe subv</w:t>
      </w:r>
      <w:r>
        <w:rPr>
          <w:rFonts w:ascii="Arial" w:hAnsi="Arial" w:cs="Arial"/>
        </w:rPr>
        <w:t>encionado de______€, correspondiente al_____% del importe de la factura.</w:t>
      </w:r>
    </w:p>
    <w:p w:rsidR="00CC3487" w:rsidRDefault="00CB3880">
      <w:pPr>
        <w:pStyle w:val="Prrafodelista"/>
        <w:ind w:left="0" w:firstLine="708"/>
        <w:jc w:val="both"/>
        <w:rPr>
          <w:rFonts w:ascii="Arial" w:hAnsi="Arial" w:cs="Arial"/>
        </w:rPr>
      </w:pPr>
      <w:r>
        <w:rPr>
          <w:rFonts w:ascii="Arial" w:hAnsi="Arial" w:cs="Arial"/>
        </w:rPr>
        <w:t>Únicamente se admitirán facturas con fecha de emisión dentro del ejercicio del 2024. La factura de gasto deberá cumplir con los requisitos establecidos en el Real Decreto 1619/2012, d</w:t>
      </w:r>
      <w:r>
        <w:rPr>
          <w:rFonts w:ascii="Arial" w:hAnsi="Arial" w:cs="Arial"/>
        </w:rPr>
        <w:t>e 30 de noviembre, por el que se aprueba el Reglamento que regula las obligaciones de facturación, entre ellos, una descripción de las operaciones o conceptos que componen la base y su importe individualizado, así como el descue</w:t>
      </w:r>
      <w:r>
        <w:rPr>
          <w:rFonts w:ascii="Arial" w:hAnsi="Arial" w:cs="Arial"/>
        </w:rPr>
        <w:t>n</w:t>
      </w:r>
      <w:r>
        <w:rPr>
          <w:rFonts w:ascii="Arial" w:hAnsi="Arial" w:cs="Arial"/>
        </w:rPr>
        <w:t>to efectuado sobre el mismo</w:t>
      </w:r>
      <w:r>
        <w:rPr>
          <w:rFonts w:ascii="Arial" w:hAnsi="Arial" w:cs="Arial"/>
        </w:rPr>
        <w:t>. Cuando quien emita la factura sea autónomo o profesi</w:t>
      </w:r>
      <w:r>
        <w:rPr>
          <w:rFonts w:ascii="Arial" w:hAnsi="Arial" w:cs="Arial"/>
        </w:rPr>
        <w:t>o</w:t>
      </w:r>
      <w:r>
        <w:rPr>
          <w:rFonts w:ascii="Arial" w:hAnsi="Arial" w:cs="Arial"/>
        </w:rPr>
        <w:t xml:space="preserve">nal, será preciso que se practique la correspondiente retención como pago a cuenta del impuesto de IRPF. </w:t>
      </w:r>
    </w:p>
    <w:p w:rsidR="00CC3487" w:rsidRDefault="00CB3880">
      <w:pPr>
        <w:pStyle w:val="Prrafodelista"/>
        <w:ind w:left="0" w:firstLine="708"/>
        <w:jc w:val="both"/>
        <w:rPr>
          <w:rFonts w:ascii="Arial" w:hAnsi="Arial" w:cs="Arial"/>
        </w:rPr>
      </w:pPr>
      <w:r>
        <w:rPr>
          <w:rFonts w:ascii="Arial" w:hAnsi="Arial" w:cs="Arial"/>
        </w:rPr>
        <w:t xml:space="preserve">Cuando el órgano competente para la comprobación de la subvención aprecie la existencia de </w:t>
      </w:r>
      <w:r>
        <w:rPr>
          <w:rFonts w:ascii="Arial" w:hAnsi="Arial" w:cs="Arial"/>
        </w:rPr>
        <w:t>defectos subsanables en la justificación presentada por el beneficiario lo pondrá en su conocimiento concediéndole un plazo de 10 días para la corrección. La falta de subsanación en plazo  conllevará la pérdida del derecho al cobro.</w:t>
      </w:r>
    </w:p>
    <w:p w:rsidR="00CC3487" w:rsidRDefault="00CB3880">
      <w:pPr>
        <w:pStyle w:val="Prrafodelista"/>
        <w:ind w:left="0" w:firstLine="708"/>
        <w:jc w:val="both"/>
        <w:rPr>
          <w:rFonts w:ascii="Arial" w:hAnsi="Arial" w:cs="Arial"/>
        </w:rPr>
      </w:pPr>
      <w:r>
        <w:rPr>
          <w:rFonts w:ascii="Arial" w:hAnsi="Arial" w:cs="Arial"/>
        </w:rPr>
        <w:t>No se concederán antici</w:t>
      </w:r>
      <w:r>
        <w:rPr>
          <w:rFonts w:ascii="Arial" w:hAnsi="Arial" w:cs="Arial"/>
        </w:rPr>
        <w:t>pos de pago anteriores a la justificación final de la su</w:t>
      </w:r>
      <w:r>
        <w:rPr>
          <w:rFonts w:ascii="Arial" w:hAnsi="Arial" w:cs="Arial"/>
        </w:rPr>
        <w:t>b</w:t>
      </w:r>
      <w:r>
        <w:rPr>
          <w:rFonts w:ascii="Arial" w:hAnsi="Arial" w:cs="Arial"/>
        </w:rPr>
        <w:t>vención.</w:t>
      </w:r>
    </w:p>
    <w:p w:rsidR="00CC3487" w:rsidRDefault="00CB3880">
      <w:pPr>
        <w:jc w:val="both"/>
        <w:rPr>
          <w:rFonts w:ascii="Arial" w:hAnsi="Arial" w:cs="Arial"/>
          <w:b/>
          <w:color w:val="4472C4" w:themeColor="accent1"/>
        </w:rPr>
      </w:pPr>
      <w:r>
        <w:rPr>
          <w:rFonts w:ascii="Arial" w:hAnsi="Arial" w:cs="Arial"/>
          <w:b/>
          <w:color w:val="4472C4" w:themeColor="accent1"/>
        </w:rPr>
        <w:t>Décimo cuarto.- Obligaciones de los beneficiarios</w:t>
      </w:r>
    </w:p>
    <w:p w:rsidR="00CC3487" w:rsidRDefault="00CB3880">
      <w:pPr>
        <w:jc w:val="both"/>
        <w:rPr>
          <w:rFonts w:ascii="Arial" w:hAnsi="Arial" w:cs="Arial"/>
        </w:rPr>
      </w:pPr>
      <w:r>
        <w:rPr>
          <w:rFonts w:ascii="Arial" w:hAnsi="Arial" w:cs="Arial"/>
        </w:rPr>
        <w:tab/>
        <w:t>Las instituciones subvencionadas quedan obligadas al cumplimiento de los siguientes requisitos, además de los que se fijan en la correspond</w:t>
      </w:r>
      <w:r>
        <w:rPr>
          <w:rFonts w:ascii="Arial" w:hAnsi="Arial" w:cs="Arial"/>
        </w:rPr>
        <w:t>iente convocatoria:</w:t>
      </w:r>
    </w:p>
    <w:p w:rsidR="00CC3487" w:rsidRDefault="00CB3880">
      <w:pPr>
        <w:pStyle w:val="Prrafodelista"/>
        <w:numPr>
          <w:ilvl w:val="0"/>
          <w:numId w:val="6"/>
        </w:numPr>
        <w:jc w:val="both"/>
        <w:rPr>
          <w:rFonts w:ascii="Arial" w:hAnsi="Arial" w:cs="Arial"/>
        </w:rPr>
      </w:pPr>
      <w:r>
        <w:rPr>
          <w:rFonts w:ascii="Arial" w:hAnsi="Arial" w:cs="Arial"/>
        </w:rPr>
        <w:t>Realizar las actividades que se recogen en el proyecto que fundamenta la co</w:t>
      </w:r>
      <w:r>
        <w:rPr>
          <w:rFonts w:ascii="Arial" w:hAnsi="Arial" w:cs="Arial"/>
        </w:rPr>
        <w:t>n</w:t>
      </w:r>
      <w:r>
        <w:rPr>
          <w:rFonts w:ascii="Arial" w:hAnsi="Arial" w:cs="Arial"/>
        </w:rPr>
        <w:t>cesión de la subvención y acreditarla debidamente ante la Comarca, así como el cumplimiento de los requisitos y condiciones que determinen la concesión o disfru</w:t>
      </w:r>
      <w:r>
        <w:rPr>
          <w:rFonts w:ascii="Arial" w:hAnsi="Arial" w:cs="Arial"/>
        </w:rPr>
        <w:t>te de la misma.</w:t>
      </w:r>
    </w:p>
    <w:p w:rsidR="00CC3487" w:rsidRDefault="00CB3880">
      <w:pPr>
        <w:pStyle w:val="Prrafodelista"/>
        <w:numPr>
          <w:ilvl w:val="0"/>
          <w:numId w:val="6"/>
        </w:numPr>
        <w:jc w:val="both"/>
        <w:rPr>
          <w:rFonts w:ascii="Arial" w:hAnsi="Arial" w:cs="Arial"/>
        </w:rPr>
      </w:pPr>
      <w:r>
        <w:rPr>
          <w:rFonts w:ascii="Arial" w:hAnsi="Arial" w:cs="Arial"/>
        </w:rPr>
        <w:t>Comunicar a la Comarca la obtención de otras subvenciones o ayudas para la misma finalidad procedentes de cualquier administración o ente público.</w:t>
      </w:r>
    </w:p>
    <w:p w:rsidR="00CC3487" w:rsidRDefault="00CB3880">
      <w:pPr>
        <w:pStyle w:val="Prrafodelista"/>
        <w:numPr>
          <w:ilvl w:val="0"/>
          <w:numId w:val="6"/>
        </w:numPr>
        <w:jc w:val="both"/>
        <w:rPr>
          <w:rFonts w:ascii="Arial" w:hAnsi="Arial" w:cs="Arial"/>
        </w:rPr>
      </w:pPr>
      <w:r>
        <w:rPr>
          <w:rFonts w:ascii="Arial" w:hAnsi="Arial" w:cs="Arial"/>
        </w:rPr>
        <w:t>Facilitar cuanta documentación le sea requerida por la Comarca, referente a cualquier circuns</w:t>
      </w:r>
      <w:r>
        <w:rPr>
          <w:rFonts w:ascii="Arial" w:hAnsi="Arial" w:cs="Arial"/>
        </w:rPr>
        <w:t>tancia o extremo relativo a las actividades subvencionadas y someterse a cuantas visitas y comprobaciones se consideren convenientes p</w:t>
      </w:r>
      <w:r>
        <w:rPr>
          <w:rFonts w:ascii="Arial" w:hAnsi="Arial" w:cs="Arial"/>
        </w:rPr>
        <w:t>a</w:t>
      </w:r>
      <w:r>
        <w:rPr>
          <w:rFonts w:ascii="Arial" w:hAnsi="Arial" w:cs="Arial"/>
        </w:rPr>
        <w:t>ra cotejar la necesidad, desarrollo y realización de las actuaciones para las que se ha solicitado la subvención.</w:t>
      </w:r>
    </w:p>
    <w:p w:rsidR="00CC3487" w:rsidRDefault="00CB3880">
      <w:pPr>
        <w:pStyle w:val="Prrafodelista"/>
        <w:numPr>
          <w:ilvl w:val="0"/>
          <w:numId w:val="6"/>
        </w:numPr>
        <w:jc w:val="both"/>
        <w:rPr>
          <w:rFonts w:ascii="Arial" w:hAnsi="Arial" w:cs="Arial"/>
        </w:rPr>
      </w:pPr>
      <w:r>
        <w:rPr>
          <w:rFonts w:ascii="Arial" w:hAnsi="Arial" w:cs="Arial"/>
        </w:rPr>
        <w:t xml:space="preserve">Dar la </w:t>
      </w:r>
      <w:r>
        <w:rPr>
          <w:rFonts w:ascii="Arial" w:hAnsi="Arial" w:cs="Arial"/>
        </w:rPr>
        <w:t>adecuada publicidad de carácter público a la colaboración de la Coma</w:t>
      </w:r>
      <w:r>
        <w:rPr>
          <w:rFonts w:ascii="Arial" w:hAnsi="Arial" w:cs="Arial"/>
        </w:rPr>
        <w:t>r</w:t>
      </w:r>
      <w:r>
        <w:rPr>
          <w:rFonts w:ascii="Arial" w:hAnsi="Arial" w:cs="Arial"/>
        </w:rPr>
        <w:t>ca en la actividad objeto de subvención de conformidad con lo recogido en las presentes bases.</w:t>
      </w:r>
    </w:p>
    <w:p w:rsidR="00CC3487" w:rsidRDefault="00CB3880">
      <w:pPr>
        <w:pStyle w:val="Prrafodelista"/>
        <w:numPr>
          <w:ilvl w:val="0"/>
          <w:numId w:val="6"/>
        </w:numPr>
        <w:jc w:val="both"/>
        <w:rPr>
          <w:rFonts w:ascii="Arial" w:hAnsi="Arial" w:cs="Arial"/>
        </w:rPr>
      </w:pPr>
      <w:r>
        <w:rPr>
          <w:rFonts w:ascii="Arial" w:hAnsi="Arial" w:cs="Arial"/>
        </w:rPr>
        <w:t>Informar a la Comarca de cualquier circunstancia que pudiera afectar susta</w:t>
      </w:r>
      <w:r>
        <w:rPr>
          <w:rFonts w:ascii="Arial" w:hAnsi="Arial" w:cs="Arial"/>
        </w:rPr>
        <w:t>n</w:t>
      </w:r>
      <w:r>
        <w:rPr>
          <w:rFonts w:ascii="Arial" w:hAnsi="Arial" w:cs="Arial"/>
        </w:rPr>
        <w:t xml:space="preserve">cialmente al </w:t>
      </w:r>
      <w:r>
        <w:rPr>
          <w:rFonts w:ascii="Arial" w:hAnsi="Arial" w:cs="Arial"/>
        </w:rPr>
        <w:t>desarrollo previsto de la actividad y sobre las modificaciones que se pretenden introducir en la realización de la misma a la mayor brevedad p</w:t>
      </w:r>
      <w:r>
        <w:rPr>
          <w:rFonts w:ascii="Arial" w:hAnsi="Arial" w:cs="Arial"/>
        </w:rPr>
        <w:t>o</w:t>
      </w:r>
      <w:r>
        <w:rPr>
          <w:rFonts w:ascii="Arial" w:hAnsi="Arial" w:cs="Arial"/>
        </w:rPr>
        <w:t>sible mediante e-mail dirigido a “</w:t>
      </w:r>
      <w:hyperlink r:id="rId8">
        <w:r>
          <w:rPr>
            <w:rStyle w:val="EnlacedeInternet"/>
            <w:rFonts w:ascii="Arial" w:hAnsi="Arial" w:cs="Arial"/>
          </w:rPr>
          <w:t>deportes@ccuencasmineras.es</w:t>
        </w:r>
      </w:hyperlink>
      <w:r>
        <w:rPr>
          <w:rFonts w:ascii="Arial" w:hAnsi="Arial" w:cs="Arial"/>
        </w:rPr>
        <w:t>”, con fotogra</w:t>
      </w:r>
      <w:r>
        <w:rPr>
          <w:rFonts w:ascii="Arial" w:hAnsi="Arial" w:cs="Arial"/>
        </w:rPr>
        <w:t>f</w:t>
      </w:r>
      <w:r>
        <w:rPr>
          <w:rFonts w:ascii="Arial" w:hAnsi="Arial" w:cs="Arial"/>
        </w:rPr>
        <w:t>ía justificativa de las causas que han impedido su su realización. Dichas mod</w:t>
      </w:r>
      <w:r>
        <w:rPr>
          <w:rFonts w:ascii="Arial" w:hAnsi="Arial" w:cs="Arial"/>
        </w:rPr>
        <w:t>i</w:t>
      </w:r>
      <w:r>
        <w:rPr>
          <w:rFonts w:ascii="Arial" w:hAnsi="Arial" w:cs="Arial"/>
        </w:rPr>
        <w:lastRenderedPageBreak/>
        <w:t>ficaciones deberán contar con el visto bueno  de la Coordinadora del Servicio Comarcal de Deportes.</w:t>
      </w:r>
    </w:p>
    <w:p w:rsidR="00CC3487" w:rsidRDefault="00CB3880">
      <w:pPr>
        <w:ind w:left="360"/>
        <w:jc w:val="both"/>
        <w:rPr>
          <w:rFonts w:ascii="Arial" w:hAnsi="Arial" w:cs="Arial"/>
          <w:b/>
          <w:color w:val="4472C4" w:themeColor="accent1"/>
          <w:sz w:val="22"/>
          <w:szCs w:val="22"/>
        </w:rPr>
      </w:pPr>
      <w:r>
        <w:rPr>
          <w:rFonts w:ascii="Arial" w:hAnsi="Arial" w:cs="Arial"/>
          <w:b/>
          <w:color w:val="4472C4" w:themeColor="accent1"/>
          <w:sz w:val="22"/>
          <w:szCs w:val="22"/>
        </w:rPr>
        <w:t>Décimo quinto.- Responsabilidad y Régimen sancionador</w:t>
      </w:r>
    </w:p>
    <w:p w:rsidR="00CC3487" w:rsidRDefault="00CB3880">
      <w:pPr>
        <w:ind w:left="360"/>
        <w:jc w:val="both"/>
        <w:rPr>
          <w:rFonts w:ascii="Arial" w:hAnsi="Arial" w:cs="Arial"/>
          <w:sz w:val="22"/>
          <w:szCs w:val="22"/>
        </w:rPr>
      </w:pPr>
      <w:r>
        <w:rPr>
          <w:rFonts w:ascii="Arial" w:hAnsi="Arial" w:cs="Arial"/>
          <w:sz w:val="22"/>
          <w:szCs w:val="22"/>
        </w:rPr>
        <w:tab/>
        <w:t>Los bene</w:t>
      </w:r>
      <w:r>
        <w:rPr>
          <w:rFonts w:ascii="Arial" w:hAnsi="Arial" w:cs="Arial"/>
          <w:sz w:val="22"/>
          <w:szCs w:val="22"/>
        </w:rPr>
        <w:t>ficiarios de las subvenciones quedarán sometidos a las responsabilidades y régimen sancionador que sobre infracciones administrativas se establecen en el art.17 de la Ordenanza General de Subvenciones de la Comarca de Cuencas Mineras, así como a las que es</w:t>
      </w:r>
      <w:r>
        <w:rPr>
          <w:rFonts w:ascii="Arial" w:hAnsi="Arial" w:cs="Arial"/>
          <w:sz w:val="22"/>
          <w:szCs w:val="22"/>
        </w:rPr>
        <w:t>table el título V de la Ley 5/2015, de 25 de marzo, de Subvenciones de Aragón.</w:t>
      </w:r>
    </w:p>
    <w:sectPr w:rsidR="00CC3487" w:rsidSect="00CC3487">
      <w:footerReference w:type="default" r:id="rId9"/>
      <w:pgSz w:w="11906" w:h="16838"/>
      <w:pgMar w:top="1417" w:right="1701" w:bottom="1417" w:left="1701"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3880" w:rsidRDefault="00CB3880" w:rsidP="00CC3487">
      <w:r>
        <w:separator/>
      </w:r>
    </w:p>
  </w:endnote>
  <w:endnote w:type="continuationSeparator" w:id="1">
    <w:p w:rsidR="00CB3880" w:rsidRDefault="00CB3880" w:rsidP="00CC348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4169146"/>
      <w:docPartObj>
        <w:docPartGallery w:val="Page Numbers (Bottom of Page)"/>
        <w:docPartUnique/>
      </w:docPartObj>
    </w:sdtPr>
    <w:sdtContent>
      <w:p w:rsidR="00CC3487" w:rsidRDefault="00CC3487">
        <w:pPr>
          <w:pStyle w:val="Footer"/>
          <w:jc w:val="center"/>
        </w:pPr>
        <w:r>
          <w:fldChar w:fldCharType="begin"/>
        </w:r>
        <w:r w:rsidR="00CB3880">
          <w:instrText>PAGE</w:instrText>
        </w:r>
        <w:r>
          <w:fldChar w:fldCharType="separate"/>
        </w:r>
        <w:r w:rsidR="00491EA0">
          <w:rPr>
            <w:noProof/>
          </w:rPr>
          <w:t>1</w:t>
        </w:r>
        <w:r>
          <w:fldChar w:fldCharType="end"/>
        </w:r>
      </w:p>
    </w:sdtContent>
  </w:sdt>
  <w:p w:rsidR="00CC3487" w:rsidRDefault="00CC34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3880" w:rsidRDefault="00CB3880" w:rsidP="00CC3487">
      <w:r>
        <w:separator/>
      </w:r>
    </w:p>
  </w:footnote>
  <w:footnote w:type="continuationSeparator" w:id="1">
    <w:p w:rsidR="00CB3880" w:rsidRDefault="00CB3880" w:rsidP="00CC34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74A4E"/>
    <w:multiLevelType w:val="multilevel"/>
    <w:tmpl w:val="4954809A"/>
    <w:lvl w:ilvl="0">
      <w:start w:val="2"/>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nsid w:val="0A3D6869"/>
    <w:multiLevelType w:val="multilevel"/>
    <w:tmpl w:val="83329C3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16DE6B7C"/>
    <w:multiLevelType w:val="multilevel"/>
    <w:tmpl w:val="9484FE8E"/>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nsid w:val="366B7098"/>
    <w:multiLevelType w:val="multilevel"/>
    <w:tmpl w:val="8670F714"/>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
    <w:nsid w:val="3FE211C2"/>
    <w:multiLevelType w:val="multilevel"/>
    <w:tmpl w:val="E96A387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41B16BF7"/>
    <w:multiLevelType w:val="multilevel"/>
    <w:tmpl w:val="444ECC9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52BE7905"/>
    <w:multiLevelType w:val="multilevel"/>
    <w:tmpl w:val="1CA079F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72834F7E"/>
    <w:multiLevelType w:val="multilevel"/>
    <w:tmpl w:val="D6DEA0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2"/>
  </w:num>
  <w:num w:numId="3">
    <w:abstractNumId w:val="1"/>
  </w:num>
  <w:num w:numId="4">
    <w:abstractNumId w:val="6"/>
  </w:num>
  <w:num w:numId="5">
    <w:abstractNumId w:val="3"/>
  </w:num>
  <w:num w:numId="6">
    <w:abstractNumId w:val="4"/>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autoHyphenation/>
  <w:hyphenationZone w:val="425"/>
  <w:characterSpacingControl w:val="doNotCompress"/>
  <w:footnotePr>
    <w:footnote w:id="0"/>
    <w:footnote w:id="1"/>
  </w:footnotePr>
  <w:endnotePr>
    <w:endnote w:id="0"/>
    <w:endnote w:id="1"/>
  </w:endnotePr>
  <w:compat/>
  <w:rsids>
    <w:rsidRoot w:val="00CC3487"/>
    <w:rsid w:val="00491EA0"/>
    <w:rsid w:val="00CB3880"/>
    <w:rsid w:val="00CC348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s-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330"/>
    <w:pPr>
      <w:widowControl w:val="0"/>
    </w:pPr>
    <w:rPr>
      <w:rFonts w:ascii="Times New Roman" w:eastAsia="DejaVu Sans" w:hAnsi="Times New Roman" w:cs="DejaVu Sans"/>
      <w:kern w:val="0"/>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3">
    <w:name w:val="Heading 3"/>
    <w:basedOn w:val="Normal"/>
    <w:next w:val="Normal"/>
    <w:link w:val="Ttulo3Car"/>
    <w:uiPriority w:val="9"/>
    <w:unhideWhenUsed/>
    <w:qFormat/>
    <w:rsid w:val="0012329E"/>
    <w:pPr>
      <w:keepNext/>
      <w:keepLines/>
      <w:spacing w:before="40"/>
      <w:outlineLvl w:val="2"/>
    </w:pPr>
    <w:rPr>
      <w:rFonts w:asciiTheme="majorHAnsi" w:eastAsiaTheme="majorEastAsia" w:hAnsiTheme="majorHAnsi" w:cs="Mangal"/>
      <w:color w:val="1F3763" w:themeColor="accent1" w:themeShade="7F"/>
      <w:szCs w:val="21"/>
    </w:rPr>
  </w:style>
  <w:style w:type="character" w:customStyle="1" w:styleId="EnlacedeInternet">
    <w:name w:val="Enlace de Internet"/>
    <w:rsid w:val="001D5330"/>
    <w:rPr>
      <w:color w:val="000080"/>
      <w:u w:val="single"/>
    </w:rPr>
  </w:style>
  <w:style w:type="character" w:customStyle="1" w:styleId="Destaquemayor">
    <w:name w:val="Destaque mayor"/>
    <w:basedOn w:val="Fuentedeprrafopredeter"/>
    <w:qFormat/>
    <w:rsid w:val="000B14F0"/>
    <w:rPr>
      <w:b/>
      <w:bCs/>
    </w:rPr>
  </w:style>
  <w:style w:type="character" w:customStyle="1" w:styleId="Ttulo3Car">
    <w:name w:val="Título 3 Car"/>
    <w:basedOn w:val="Fuentedeprrafopredeter"/>
    <w:link w:val="Heading3"/>
    <w:uiPriority w:val="9"/>
    <w:qFormat/>
    <w:rsid w:val="0012329E"/>
    <w:rPr>
      <w:rFonts w:asciiTheme="majorHAnsi" w:eastAsiaTheme="majorEastAsia" w:hAnsiTheme="majorHAnsi" w:cs="Mangal"/>
      <w:color w:val="1F3763" w:themeColor="accent1" w:themeShade="7F"/>
      <w:kern w:val="0"/>
      <w:sz w:val="24"/>
      <w:szCs w:val="21"/>
      <w:lang w:eastAsia="zh-CN" w:bidi="hi-IN"/>
    </w:rPr>
  </w:style>
  <w:style w:type="character" w:customStyle="1" w:styleId="EncabezadoCar">
    <w:name w:val="Encabezado Car"/>
    <w:basedOn w:val="Fuentedeprrafopredeter"/>
    <w:link w:val="Header"/>
    <w:uiPriority w:val="99"/>
    <w:semiHidden/>
    <w:qFormat/>
    <w:rsid w:val="00E127F7"/>
    <w:rPr>
      <w:rFonts w:ascii="Times New Roman" w:eastAsia="DejaVu Sans" w:hAnsi="Times New Roman" w:cs="Mangal"/>
      <w:kern w:val="0"/>
      <w:sz w:val="24"/>
      <w:szCs w:val="21"/>
      <w:lang w:eastAsia="zh-CN" w:bidi="hi-IN"/>
    </w:rPr>
  </w:style>
  <w:style w:type="character" w:customStyle="1" w:styleId="PiedepginaCar">
    <w:name w:val="Pie de página Car"/>
    <w:basedOn w:val="Fuentedeprrafopredeter"/>
    <w:link w:val="Footer"/>
    <w:uiPriority w:val="99"/>
    <w:qFormat/>
    <w:rsid w:val="00E127F7"/>
    <w:rPr>
      <w:rFonts w:ascii="Times New Roman" w:eastAsia="DejaVu Sans" w:hAnsi="Times New Roman" w:cs="Mangal"/>
      <w:kern w:val="0"/>
      <w:sz w:val="24"/>
      <w:szCs w:val="21"/>
      <w:lang w:eastAsia="zh-CN" w:bidi="hi-IN"/>
    </w:rPr>
  </w:style>
  <w:style w:type="paragraph" w:styleId="Ttulo">
    <w:name w:val="Title"/>
    <w:basedOn w:val="Normal"/>
    <w:next w:val="Textoindependiente"/>
    <w:qFormat/>
    <w:rsid w:val="00934515"/>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934515"/>
    <w:pPr>
      <w:spacing w:after="140" w:line="276" w:lineRule="auto"/>
    </w:pPr>
  </w:style>
  <w:style w:type="paragraph" w:styleId="Lista">
    <w:name w:val="List"/>
    <w:basedOn w:val="Textoindependiente"/>
    <w:rsid w:val="00934515"/>
    <w:rPr>
      <w:rFonts w:cs="Lucida Sans"/>
    </w:rPr>
  </w:style>
  <w:style w:type="paragraph" w:customStyle="1" w:styleId="Caption">
    <w:name w:val="Caption"/>
    <w:basedOn w:val="Normal"/>
    <w:qFormat/>
    <w:rsid w:val="00934515"/>
    <w:pPr>
      <w:suppressLineNumbers/>
      <w:spacing w:before="120" w:after="120"/>
    </w:pPr>
    <w:rPr>
      <w:rFonts w:cs="Lucida Sans"/>
      <w:i/>
      <w:iCs/>
    </w:rPr>
  </w:style>
  <w:style w:type="paragraph" w:customStyle="1" w:styleId="ndice">
    <w:name w:val="Índice"/>
    <w:basedOn w:val="Normal"/>
    <w:qFormat/>
    <w:rsid w:val="00934515"/>
    <w:pPr>
      <w:suppressLineNumbers/>
    </w:pPr>
    <w:rPr>
      <w:rFonts w:cs="Lucida Sans"/>
    </w:rPr>
  </w:style>
  <w:style w:type="paragraph" w:styleId="Prrafodelista">
    <w:name w:val="List Paragraph"/>
    <w:basedOn w:val="Normal"/>
    <w:uiPriority w:val="34"/>
    <w:qFormat/>
    <w:rsid w:val="001D5330"/>
    <w:pPr>
      <w:widowControl/>
      <w:suppressAutoHyphens w:val="0"/>
      <w:spacing w:after="160" w:line="259" w:lineRule="auto"/>
      <w:ind w:left="720"/>
      <w:contextualSpacing/>
    </w:pPr>
    <w:rPr>
      <w:rFonts w:asciiTheme="minorHAnsi" w:eastAsiaTheme="minorHAnsi" w:hAnsiTheme="minorHAnsi" w:cstheme="minorBidi"/>
      <w:sz w:val="22"/>
      <w:szCs w:val="22"/>
      <w:lang w:eastAsia="en-US" w:bidi="ar-SA"/>
    </w:rPr>
  </w:style>
  <w:style w:type="paragraph" w:customStyle="1" w:styleId="parrafo2">
    <w:name w:val="parrafo_2"/>
    <w:basedOn w:val="Normal"/>
    <w:qFormat/>
    <w:rsid w:val="001D5330"/>
    <w:pPr>
      <w:widowControl/>
      <w:suppressAutoHyphens w:val="0"/>
      <w:spacing w:beforeAutospacing="1" w:afterAutospacing="1"/>
    </w:pPr>
    <w:rPr>
      <w:rFonts w:eastAsia="Times New Roman" w:cs="Times New Roman"/>
      <w:lang w:eastAsia="es-ES" w:bidi="ar-SA"/>
    </w:rPr>
  </w:style>
  <w:style w:type="paragraph" w:customStyle="1" w:styleId="parrafo">
    <w:name w:val="parrafo"/>
    <w:basedOn w:val="Normal"/>
    <w:qFormat/>
    <w:rsid w:val="001D5330"/>
    <w:pPr>
      <w:widowControl/>
      <w:suppressAutoHyphens w:val="0"/>
      <w:spacing w:beforeAutospacing="1" w:afterAutospacing="1"/>
    </w:pPr>
    <w:rPr>
      <w:rFonts w:eastAsia="Times New Roman" w:cs="Times New Roman"/>
      <w:lang w:eastAsia="es-ES" w:bidi="ar-SA"/>
    </w:rPr>
  </w:style>
  <w:style w:type="paragraph" w:customStyle="1" w:styleId="Standard">
    <w:name w:val="Standard"/>
    <w:qFormat/>
    <w:rsid w:val="000B14F0"/>
    <w:pPr>
      <w:widowControl w:val="0"/>
      <w:textAlignment w:val="baseline"/>
    </w:pPr>
    <w:rPr>
      <w:rFonts w:ascii="Arial" w:eastAsia="DejaVu Sans" w:hAnsi="Arial" w:cs="DejaVu Sans"/>
      <w:szCs w:val="24"/>
      <w:lang w:eastAsia="zh-CN" w:bidi="hi-IN"/>
    </w:rPr>
  </w:style>
  <w:style w:type="paragraph" w:customStyle="1" w:styleId="Cabeceraypie">
    <w:name w:val="Cabecera y pie"/>
    <w:basedOn w:val="Normal"/>
    <w:qFormat/>
    <w:rsid w:val="00CC3487"/>
  </w:style>
  <w:style w:type="paragraph" w:customStyle="1" w:styleId="Header">
    <w:name w:val="Header"/>
    <w:basedOn w:val="Normal"/>
    <w:link w:val="EncabezadoCar"/>
    <w:uiPriority w:val="99"/>
    <w:semiHidden/>
    <w:unhideWhenUsed/>
    <w:rsid w:val="00E127F7"/>
    <w:pPr>
      <w:tabs>
        <w:tab w:val="center" w:pos="4252"/>
        <w:tab w:val="right" w:pos="8504"/>
      </w:tabs>
    </w:pPr>
    <w:rPr>
      <w:rFonts w:cs="Mangal"/>
      <w:szCs w:val="21"/>
    </w:rPr>
  </w:style>
  <w:style w:type="paragraph" w:customStyle="1" w:styleId="Footer">
    <w:name w:val="Footer"/>
    <w:basedOn w:val="Normal"/>
    <w:link w:val="PiedepginaCar"/>
    <w:uiPriority w:val="99"/>
    <w:unhideWhenUsed/>
    <w:rsid w:val="00E127F7"/>
    <w:pPr>
      <w:tabs>
        <w:tab w:val="center" w:pos="4252"/>
        <w:tab w:val="right" w:pos="8504"/>
      </w:tabs>
    </w:pPr>
    <w:rPr>
      <w:rFonts w:cs="Mangal"/>
      <w:szCs w:val="21"/>
    </w:rPr>
  </w:style>
  <w:style w:type="table" w:styleId="Tablaconcuadrcula">
    <w:name w:val="Table Grid"/>
    <w:basedOn w:val="Tablanormal"/>
    <w:uiPriority w:val="39"/>
    <w:rsid w:val="00765D2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deportes@ccuencasmineras.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02AD5-CDEE-4701-B87C-D5454BE83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2776</Words>
  <Characters>15274</Characters>
  <Application>Microsoft Office Word</Application>
  <DocSecurity>0</DocSecurity>
  <Lines>127</Lines>
  <Paragraphs>36</Paragraphs>
  <ScaleCrop>false</ScaleCrop>
  <Company>HP Inc.</Company>
  <LinksUpToDate>false</LinksUpToDate>
  <CharactersWithSpaces>18014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Técnico Gestión</dc:creator>
  <cp:lastModifiedBy>USUARIO</cp:lastModifiedBy>
  <cp:revision>2</cp:revision>
  <cp:lastPrinted>2024-02-14T11:20:00Z</cp:lastPrinted>
  <dcterms:created xsi:type="dcterms:W3CDTF">2024-03-26T21:48:00Z</dcterms:created>
  <dcterms:modified xsi:type="dcterms:W3CDTF">2024-03-26T21:48:00Z</dcterms:modified>
  <dc:language>es-ES</dc:language>
</cp:coreProperties>
</file>