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E25798" w14:textId="77777777" w:rsidR="0099766A" w:rsidRDefault="0099766A" w:rsidP="00A12AFF">
      <w:pPr>
        <w:spacing w:before="200"/>
        <w:jc w:val="center"/>
        <w:rPr>
          <w:rFonts w:ascii="Garamond" w:hAnsi="Garamond"/>
          <w:sz w:val="24"/>
          <w:lang w:val="eu-ES"/>
        </w:rPr>
      </w:pPr>
    </w:p>
    <w:tbl>
      <w:tblPr>
        <w:tblW w:w="9647" w:type="dxa"/>
        <w:tblInd w:w="137" w:type="dxa"/>
        <w:tblLayout w:type="fixed"/>
        <w:tblLook w:val="04A0" w:firstRow="1" w:lastRow="0" w:firstColumn="1" w:lastColumn="0" w:noHBand="0" w:noVBand="1"/>
      </w:tblPr>
      <w:tblGrid>
        <w:gridCol w:w="4820"/>
        <w:gridCol w:w="4827"/>
      </w:tblGrid>
      <w:tr w:rsidR="00A12AFF" w14:paraId="4CD91429" w14:textId="77777777" w:rsidTr="00A12AFF">
        <w:trPr>
          <w:cantSplit/>
        </w:trPr>
        <w:tc>
          <w:tcPr>
            <w:tcW w:w="4820" w:type="dxa"/>
            <w:tcBorders>
              <w:top w:val="single" w:sz="4" w:space="0" w:color="auto"/>
              <w:left w:val="single" w:sz="4" w:space="0" w:color="auto"/>
              <w:bottom w:val="single" w:sz="4" w:space="0" w:color="auto"/>
              <w:right w:val="single" w:sz="4" w:space="0" w:color="auto"/>
            </w:tcBorders>
            <w:hideMark/>
          </w:tcPr>
          <w:p w14:paraId="6C1B2382" w14:textId="6DD0303A" w:rsidR="00A12AFF" w:rsidRDefault="007119CA" w:rsidP="00FD6250">
            <w:pPr>
              <w:jc w:val="both"/>
              <w:rPr>
                <w:rFonts w:ascii="Garamond" w:hAnsi="Garamond"/>
                <w:b/>
                <w:sz w:val="24"/>
                <w:lang w:val="eu-ES"/>
              </w:rPr>
            </w:pPr>
            <w:r>
              <w:rPr>
                <w:rFonts w:ascii="Garamond" w:hAnsi="Garamond"/>
                <w:b/>
                <w:sz w:val="24"/>
                <w:szCs w:val="24"/>
                <w:lang w:val="eu-ES"/>
              </w:rPr>
              <w:t>9</w:t>
            </w:r>
            <w:r w:rsidR="00447354" w:rsidRPr="000E05B6">
              <w:rPr>
                <w:rFonts w:ascii="Garamond" w:hAnsi="Garamond"/>
                <w:b/>
                <w:sz w:val="24"/>
                <w:szCs w:val="24"/>
                <w:lang w:val="eu-ES"/>
              </w:rPr>
              <w:t xml:space="preserve">. </w:t>
            </w:r>
            <w:r w:rsidR="00317022">
              <w:rPr>
                <w:rFonts w:ascii="Garamond" w:hAnsi="Garamond"/>
                <w:b/>
                <w:sz w:val="24"/>
                <w:szCs w:val="24"/>
                <w:lang w:val="eu-ES"/>
              </w:rPr>
              <w:t>ERANSKINA</w:t>
            </w:r>
            <w:r w:rsidR="00447354" w:rsidRPr="000E05B6">
              <w:rPr>
                <w:rFonts w:ascii="Garamond" w:hAnsi="Garamond"/>
                <w:b/>
                <w:sz w:val="24"/>
                <w:szCs w:val="24"/>
                <w:lang w:val="eu-ES"/>
              </w:rPr>
              <w:t xml:space="preserve">: </w:t>
            </w:r>
            <w:r>
              <w:rPr>
                <w:rFonts w:ascii="Garamond" w:hAnsi="Garamond"/>
                <w:b/>
                <w:sz w:val="24"/>
                <w:szCs w:val="24"/>
                <w:lang w:val="eu-ES"/>
              </w:rPr>
              <w:t>BERDINTASUNEKO SAILA</w:t>
            </w:r>
          </w:p>
        </w:tc>
        <w:tc>
          <w:tcPr>
            <w:tcW w:w="4827" w:type="dxa"/>
            <w:tcBorders>
              <w:top w:val="single" w:sz="4" w:space="0" w:color="auto"/>
              <w:left w:val="single" w:sz="4" w:space="0" w:color="auto"/>
              <w:bottom w:val="single" w:sz="4" w:space="0" w:color="auto"/>
              <w:right w:val="single" w:sz="4" w:space="0" w:color="auto"/>
            </w:tcBorders>
            <w:hideMark/>
          </w:tcPr>
          <w:p w14:paraId="682E21F1" w14:textId="2268F010" w:rsidR="00A12AFF" w:rsidRDefault="00447354" w:rsidP="00FD6250">
            <w:pPr>
              <w:jc w:val="both"/>
              <w:rPr>
                <w:rFonts w:ascii="Garamond" w:hAnsi="Garamond"/>
                <w:b/>
                <w:sz w:val="24"/>
              </w:rPr>
            </w:pPr>
            <w:r w:rsidRPr="000E05B6">
              <w:rPr>
                <w:rFonts w:ascii="Garamond" w:hAnsi="Garamond"/>
                <w:b/>
                <w:sz w:val="24"/>
                <w:szCs w:val="24"/>
              </w:rPr>
              <w:t xml:space="preserve">ANEXO </w:t>
            </w:r>
            <w:r w:rsidR="007119CA">
              <w:rPr>
                <w:rFonts w:ascii="Garamond" w:hAnsi="Garamond"/>
                <w:b/>
                <w:sz w:val="24"/>
                <w:szCs w:val="24"/>
              </w:rPr>
              <w:t>9</w:t>
            </w:r>
            <w:r w:rsidRPr="000E05B6">
              <w:rPr>
                <w:rFonts w:ascii="Garamond" w:hAnsi="Garamond"/>
                <w:b/>
                <w:sz w:val="24"/>
                <w:szCs w:val="24"/>
              </w:rPr>
              <w:t xml:space="preserve">: </w:t>
            </w:r>
            <w:r w:rsidR="00317022">
              <w:rPr>
                <w:rFonts w:ascii="Garamond" w:hAnsi="Garamond"/>
                <w:b/>
                <w:sz w:val="24"/>
                <w:szCs w:val="24"/>
              </w:rPr>
              <w:t xml:space="preserve">ÁREA DE </w:t>
            </w:r>
            <w:r w:rsidR="007119CA">
              <w:rPr>
                <w:rFonts w:ascii="Garamond" w:hAnsi="Garamond"/>
                <w:b/>
                <w:sz w:val="24"/>
                <w:szCs w:val="24"/>
              </w:rPr>
              <w:t>IGUALDAD</w:t>
            </w:r>
          </w:p>
        </w:tc>
      </w:tr>
    </w:tbl>
    <w:p w14:paraId="2D4285FE" w14:textId="77777777" w:rsidR="00A12AFF" w:rsidRDefault="00A12AFF" w:rsidP="00A12AFF">
      <w:pPr>
        <w:spacing w:before="200"/>
        <w:rPr>
          <w:rFonts w:ascii="Garamond" w:hAnsi="Garamond"/>
          <w:sz w:val="24"/>
        </w:rPr>
      </w:pPr>
    </w:p>
    <w:p w14:paraId="4BEB43C4" w14:textId="21CE7D04" w:rsidR="00695729" w:rsidRPr="000E05B6" w:rsidRDefault="00695729" w:rsidP="00695729">
      <w:pPr>
        <w:rPr>
          <w:sz w:val="24"/>
          <w:szCs w:val="24"/>
        </w:rPr>
      </w:pPr>
    </w:p>
    <w:tbl>
      <w:tblPr>
        <w:tblW w:w="9862" w:type="dxa"/>
        <w:tblLayout w:type="fixed"/>
        <w:tblCellMar>
          <w:left w:w="70" w:type="dxa"/>
          <w:right w:w="70" w:type="dxa"/>
        </w:tblCellMar>
        <w:tblLook w:val="0000" w:firstRow="0" w:lastRow="0" w:firstColumn="0" w:lastColumn="0" w:noHBand="0" w:noVBand="0"/>
      </w:tblPr>
      <w:tblGrid>
        <w:gridCol w:w="76"/>
        <w:gridCol w:w="4837"/>
        <w:gridCol w:w="94"/>
        <w:gridCol w:w="4779"/>
        <w:gridCol w:w="76"/>
      </w:tblGrid>
      <w:tr w:rsidR="007119CA" w:rsidRPr="008350AE" w14:paraId="18284D7E" w14:textId="77777777" w:rsidTr="007119CA">
        <w:trPr>
          <w:gridBefore w:val="1"/>
          <w:wBefore w:w="76" w:type="dxa"/>
        </w:trPr>
        <w:tc>
          <w:tcPr>
            <w:tcW w:w="4931" w:type="dxa"/>
            <w:gridSpan w:val="2"/>
          </w:tcPr>
          <w:p w14:paraId="0AC20359" w14:textId="77777777" w:rsidR="007119CA" w:rsidRPr="001E5AD7" w:rsidRDefault="007119CA" w:rsidP="00FD6250">
            <w:pPr>
              <w:jc w:val="both"/>
              <w:rPr>
                <w:rFonts w:ascii="Garamond" w:hAnsi="Garamond"/>
                <w:b/>
                <w:sz w:val="24"/>
                <w:lang w:val="eu-ES"/>
              </w:rPr>
            </w:pPr>
          </w:p>
          <w:p w14:paraId="50073616" w14:textId="77777777" w:rsidR="007119CA" w:rsidRPr="001E5AD7" w:rsidRDefault="007119CA" w:rsidP="00FD6250">
            <w:pPr>
              <w:jc w:val="both"/>
              <w:rPr>
                <w:rFonts w:ascii="Garamond" w:hAnsi="Garamond"/>
                <w:b/>
                <w:sz w:val="24"/>
                <w:lang w:val="eu-ES"/>
              </w:rPr>
            </w:pPr>
            <w:r>
              <w:rPr>
                <w:rFonts w:ascii="Garamond" w:hAnsi="Garamond"/>
                <w:b/>
                <w:sz w:val="24"/>
                <w:lang w:val="eu-ES"/>
              </w:rPr>
              <w:t>9</w:t>
            </w:r>
            <w:r w:rsidRPr="001E5AD7">
              <w:rPr>
                <w:rFonts w:ascii="Garamond" w:hAnsi="Garamond"/>
                <w:b/>
                <w:sz w:val="24"/>
                <w:lang w:val="eu-ES"/>
              </w:rPr>
              <w:t>.1. OINARRI ESPEZIFIKOAK, ARAUAK EZARTZEN DITUZTENAK 202</w:t>
            </w:r>
            <w:r>
              <w:rPr>
                <w:rFonts w:ascii="Garamond" w:hAnsi="Garamond"/>
                <w:b/>
                <w:sz w:val="24"/>
                <w:lang w:val="eu-ES"/>
              </w:rPr>
              <w:t>4</w:t>
            </w:r>
            <w:r w:rsidRPr="001E5AD7">
              <w:rPr>
                <w:rFonts w:ascii="Garamond" w:hAnsi="Garamond"/>
                <w:b/>
                <w:sz w:val="24"/>
                <w:lang w:val="eu-ES"/>
              </w:rPr>
              <w:t xml:space="preserve">ko DIRU LAGUNTZAK EMATEKO GIZONEN ETA EMAKUMEEN ARTEAN AUKERA BERDINTASUNAREN ARLOAN DIHARDUTEN ELKARTEEI </w:t>
            </w:r>
          </w:p>
        </w:tc>
        <w:tc>
          <w:tcPr>
            <w:tcW w:w="4855" w:type="dxa"/>
            <w:gridSpan w:val="2"/>
          </w:tcPr>
          <w:p w14:paraId="3FB2D225" w14:textId="77777777" w:rsidR="007119CA" w:rsidRPr="001E5AD7" w:rsidRDefault="007119CA" w:rsidP="00FD6250">
            <w:pPr>
              <w:jc w:val="both"/>
              <w:rPr>
                <w:rFonts w:ascii="Garamond" w:hAnsi="Garamond"/>
                <w:b/>
                <w:sz w:val="24"/>
                <w:lang w:val="eu-ES"/>
              </w:rPr>
            </w:pPr>
          </w:p>
          <w:p w14:paraId="4A349B59" w14:textId="77777777" w:rsidR="007119CA" w:rsidRPr="001E5AD7" w:rsidRDefault="007119CA" w:rsidP="00FD6250">
            <w:pPr>
              <w:jc w:val="both"/>
              <w:rPr>
                <w:rFonts w:ascii="Garamond" w:hAnsi="Garamond"/>
                <w:b/>
                <w:sz w:val="24"/>
              </w:rPr>
            </w:pPr>
            <w:r>
              <w:rPr>
                <w:rFonts w:ascii="Garamond" w:hAnsi="Garamond"/>
                <w:b/>
                <w:sz w:val="24"/>
              </w:rPr>
              <w:t>9</w:t>
            </w:r>
            <w:r w:rsidRPr="001E5AD7">
              <w:rPr>
                <w:rFonts w:ascii="Garamond" w:hAnsi="Garamond"/>
                <w:b/>
                <w:sz w:val="24"/>
              </w:rPr>
              <w:t>.1. BASES ESPECIFICAS POR LA QUE SE ESTABLECEN LAS NORMAS PARA LA CONCESION DE SUBVENCIONES PARA ASOCIACIONES QUE DESARROLLAN SU ACTIVIDAD EN EL AMBITO DE LA IGUALDAD DE OPORTUNIDADES ENTRE MUJERES Y HOMBRES PARA EL 202</w:t>
            </w:r>
            <w:r>
              <w:rPr>
                <w:rFonts w:ascii="Garamond" w:hAnsi="Garamond"/>
                <w:b/>
                <w:sz w:val="24"/>
              </w:rPr>
              <w:t>4</w:t>
            </w:r>
            <w:r w:rsidRPr="001E5AD7">
              <w:rPr>
                <w:rFonts w:ascii="Garamond" w:hAnsi="Garamond"/>
                <w:b/>
                <w:sz w:val="24"/>
              </w:rPr>
              <w:t>.</w:t>
            </w:r>
          </w:p>
          <w:p w14:paraId="5F38913A" w14:textId="77777777" w:rsidR="007119CA" w:rsidRPr="001E5AD7" w:rsidRDefault="007119CA" w:rsidP="00FD6250">
            <w:pPr>
              <w:jc w:val="both"/>
              <w:rPr>
                <w:rFonts w:ascii="Garamond" w:hAnsi="Garamond"/>
                <w:b/>
                <w:sz w:val="24"/>
              </w:rPr>
            </w:pPr>
          </w:p>
        </w:tc>
      </w:tr>
      <w:tr w:rsidR="007119CA" w:rsidRPr="008350AE" w14:paraId="463AFD31" w14:textId="77777777" w:rsidTr="007119CA">
        <w:trPr>
          <w:gridBefore w:val="1"/>
          <w:wBefore w:w="76" w:type="dxa"/>
        </w:trPr>
        <w:tc>
          <w:tcPr>
            <w:tcW w:w="4931" w:type="dxa"/>
            <w:gridSpan w:val="2"/>
          </w:tcPr>
          <w:p w14:paraId="5D319212" w14:textId="77777777" w:rsidR="007119CA" w:rsidRPr="001E5AD7" w:rsidRDefault="007119CA" w:rsidP="00FD6250">
            <w:pPr>
              <w:jc w:val="both"/>
              <w:rPr>
                <w:rFonts w:ascii="Garamond" w:hAnsi="Garamond"/>
                <w:b/>
                <w:bCs/>
                <w:sz w:val="24"/>
                <w:lang w:val="eu-ES"/>
              </w:rPr>
            </w:pPr>
            <w:r w:rsidRPr="001E5AD7">
              <w:rPr>
                <w:rFonts w:ascii="Garamond" w:hAnsi="Garamond"/>
                <w:b/>
                <w:bCs/>
                <w:sz w:val="24"/>
                <w:lang w:val="eu-ES"/>
              </w:rPr>
              <w:t>1. Xedea</w:t>
            </w:r>
          </w:p>
        </w:tc>
        <w:tc>
          <w:tcPr>
            <w:tcW w:w="4855" w:type="dxa"/>
            <w:gridSpan w:val="2"/>
          </w:tcPr>
          <w:p w14:paraId="51BD9853" w14:textId="77777777" w:rsidR="007119CA" w:rsidRPr="001E5AD7" w:rsidRDefault="007119CA" w:rsidP="00FD6250">
            <w:pPr>
              <w:jc w:val="both"/>
              <w:rPr>
                <w:rFonts w:ascii="Garamond" w:hAnsi="Garamond"/>
                <w:b/>
                <w:bCs/>
                <w:sz w:val="24"/>
              </w:rPr>
            </w:pPr>
            <w:r w:rsidRPr="001E5AD7">
              <w:rPr>
                <w:rFonts w:ascii="Garamond" w:hAnsi="Garamond"/>
                <w:b/>
                <w:bCs/>
                <w:sz w:val="24"/>
              </w:rPr>
              <w:t>1. Objeto.</w:t>
            </w:r>
          </w:p>
          <w:p w14:paraId="7189958C" w14:textId="77777777" w:rsidR="007119CA" w:rsidRPr="001E5AD7" w:rsidRDefault="007119CA" w:rsidP="00FD6250">
            <w:pPr>
              <w:jc w:val="both"/>
              <w:rPr>
                <w:rFonts w:ascii="Garamond" w:hAnsi="Garamond"/>
                <w:b/>
                <w:bCs/>
                <w:sz w:val="24"/>
              </w:rPr>
            </w:pPr>
          </w:p>
        </w:tc>
      </w:tr>
      <w:tr w:rsidR="007119CA" w:rsidRPr="008350AE" w14:paraId="21525BF0" w14:textId="77777777" w:rsidTr="007119CA">
        <w:trPr>
          <w:gridBefore w:val="1"/>
          <w:wBefore w:w="76" w:type="dxa"/>
        </w:trPr>
        <w:tc>
          <w:tcPr>
            <w:tcW w:w="4931" w:type="dxa"/>
            <w:gridSpan w:val="2"/>
          </w:tcPr>
          <w:p w14:paraId="601018D7" w14:textId="77777777" w:rsidR="007119CA" w:rsidRPr="008350AE" w:rsidRDefault="007119CA" w:rsidP="00FD6250">
            <w:pPr>
              <w:jc w:val="both"/>
              <w:rPr>
                <w:rFonts w:ascii="Garamond" w:hAnsi="Garamond"/>
                <w:sz w:val="24"/>
                <w:lang w:val="eu-ES"/>
              </w:rPr>
            </w:pPr>
            <w:r w:rsidRPr="008350AE">
              <w:rPr>
                <w:rFonts w:ascii="Garamond" w:hAnsi="Garamond"/>
                <w:sz w:val="24"/>
                <w:lang w:val="eu-ES"/>
              </w:rPr>
              <w:t xml:space="preserve">Oinarri hauetan arautzen diren laguntzak elkarteen funtzionamendurako, programa espezifikoak lantzeko edota elkartearen jardueraren xede diren taldeentzako zerbitzuak gauzatzeko emango dira. </w:t>
            </w:r>
          </w:p>
        </w:tc>
        <w:tc>
          <w:tcPr>
            <w:tcW w:w="4855" w:type="dxa"/>
            <w:gridSpan w:val="2"/>
          </w:tcPr>
          <w:p w14:paraId="6495DA5A" w14:textId="77777777" w:rsidR="007119CA" w:rsidRPr="008350AE" w:rsidRDefault="007119CA" w:rsidP="00FD6250">
            <w:pPr>
              <w:jc w:val="both"/>
              <w:rPr>
                <w:rFonts w:ascii="Garamond" w:hAnsi="Garamond"/>
                <w:sz w:val="24"/>
              </w:rPr>
            </w:pPr>
            <w:r w:rsidRPr="008350AE">
              <w:rPr>
                <w:rFonts w:ascii="Garamond" w:hAnsi="Garamond"/>
                <w:sz w:val="24"/>
              </w:rPr>
              <w:t>Las ayudas reguladas en estas bases se concederán tanto para el funcionamiento de las Asociaciones como para el desarrollo de programas específicos y/o servicios dirigidos a los colectivos objeto de la actividad asociativa.</w:t>
            </w:r>
          </w:p>
          <w:p w14:paraId="63E69E43" w14:textId="77777777" w:rsidR="007119CA" w:rsidRPr="008350AE" w:rsidRDefault="007119CA" w:rsidP="00FD6250">
            <w:pPr>
              <w:jc w:val="both"/>
              <w:rPr>
                <w:rFonts w:ascii="Garamond" w:hAnsi="Garamond"/>
                <w:sz w:val="24"/>
              </w:rPr>
            </w:pPr>
          </w:p>
        </w:tc>
      </w:tr>
      <w:tr w:rsidR="007119CA" w:rsidRPr="008350AE" w14:paraId="40088272" w14:textId="77777777" w:rsidTr="007119CA">
        <w:trPr>
          <w:gridBefore w:val="1"/>
          <w:wBefore w:w="76" w:type="dxa"/>
        </w:trPr>
        <w:tc>
          <w:tcPr>
            <w:tcW w:w="4931" w:type="dxa"/>
            <w:gridSpan w:val="2"/>
          </w:tcPr>
          <w:p w14:paraId="6F9DD9BB" w14:textId="77777777" w:rsidR="007119CA" w:rsidRPr="008350AE" w:rsidRDefault="007119CA" w:rsidP="00FD6250">
            <w:pPr>
              <w:jc w:val="both"/>
              <w:rPr>
                <w:rFonts w:ascii="Garamond" w:hAnsi="Garamond"/>
                <w:sz w:val="24"/>
                <w:lang w:val="eu-ES"/>
              </w:rPr>
            </w:pPr>
            <w:r w:rsidRPr="008350AE">
              <w:rPr>
                <w:rFonts w:ascii="Garamond" w:hAnsi="Garamond"/>
                <w:sz w:val="24"/>
                <w:lang w:val="eu-ES"/>
              </w:rPr>
              <w:t>Laguntza ekonomikoak diru laguntza gisa emango dira eta helburu orokorra hauxe izango da: helburuak betetzen laguntzea, ordezkatzen dituzten taldeei dagokienez. Diru laguntzek alor espezifiko hauek har ditzakete:</w:t>
            </w:r>
          </w:p>
        </w:tc>
        <w:tc>
          <w:tcPr>
            <w:tcW w:w="4855" w:type="dxa"/>
            <w:gridSpan w:val="2"/>
          </w:tcPr>
          <w:p w14:paraId="15B6C915" w14:textId="77777777" w:rsidR="007119CA" w:rsidRPr="008350AE" w:rsidRDefault="007119CA" w:rsidP="00FD6250">
            <w:pPr>
              <w:jc w:val="both"/>
              <w:rPr>
                <w:rFonts w:ascii="Garamond" w:hAnsi="Garamond"/>
                <w:sz w:val="24"/>
              </w:rPr>
            </w:pPr>
            <w:r w:rsidRPr="008350AE">
              <w:rPr>
                <w:rFonts w:ascii="Garamond" w:hAnsi="Garamond"/>
                <w:sz w:val="24"/>
              </w:rPr>
              <w:t>Las ayudas económicas adoptarán la forma de subvenciones y tendrán como objeto general el apoyo en el cumplimiento de sus fines con relación a los colectivos que representan. Las subvenciones podrán referirse a los siguientes ámbitos específicos:</w:t>
            </w:r>
          </w:p>
          <w:p w14:paraId="204CDEB5" w14:textId="77777777" w:rsidR="007119CA" w:rsidRPr="008350AE" w:rsidRDefault="007119CA" w:rsidP="00FD6250">
            <w:pPr>
              <w:jc w:val="both"/>
              <w:rPr>
                <w:rFonts w:ascii="Garamond" w:hAnsi="Garamond"/>
                <w:sz w:val="24"/>
              </w:rPr>
            </w:pPr>
          </w:p>
        </w:tc>
      </w:tr>
      <w:tr w:rsidR="007119CA" w:rsidRPr="008350AE" w14:paraId="7A593AB1" w14:textId="77777777" w:rsidTr="007119CA">
        <w:trPr>
          <w:gridBefore w:val="1"/>
          <w:wBefore w:w="76" w:type="dxa"/>
          <w:trHeight w:hRule="exact" w:val="680"/>
        </w:trPr>
        <w:tc>
          <w:tcPr>
            <w:tcW w:w="4931" w:type="dxa"/>
            <w:gridSpan w:val="2"/>
          </w:tcPr>
          <w:p w14:paraId="21812E33" w14:textId="77777777" w:rsidR="007119CA" w:rsidRPr="008350AE" w:rsidRDefault="007119CA" w:rsidP="00FD6250">
            <w:pPr>
              <w:jc w:val="both"/>
              <w:rPr>
                <w:rFonts w:ascii="Garamond" w:hAnsi="Garamond"/>
                <w:sz w:val="24"/>
                <w:lang w:val="eu-ES"/>
              </w:rPr>
            </w:pPr>
            <w:r w:rsidRPr="008350AE">
              <w:rPr>
                <w:rFonts w:ascii="Garamond" w:hAnsi="Garamond"/>
                <w:sz w:val="24"/>
                <w:lang w:val="eu-ES"/>
              </w:rPr>
              <w:t>- Elkartearen ohiko jarduera mantentzea.</w:t>
            </w:r>
          </w:p>
        </w:tc>
        <w:tc>
          <w:tcPr>
            <w:tcW w:w="4855" w:type="dxa"/>
            <w:gridSpan w:val="2"/>
          </w:tcPr>
          <w:p w14:paraId="73D62BBF" w14:textId="77777777" w:rsidR="007119CA" w:rsidRPr="008350AE" w:rsidRDefault="007119CA" w:rsidP="00FD6250">
            <w:pPr>
              <w:jc w:val="both"/>
              <w:rPr>
                <w:rFonts w:ascii="Garamond" w:hAnsi="Garamond"/>
                <w:sz w:val="24"/>
              </w:rPr>
            </w:pPr>
            <w:r w:rsidRPr="008350AE">
              <w:rPr>
                <w:rFonts w:ascii="Garamond" w:hAnsi="Garamond"/>
                <w:sz w:val="24"/>
              </w:rPr>
              <w:t>- Mantenimiento de la actividad ordinaria de la Asociación</w:t>
            </w:r>
          </w:p>
        </w:tc>
      </w:tr>
      <w:tr w:rsidR="007119CA" w:rsidRPr="008350AE" w14:paraId="4AA623E1" w14:textId="77777777" w:rsidTr="007119CA">
        <w:trPr>
          <w:gridBefore w:val="1"/>
          <w:wBefore w:w="76" w:type="dxa"/>
        </w:trPr>
        <w:tc>
          <w:tcPr>
            <w:tcW w:w="4931" w:type="dxa"/>
            <w:gridSpan w:val="2"/>
          </w:tcPr>
          <w:p w14:paraId="4C2D7F54" w14:textId="77777777" w:rsidR="007119CA" w:rsidRPr="008350AE" w:rsidRDefault="007119CA" w:rsidP="00FD6250">
            <w:pPr>
              <w:jc w:val="both"/>
              <w:rPr>
                <w:rFonts w:ascii="Garamond" w:hAnsi="Garamond"/>
                <w:sz w:val="24"/>
                <w:lang w:val="eu-ES"/>
              </w:rPr>
            </w:pPr>
            <w:r w:rsidRPr="008350AE">
              <w:rPr>
                <w:rFonts w:ascii="Garamond" w:hAnsi="Garamond"/>
                <w:sz w:val="24"/>
                <w:lang w:val="eu-ES"/>
              </w:rPr>
              <w:t>Kontzeptu honetan elkartearen administrazio eta antolaketa kostuak diruz lagunduko dira betiere diruz lagundutako proiektu eta jarduerak aurrera eramateko ezinbestekoak direnean eta adierazitako gastua eta egindako lanaren artean  proportzioa mantentzen badu.</w:t>
            </w:r>
          </w:p>
        </w:tc>
        <w:tc>
          <w:tcPr>
            <w:tcW w:w="4855" w:type="dxa"/>
            <w:gridSpan w:val="2"/>
          </w:tcPr>
          <w:p w14:paraId="087A8A11" w14:textId="77777777" w:rsidR="007119CA" w:rsidRPr="008350AE" w:rsidRDefault="007119CA" w:rsidP="00FD6250">
            <w:pPr>
              <w:jc w:val="both"/>
              <w:rPr>
                <w:rFonts w:ascii="Garamond" w:hAnsi="Garamond"/>
                <w:sz w:val="24"/>
              </w:rPr>
            </w:pPr>
            <w:r w:rsidRPr="008350AE">
              <w:rPr>
                <w:rFonts w:ascii="Garamond" w:hAnsi="Garamond"/>
                <w:sz w:val="24"/>
              </w:rPr>
              <w:t xml:space="preserve">Dentro de este apartado se subvencionarán los gastos de administración y organización de la asociación, siempre y cuando sea imprescindible para la realización de la actividad o proyecto subvencionado y mantenga una proporcionalidad entre el gasto imputado y la labor realizada.   </w:t>
            </w:r>
          </w:p>
          <w:p w14:paraId="600F6BC4" w14:textId="77777777" w:rsidR="007119CA" w:rsidRPr="008350AE" w:rsidRDefault="007119CA" w:rsidP="00FD6250">
            <w:pPr>
              <w:jc w:val="both"/>
              <w:rPr>
                <w:rFonts w:ascii="Garamond" w:hAnsi="Garamond"/>
                <w:sz w:val="24"/>
              </w:rPr>
            </w:pPr>
          </w:p>
        </w:tc>
      </w:tr>
      <w:tr w:rsidR="007119CA" w:rsidRPr="008350AE" w14:paraId="6C5ECBDA" w14:textId="77777777" w:rsidTr="007119CA">
        <w:trPr>
          <w:gridBefore w:val="1"/>
          <w:wBefore w:w="76" w:type="dxa"/>
          <w:trHeight w:hRule="exact" w:val="1236"/>
        </w:trPr>
        <w:tc>
          <w:tcPr>
            <w:tcW w:w="4931" w:type="dxa"/>
            <w:gridSpan w:val="2"/>
          </w:tcPr>
          <w:p w14:paraId="62BB5B3C" w14:textId="77777777" w:rsidR="007119CA" w:rsidRPr="008350AE" w:rsidRDefault="007119CA" w:rsidP="00FD6250">
            <w:pPr>
              <w:jc w:val="both"/>
              <w:rPr>
                <w:rFonts w:ascii="Garamond" w:hAnsi="Garamond"/>
                <w:sz w:val="24"/>
                <w:lang w:val="eu-ES"/>
              </w:rPr>
            </w:pPr>
            <w:r w:rsidRPr="008350AE">
              <w:rPr>
                <w:rFonts w:ascii="Garamond" w:hAnsi="Garamond"/>
                <w:sz w:val="24"/>
                <w:lang w:val="eu-ES"/>
              </w:rPr>
              <w:t>- Gizonen eta emakumeen arteko aukera berdintasunaren gaineko sentsibilizazio, prestakuntza, informazio eta zabalkunde ekintza espezifikoak.</w:t>
            </w:r>
          </w:p>
        </w:tc>
        <w:tc>
          <w:tcPr>
            <w:tcW w:w="4855" w:type="dxa"/>
            <w:gridSpan w:val="2"/>
          </w:tcPr>
          <w:p w14:paraId="48A7E73C" w14:textId="77777777" w:rsidR="007119CA" w:rsidRPr="008350AE" w:rsidRDefault="007119CA" w:rsidP="00FD6250">
            <w:pPr>
              <w:jc w:val="both"/>
              <w:rPr>
                <w:rFonts w:ascii="Garamond" w:hAnsi="Garamond"/>
                <w:sz w:val="24"/>
              </w:rPr>
            </w:pPr>
            <w:r w:rsidRPr="008350AE">
              <w:rPr>
                <w:rFonts w:ascii="Garamond" w:hAnsi="Garamond"/>
                <w:sz w:val="24"/>
              </w:rPr>
              <w:t>- Acciones específicas de sensibilización, formación, información y divulgación de la igualdad de oportunidades entre mujeres y hombres.</w:t>
            </w:r>
          </w:p>
        </w:tc>
      </w:tr>
      <w:tr w:rsidR="007119CA" w:rsidRPr="008350AE" w14:paraId="221CC999" w14:textId="77777777" w:rsidTr="007119CA">
        <w:trPr>
          <w:gridBefore w:val="1"/>
          <w:wBefore w:w="76" w:type="dxa"/>
        </w:trPr>
        <w:tc>
          <w:tcPr>
            <w:tcW w:w="4931" w:type="dxa"/>
            <w:gridSpan w:val="2"/>
          </w:tcPr>
          <w:p w14:paraId="0BBF48FC" w14:textId="77777777" w:rsidR="007119CA" w:rsidRPr="008350AE" w:rsidRDefault="007119CA" w:rsidP="00FD6250">
            <w:pPr>
              <w:ind w:firstLine="851"/>
              <w:jc w:val="both"/>
              <w:rPr>
                <w:rFonts w:ascii="Garamond" w:hAnsi="Garamond"/>
                <w:sz w:val="24"/>
                <w:lang w:val="eu-ES"/>
              </w:rPr>
            </w:pPr>
          </w:p>
        </w:tc>
        <w:tc>
          <w:tcPr>
            <w:tcW w:w="4855" w:type="dxa"/>
            <w:gridSpan w:val="2"/>
          </w:tcPr>
          <w:p w14:paraId="445F967B" w14:textId="77777777" w:rsidR="007119CA" w:rsidRPr="008350AE" w:rsidRDefault="007119CA" w:rsidP="00FD6250">
            <w:pPr>
              <w:ind w:firstLine="851"/>
              <w:jc w:val="both"/>
              <w:rPr>
                <w:rFonts w:ascii="Garamond" w:hAnsi="Garamond"/>
                <w:sz w:val="24"/>
              </w:rPr>
            </w:pPr>
          </w:p>
        </w:tc>
      </w:tr>
      <w:tr w:rsidR="007119CA" w:rsidRPr="008350AE" w14:paraId="6B80A487" w14:textId="77777777" w:rsidTr="007119CA">
        <w:trPr>
          <w:gridBefore w:val="1"/>
          <w:wBefore w:w="76" w:type="dxa"/>
          <w:trHeight w:hRule="exact" w:val="964"/>
        </w:trPr>
        <w:tc>
          <w:tcPr>
            <w:tcW w:w="4931" w:type="dxa"/>
            <w:gridSpan w:val="2"/>
          </w:tcPr>
          <w:p w14:paraId="456EAF0D" w14:textId="77777777" w:rsidR="007119CA" w:rsidRPr="008350AE" w:rsidRDefault="007119CA" w:rsidP="00FD6250">
            <w:pPr>
              <w:jc w:val="both"/>
              <w:rPr>
                <w:rFonts w:ascii="Garamond" w:hAnsi="Garamond"/>
                <w:sz w:val="24"/>
                <w:lang w:val="eu-ES"/>
              </w:rPr>
            </w:pPr>
            <w:r w:rsidRPr="008350AE">
              <w:rPr>
                <w:rFonts w:ascii="Garamond" w:hAnsi="Garamond"/>
                <w:sz w:val="24"/>
                <w:lang w:val="eu-ES"/>
              </w:rPr>
              <w:t>- Gizonen eta emakumeen arteko aukera berdintasunarekin lotutako material eta baliabide espezifikoak lantzea.</w:t>
            </w:r>
          </w:p>
        </w:tc>
        <w:tc>
          <w:tcPr>
            <w:tcW w:w="4855" w:type="dxa"/>
            <w:gridSpan w:val="2"/>
          </w:tcPr>
          <w:p w14:paraId="423E4F9A" w14:textId="77777777" w:rsidR="007119CA" w:rsidRPr="008350AE" w:rsidRDefault="007119CA" w:rsidP="00FD6250">
            <w:pPr>
              <w:jc w:val="both"/>
              <w:rPr>
                <w:rFonts w:ascii="Garamond" w:hAnsi="Garamond"/>
                <w:sz w:val="24"/>
              </w:rPr>
            </w:pPr>
            <w:r w:rsidRPr="008350AE">
              <w:rPr>
                <w:rFonts w:ascii="Garamond" w:hAnsi="Garamond"/>
                <w:sz w:val="24"/>
              </w:rPr>
              <w:t>- Elaboración de materiales y recursos específicos relacionados con la igualdad de oportunidades entre mujeres y hombres</w:t>
            </w:r>
          </w:p>
        </w:tc>
      </w:tr>
      <w:tr w:rsidR="007119CA" w:rsidRPr="008350AE" w14:paraId="03E011AB" w14:textId="77777777" w:rsidTr="007119CA">
        <w:trPr>
          <w:gridBefore w:val="1"/>
          <w:wBefore w:w="76" w:type="dxa"/>
          <w:trHeight w:hRule="exact" w:val="936"/>
        </w:trPr>
        <w:tc>
          <w:tcPr>
            <w:tcW w:w="4931" w:type="dxa"/>
            <w:gridSpan w:val="2"/>
          </w:tcPr>
          <w:p w14:paraId="4134CA3A" w14:textId="77777777" w:rsidR="007119CA" w:rsidRPr="008350AE" w:rsidRDefault="007119CA" w:rsidP="00FD6250">
            <w:pPr>
              <w:jc w:val="both"/>
              <w:rPr>
                <w:rFonts w:ascii="Garamond" w:hAnsi="Garamond"/>
                <w:sz w:val="24"/>
                <w:lang w:val="eu-ES"/>
              </w:rPr>
            </w:pPr>
            <w:r w:rsidRPr="008350AE">
              <w:rPr>
                <w:rFonts w:ascii="Garamond" w:hAnsi="Garamond"/>
                <w:sz w:val="24"/>
                <w:lang w:val="eu-ES"/>
              </w:rPr>
              <w:t>- Elkartearen jardueraren xede diren taldeei zuzendutako esku hartze programa espezifikoak lantzea.</w:t>
            </w:r>
          </w:p>
        </w:tc>
        <w:tc>
          <w:tcPr>
            <w:tcW w:w="4855" w:type="dxa"/>
            <w:gridSpan w:val="2"/>
          </w:tcPr>
          <w:p w14:paraId="213EDE3A" w14:textId="77777777" w:rsidR="007119CA" w:rsidRPr="008350AE" w:rsidRDefault="007119CA" w:rsidP="00FD6250">
            <w:pPr>
              <w:jc w:val="both"/>
              <w:rPr>
                <w:rFonts w:ascii="Garamond" w:hAnsi="Garamond"/>
                <w:sz w:val="24"/>
              </w:rPr>
            </w:pPr>
            <w:r w:rsidRPr="008350AE">
              <w:rPr>
                <w:rFonts w:ascii="Garamond" w:hAnsi="Garamond"/>
                <w:sz w:val="24"/>
              </w:rPr>
              <w:t>- Desarrollo de programas específicos de intervención dirigidos a los colectivos objeto de la actividad asociativa</w:t>
            </w:r>
          </w:p>
        </w:tc>
      </w:tr>
      <w:tr w:rsidR="007119CA" w:rsidRPr="008350AE" w14:paraId="6C809398" w14:textId="77777777" w:rsidTr="007119CA">
        <w:trPr>
          <w:gridBefore w:val="1"/>
          <w:wBefore w:w="76" w:type="dxa"/>
          <w:trHeight w:hRule="exact" w:val="1219"/>
        </w:trPr>
        <w:tc>
          <w:tcPr>
            <w:tcW w:w="4931" w:type="dxa"/>
            <w:gridSpan w:val="2"/>
          </w:tcPr>
          <w:p w14:paraId="4612823F" w14:textId="77777777" w:rsidR="007119CA" w:rsidRPr="008350AE" w:rsidRDefault="007119CA" w:rsidP="00FD6250">
            <w:pPr>
              <w:jc w:val="both"/>
              <w:rPr>
                <w:rFonts w:ascii="Garamond" w:hAnsi="Garamond"/>
                <w:sz w:val="24"/>
                <w:lang w:val="eu-ES"/>
              </w:rPr>
            </w:pPr>
            <w:r w:rsidRPr="008350AE">
              <w:rPr>
                <w:rFonts w:ascii="Garamond" w:hAnsi="Garamond"/>
                <w:sz w:val="24"/>
                <w:lang w:val="eu-ES"/>
              </w:rPr>
              <w:t>- Salbuespen gisa, Arrasaten sustraiturik dauden ikuskizunak, ospakizunak eta urteurrenak antolatzea diruz lagundu daiteke.</w:t>
            </w:r>
          </w:p>
        </w:tc>
        <w:tc>
          <w:tcPr>
            <w:tcW w:w="4855" w:type="dxa"/>
            <w:gridSpan w:val="2"/>
          </w:tcPr>
          <w:p w14:paraId="4F1B7C68" w14:textId="77777777" w:rsidR="007119CA" w:rsidRPr="008350AE" w:rsidRDefault="007119CA" w:rsidP="00FD6250">
            <w:pPr>
              <w:jc w:val="both"/>
              <w:rPr>
                <w:rFonts w:ascii="Garamond" w:hAnsi="Garamond"/>
                <w:sz w:val="24"/>
              </w:rPr>
            </w:pPr>
            <w:r w:rsidRPr="008350AE">
              <w:rPr>
                <w:rFonts w:ascii="Garamond" w:hAnsi="Garamond"/>
                <w:sz w:val="24"/>
              </w:rPr>
              <w:t xml:space="preserve">- Excepcionalmente, podrán subvencionarse la organización de eventos, celebraciones, aniversarios, que se consideren de arraigo demostrado en </w:t>
            </w:r>
            <w:proofErr w:type="spellStart"/>
            <w:r w:rsidRPr="008350AE">
              <w:rPr>
                <w:rFonts w:ascii="Garamond" w:hAnsi="Garamond"/>
                <w:sz w:val="24"/>
              </w:rPr>
              <w:t>Arrasate</w:t>
            </w:r>
            <w:proofErr w:type="spellEnd"/>
            <w:r w:rsidRPr="008350AE">
              <w:rPr>
                <w:rFonts w:ascii="Garamond" w:hAnsi="Garamond"/>
                <w:sz w:val="24"/>
              </w:rPr>
              <w:t>.</w:t>
            </w:r>
          </w:p>
        </w:tc>
      </w:tr>
      <w:tr w:rsidR="007119CA" w:rsidRPr="008350AE" w14:paraId="4CBADE55" w14:textId="77777777" w:rsidTr="007119CA">
        <w:trPr>
          <w:gridBefore w:val="1"/>
          <w:wBefore w:w="76" w:type="dxa"/>
          <w:trHeight w:hRule="exact" w:val="2044"/>
        </w:trPr>
        <w:tc>
          <w:tcPr>
            <w:tcW w:w="4931" w:type="dxa"/>
            <w:gridSpan w:val="2"/>
          </w:tcPr>
          <w:p w14:paraId="1BAB2B0D" w14:textId="77777777" w:rsidR="007119CA" w:rsidRPr="008350AE" w:rsidRDefault="007119CA" w:rsidP="00FD6250">
            <w:pPr>
              <w:jc w:val="both"/>
              <w:rPr>
                <w:rFonts w:ascii="Garamond" w:hAnsi="Garamond"/>
                <w:sz w:val="24"/>
                <w:lang w:val="eu-ES"/>
              </w:rPr>
            </w:pPr>
            <w:r w:rsidRPr="008350AE">
              <w:rPr>
                <w:rFonts w:ascii="Garamond" w:hAnsi="Garamond"/>
                <w:sz w:val="24"/>
                <w:lang w:val="eu-ES"/>
              </w:rPr>
              <w:t>- Diruz lagundu ahal izango da aukera berdintasunarekin lotutako prestakuntza ikastaroetan, mintegietan eta kongresuetan parte hartzea, baldin eta parte hartzaileak gizonen eta emakumeen benetako berdintasunaren alorrean Arrasaten lan egiten duten taldeak edo talde horietako pertsonak badira.</w:t>
            </w:r>
          </w:p>
        </w:tc>
        <w:tc>
          <w:tcPr>
            <w:tcW w:w="4855" w:type="dxa"/>
            <w:gridSpan w:val="2"/>
          </w:tcPr>
          <w:p w14:paraId="109F5CE1" w14:textId="77777777" w:rsidR="007119CA" w:rsidRPr="008350AE" w:rsidRDefault="007119CA" w:rsidP="00FD6250">
            <w:pPr>
              <w:jc w:val="both"/>
              <w:rPr>
                <w:rFonts w:ascii="Garamond" w:hAnsi="Garamond"/>
                <w:sz w:val="24"/>
              </w:rPr>
            </w:pPr>
            <w:r w:rsidRPr="008350AE">
              <w:rPr>
                <w:rFonts w:ascii="Garamond" w:hAnsi="Garamond"/>
                <w:sz w:val="24"/>
              </w:rPr>
              <w:t xml:space="preserve">- Se podrá subvencionar la participación en cursos de formación, seminarios y congresos, que tengan relación con la igualdad de oportunidades, a los colectivos o personas pertenecientes a los mismos que trabajen activamente en </w:t>
            </w:r>
            <w:proofErr w:type="spellStart"/>
            <w:r w:rsidRPr="008350AE">
              <w:rPr>
                <w:rFonts w:ascii="Garamond" w:hAnsi="Garamond"/>
                <w:sz w:val="24"/>
              </w:rPr>
              <w:t>Arrasate</w:t>
            </w:r>
            <w:proofErr w:type="spellEnd"/>
            <w:r w:rsidRPr="008350AE">
              <w:rPr>
                <w:rFonts w:ascii="Garamond" w:hAnsi="Garamond"/>
                <w:sz w:val="24"/>
              </w:rPr>
              <w:t xml:space="preserve"> en el ámbito de la igualdad real de hombres y mujeres.</w:t>
            </w:r>
          </w:p>
        </w:tc>
      </w:tr>
      <w:tr w:rsidR="007119CA" w:rsidRPr="008350AE" w14:paraId="7D9D2AEF" w14:textId="77777777" w:rsidTr="007119CA">
        <w:trPr>
          <w:gridBefore w:val="1"/>
          <w:wBefore w:w="76" w:type="dxa"/>
          <w:trHeight w:hRule="exact" w:val="1505"/>
        </w:trPr>
        <w:tc>
          <w:tcPr>
            <w:tcW w:w="4931" w:type="dxa"/>
            <w:gridSpan w:val="2"/>
          </w:tcPr>
          <w:p w14:paraId="37F03E5E" w14:textId="77777777" w:rsidR="007119CA" w:rsidRPr="008350AE" w:rsidRDefault="007119CA" w:rsidP="00FD6250">
            <w:pPr>
              <w:jc w:val="both"/>
              <w:rPr>
                <w:rFonts w:ascii="Garamond" w:hAnsi="Garamond"/>
                <w:sz w:val="24"/>
                <w:lang w:val="eu-ES"/>
              </w:rPr>
            </w:pPr>
            <w:r w:rsidRPr="008350AE">
              <w:rPr>
                <w:rFonts w:ascii="Garamond" w:hAnsi="Garamond"/>
                <w:sz w:val="24"/>
                <w:lang w:val="eu-ES"/>
              </w:rPr>
              <w:t>Kontzeptu honetako diru laguntzak prestakuntza ikastaroen, mintegien eta kongresuen matrikulazio zenbatekora iritsi ahal izango dira gehienez ere, eta muga 100 €-</w:t>
            </w:r>
            <w:proofErr w:type="spellStart"/>
            <w:r w:rsidRPr="008350AE">
              <w:rPr>
                <w:rFonts w:ascii="Garamond" w:hAnsi="Garamond"/>
                <w:sz w:val="24"/>
                <w:lang w:val="eu-ES"/>
              </w:rPr>
              <w:t>koa</w:t>
            </w:r>
            <w:proofErr w:type="spellEnd"/>
            <w:r w:rsidRPr="008350AE">
              <w:rPr>
                <w:rFonts w:ascii="Garamond" w:hAnsi="Garamond"/>
                <w:sz w:val="24"/>
                <w:lang w:val="eu-ES"/>
              </w:rPr>
              <w:t xml:space="preserve"> izango da pertsonako eta urteko.</w:t>
            </w:r>
          </w:p>
        </w:tc>
        <w:tc>
          <w:tcPr>
            <w:tcW w:w="4855" w:type="dxa"/>
            <w:gridSpan w:val="2"/>
          </w:tcPr>
          <w:p w14:paraId="16956DAC" w14:textId="77777777" w:rsidR="007119CA" w:rsidRPr="008350AE" w:rsidRDefault="007119CA" w:rsidP="00FD6250">
            <w:pPr>
              <w:jc w:val="both"/>
              <w:rPr>
                <w:rFonts w:ascii="Garamond" w:hAnsi="Garamond"/>
                <w:sz w:val="24"/>
              </w:rPr>
            </w:pPr>
            <w:r w:rsidRPr="008350AE">
              <w:rPr>
                <w:rFonts w:ascii="Garamond" w:hAnsi="Garamond"/>
                <w:sz w:val="24"/>
              </w:rPr>
              <w:t>Las ayudas económicas en este concepto podrán alcanzar, como máximo, el importe de la matriculación de los cursos de formación, seminarios y congresos, con un límite de 100 € por persona y año.</w:t>
            </w:r>
          </w:p>
        </w:tc>
      </w:tr>
      <w:tr w:rsidR="007119CA" w:rsidRPr="008350AE" w14:paraId="493ACB08" w14:textId="77777777" w:rsidTr="007119CA">
        <w:trPr>
          <w:gridBefore w:val="1"/>
          <w:wBefore w:w="76" w:type="dxa"/>
          <w:trHeight w:hRule="exact" w:val="510"/>
        </w:trPr>
        <w:tc>
          <w:tcPr>
            <w:tcW w:w="4931" w:type="dxa"/>
            <w:gridSpan w:val="2"/>
          </w:tcPr>
          <w:p w14:paraId="11850FA8" w14:textId="77777777" w:rsidR="007119CA" w:rsidRPr="008350AE" w:rsidRDefault="007119CA" w:rsidP="00FD6250">
            <w:pPr>
              <w:jc w:val="both"/>
              <w:rPr>
                <w:rFonts w:ascii="Garamond" w:hAnsi="Garamond"/>
                <w:b/>
                <w:bCs/>
                <w:sz w:val="24"/>
                <w:lang w:val="eu-ES"/>
              </w:rPr>
            </w:pPr>
            <w:r w:rsidRPr="008350AE">
              <w:rPr>
                <w:rFonts w:ascii="Garamond" w:hAnsi="Garamond"/>
                <w:b/>
                <w:bCs/>
                <w:sz w:val="24"/>
                <w:lang w:val="eu-ES"/>
              </w:rPr>
              <w:t>2. Onuradunak</w:t>
            </w:r>
          </w:p>
        </w:tc>
        <w:tc>
          <w:tcPr>
            <w:tcW w:w="4855" w:type="dxa"/>
            <w:gridSpan w:val="2"/>
          </w:tcPr>
          <w:p w14:paraId="38B66B2F" w14:textId="77777777" w:rsidR="007119CA" w:rsidRPr="008350AE" w:rsidRDefault="007119CA" w:rsidP="00FD6250">
            <w:pPr>
              <w:jc w:val="both"/>
              <w:rPr>
                <w:rFonts w:ascii="Garamond" w:hAnsi="Garamond"/>
                <w:b/>
                <w:bCs/>
                <w:sz w:val="24"/>
              </w:rPr>
            </w:pPr>
            <w:r w:rsidRPr="008350AE">
              <w:rPr>
                <w:rFonts w:ascii="Garamond" w:hAnsi="Garamond"/>
                <w:b/>
                <w:bCs/>
                <w:sz w:val="24"/>
              </w:rPr>
              <w:t>2. Personas beneficiarias</w:t>
            </w:r>
          </w:p>
        </w:tc>
      </w:tr>
      <w:tr w:rsidR="007119CA" w:rsidRPr="008350AE" w14:paraId="5891A26F" w14:textId="77777777" w:rsidTr="007119CA">
        <w:trPr>
          <w:gridBefore w:val="1"/>
          <w:wBefore w:w="76" w:type="dxa"/>
          <w:trHeight w:hRule="exact" w:val="1509"/>
        </w:trPr>
        <w:tc>
          <w:tcPr>
            <w:tcW w:w="4931" w:type="dxa"/>
            <w:gridSpan w:val="2"/>
          </w:tcPr>
          <w:p w14:paraId="6F8BCD64" w14:textId="77777777" w:rsidR="007119CA" w:rsidRPr="008350AE" w:rsidRDefault="007119CA" w:rsidP="00FD6250">
            <w:pPr>
              <w:jc w:val="both"/>
              <w:rPr>
                <w:rFonts w:ascii="Garamond" w:hAnsi="Garamond"/>
                <w:sz w:val="24"/>
                <w:lang w:val="eu-ES"/>
              </w:rPr>
            </w:pPr>
            <w:r w:rsidRPr="008350AE">
              <w:rPr>
                <w:rFonts w:ascii="Garamond" w:hAnsi="Garamond"/>
                <w:sz w:val="24"/>
                <w:lang w:val="eu-ES"/>
              </w:rPr>
              <w:t>Oinarri hauek arautzen dituzten diru laguntzak Arrasateko udalerrian jarduerak egiten edota betetzen dituzten elkarteek eta beren zerbitzuak Arrasaten erroldatutakoei eskaintzen dizkieten elkarteek eskatu ahal izango dituzte.</w:t>
            </w:r>
          </w:p>
        </w:tc>
        <w:tc>
          <w:tcPr>
            <w:tcW w:w="4855" w:type="dxa"/>
            <w:gridSpan w:val="2"/>
          </w:tcPr>
          <w:p w14:paraId="61536D36" w14:textId="77777777" w:rsidR="007119CA" w:rsidRPr="008350AE" w:rsidRDefault="007119CA" w:rsidP="00FD6250">
            <w:pPr>
              <w:jc w:val="both"/>
              <w:rPr>
                <w:rFonts w:ascii="Garamond" w:hAnsi="Garamond"/>
                <w:sz w:val="24"/>
              </w:rPr>
            </w:pPr>
            <w:r w:rsidRPr="008350AE">
              <w:rPr>
                <w:rFonts w:ascii="Garamond" w:hAnsi="Garamond"/>
                <w:sz w:val="24"/>
              </w:rPr>
              <w:t xml:space="preserve">Podrán solicitar las subvenciones que las presentes bases regulan, las asociaciones que desarrollan y/o atienden actividades en el ámbito del municipio de </w:t>
            </w:r>
            <w:proofErr w:type="spellStart"/>
            <w:r w:rsidRPr="008350AE">
              <w:rPr>
                <w:rFonts w:ascii="Garamond" w:hAnsi="Garamond"/>
                <w:sz w:val="24"/>
              </w:rPr>
              <w:t>Arrasate</w:t>
            </w:r>
            <w:proofErr w:type="spellEnd"/>
            <w:r w:rsidRPr="008350AE">
              <w:rPr>
                <w:rFonts w:ascii="Garamond" w:hAnsi="Garamond"/>
                <w:sz w:val="24"/>
              </w:rPr>
              <w:t xml:space="preserve"> o atienden a personas empadronadas en </w:t>
            </w:r>
            <w:proofErr w:type="spellStart"/>
            <w:r w:rsidRPr="008350AE">
              <w:rPr>
                <w:rFonts w:ascii="Garamond" w:hAnsi="Garamond"/>
                <w:sz w:val="24"/>
              </w:rPr>
              <w:t>Arrasate</w:t>
            </w:r>
            <w:proofErr w:type="spellEnd"/>
          </w:p>
        </w:tc>
      </w:tr>
      <w:tr w:rsidR="007119CA" w:rsidRPr="008350AE" w14:paraId="4808A14C" w14:textId="77777777" w:rsidTr="007119CA">
        <w:trPr>
          <w:gridBefore w:val="1"/>
          <w:wBefore w:w="76" w:type="dxa"/>
        </w:trPr>
        <w:tc>
          <w:tcPr>
            <w:tcW w:w="4931" w:type="dxa"/>
            <w:gridSpan w:val="2"/>
          </w:tcPr>
          <w:p w14:paraId="661152CA" w14:textId="77777777" w:rsidR="007119CA" w:rsidRPr="008350AE" w:rsidRDefault="007119CA" w:rsidP="00FD6250">
            <w:pPr>
              <w:jc w:val="both"/>
              <w:rPr>
                <w:rFonts w:ascii="Garamond" w:hAnsi="Garamond"/>
                <w:sz w:val="24"/>
                <w:lang w:val="eu-ES"/>
              </w:rPr>
            </w:pPr>
            <w:r w:rsidRPr="008350AE">
              <w:rPr>
                <w:rFonts w:ascii="Garamond" w:hAnsi="Garamond"/>
                <w:sz w:val="24"/>
                <w:lang w:val="eu-ES"/>
              </w:rPr>
              <w:t>Dagokion erregistro publikoan izena emateko betebeharrari dagokionez, onuradunek deialdi honen oinarri-arau orokorretako 4. artikuluan eskatutako baldintzak bete beharko dituzte.</w:t>
            </w:r>
          </w:p>
        </w:tc>
        <w:tc>
          <w:tcPr>
            <w:tcW w:w="4855" w:type="dxa"/>
            <w:gridSpan w:val="2"/>
          </w:tcPr>
          <w:p w14:paraId="41A200C0" w14:textId="77777777" w:rsidR="007119CA" w:rsidRPr="008350AE" w:rsidRDefault="007119CA" w:rsidP="00FD6250">
            <w:pPr>
              <w:jc w:val="both"/>
              <w:rPr>
                <w:rFonts w:ascii="Garamond" w:hAnsi="Garamond"/>
                <w:sz w:val="24"/>
              </w:rPr>
            </w:pPr>
            <w:r w:rsidRPr="008350AE">
              <w:rPr>
                <w:rFonts w:ascii="Garamond" w:hAnsi="Garamond"/>
                <w:sz w:val="24"/>
              </w:rPr>
              <w:t>Las personas beneficiarias deberán reunir las condiciones exigidas en el artículo 4 de las bases generales de la presente convocatoria en cuanto a la obligatoriedad de inscripción en el correspondiente registro público se refiere.</w:t>
            </w:r>
          </w:p>
          <w:p w14:paraId="7F0398C4" w14:textId="77777777" w:rsidR="007119CA" w:rsidRPr="008350AE" w:rsidRDefault="007119CA" w:rsidP="00FD6250">
            <w:pPr>
              <w:jc w:val="both"/>
              <w:rPr>
                <w:rFonts w:ascii="Garamond" w:hAnsi="Garamond"/>
                <w:sz w:val="24"/>
              </w:rPr>
            </w:pPr>
          </w:p>
        </w:tc>
      </w:tr>
      <w:tr w:rsidR="007119CA" w:rsidRPr="008350AE" w14:paraId="088BD74F" w14:textId="77777777" w:rsidTr="007119CA">
        <w:trPr>
          <w:gridBefore w:val="1"/>
          <w:wBefore w:w="76" w:type="dxa"/>
          <w:trHeight w:hRule="exact" w:val="2268"/>
        </w:trPr>
        <w:tc>
          <w:tcPr>
            <w:tcW w:w="4931" w:type="dxa"/>
            <w:gridSpan w:val="2"/>
          </w:tcPr>
          <w:p w14:paraId="0E20B176" w14:textId="77777777" w:rsidR="007119CA" w:rsidRPr="008350AE" w:rsidRDefault="007119CA" w:rsidP="00FD6250">
            <w:pPr>
              <w:jc w:val="both"/>
              <w:rPr>
                <w:rFonts w:ascii="Garamond" w:hAnsi="Garamond"/>
                <w:sz w:val="24"/>
                <w:lang w:val="eu-ES"/>
              </w:rPr>
            </w:pPr>
            <w:r w:rsidRPr="008350AE">
              <w:rPr>
                <w:rFonts w:ascii="Garamond" w:hAnsi="Garamond"/>
                <w:sz w:val="24"/>
                <w:lang w:val="eu-ES"/>
              </w:rPr>
              <w:t>Salbuespen gisa, eta oinarri-arau espezifiko hauetako 1. artikuluaren azken atalaren arabera, Eusko Jaurlaritzako Elkarteen Erregistroan izena emateko baldintzatik salbuetsi ahal izango dira Arrasaten egiazki sustraiturik dauden ekintza eta ospakizunak antolatzen dituzten taldeak eta entitateak.</w:t>
            </w:r>
          </w:p>
        </w:tc>
        <w:tc>
          <w:tcPr>
            <w:tcW w:w="4855" w:type="dxa"/>
            <w:gridSpan w:val="2"/>
          </w:tcPr>
          <w:p w14:paraId="1744AEF9" w14:textId="77777777" w:rsidR="007119CA" w:rsidRPr="008350AE" w:rsidRDefault="007119CA" w:rsidP="00FD6250">
            <w:pPr>
              <w:jc w:val="both"/>
              <w:rPr>
                <w:rFonts w:ascii="Garamond" w:hAnsi="Garamond"/>
                <w:sz w:val="24"/>
              </w:rPr>
            </w:pPr>
            <w:r w:rsidRPr="008350AE">
              <w:rPr>
                <w:rFonts w:ascii="Garamond" w:hAnsi="Garamond"/>
                <w:sz w:val="24"/>
              </w:rPr>
              <w:t xml:space="preserve">De forma excepcional, y de acuerdo con el último apartado del artículo 1º de las presentes bases específicas, se podrá eximir de la exigencia del requisito de inscripción en el Registro de Asociaciones del Gobierno Vasco a los grupos y entidades que organicen eventos y celebraciones que se consideren de arraigo demostrado en </w:t>
            </w:r>
            <w:proofErr w:type="spellStart"/>
            <w:r w:rsidRPr="008350AE">
              <w:rPr>
                <w:rFonts w:ascii="Garamond" w:hAnsi="Garamond"/>
                <w:sz w:val="24"/>
              </w:rPr>
              <w:t>Arrasate</w:t>
            </w:r>
            <w:proofErr w:type="spellEnd"/>
            <w:r w:rsidRPr="008350AE">
              <w:rPr>
                <w:rFonts w:ascii="Garamond" w:hAnsi="Garamond"/>
                <w:sz w:val="24"/>
              </w:rPr>
              <w:t>.</w:t>
            </w:r>
          </w:p>
          <w:p w14:paraId="40F9354A" w14:textId="77777777" w:rsidR="007119CA" w:rsidRPr="008350AE" w:rsidRDefault="007119CA" w:rsidP="00FD6250">
            <w:pPr>
              <w:jc w:val="both"/>
              <w:rPr>
                <w:rFonts w:ascii="Garamond" w:hAnsi="Garamond"/>
                <w:sz w:val="24"/>
              </w:rPr>
            </w:pPr>
          </w:p>
          <w:p w14:paraId="337E1F84" w14:textId="77777777" w:rsidR="007119CA" w:rsidRPr="008350AE" w:rsidRDefault="007119CA" w:rsidP="00FD6250">
            <w:pPr>
              <w:jc w:val="both"/>
              <w:rPr>
                <w:rFonts w:ascii="Garamond" w:hAnsi="Garamond"/>
                <w:sz w:val="24"/>
              </w:rPr>
            </w:pPr>
          </w:p>
        </w:tc>
      </w:tr>
      <w:tr w:rsidR="007119CA" w:rsidRPr="008350AE" w14:paraId="646C2878" w14:textId="77777777" w:rsidTr="007119CA">
        <w:trPr>
          <w:gridBefore w:val="1"/>
          <w:wBefore w:w="76" w:type="dxa"/>
          <w:trHeight w:hRule="exact" w:val="510"/>
        </w:trPr>
        <w:tc>
          <w:tcPr>
            <w:tcW w:w="4931" w:type="dxa"/>
            <w:gridSpan w:val="2"/>
          </w:tcPr>
          <w:p w14:paraId="77CFA8B2" w14:textId="77777777" w:rsidR="007119CA" w:rsidRPr="008350AE" w:rsidRDefault="007119CA" w:rsidP="00FD6250">
            <w:pPr>
              <w:ind w:firstLine="851"/>
              <w:jc w:val="both"/>
              <w:rPr>
                <w:rFonts w:ascii="Garamond" w:hAnsi="Garamond"/>
                <w:b/>
                <w:bCs/>
                <w:sz w:val="24"/>
                <w:lang w:val="eu-ES"/>
              </w:rPr>
            </w:pPr>
          </w:p>
          <w:p w14:paraId="74879AF0" w14:textId="77777777" w:rsidR="007119CA" w:rsidRPr="008350AE" w:rsidRDefault="007119CA" w:rsidP="00FD6250">
            <w:pPr>
              <w:jc w:val="both"/>
              <w:rPr>
                <w:rFonts w:ascii="Garamond" w:hAnsi="Garamond"/>
                <w:b/>
                <w:bCs/>
                <w:sz w:val="24"/>
                <w:lang w:val="eu-ES"/>
              </w:rPr>
            </w:pPr>
            <w:r w:rsidRPr="008350AE">
              <w:rPr>
                <w:rFonts w:ascii="Garamond" w:hAnsi="Garamond"/>
                <w:b/>
                <w:bCs/>
                <w:sz w:val="24"/>
                <w:lang w:val="eu-ES"/>
              </w:rPr>
              <w:t>3. Eskaerak</w:t>
            </w:r>
          </w:p>
        </w:tc>
        <w:tc>
          <w:tcPr>
            <w:tcW w:w="4855" w:type="dxa"/>
            <w:gridSpan w:val="2"/>
          </w:tcPr>
          <w:p w14:paraId="114FE725" w14:textId="77777777" w:rsidR="007119CA" w:rsidRPr="008350AE" w:rsidRDefault="007119CA" w:rsidP="00FD6250">
            <w:pPr>
              <w:ind w:firstLine="851"/>
              <w:jc w:val="both"/>
              <w:rPr>
                <w:rFonts w:ascii="Garamond" w:hAnsi="Garamond"/>
                <w:b/>
                <w:bCs/>
                <w:sz w:val="24"/>
              </w:rPr>
            </w:pPr>
          </w:p>
          <w:p w14:paraId="416336F4" w14:textId="77777777" w:rsidR="007119CA" w:rsidRPr="008350AE" w:rsidRDefault="007119CA" w:rsidP="00FD6250">
            <w:pPr>
              <w:jc w:val="both"/>
              <w:rPr>
                <w:rFonts w:ascii="Garamond" w:hAnsi="Garamond"/>
                <w:b/>
                <w:bCs/>
                <w:sz w:val="24"/>
              </w:rPr>
            </w:pPr>
            <w:r w:rsidRPr="008350AE">
              <w:rPr>
                <w:rFonts w:ascii="Garamond" w:hAnsi="Garamond"/>
                <w:b/>
                <w:bCs/>
                <w:sz w:val="24"/>
              </w:rPr>
              <w:t>3. Solicitudes</w:t>
            </w:r>
          </w:p>
          <w:p w14:paraId="1640178B" w14:textId="77777777" w:rsidR="007119CA" w:rsidRPr="008350AE" w:rsidRDefault="007119CA" w:rsidP="00FD6250">
            <w:pPr>
              <w:ind w:firstLine="851"/>
              <w:jc w:val="both"/>
              <w:rPr>
                <w:rFonts w:ascii="Garamond" w:hAnsi="Garamond"/>
                <w:b/>
                <w:bCs/>
                <w:sz w:val="24"/>
              </w:rPr>
            </w:pPr>
          </w:p>
          <w:p w14:paraId="33D3EE5D" w14:textId="77777777" w:rsidR="007119CA" w:rsidRPr="008350AE" w:rsidRDefault="007119CA" w:rsidP="00FD6250">
            <w:pPr>
              <w:ind w:firstLine="851"/>
              <w:jc w:val="both"/>
              <w:rPr>
                <w:rFonts w:ascii="Garamond" w:hAnsi="Garamond"/>
                <w:b/>
                <w:bCs/>
                <w:sz w:val="24"/>
              </w:rPr>
            </w:pPr>
          </w:p>
        </w:tc>
      </w:tr>
      <w:tr w:rsidR="007119CA" w:rsidRPr="008350AE" w14:paraId="6C2B4F37" w14:textId="77777777" w:rsidTr="007119CA">
        <w:trPr>
          <w:gridBefore w:val="1"/>
          <w:wBefore w:w="76" w:type="dxa"/>
        </w:trPr>
        <w:tc>
          <w:tcPr>
            <w:tcW w:w="4931" w:type="dxa"/>
            <w:gridSpan w:val="2"/>
          </w:tcPr>
          <w:p w14:paraId="245976C3" w14:textId="77777777" w:rsidR="007119CA" w:rsidRPr="008350AE" w:rsidRDefault="007119CA" w:rsidP="00FD6250">
            <w:pPr>
              <w:ind w:firstLine="851"/>
              <w:jc w:val="both"/>
              <w:rPr>
                <w:rFonts w:ascii="Garamond" w:hAnsi="Garamond"/>
                <w:sz w:val="24"/>
                <w:lang w:val="eu-ES"/>
              </w:rPr>
            </w:pPr>
          </w:p>
          <w:p w14:paraId="172DD149" w14:textId="77777777" w:rsidR="007119CA" w:rsidRPr="008350AE" w:rsidRDefault="007119CA" w:rsidP="00FD6250">
            <w:pPr>
              <w:jc w:val="both"/>
              <w:rPr>
                <w:rFonts w:ascii="Garamond" w:hAnsi="Garamond"/>
                <w:sz w:val="24"/>
                <w:lang w:val="eu-ES"/>
              </w:rPr>
            </w:pPr>
            <w:r w:rsidRPr="008350AE">
              <w:rPr>
                <w:rFonts w:ascii="Garamond" w:hAnsi="Garamond"/>
                <w:sz w:val="24"/>
                <w:lang w:val="eu-ES"/>
              </w:rPr>
              <w:t>Interesa duten entitateek eskaera bereizia aurkeztuko dute, diru laguntza eskatzen duten proiektu edo jarduera bakoitzerako (ohiko jarduera barne). Eskaerak deialdi orokorrean (Oinarri-arau orokorrak) ezarritako inprimaki-ereduan aurkeztuko dira.</w:t>
            </w:r>
          </w:p>
        </w:tc>
        <w:tc>
          <w:tcPr>
            <w:tcW w:w="4855" w:type="dxa"/>
            <w:gridSpan w:val="2"/>
          </w:tcPr>
          <w:p w14:paraId="53C2AB12" w14:textId="77777777" w:rsidR="007119CA" w:rsidRPr="008350AE" w:rsidRDefault="007119CA" w:rsidP="00FD6250">
            <w:pPr>
              <w:ind w:firstLine="851"/>
              <w:jc w:val="both"/>
              <w:rPr>
                <w:rFonts w:ascii="Garamond" w:hAnsi="Garamond"/>
                <w:sz w:val="24"/>
                <w:lang w:val="eu-ES"/>
              </w:rPr>
            </w:pPr>
          </w:p>
          <w:p w14:paraId="6E29AB4D" w14:textId="77777777" w:rsidR="007119CA" w:rsidRPr="008350AE" w:rsidRDefault="007119CA" w:rsidP="00FD6250">
            <w:pPr>
              <w:jc w:val="both"/>
              <w:rPr>
                <w:rFonts w:ascii="Garamond" w:hAnsi="Garamond"/>
                <w:sz w:val="24"/>
              </w:rPr>
            </w:pPr>
            <w:r w:rsidRPr="008350AE">
              <w:rPr>
                <w:rFonts w:ascii="Garamond" w:hAnsi="Garamond"/>
                <w:sz w:val="24"/>
              </w:rPr>
              <w:t>Las entidades interesadas presentarán una solicitud diferenciada para cada uno de los proyectos o actividades (incluida la actividad ordinaria) para los que solicita la ayuda económica. Las solicitudes se presentarán en el impreso-modelo establecido en la Convocatoria General (Bases Generales)</w:t>
            </w:r>
          </w:p>
          <w:p w14:paraId="4F9D9A0A" w14:textId="77777777" w:rsidR="007119CA" w:rsidRPr="008350AE" w:rsidRDefault="007119CA" w:rsidP="00FD6250">
            <w:pPr>
              <w:jc w:val="both"/>
              <w:rPr>
                <w:rFonts w:ascii="Garamond" w:hAnsi="Garamond"/>
                <w:sz w:val="24"/>
              </w:rPr>
            </w:pPr>
          </w:p>
        </w:tc>
      </w:tr>
      <w:tr w:rsidR="007119CA" w:rsidRPr="008350AE" w14:paraId="2A14AC16" w14:textId="77777777" w:rsidTr="007119CA">
        <w:trPr>
          <w:gridBefore w:val="1"/>
          <w:wBefore w:w="76" w:type="dxa"/>
        </w:trPr>
        <w:tc>
          <w:tcPr>
            <w:tcW w:w="4931" w:type="dxa"/>
            <w:gridSpan w:val="2"/>
          </w:tcPr>
          <w:p w14:paraId="548AEC29" w14:textId="77777777" w:rsidR="007119CA" w:rsidRPr="001E5AD7" w:rsidRDefault="007119CA" w:rsidP="00FD6250">
            <w:pPr>
              <w:jc w:val="both"/>
              <w:rPr>
                <w:rFonts w:ascii="Garamond" w:hAnsi="Garamond"/>
                <w:sz w:val="24"/>
                <w:lang w:val="eu-ES"/>
              </w:rPr>
            </w:pPr>
            <w:r w:rsidRPr="001E5AD7">
              <w:rPr>
                <w:rFonts w:ascii="Garamond" w:hAnsi="Garamond"/>
                <w:sz w:val="24"/>
                <w:lang w:val="eu-ES"/>
              </w:rPr>
              <w:t>2023ko deialdiaren oinarri-arau orokorretako 7. artikuluan eskatutako dokumentazioaz gain, Emakumeen sailari bidalitako eskaeretan honako hau jaso beharko da:</w:t>
            </w:r>
          </w:p>
        </w:tc>
        <w:tc>
          <w:tcPr>
            <w:tcW w:w="4855" w:type="dxa"/>
            <w:gridSpan w:val="2"/>
          </w:tcPr>
          <w:p w14:paraId="7092D269" w14:textId="77777777" w:rsidR="007119CA" w:rsidRPr="001E5AD7" w:rsidRDefault="007119CA" w:rsidP="00FD6250">
            <w:pPr>
              <w:jc w:val="both"/>
              <w:rPr>
                <w:rFonts w:ascii="Garamond" w:hAnsi="Garamond"/>
                <w:sz w:val="24"/>
              </w:rPr>
            </w:pPr>
            <w:r w:rsidRPr="001E5AD7">
              <w:rPr>
                <w:rFonts w:ascii="Garamond" w:hAnsi="Garamond"/>
                <w:sz w:val="24"/>
              </w:rPr>
              <w:t>Además de la documentación solicitada en el artículo 7 de las bases generales de la convocatoria 2023, las solicitudes dirigidas a la unidad administrativa de Mujer deberán incluir:</w:t>
            </w:r>
          </w:p>
          <w:p w14:paraId="4B9EE71A" w14:textId="77777777" w:rsidR="007119CA" w:rsidRPr="001E5AD7" w:rsidRDefault="007119CA" w:rsidP="00FD6250">
            <w:pPr>
              <w:jc w:val="both"/>
              <w:rPr>
                <w:rFonts w:ascii="Garamond" w:hAnsi="Garamond"/>
                <w:sz w:val="24"/>
              </w:rPr>
            </w:pPr>
          </w:p>
        </w:tc>
      </w:tr>
      <w:tr w:rsidR="007119CA" w:rsidRPr="008350AE" w14:paraId="62F01BF7" w14:textId="77777777" w:rsidTr="007119CA">
        <w:trPr>
          <w:gridBefore w:val="1"/>
          <w:wBefore w:w="76" w:type="dxa"/>
          <w:trHeight w:hRule="exact" w:val="1026"/>
        </w:trPr>
        <w:tc>
          <w:tcPr>
            <w:tcW w:w="4931" w:type="dxa"/>
            <w:gridSpan w:val="2"/>
          </w:tcPr>
          <w:p w14:paraId="761A8116" w14:textId="77777777" w:rsidR="007119CA" w:rsidRPr="008350AE" w:rsidRDefault="007119CA" w:rsidP="00FD6250">
            <w:pPr>
              <w:jc w:val="both"/>
              <w:rPr>
                <w:rFonts w:ascii="Garamond" w:hAnsi="Garamond"/>
                <w:sz w:val="24"/>
                <w:lang w:val="eu-ES"/>
              </w:rPr>
            </w:pPr>
            <w:r w:rsidRPr="008350AE">
              <w:rPr>
                <w:rFonts w:ascii="Garamond" w:hAnsi="Garamond"/>
                <w:sz w:val="24"/>
                <w:lang w:val="eu-ES"/>
              </w:rPr>
              <w:t>- Elkarteko bazkideen kopurua, Arrasatekoak eta beste herri batzuetakoak bereiziz.</w:t>
            </w:r>
          </w:p>
        </w:tc>
        <w:tc>
          <w:tcPr>
            <w:tcW w:w="4855" w:type="dxa"/>
            <w:gridSpan w:val="2"/>
          </w:tcPr>
          <w:p w14:paraId="71D71290" w14:textId="77777777" w:rsidR="007119CA" w:rsidRPr="008350AE" w:rsidRDefault="007119CA" w:rsidP="00FD6250">
            <w:pPr>
              <w:jc w:val="both"/>
              <w:rPr>
                <w:rFonts w:ascii="Garamond" w:hAnsi="Garamond"/>
                <w:sz w:val="24"/>
              </w:rPr>
            </w:pPr>
            <w:r w:rsidRPr="008350AE">
              <w:rPr>
                <w:rFonts w:ascii="Garamond" w:hAnsi="Garamond"/>
                <w:sz w:val="24"/>
              </w:rPr>
              <w:t xml:space="preserve">- Número de personas asociadas, distinguiendo a las de </w:t>
            </w:r>
            <w:proofErr w:type="spellStart"/>
            <w:r w:rsidRPr="008350AE">
              <w:rPr>
                <w:rFonts w:ascii="Garamond" w:hAnsi="Garamond"/>
                <w:sz w:val="24"/>
              </w:rPr>
              <w:t>Arrasate</w:t>
            </w:r>
            <w:proofErr w:type="spellEnd"/>
            <w:r w:rsidRPr="008350AE">
              <w:rPr>
                <w:rFonts w:ascii="Garamond" w:hAnsi="Garamond"/>
                <w:sz w:val="24"/>
              </w:rPr>
              <w:t xml:space="preserve"> y de otras localidades.</w:t>
            </w:r>
          </w:p>
        </w:tc>
      </w:tr>
      <w:tr w:rsidR="007119CA" w:rsidRPr="008350AE" w14:paraId="17140A33" w14:textId="77777777" w:rsidTr="007119CA">
        <w:trPr>
          <w:gridBefore w:val="1"/>
          <w:wBefore w:w="76" w:type="dxa"/>
        </w:trPr>
        <w:tc>
          <w:tcPr>
            <w:tcW w:w="4931" w:type="dxa"/>
            <w:gridSpan w:val="2"/>
          </w:tcPr>
          <w:p w14:paraId="306DC419" w14:textId="77777777" w:rsidR="007119CA" w:rsidRPr="008350AE" w:rsidRDefault="007119CA" w:rsidP="00FD6250">
            <w:pPr>
              <w:jc w:val="both"/>
              <w:rPr>
                <w:rFonts w:ascii="Garamond" w:hAnsi="Garamond"/>
                <w:b/>
                <w:bCs/>
                <w:sz w:val="24"/>
                <w:lang w:val="eu-ES"/>
              </w:rPr>
            </w:pPr>
            <w:r w:rsidRPr="008350AE">
              <w:rPr>
                <w:rFonts w:ascii="Garamond" w:hAnsi="Garamond"/>
                <w:b/>
                <w:bCs/>
                <w:sz w:val="24"/>
                <w:lang w:val="eu-ES"/>
              </w:rPr>
              <w:t>4. Izapidetzeaz arduratzen den administrazio unitatea</w:t>
            </w:r>
          </w:p>
        </w:tc>
        <w:tc>
          <w:tcPr>
            <w:tcW w:w="4855" w:type="dxa"/>
            <w:gridSpan w:val="2"/>
          </w:tcPr>
          <w:p w14:paraId="7E08C619" w14:textId="77777777" w:rsidR="007119CA" w:rsidRPr="008350AE" w:rsidRDefault="007119CA" w:rsidP="00FD6250">
            <w:pPr>
              <w:jc w:val="both"/>
              <w:rPr>
                <w:rFonts w:ascii="Garamond" w:hAnsi="Garamond"/>
                <w:b/>
                <w:bCs/>
                <w:sz w:val="24"/>
              </w:rPr>
            </w:pPr>
            <w:r w:rsidRPr="008350AE">
              <w:rPr>
                <w:rFonts w:ascii="Garamond" w:hAnsi="Garamond"/>
                <w:b/>
                <w:bCs/>
                <w:sz w:val="24"/>
              </w:rPr>
              <w:t>4. Unidad administrativa encargada de la tramitación</w:t>
            </w:r>
          </w:p>
          <w:p w14:paraId="31A4B72D" w14:textId="77777777" w:rsidR="007119CA" w:rsidRPr="008350AE" w:rsidRDefault="007119CA" w:rsidP="00FD6250">
            <w:pPr>
              <w:jc w:val="both"/>
              <w:rPr>
                <w:rFonts w:ascii="Garamond" w:hAnsi="Garamond"/>
                <w:b/>
                <w:bCs/>
                <w:sz w:val="24"/>
              </w:rPr>
            </w:pPr>
          </w:p>
        </w:tc>
      </w:tr>
      <w:tr w:rsidR="007119CA" w:rsidRPr="008350AE" w14:paraId="7D598347" w14:textId="77777777" w:rsidTr="007119CA">
        <w:trPr>
          <w:gridBefore w:val="1"/>
          <w:wBefore w:w="76" w:type="dxa"/>
          <w:trHeight w:hRule="exact" w:val="709"/>
        </w:trPr>
        <w:tc>
          <w:tcPr>
            <w:tcW w:w="4931" w:type="dxa"/>
            <w:gridSpan w:val="2"/>
          </w:tcPr>
          <w:p w14:paraId="76D7F9A0" w14:textId="77777777" w:rsidR="007119CA" w:rsidRPr="008350AE" w:rsidRDefault="007119CA" w:rsidP="00FD6250">
            <w:pPr>
              <w:jc w:val="both"/>
              <w:rPr>
                <w:rFonts w:ascii="Garamond" w:hAnsi="Garamond"/>
                <w:sz w:val="24"/>
                <w:lang w:val="eu-ES"/>
              </w:rPr>
            </w:pPr>
            <w:r w:rsidRPr="008350AE">
              <w:rPr>
                <w:rFonts w:ascii="Garamond" w:hAnsi="Garamond"/>
                <w:sz w:val="24"/>
                <w:lang w:val="eu-ES"/>
              </w:rPr>
              <w:t>Berdintasuneko administrazio unitateak izapidetuko ditu eskaerak.</w:t>
            </w:r>
          </w:p>
        </w:tc>
        <w:tc>
          <w:tcPr>
            <w:tcW w:w="4855" w:type="dxa"/>
            <w:gridSpan w:val="2"/>
          </w:tcPr>
          <w:p w14:paraId="56906AAE" w14:textId="77777777" w:rsidR="007119CA" w:rsidRPr="008350AE" w:rsidRDefault="007119CA" w:rsidP="00FD6250">
            <w:pPr>
              <w:jc w:val="both"/>
              <w:rPr>
                <w:rFonts w:ascii="Garamond" w:hAnsi="Garamond"/>
                <w:sz w:val="24"/>
              </w:rPr>
            </w:pPr>
            <w:r w:rsidRPr="008350AE">
              <w:rPr>
                <w:rFonts w:ascii="Garamond" w:hAnsi="Garamond"/>
                <w:sz w:val="24"/>
              </w:rPr>
              <w:t xml:space="preserve">Las solicitudes serán tramitadas por la unidad administrativa de la Igualdad. </w:t>
            </w:r>
          </w:p>
        </w:tc>
      </w:tr>
      <w:tr w:rsidR="007119CA" w:rsidRPr="008350AE" w14:paraId="0FCC38D0" w14:textId="77777777" w:rsidTr="007119CA">
        <w:trPr>
          <w:gridBefore w:val="1"/>
          <w:wBefore w:w="76" w:type="dxa"/>
        </w:trPr>
        <w:tc>
          <w:tcPr>
            <w:tcW w:w="4931" w:type="dxa"/>
            <w:gridSpan w:val="2"/>
          </w:tcPr>
          <w:p w14:paraId="6E0E3479" w14:textId="77777777" w:rsidR="007119CA" w:rsidRPr="008350AE" w:rsidRDefault="007119CA" w:rsidP="00FD6250">
            <w:pPr>
              <w:jc w:val="both"/>
              <w:rPr>
                <w:rFonts w:ascii="Garamond" w:hAnsi="Garamond"/>
                <w:b/>
                <w:bCs/>
                <w:sz w:val="24"/>
                <w:lang w:val="eu-ES"/>
              </w:rPr>
            </w:pPr>
            <w:r w:rsidRPr="008350AE">
              <w:rPr>
                <w:rFonts w:ascii="Garamond" w:hAnsi="Garamond"/>
                <w:b/>
                <w:bCs/>
                <w:sz w:val="24"/>
                <w:lang w:val="eu-ES"/>
              </w:rPr>
              <w:t>5. Eskaerak baloratzeko irizpideak</w:t>
            </w:r>
          </w:p>
        </w:tc>
        <w:tc>
          <w:tcPr>
            <w:tcW w:w="4855" w:type="dxa"/>
            <w:gridSpan w:val="2"/>
          </w:tcPr>
          <w:p w14:paraId="32000590" w14:textId="77777777" w:rsidR="007119CA" w:rsidRPr="008350AE" w:rsidRDefault="007119CA" w:rsidP="00FD6250">
            <w:pPr>
              <w:jc w:val="both"/>
              <w:rPr>
                <w:rFonts w:ascii="Garamond" w:hAnsi="Garamond"/>
                <w:b/>
                <w:bCs/>
                <w:sz w:val="24"/>
              </w:rPr>
            </w:pPr>
            <w:r w:rsidRPr="008350AE">
              <w:rPr>
                <w:rFonts w:ascii="Garamond" w:hAnsi="Garamond"/>
                <w:b/>
                <w:bCs/>
                <w:sz w:val="24"/>
              </w:rPr>
              <w:t>5. Criterios de valoración de las solicitudes.</w:t>
            </w:r>
          </w:p>
          <w:p w14:paraId="45E225AD" w14:textId="77777777" w:rsidR="007119CA" w:rsidRPr="008350AE" w:rsidRDefault="007119CA" w:rsidP="00FD6250">
            <w:pPr>
              <w:jc w:val="both"/>
              <w:rPr>
                <w:rFonts w:ascii="Garamond" w:hAnsi="Garamond"/>
                <w:b/>
                <w:bCs/>
                <w:sz w:val="24"/>
              </w:rPr>
            </w:pPr>
          </w:p>
        </w:tc>
      </w:tr>
      <w:tr w:rsidR="007119CA" w:rsidRPr="008350AE" w14:paraId="61E233FE" w14:textId="77777777" w:rsidTr="007119CA">
        <w:trPr>
          <w:gridBefore w:val="1"/>
          <w:wBefore w:w="76" w:type="dxa"/>
        </w:trPr>
        <w:tc>
          <w:tcPr>
            <w:tcW w:w="4931" w:type="dxa"/>
            <w:gridSpan w:val="2"/>
          </w:tcPr>
          <w:p w14:paraId="28AC4AAC" w14:textId="77777777" w:rsidR="007119CA" w:rsidRPr="008350AE" w:rsidRDefault="007119CA" w:rsidP="00FD6250">
            <w:pPr>
              <w:jc w:val="both"/>
              <w:rPr>
                <w:rFonts w:ascii="Garamond" w:hAnsi="Garamond"/>
                <w:sz w:val="24"/>
                <w:lang w:val="eu-ES"/>
              </w:rPr>
            </w:pPr>
            <w:r w:rsidRPr="008350AE">
              <w:rPr>
                <w:rFonts w:ascii="Garamond" w:hAnsi="Garamond"/>
                <w:sz w:val="24"/>
                <w:lang w:val="eu-ES"/>
              </w:rPr>
              <w:t>Oinarri hauetan arautzen diren laguntzak kalkulatzeko, irizpide hauek aplikatuko dira, atal bakoitzeko hemen jasotzen diren puntuazioekin:</w:t>
            </w:r>
          </w:p>
        </w:tc>
        <w:tc>
          <w:tcPr>
            <w:tcW w:w="4855" w:type="dxa"/>
            <w:gridSpan w:val="2"/>
          </w:tcPr>
          <w:p w14:paraId="74B96A6B" w14:textId="77777777" w:rsidR="007119CA" w:rsidRPr="008350AE" w:rsidRDefault="007119CA" w:rsidP="00FD6250">
            <w:pPr>
              <w:jc w:val="both"/>
              <w:rPr>
                <w:rFonts w:ascii="Garamond" w:hAnsi="Garamond"/>
                <w:sz w:val="24"/>
              </w:rPr>
            </w:pPr>
            <w:r w:rsidRPr="008350AE">
              <w:rPr>
                <w:rFonts w:ascii="Garamond" w:hAnsi="Garamond"/>
                <w:sz w:val="24"/>
              </w:rPr>
              <w:t>Para el cálculo de las ayudas reguladas en las presentes bases se aplicarán los siguientes criterios, con la puntuación que a continuación se recoge por cada apartado:</w:t>
            </w:r>
          </w:p>
          <w:p w14:paraId="08348515" w14:textId="77777777" w:rsidR="007119CA" w:rsidRPr="008350AE" w:rsidRDefault="007119CA" w:rsidP="00FD6250">
            <w:pPr>
              <w:jc w:val="both"/>
              <w:rPr>
                <w:rFonts w:ascii="Garamond" w:hAnsi="Garamond"/>
                <w:sz w:val="24"/>
              </w:rPr>
            </w:pPr>
          </w:p>
        </w:tc>
      </w:tr>
      <w:tr w:rsidR="007119CA" w:rsidRPr="008350AE" w14:paraId="4CB89873" w14:textId="77777777" w:rsidTr="007119CA">
        <w:trPr>
          <w:gridBefore w:val="1"/>
          <w:wBefore w:w="76" w:type="dxa"/>
        </w:trPr>
        <w:tc>
          <w:tcPr>
            <w:tcW w:w="4931" w:type="dxa"/>
            <w:gridSpan w:val="2"/>
          </w:tcPr>
          <w:p w14:paraId="3DF18E69" w14:textId="77777777" w:rsidR="007119CA" w:rsidRPr="008350AE" w:rsidRDefault="007119CA" w:rsidP="00FD6250">
            <w:pPr>
              <w:jc w:val="both"/>
              <w:rPr>
                <w:rFonts w:ascii="Garamond" w:hAnsi="Garamond"/>
                <w:sz w:val="24"/>
                <w:lang w:val="eu-ES"/>
              </w:rPr>
            </w:pPr>
            <w:r w:rsidRPr="008350AE">
              <w:rPr>
                <w:rFonts w:ascii="Garamond" w:hAnsi="Garamond"/>
                <w:sz w:val="24"/>
                <w:lang w:val="eu-ES"/>
              </w:rPr>
              <w:t>- Elkarteak erakutsitako ibilbidea, haren bolumena, ordezkaritza, eta egindako jarduera egoki moldatu den kolektiboaren eskarietara eta arazoetara: 25 punturaino.</w:t>
            </w:r>
          </w:p>
        </w:tc>
        <w:tc>
          <w:tcPr>
            <w:tcW w:w="4855" w:type="dxa"/>
            <w:gridSpan w:val="2"/>
          </w:tcPr>
          <w:p w14:paraId="76F124A3" w14:textId="77777777" w:rsidR="007119CA" w:rsidRPr="008350AE" w:rsidRDefault="007119CA" w:rsidP="00FD6250">
            <w:pPr>
              <w:jc w:val="both"/>
              <w:rPr>
                <w:rFonts w:ascii="Garamond" w:hAnsi="Garamond"/>
                <w:sz w:val="24"/>
              </w:rPr>
            </w:pPr>
            <w:r w:rsidRPr="008350AE">
              <w:rPr>
                <w:rFonts w:ascii="Garamond" w:hAnsi="Garamond"/>
                <w:sz w:val="24"/>
              </w:rPr>
              <w:t>- Trayectoria demostrada por la Asociación, su volumen, representatividad y la adecuación de la actividad desarrollada a las demandas y problemáticas del colectivo:  Hasta 25 puntos</w:t>
            </w:r>
          </w:p>
          <w:p w14:paraId="1C1780E5" w14:textId="77777777" w:rsidR="007119CA" w:rsidRPr="008350AE" w:rsidRDefault="007119CA" w:rsidP="00FD6250">
            <w:pPr>
              <w:jc w:val="both"/>
              <w:rPr>
                <w:rFonts w:ascii="Garamond" w:hAnsi="Garamond"/>
                <w:sz w:val="24"/>
              </w:rPr>
            </w:pPr>
          </w:p>
        </w:tc>
      </w:tr>
      <w:tr w:rsidR="007119CA" w:rsidRPr="008350AE" w14:paraId="491784B8" w14:textId="77777777" w:rsidTr="007119CA">
        <w:trPr>
          <w:gridBefore w:val="1"/>
          <w:wBefore w:w="76" w:type="dxa"/>
        </w:trPr>
        <w:tc>
          <w:tcPr>
            <w:tcW w:w="4931" w:type="dxa"/>
            <w:gridSpan w:val="2"/>
          </w:tcPr>
          <w:p w14:paraId="60BD43A6" w14:textId="77777777" w:rsidR="007119CA" w:rsidRPr="008350AE" w:rsidRDefault="007119CA" w:rsidP="00FD6250">
            <w:pPr>
              <w:jc w:val="both"/>
              <w:rPr>
                <w:rFonts w:ascii="Garamond" w:hAnsi="Garamond"/>
                <w:sz w:val="24"/>
                <w:lang w:val="eu-ES"/>
              </w:rPr>
            </w:pPr>
            <w:r w:rsidRPr="008350AE">
              <w:rPr>
                <w:rFonts w:ascii="Garamond" w:hAnsi="Garamond"/>
                <w:sz w:val="24"/>
                <w:lang w:val="eu-ES"/>
              </w:rPr>
              <w:t>- Eragina, onuradunak eta ekintzek xede duten eremuan –bereziki, Arrasaten– espero diren emaitzak; programan eta jardueran sor daitezkeen intereseko gauzak: 25 punturaino.</w:t>
            </w:r>
          </w:p>
        </w:tc>
        <w:tc>
          <w:tcPr>
            <w:tcW w:w="4855" w:type="dxa"/>
            <w:gridSpan w:val="2"/>
          </w:tcPr>
          <w:p w14:paraId="57D92945" w14:textId="77777777" w:rsidR="007119CA" w:rsidRPr="008350AE" w:rsidRDefault="007119CA" w:rsidP="00FD6250">
            <w:pPr>
              <w:jc w:val="both"/>
              <w:rPr>
                <w:rFonts w:ascii="Garamond" w:hAnsi="Garamond"/>
                <w:sz w:val="24"/>
              </w:rPr>
            </w:pPr>
            <w:r w:rsidRPr="008350AE">
              <w:rPr>
                <w:rFonts w:ascii="Garamond" w:hAnsi="Garamond"/>
                <w:sz w:val="24"/>
              </w:rPr>
              <w:t xml:space="preserve">- Impacto, personas beneficiarias y resultados esperados de la acción en el ámbito al que se dirige y, en particular, en el municipio de </w:t>
            </w:r>
            <w:proofErr w:type="spellStart"/>
            <w:r w:rsidRPr="008350AE">
              <w:rPr>
                <w:rFonts w:ascii="Garamond" w:hAnsi="Garamond"/>
                <w:sz w:val="24"/>
              </w:rPr>
              <w:t>Arrasate</w:t>
            </w:r>
            <w:proofErr w:type="spellEnd"/>
            <w:r w:rsidRPr="008350AE">
              <w:rPr>
                <w:rFonts w:ascii="Garamond" w:hAnsi="Garamond"/>
                <w:sz w:val="24"/>
              </w:rPr>
              <w:t>; actividades de interés que se puedan generar en el programa y actividad: Hasta 25 puntos</w:t>
            </w:r>
          </w:p>
          <w:p w14:paraId="41112078" w14:textId="77777777" w:rsidR="007119CA" w:rsidRPr="008350AE" w:rsidRDefault="007119CA" w:rsidP="00FD6250">
            <w:pPr>
              <w:jc w:val="both"/>
              <w:rPr>
                <w:rFonts w:ascii="Garamond" w:hAnsi="Garamond"/>
                <w:sz w:val="24"/>
              </w:rPr>
            </w:pPr>
          </w:p>
        </w:tc>
      </w:tr>
      <w:tr w:rsidR="007119CA" w:rsidRPr="008350AE" w14:paraId="52467698" w14:textId="77777777" w:rsidTr="007119CA">
        <w:trPr>
          <w:gridBefore w:val="1"/>
          <w:wBefore w:w="76" w:type="dxa"/>
        </w:trPr>
        <w:tc>
          <w:tcPr>
            <w:tcW w:w="4931" w:type="dxa"/>
            <w:gridSpan w:val="2"/>
          </w:tcPr>
          <w:p w14:paraId="264B5A9E" w14:textId="77777777" w:rsidR="007119CA" w:rsidRPr="008350AE" w:rsidRDefault="007119CA" w:rsidP="00FD6250">
            <w:pPr>
              <w:jc w:val="both"/>
              <w:rPr>
                <w:rFonts w:ascii="Garamond" w:hAnsi="Garamond"/>
                <w:sz w:val="24"/>
                <w:lang w:val="eu-ES"/>
              </w:rPr>
            </w:pPr>
            <w:r w:rsidRPr="008350AE">
              <w:rPr>
                <w:rFonts w:ascii="Garamond" w:hAnsi="Garamond"/>
                <w:sz w:val="24"/>
                <w:lang w:val="eu-ES"/>
              </w:rPr>
              <w:t>- Proiektuaren kalitate teknikoa (diseinua, metodologia, baliabideen antolaketa, izaera berritzailea, etab.): 25 punturaino.</w:t>
            </w:r>
          </w:p>
        </w:tc>
        <w:tc>
          <w:tcPr>
            <w:tcW w:w="4855" w:type="dxa"/>
            <w:gridSpan w:val="2"/>
          </w:tcPr>
          <w:p w14:paraId="33E015B9" w14:textId="77777777" w:rsidR="007119CA" w:rsidRPr="008350AE" w:rsidRDefault="007119CA" w:rsidP="00FD6250">
            <w:pPr>
              <w:jc w:val="both"/>
              <w:rPr>
                <w:rFonts w:ascii="Garamond" w:hAnsi="Garamond"/>
                <w:sz w:val="24"/>
              </w:rPr>
            </w:pPr>
            <w:r w:rsidRPr="008350AE">
              <w:rPr>
                <w:rFonts w:ascii="Garamond" w:hAnsi="Garamond"/>
                <w:sz w:val="24"/>
              </w:rPr>
              <w:t>- Calidad técnica del proyecto (diseño, metodología, organización de recursos, carácter innovador, etc.): Hasta 25 puntos</w:t>
            </w:r>
          </w:p>
          <w:p w14:paraId="36AE2822" w14:textId="77777777" w:rsidR="007119CA" w:rsidRPr="008350AE" w:rsidRDefault="007119CA" w:rsidP="00FD6250">
            <w:pPr>
              <w:jc w:val="both"/>
              <w:rPr>
                <w:rFonts w:ascii="Garamond" w:hAnsi="Garamond"/>
                <w:sz w:val="24"/>
              </w:rPr>
            </w:pPr>
          </w:p>
        </w:tc>
      </w:tr>
      <w:tr w:rsidR="007119CA" w:rsidRPr="008350AE" w14:paraId="5F8245DC" w14:textId="77777777" w:rsidTr="007119CA">
        <w:trPr>
          <w:gridBefore w:val="1"/>
          <w:wBefore w:w="76" w:type="dxa"/>
        </w:trPr>
        <w:tc>
          <w:tcPr>
            <w:tcW w:w="4931" w:type="dxa"/>
            <w:gridSpan w:val="2"/>
          </w:tcPr>
          <w:p w14:paraId="744081AD" w14:textId="77777777" w:rsidR="007119CA" w:rsidRPr="008350AE" w:rsidRDefault="007119CA" w:rsidP="00FD6250">
            <w:pPr>
              <w:jc w:val="both"/>
              <w:rPr>
                <w:rFonts w:ascii="Garamond" w:hAnsi="Garamond"/>
                <w:sz w:val="24"/>
                <w:lang w:val="eu-ES"/>
              </w:rPr>
            </w:pPr>
            <w:r w:rsidRPr="008350AE">
              <w:rPr>
                <w:rFonts w:ascii="Garamond" w:hAnsi="Garamond"/>
                <w:sz w:val="24"/>
                <w:lang w:val="eu-ES"/>
              </w:rPr>
              <w:t xml:space="preserve">- Elkartearen beraren ekarpena (giza baliabideak eta baliabide materialak) eta boluntarioen ekarpena jarduera egiteko: 15 punturaino. </w:t>
            </w:r>
          </w:p>
        </w:tc>
        <w:tc>
          <w:tcPr>
            <w:tcW w:w="4855" w:type="dxa"/>
            <w:gridSpan w:val="2"/>
          </w:tcPr>
          <w:p w14:paraId="69BBCF98" w14:textId="77777777" w:rsidR="007119CA" w:rsidRPr="008350AE" w:rsidRDefault="007119CA" w:rsidP="00FD6250">
            <w:pPr>
              <w:jc w:val="both"/>
              <w:rPr>
                <w:rFonts w:ascii="Garamond" w:hAnsi="Garamond"/>
                <w:sz w:val="24"/>
              </w:rPr>
            </w:pPr>
            <w:r w:rsidRPr="008350AE">
              <w:rPr>
                <w:rFonts w:ascii="Garamond" w:hAnsi="Garamond"/>
                <w:sz w:val="24"/>
              </w:rPr>
              <w:t>- Aportación de recursos propios de la Asociación (humanos y materiales) y de personal voluntario para el desarrollo de la actividad: Hasta 15 puntos</w:t>
            </w:r>
          </w:p>
          <w:p w14:paraId="6517DCE6" w14:textId="77777777" w:rsidR="007119CA" w:rsidRPr="008350AE" w:rsidRDefault="007119CA" w:rsidP="00FD6250">
            <w:pPr>
              <w:jc w:val="both"/>
              <w:rPr>
                <w:rFonts w:ascii="Garamond" w:hAnsi="Garamond"/>
                <w:sz w:val="24"/>
              </w:rPr>
            </w:pPr>
          </w:p>
        </w:tc>
      </w:tr>
      <w:tr w:rsidR="007119CA" w:rsidRPr="008350AE" w14:paraId="447B21ED" w14:textId="77777777" w:rsidTr="007119CA">
        <w:trPr>
          <w:gridBefore w:val="1"/>
          <w:wBefore w:w="76" w:type="dxa"/>
        </w:trPr>
        <w:tc>
          <w:tcPr>
            <w:tcW w:w="4931" w:type="dxa"/>
            <w:gridSpan w:val="2"/>
          </w:tcPr>
          <w:p w14:paraId="23BEEEC0" w14:textId="77777777" w:rsidR="007119CA" w:rsidRPr="008350AE" w:rsidRDefault="007119CA" w:rsidP="00FD6250">
            <w:pPr>
              <w:jc w:val="both"/>
              <w:rPr>
                <w:rFonts w:ascii="Garamond" w:hAnsi="Garamond"/>
                <w:sz w:val="24"/>
                <w:lang w:val="eu-ES"/>
              </w:rPr>
            </w:pPr>
            <w:r w:rsidRPr="008350AE">
              <w:rPr>
                <w:rFonts w:ascii="Garamond" w:hAnsi="Garamond"/>
                <w:sz w:val="24"/>
                <w:lang w:val="eu-ES"/>
              </w:rPr>
              <w:t>- Beste finantzabide batzuen presentzia: 10 punturaino.</w:t>
            </w:r>
          </w:p>
        </w:tc>
        <w:tc>
          <w:tcPr>
            <w:tcW w:w="4855" w:type="dxa"/>
            <w:gridSpan w:val="2"/>
          </w:tcPr>
          <w:p w14:paraId="6EDA0FD1" w14:textId="77777777" w:rsidR="007119CA" w:rsidRPr="008350AE" w:rsidRDefault="007119CA" w:rsidP="00FD6250">
            <w:pPr>
              <w:jc w:val="both"/>
              <w:rPr>
                <w:rFonts w:ascii="Garamond" w:hAnsi="Garamond"/>
                <w:sz w:val="24"/>
              </w:rPr>
            </w:pPr>
            <w:r w:rsidRPr="008350AE">
              <w:rPr>
                <w:rFonts w:ascii="Garamond" w:hAnsi="Garamond"/>
                <w:sz w:val="24"/>
              </w:rPr>
              <w:t>- Presencia de otras fuentes de financiación: Hasta 10 puntos</w:t>
            </w:r>
          </w:p>
          <w:p w14:paraId="3E9DBD7C" w14:textId="77777777" w:rsidR="007119CA" w:rsidRPr="008350AE" w:rsidRDefault="007119CA" w:rsidP="00FD6250">
            <w:pPr>
              <w:jc w:val="both"/>
              <w:rPr>
                <w:rFonts w:ascii="Garamond" w:hAnsi="Garamond"/>
                <w:sz w:val="24"/>
              </w:rPr>
            </w:pPr>
          </w:p>
        </w:tc>
      </w:tr>
      <w:tr w:rsidR="007119CA" w:rsidRPr="008350AE" w14:paraId="3D7FDF9E" w14:textId="77777777" w:rsidTr="007119CA">
        <w:tblPrEx>
          <w:tblCellMar>
            <w:left w:w="108" w:type="dxa"/>
            <w:right w:w="108" w:type="dxa"/>
          </w:tblCellMar>
        </w:tblPrEx>
        <w:trPr>
          <w:gridAfter w:val="1"/>
          <w:wAfter w:w="38" w:type="dxa"/>
        </w:trPr>
        <w:tc>
          <w:tcPr>
            <w:tcW w:w="4913" w:type="dxa"/>
            <w:gridSpan w:val="2"/>
          </w:tcPr>
          <w:p w14:paraId="42D15FCF" w14:textId="77777777" w:rsidR="007119CA" w:rsidRPr="008350AE" w:rsidRDefault="007119CA" w:rsidP="00FD6250">
            <w:pPr>
              <w:jc w:val="both"/>
              <w:rPr>
                <w:rFonts w:ascii="Garamond" w:hAnsi="Garamond"/>
                <w:sz w:val="24"/>
                <w:lang w:val="eu-ES"/>
              </w:rPr>
            </w:pPr>
            <w:r w:rsidRPr="008350AE">
              <w:rPr>
                <w:rFonts w:ascii="Garamond" w:hAnsi="Garamond"/>
                <w:sz w:val="24"/>
                <w:lang w:val="eu-ES"/>
              </w:rPr>
              <w:t xml:space="preserve">Horietaz gain, honako ezaugarri hauek lehenetsi eta positiboki baloratuko dira: </w:t>
            </w:r>
          </w:p>
        </w:tc>
        <w:tc>
          <w:tcPr>
            <w:tcW w:w="4873" w:type="dxa"/>
            <w:gridSpan w:val="2"/>
          </w:tcPr>
          <w:p w14:paraId="75555273" w14:textId="77777777" w:rsidR="007119CA" w:rsidRPr="008350AE" w:rsidRDefault="007119CA" w:rsidP="00FD6250">
            <w:pPr>
              <w:jc w:val="both"/>
              <w:rPr>
                <w:rFonts w:ascii="Garamond" w:hAnsi="Garamond"/>
                <w:sz w:val="24"/>
              </w:rPr>
            </w:pPr>
            <w:r w:rsidRPr="008350AE">
              <w:rPr>
                <w:rFonts w:ascii="Garamond" w:hAnsi="Garamond"/>
                <w:sz w:val="24"/>
              </w:rPr>
              <w:t xml:space="preserve">Además de estos, se dará preferencia y se valorarán positivamente las siguientes características: </w:t>
            </w:r>
          </w:p>
          <w:p w14:paraId="65490634" w14:textId="77777777" w:rsidR="007119CA" w:rsidRPr="008350AE" w:rsidRDefault="007119CA" w:rsidP="00FD6250">
            <w:pPr>
              <w:jc w:val="both"/>
              <w:rPr>
                <w:rFonts w:ascii="Garamond" w:hAnsi="Garamond"/>
                <w:sz w:val="24"/>
              </w:rPr>
            </w:pPr>
          </w:p>
        </w:tc>
      </w:tr>
      <w:tr w:rsidR="007119CA" w:rsidRPr="008350AE" w14:paraId="746C29C7" w14:textId="77777777" w:rsidTr="007119CA">
        <w:tblPrEx>
          <w:tblCellMar>
            <w:left w:w="108" w:type="dxa"/>
            <w:right w:w="108" w:type="dxa"/>
          </w:tblCellMar>
        </w:tblPrEx>
        <w:trPr>
          <w:gridAfter w:val="1"/>
          <w:wAfter w:w="38" w:type="dxa"/>
        </w:trPr>
        <w:tc>
          <w:tcPr>
            <w:tcW w:w="4913" w:type="dxa"/>
            <w:gridSpan w:val="2"/>
          </w:tcPr>
          <w:p w14:paraId="6DB28B5C" w14:textId="77777777" w:rsidR="007119CA" w:rsidRPr="008350AE" w:rsidRDefault="007119CA" w:rsidP="007119CA">
            <w:pPr>
              <w:numPr>
                <w:ilvl w:val="0"/>
                <w:numId w:val="20"/>
              </w:numPr>
              <w:jc w:val="both"/>
              <w:rPr>
                <w:rFonts w:ascii="Garamond" w:hAnsi="Garamond"/>
                <w:sz w:val="24"/>
                <w:lang w:val="eu-ES"/>
              </w:rPr>
            </w:pPr>
            <w:r w:rsidRPr="008350AE">
              <w:rPr>
                <w:rFonts w:ascii="Garamond" w:hAnsi="Garamond"/>
                <w:sz w:val="24"/>
                <w:lang w:val="eu-ES"/>
              </w:rPr>
              <w:t xml:space="preserve">Elkarteak, bere jarduerak burutzeko, Udalaren ekarpena ez ezik beste finantzabide batzuk ere bilatzeko egiten dituen ahaleginak. </w:t>
            </w:r>
          </w:p>
        </w:tc>
        <w:tc>
          <w:tcPr>
            <w:tcW w:w="4873" w:type="dxa"/>
            <w:gridSpan w:val="2"/>
          </w:tcPr>
          <w:p w14:paraId="759935E4" w14:textId="77777777" w:rsidR="007119CA" w:rsidRPr="008350AE" w:rsidRDefault="007119CA" w:rsidP="007119CA">
            <w:pPr>
              <w:numPr>
                <w:ilvl w:val="0"/>
                <w:numId w:val="20"/>
              </w:numPr>
              <w:jc w:val="both"/>
              <w:rPr>
                <w:rFonts w:ascii="Garamond" w:hAnsi="Garamond"/>
                <w:sz w:val="24"/>
              </w:rPr>
            </w:pPr>
            <w:r w:rsidRPr="008350AE">
              <w:rPr>
                <w:rFonts w:ascii="Garamond" w:hAnsi="Garamond"/>
                <w:sz w:val="24"/>
              </w:rPr>
              <w:t xml:space="preserve">Además de la aportación del Ayuntamiento para la materialización de sus actividades, asociaciones que realizan esfuerzos para buscar otras vías de financiación. </w:t>
            </w:r>
          </w:p>
          <w:p w14:paraId="11B55435" w14:textId="77777777" w:rsidR="007119CA" w:rsidRPr="008350AE" w:rsidRDefault="007119CA" w:rsidP="00FD6250">
            <w:pPr>
              <w:ind w:left="586"/>
              <w:jc w:val="both"/>
              <w:rPr>
                <w:rFonts w:ascii="Garamond" w:hAnsi="Garamond"/>
                <w:sz w:val="24"/>
              </w:rPr>
            </w:pPr>
          </w:p>
        </w:tc>
      </w:tr>
      <w:tr w:rsidR="007119CA" w:rsidRPr="008350AE" w14:paraId="0AB37368" w14:textId="77777777" w:rsidTr="007119CA">
        <w:tblPrEx>
          <w:tblCellMar>
            <w:left w:w="108" w:type="dxa"/>
            <w:right w:w="108" w:type="dxa"/>
          </w:tblCellMar>
        </w:tblPrEx>
        <w:trPr>
          <w:gridAfter w:val="1"/>
          <w:wAfter w:w="38" w:type="dxa"/>
        </w:trPr>
        <w:tc>
          <w:tcPr>
            <w:tcW w:w="4913" w:type="dxa"/>
            <w:gridSpan w:val="2"/>
          </w:tcPr>
          <w:p w14:paraId="748B9DCB" w14:textId="77777777" w:rsidR="007119CA" w:rsidRPr="008350AE" w:rsidRDefault="007119CA" w:rsidP="007119CA">
            <w:pPr>
              <w:numPr>
                <w:ilvl w:val="0"/>
                <w:numId w:val="20"/>
              </w:numPr>
              <w:jc w:val="both"/>
              <w:rPr>
                <w:rFonts w:ascii="Garamond" w:hAnsi="Garamond"/>
                <w:sz w:val="24"/>
                <w:lang w:val="eu-ES"/>
              </w:rPr>
            </w:pPr>
            <w:r w:rsidRPr="008350AE">
              <w:rPr>
                <w:rFonts w:ascii="Garamond" w:hAnsi="Garamond"/>
                <w:sz w:val="24"/>
                <w:lang w:val="eu-ES"/>
              </w:rPr>
              <w:t>Hainbat jarduera, proiektu edo ekintza beste elkarte edo entitate batzuekin elkarlanean egitea, herriari benetako ekarpen aberats eta askotarikoa eginez.</w:t>
            </w:r>
          </w:p>
        </w:tc>
        <w:tc>
          <w:tcPr>
            <w:tcW w:w="4873" w:type="dxa"/>
            <w:gridSpan w:val="2"/>
          </w:tcPr>
          <w:p w14:paraId="2B31612B" w14:textId="77777777" w:rsidR="007119CA" w:rsidRPr="008350AE" w:rsidRDefault="007119CA" w:rsidP="007119CA">
            <w:pPr>
              <w:numPr>
                <w:ilvl w:val="0"/>
                <w:numId w:val="20"/>
              </w:numPr>
              <w:jc w:val="both"/>
              <w:rPr>
                <w:rFonts w:ascii="Garamond" w:hAnsi="Garamond"/>
                <w:sz w:val="24"/>
              </w:rPr>
            </w:pPr>
            <w:r w:rsidRPr="008350AE">
              <w:rPr>
                <w:rFonts w:ascii="Garamond" w:hAnsi="Garamond"/>
                <w:sz w:val="24"/>
              </w:rPr>
              <w:t>Realización de diversas actividades, proyectos o actos en colaboración con otras entidades o asociaciones, actividades que realizan una verdadera aportación enriquecedora y variada al municipio.</w:t>
            </w:r>
          </w:p>
          <w:p w14:paraId="2069822B" w14:textId="77777777" w:rsidR="007119CA" w:rsidRPr="008350AE" w:rsidRDefault="007119CA" w:rsidP="00FD6250">
            <w:pPr>
              <w:ind w:left="586"/>
              <w:jc w:val="both"/>
              <w:rPr>
                <w:rFonts w:ascii="Garamond" w:hAnsi="Garamond"/>
                <w:sz w:val="24"/>
              </w:rPr>
            </w:pPr>
          </w:p>
        </w:tc>
      </w:tr>
      <w:tr w:rsidR="007119CA" w:rsidRPr="008350AE" w14:paraId="53EBFE1B" w14:textId="77777777" w:rsidTr="007119CA">
        <w:tblPrEx>
          <w:tblCellMar>
            <w:left w:w="108" w:type="dxa"/>
            <w:right w:w="108" w:type="dxa"/>
          </w:tblCellMar>
        </w:tblPrEx>
        <w:trPr>
          <w:gridAfter w:val="1"/>
          <w:wAfter w:w="38" w:type="dxa"/>
        </w:trPr>
        <w:tc>
          <w:tcPr>
            <w:tcW w:w="4913" w:type="dxa"/>
            <w:gridSpan w:val="2"/>
          </w:tcPr>
          <w:p w14:paraId="215F10B5" w14:textId="77777777" w:rsidR="007119CA" w:rsidRPr="008350AE" w:rsidRDefault="007119CA" w:rsidP="007119CA">
            <w:pPr>
              <w:numPr>
                <w:ilvl w:val="0"/>
                <w:numId w:val="20"/>
              </w:numPr>
              <w:jc w:val="both"/>
              <w:rPr>
                <w:rFonts w:ascii="Garamond" w:hAnsi="Garamond"/>
                <w:sz w:val="24"/>
                <w:lang w:val="eu-ES"/>
              </w:rPr>
            </w:pPr>
            <w:r w:rsidRPr="008350AE">
              <w:rPr>
                <w:rFonts w:ascii="Garamond" w:hAnsi="Garamond"/>
                <w:sz w:val="24"/>
                <w:lang w:val="eu-ES"/>
              </w:rPr>
              <w:t>Berdintasunaren irizpidea kontuan hartzea, emakumeen eta gizonen arteko berdintasuna bultzatuz eta sustatuz, eta, bereziki, emakumeen eskubideak bermatuz.</w:t>
            </w:r>
          </w:p>
        </w:tc>
        <w:tc>
          <w:tcPr>
            <w:tcW w:w="4873" w:type="dxa"/>
            <w:gridSpan w:val="2"/>
          </w:tcPr>
          <w:p w14:paraId="5710C4DF" w14:textId="77777777" w:rsidR="007119CA" w:rsidRPr="008350AE" w:rsidRDefault="007119CA" w:rsidP="007119CA">
            <w:pPr>
              <w:numPr>
                <w:ilvl w:val="0"/>
                <w:numId w:val="20"/>
              </w:numPr>
              <w:jc w:val="both"/>
              <w:rPr>
                <w:rFonts w:ascii="Garamond" w:hAnsi="Garamond"/>
                <w:sz w:val="24"/>
              </w:rPr>
            </w:pPr>
            <w:r w:rsidRPr="008350AE">
              <w:rPr>
                <w:rFonts w:ascii="Garamond" w:hAnsi="Garamond"/>
                <w:sz w:val="24"/>
              </w:rPr>
              <w:t>Consideración del criterio de igualdad, impulsando y promoviendo la igualdad entre hombres y mujeres, especialmente, en la medida que se garantizan los derechos de las mujeres.</w:t>
            </w:r>
          </w:p>
          <w:p w14:paraId="395D860A" w14:textId="77777777" w:rsidR="007119CA" w:rsidRPr="008350AE" w:rsidRDefault="007119CA" w:rsidP="00FD6250">
            <w:pPr>
              <w:ind w:left="586"/>
              <w:jc w:val="both"/>
              <w:rPr>
                <w:rFonts w:ascii="Garamond" w:hAnsi="Garamond"/>
                <w:sz w:val="24"/>
              </w:rPr>
            </w:pPr>
          </w:p>
        </w:tc>
      </w:tr>
      <w:tr w:rsidR="007119CA" w:rsidRPr="008350AE" w14:paraId="1817BF9F" w14:textId="77777777" w:rsidTr="007119CA">
        <w:tblPrEx>
          <w:tblCellMar>
            <w:left w:w="108" w:type="dxa"/>
            <w:right w:w="108" w:type="dxa"/>
          </w:tblCellMar>
        </w:tblPrEx>
        <w:trPr>
          <w:gridAfter w:val="1"/>
          <w:wAfter w:w="38" w:type="dxa"/>
        </w:trPr>
        <w:tc>
          <w:tcPr>
            <w:tcW w:w="4913" w:type="dxa"/>
            <w:gridSpan w:val="2"/>
          </w:tcPr>
          <w:p w14:paraId="1F802ECC" w14:textId="77777777" w:rsidR="007119CA" w:rsidRPr="008350AE" w:rsidRDefault="007119CA" w:rsidP="007119CA">
            <w:pPr>
              <w:numPr>
                <w:ilvl w:val="0"/>
                <w:numId w:val="20"/>
              </w:numPr>
              <w:jc w:val="both"/>
              <w:rPr>
                <w:rFonts w:ascii="Garamond" w:hAnsi="Garamond"/>
                <w:sz w:val="24"/>
                <w:lang w:val="eu-ES"/>
              </w:rPr>
            </w:pPr>
            <w:r w:rsidRPr="008350AE">
              <w:rPr>
                <w:rFonts w:ascii="Garamond" w:hAnsi="Garamond"/>
                <w:sz w:val="24"/>
                <w:lang w:val="eu-ES"/>
              </w:rPr>
              <w:t>Belaunaldien arteko ibilbidea eta transmisioa bermatzea eta elkartearen biziraupena ziurtatzea, bereziki  beren lana herrian zabaltzen eta hedatzen dutenena (sozializazioa, belaunaldi berrien inplikazioa…).</w:t>
            </w:r>
          </w:p>
        </w:tc>
        <w:tc>
          <w:tcPr>
            <w:tcW w:w="4873" w:type="dxa"/>
            <w:gridSpan w:val="2"/>
          </w:tcPr>
          <w:p w14:paraId="13900B8C" w14:textId="77777777" w:rsidR="007119CA" w:rsidRPr="008350AE" w:rsidRDefault="007119CA" w:rsidP="007119CA">
            <w:pPr>
              <w:numPr>
                <w:ilvl w:val="0"/>
                <w:numId w:val="20"/>
              </w:numPr>
              <w:jc w:val="both"/>
              <w:rPr>
                <w:rFonts w:ascii="Garamond" w:hAnsi="Garamond"/>
                <w:sz w:val="24"/>
              </w:rPr>
            </w:pPr>
            <w:r w:rsidRPr="008350AE">
              <w:rPr>
                <w:rFonts w:ascii="Garamond" w:hAnsi="Garamond"/>
                <w:sz w:val="24"/>
              </w:rPr>
              <w:t>Aquellas que garantizan la trayectoria y la transmisión entre las diferentes generaciones y aquellas que intentan asegurar la supervivencia de la asociación, especialmente a aquellas que difunden y propagan en el municipio su labor (la socialización, la implicación de nuevas generaciones, …).</w:t>
            </w:r>
          </w:p>
        </w:tc>
      </w:tr>
      <w:tr w:rsidR="007119CA" w:rsidRPr="008350AE" w14:paraId="0973B1F3" w14:textId="77777777" w:rsidTr="007119CA">
        <w:tblPrEx>
          <w:tblCellMar>
            <w:left w:w="108" w:type="dxa"/>
            <w:right w:w="108" w:type="dxa"/>
          </w:tblCellMar>
        </w:tblPrEx>
        <w:trPr>
          <w:gridAfter w:val="1"/>
          <w:wAfter w:w="38" w:type="dxa"/>
        </w:trPr>
        <w:tc>
          <w:tcPr>
            <w:tcW w:w="4913" w:type="dxa"/>
            <w:gridSpan w:val="2"/>
          </w:tcPr>
          <w:p w14:paraId="621EEE5B" w14:textId="77777777" w:rsidR="007119CA" w:rsidRPr="008350AE" w:rsidRDefault="007119CA" w:rsidP="007119CA">
            <w:pPr>
              <w:numPr>
                <w:ilvl w:val="0"/>
                <w:numId w:val="20"/>
              </w:numPr>
              <w:jc w:val="both"/>
              <w:rPr>
                <w:rFonts w:ascii="Garamond" w:hAnsi="Garamond"/>
                <w:sz w:val="24"/>
                <w:lang w:val="eu-ES"/>
              </w:rPr>
            </w:pPr>
            <w:r w:rsidRPr="008350AE">
              <w:rPr>
                <w:rFonts w:ascii="Garamond" w:hAnsi="Garamond"/>
                <w:sz w:val="24"/>
                <w:lang w:val="eu-ES"/>
              </w:rPr>
              <w:t>Ingurumen ikuspegia bereziki baloratuko zaie baliabide, bitarteko eta egitasmoetan berrerabilera eta birziklatze irizpidea kontuan hartzen duten entitateei (kartelak, ekitaldiak…).</w:t>
            </w:r>
          </w:p>
        </w:tc>
        <w:tc>
          <w:tcPr>
            <w:tcW w:w="4873" w:type="dxa"/>
            <w:gridSpan w:val="2"/>
          </w:tcPr>
          <w:p w14:paraId="57AB10B8" w14:textId="77777777" w:rsidR="007119CA" w:rsidRPr="008350AE" w:rsidRDefault="007119CA" w:rsidP="007119CA">
            <w:pPr>
              <w:numPr>
                <w:ilvl w:val="0"/>
                <w:numId w:val="20"/>
              </w:numPr>
              <w:jc w:val="both"/>
              <w:rPr>
                <w:rFonts w:ascii="Garamond" w:hAnsi="Garamond"/>
                <w:sz w:val="24"/>
              </w:rPr>
            </w:pPr>
            <w:r w:rsidRPr="008350AE">
              <w:rPr>
                <w:rFonts w:ascii="Garamond" w:hAnsi="Garamond"/>
                <w:sz w:val="24"/>
              </w:rPr>
              <w:t xml:space="preserve">Se valorará especialmente el punto de vista medioambiental a aquellas entidades que tengan presentes la reutilización y el criterio de reciclaje (carteles, actos…) en los diferentes recursos, medios y proyectos. </w:t>
            </w:r>
          </w:p>
          <w:p w14:paraId="58AD3FC1" w14:textId="77777777" w:rsidR="007119CA" w:rsidRPr="008350AE" w:rsidRDefault="007119CA" w:rsidP="00FD6250">
            <w:pPr>
              <w:ind w:left="586"/>
              <w:jc w:val="both"/>
              <w:rPr>
                <w:rFonts w:ascii="Garamond" w:hAnsi="Garamond"/>
                <w:sz w:val="24"/>
              </w:rPr>
            </w:pPr>
          </w:p>
        </w:tc>
      </w:tr>
      <w:tr w:rsidR="007119CA" w:rsidRPr="008350AE" w14:paraId="74A05E2D" w14:textId="77777777" w:rsidTr="007119CA">
        <w:trPr>
          <w:gridBefore w:val="1"/>
          <w:wBefore w:w="76" w:type="dxa"/>
        </w:trPr>
        <w:tc>
          <w:tcPr>
            <w:tcW w:w="4931" w:type="dxa"/>
            <w:gridSpan w:val="2"/>
          </w:tcPr>
          <w:p w14:paraId="367E5ACB" w14:textId="77777777" w:rsidR="007119CA" w:rsidRPr="008350AE" w:rsidRDefault="007119CA" w:rsidP="00FD6250">
            <w:pPr>
              <w:jc w:val="both"/>
              <w:rPr>
                <w:rFonts w:ascii="Garamond" w:hAnsi="Garamond"/>
                <w:sz w:val="24"/>
                <w:lang w:val="eu-ES"/>
              </w:rPr>
            </w:pPr>
            <w:r w:rsidRPr="008350AE">
              <w:rPr>
                <w:rFonts w:ascii="Garamond" w:hAnsi="Garamond"/>
                <w:sz w:val="24"/>
                <w:lang w:val="eu-ES"/>
              </w:rPr>
              <w:t>Eska daitekeen gutxieneko puntuazioa:</w:t>
            </w:r>
          </w:p>
        </w:tc>
        <w:tc>
          <w:tcPr>
            <w:tcW w:w="4855" w:type="dxa"/>
            <w:gridSpan w:val="2"/>
          </w:tcPr>
          <w:p w14:paraId="286DFB55" w14:textId="77777777" w:rsidR="007119CA" w:rsidRPr="008350AE" w:rsidRDefault="007119CA" w:rsidP="00FD6250">
            <w:pPr>
              <w:jc w:val="both"/>
              <w:rPr>
                <w:rFonts w:ascii="Garamond" w:hAnsi="Garamond"/>
                <w:sz w:val="24"/>
              </w:rPr>
            </w:pPr>
            <w:r w:rsidRPr="008350AE">
              <w:rPr>
                <w:rFonts w:ascii="Garamond" w:hAnsi="Garamond"/>
                <w:sz w:val="24"/>
              </w:rPr>
              <w:t>Puntuación mínima exigible:</w:t>
            </w:r>
          </w:p>
          <w:p w14:paraId="1E4FC0B3" w14:textId="77777777" w:rsidR="007119CA" w:rsidRPr="008350AE" w:rsidRDefault="007119CA" w:rsidP="00FD6250">
            <w:pPr>
              <w:ind w:firstLine="851"/>
              <w:jc w:val="both"/>
              <w:rPr>
                <w:rFonts w:ascii="Garamond" w:hAnsi="Garamond"/>
                <w:sz w:val="24"/>
              </w:rPr>
            </w:pPr>
          </w:p>
        </w:tc>
      </w:tr>
      <w:tr w:rsidR="007119CA" w:rsidRPr="008350AE" w14:paraId="0742718D" w14:textId="77777777" w:rsidTr="007119CA">
        <w:trPr>
          <w:gridBefore w:val="1"/>
          <w:wBefore w:w="76" w:type="dxa"/>
        </w:trPr>
        <w:tc>
          <w:tcPr>
            <w:tcW w:w="4931" w:type="dxa"/>
            <w:gridSpan w:val="2"/>
          </w:tcPr>
          <w:p w14:paraId="4749EBAB" w14:textId="77777777" w:rsidR="007119CA" w:rsidRPr="008350AE" w:rsidRDefault="007119CA" w:rsidP="00FD6250">
            <w:pPr>
              <w:jc w:val="both"/>
              <w:rPr>
                <w:rFonts w:ascii="Garamond" w:hAnsi="Garamond"/>
                <w:sz w:val="24"/>
                <w:lang w:val="eu-ES"/>
              </w:rPr>
            </w:pPr>
            <w:r w:rsidRPr="008350AE">
              <w:rPr>
                <w:rFonts w:ascii="Garamond" w:hAnsi="Garamond"/>
                <w:sz w:val="24"/>
                <w:lang w:val="eu-ES"/>
              </w:rPr>
              <w:t>Edozelan ere, programa honetan jasotako diru laguntzak eskuratu ahal izateko, aurkeztutako proiektuek gutxienez 50 puntu lortu beharko dituzte.</w:t>
            </w:r>
          </w:p>
          <w:p w14:paraId="79E2DAC1" w14:textId="77777777" w:rsidR="007119CA" w:rsidRPr="008350AE" w:rsidRDefault="007119CA" w:rsidP="00FD6250">
            <w:pPr>
              <w:jc w:val="both"/>
              <w:rPr>
                <w:rFonts w:ascii="Garamond" w:hAnsi="Garamond"/>
                <w:sz w:val="24"/>
                <w:lang w:val="eu-ES"/>
              </w:rPr>
            </w:pPr>
          </w:p>
        </w:tc>
        <w:tc>
          <w:tcPr>
            <w:tcW w:w="4855" w:type="dxa"/>
            <w:gridSpan w:val="2"/>
          </w:tcPr>
          <w:p w14:paraId="0EEF23F0" w14:textId="77777777" w:rsidR="007119CA" w:rsidRPr="008350AE" w:rsidRDefault="007119CA" w:rsidP="00FD6250">
            <w:pPr>
              <w:jc w:val="both"/>
              <w:rPr>
                <w:rFonts w:ascii="Garamond" w:hAnsi="Garamond"/>
                <w:sz w:val="24"/>
              </w:rPr>
            </w:pPr>
            <w:r w:rsidRPr="008350AE">
              <w:rPr>
                <w:rFonts w:ascii="Garamond" w:hAnsi="Garamond"/>
                <w:sz w:val="24"/>
              </w:rPr>
              <w:t>En todo caso, las propuestas deberán obtener un mínimo de 50 puntos para poder conseguir las subvenciones recogidas en el presente programa.</w:t>
            </w:r>
          </w:p>
        </w:tc>
      </w:tr>
      <w:tr w:rsidR="007119CA" w:rsidRPr="008350AE" w14:paraId="3A43CAB7" w14:textId="77777777" w:rsidTr="007119CA">
        <w:trPr>
          <w:gridBefore w:val="1"/>
          <w:wBefore w:w="76" w:type="dxa"/>
        </w:trPr>
        <w:tc>
          <w:tcPr>
            <w:tcW w:w="4931" w:type="dxa"/>
            <w:gridSpan w:val="2"/>
          </w:tcPr>
          <w:p w14:paraId="1B0AED04" w14:textId="77777777" w:rsidR="007119CA" w:rsidRPr="008350AE" w:rsidRDefault="007119CA" w:rsidP="00FD6250">
            <w:pPr>
              <w:jc w:val="both"/>
              <w:rPr>
                <w:rFonts w:ascii="Garamond" w:hAnsi="Garamond"/>
                <w:b/>
                <w:bCs/>
                <w:sz w:val="24"/>
                <w:lang w:val="eu-ES"/>
              </w:rPr>
            </w:pPr>
            <w:r w:rsidRPr="008350AE">
              <w:rPr>
                <w:rFonts w:ascii="Garamond" w:hAnsi="Garamond"/>
                <w:b/>
                <w:bCs/>
                <w:sz w:val="24"/>
                <w:lang w:val="eu-ES"/>
              </w:rPr>
              <w:t>6. Aurrekontua</w:t>
            </w:r>
          </w:p>
        </w:tc>
        <w:tc>
          <w:tcPr>
            <w:tcW w:w="4855" w:type="dxa"/>
            <w:gridSpan w:val="2"/>
          </w:tcPr>
          <w:p w14:paraId="0D336E2D" w14:textId="77777777" w:rsidR="007119CA" w:rsidRPr="008350AE" w:rsidRDefault="007119CA" w:rsidP="00FD6250">
            <w:pPr>
              <w:jc w:val="both"/>
              <w:rPr>
                <w:rFonts w:ascii="Garamond" w:hAnsi="Garamond"/>
                <w:b/>
                <w:bCs/>
                <w:sz w:val="24"/>
              </w:rPr>
            </w:pPr>
            <w:r w:rsidRPr="008350AE">
              <w:rPr>
                <w:rFonts w:ascii="Garamond" w:hAnsi="Garamond"/>
                <w:b/>
                <w:bCs/>
                <w:sz w:val="24"/>
              </w:rPr>
              <w:t>6.  Presupuesto</w:t>
            </w:r>
          </w:p>
          <w:p w14:paraId="09165EE9" w14:textId="77777777" w:rsidR="007119CA" w:rsidRPr="008350AE" w:rsidRDefault="007119CA" w:rsidP="00FD6250">
            <w:pPr>
              <w:jc w:val="both"/>
              <w:rPr>
                <w:rFonts w:ascii="Garamond" w:hAnsi="Garamond"/>
                <w:b/>
                <w:bCs/>
                <w:sz w:val="24"/>
              </w:rPr>
            </w:pPr>
          </w:p>
        </w:tc>
      </w:tr>
      <w:tr w:rsidR="007119CA" w:rsidRPr="008350AE" w14:paraId="3839ED7B" w14:textId="77777777" w:rsidTr="007119CA">
        <w:trPr>
          <w:gridBefore w:val="1"/>
          <w:wBefore w:w="76" w:type="dxa"/>
        </w:trPr>
        <w:tc>
          <w:tcPr>
            <w:tcW w:w="4931" w:type="dxa"/>
            <w:gridSpan w:val="2"/>
          </w:tcPr>
          <w:p w14:paraId="55C49F8D" w14:textId="77777777" w:rsidR="007119CA" w:rsidRPr="008350AE" w:rsidRDefault="007119CA" w:rsidP="00FD6250">
            <w:pPr>
              <w:jc w:val="both"/>
              <w:rPr>
                <w:rFonts w:ascii="Garamond" w:hAnsi="Garamond"/>
                <w:sz w:val="24"/>
                <w:lang w:val="eu-ES"/>
              </w:rPr>
            </w:pPr>
            <w:r w:rsidRPr="008350AE">
              <w:rPr>
                <w:rFonts w:ascii="Garamond" w:hAnsi="Garamond"/>
                <w:sz w:val="24"/>
                <w:lang w:val="eu-ES"/>
              </w:rPr>
              <w:t>Programa honen bidez deitutako diru laguntzen zenbatekoa 7.000 €-</w:t>
            </w:r>
            <w:proofErr w:type="spellStart"/>
            <w:r w:rsidRPr="008350AE">
              <w:rPr>
                <w:rFonts w:ascii="Garamond" w:hAnsi="Garamond"/>
                <w:sz w:val="24"/>
                <w:lang w:val="eu-ES"/>
              </w:rPr>
              <w:t>koa</w:t>
            </w:r>
            <w:proofErr w:type="spellEnd"/>
            <w:r w:rsidRPr="008350AE">
              <w:rPr>
                <w:rFonts w:ascii="Garamond" w:hAnsi="Garamond"/>
                <w:sz w:val="24"/>
                <w:lang w:val="eu-ES"/>
              </w:rPr>
              <w:t xml:space="preserve"> da, eta </w:t>
            </w:r>
            <w:r w:rsidRPr="00E50683">
              <w:rPr>
                <w:rFonts w:ascii="Garamond" w:hAnsi="Garamond"/>
                <w:sz w:val="24"/>
                <w:lang w:val="pt-PT"/>
              </w:rPr>
              <w:t xml:space="preserve">“1.1330.480.231.50.00- Berdintasuna- Dirulaguntzak” </w:t>
            </w:r>
            <w:r w:rsidRPr="008350AE">
              <w:rPr>
                <w:rFonts w:ascii="Garamond" w:hAnsi="Garamond"/>
                <w:sz w:val="24"/>
                <w:lang w:val="eu-ES"/>
              </w:rPr>
              <w:t>kontu sailaren kontura finantzatuko da.</w:t>
            </w:r>
          </w:p>
        </w:tc>
        <w:tc>
          <w:tcPr>
            <w:tcW w:w="4855" w:type="dxa"/>
            <w:gridSpan w:val="2"/>
          </w:tcPr>
          <w:p w14:paraId="7329D297" w14:textId="77777777" w:rsidR="007119CA" w:rsidRPr="008350AE" w:rsidRDefault="007119CA" w:rsidP="00FD6250">
            <w:pPr>
              <w:jc w:val="both"/>
              <w:rPr>
                <w:rFonts w:ascii="Garamond" w:hAnsi="Garamond"/>
                <w:sz w:val="24"/>
              </w:rPr>
            </w:pPr>
            <w:r w:rsidRPr="008350AE">
              <w:rPr>
                <w:rFonts w:ascii="Garamond" w:hAnsi="Garamond"/>
                <w:sz w:val="24"/>
              </w:rPr>
              <w:t>El importe de las ayudas convocadas a través del presente programa asciende a la cantidad de 7.000 €, y será financiado con cargo a la partida presupuestaria “1.1330.480.231.50.00-Subvenciones Igualdad”.</w:t>
            </w:r>
          </w:p>
          <w:p w14:paraId="2680DA0D" w14:textId="77777777" w:rsidR="007119CA" w:rsidRPr="008350AE" w:rsidRDefault="007119CA" w:rsidP="00FD6250">
            <w:pPr>
              <w:jc w:val="both"/>
              <w:rPr>
                <w:rFonts w:ascii="Garamond" w:hAnsi="Garamond"/>
                <w:sz w:val="24"/>
              </w:rPr>
            </w:pPr>
          </w:p>
        </w:tc>
      </w:tr>
      <w:tr w:rsidR="007119CA" w:rsidRPr="008350AE" w14:paraId="0FD94222" w14:textId="77777777" w:rsidTr="007119CA">
        <w:trPr>
          <w:gridBefore w:val="1"/>
          <w:wBefore w:w="76" w:type="dxa"/>
        </w:trPr>
        <w:tc>
          <w:tcPr>
            <w:tcW w:w="4931" w:type="dxa"/>
            <w:gridSpan w:val="2"/>
          </w:tcPr>
          <w:p w14:paraId="21584979" w14:textId="77777777" w:rsidR="007119CA" w:rsidRPr="008350AE" w:rsidRDefault="007119CA" w:rsidP="00FD6250">
            <w:pPr>
              <w:jc w:val="both"/>
              <w:rPr>
                <w:rFonts w:ascii="Garamond" w:hAnsi="Garamond"/>
                <w:b/>
                <w:bCs/>
                <w:sz w:val="24"/>
                <w:lang w:val="eu-ES"/>
              </w:rPr>
            </w:pPr>
            <w:r w:rsidRPr="008350AE">
              <w:rPr>
                <w:rFonts w:ascii="Garamond" w:hAnsi="Garamond"/>
                <w:b/>
                <w:bCs/>
                <w:sz w:val="24"/>
                <w:lang w:val="eu-ES"/>
              </w:rPr>
              <w:t>7. Klausula gehigarria</w:t>
            </w:r>
          </w:p>
        </w:tc>
        <w:tc>
          <w:tcPr>
            <w:tcW w:w="4855" w:type="dxa"/>
            <w:gridSpan w:val="2"/>
          </w:tcPr>
          <w:p w14:paraId="53076CDD" w14:textId="77777777" w:rsidR="007119CA" w:rsidRPr="008350AE" w:rsidRDefault="007119CA" w:rsidP="00FD6250">
            <w:pPr>
              <w:jc w:val="both"/>
              <w:rPr>
                <w:rFonts w:ascii="Garamond" w:hAnsi="Garamond"/>
                <w:b/>
                <w:bCs/>
                <w:sz w:val="24"/>
              </w:rPr>
            </w:pPr>
            <w:r w:rsidRPr="008350AE">
              <w:rPr>
                <w:rFonts w:ascii="Garamond" w:hAnsi="Garamond"/>
                <w:b/>
                <w:bCs/>
                <w:sz w:val="24"/>
              </w:rPr>
              <w:t>7. Cláusula adicional</w:t>
            </w:r>
          </w:p>
          <w:p w14:paraId="5EE8462E" w14:textId="77777777" w:rsidR="007119CA" w:rsidRPr="008350AE" w:rsidRDefault="007119CA" w:rsidP="00FD6250">
            <w:pPr>
              <w:jc w:val="both"/>
              <w:rPr>
                <w:rFonts w:ascii="Garamond" w:hAnsi="Garamond"/>
                <w:b/>
                <w:bCs/>
                <w:sz w:val="24"/>
              </w:rPr>
            </w:pPr>
          </w:p>
        </w:tc>
      </w:tr>
      <w:tr w:rsidR="007119CA" w:rsidRPr="008350AE" w14:paraId="76A0B314" w14:textId="77777777" w:rsidTr="007119CA">
        <w:trPr>
          <w:gridBefore w:val="1"/>
          <w:wBefore w:w="76" w:type="dxa"/>
        </w:trPr>
        <w:tc>
          <w:tcPr>
            <w:tcW w:w="4931" w:type="dxa"/>
            <w:gridSpan w:val="2"/>
          </w:tcPr>
          <w:p w14:paraId="1CCAC9A7" w14:textId="77777777" w:rsidR="007119CA" w:rsidRPr="008350AE" w:rsidRDefault="007119CA" w:rsidP="00FD6250">
            <w:pPr>
              <w:jc w:val="both"/>
              <w:rPr>
                <w:rFonts w:ascii="Garamond" w:hAnsi="Garamond"/>
                <w:sz w:val="24"/>
                <w:lang w:val="eu-ES"/>
              </w:rPr>
            </w:pPr>
            <w:r w:rsidRPr="008350AE">
              <w:rPr>
                <w:rFonts w:ascii="Garamond" w:hAnsi="Garamond"/>
                <w:sz w:val="24"/>
                <w:lang w:val="eu-ES"/>
              </w:rPr>
              <w:t>Oinarri-arau espezifiko hauetan berariaz jasotzen ez diren gai guztietan, deialdiaren oinarri-arau orokorretan xedatutakoari jarraituko zaio.</w:t>
            </w:r>
          </w:p>
        </w:tc>
        <w:tc>
          <w:tcPr>
            <w:tcW w:w="4855" w:type="dxa"/>
            <w:gridSpan w:val="2"/>
          </w:tcPr>
          <w:p w14:paraId="2AA6C118" w14:textId="77777777" w:rsidR="007119CA" w:rsidRPr="008350AE" w:rsidRDefault="007119CA" w:rsidP="00FD6250">
            <w:pPr>
              <w:jc w:val="both"/>
              <w:rPr>
                <w:rFonts w:ascii="Garamond" w:hAnsi="Garamond"/>
                <w:sz w:val="24"/>
              </w:rPr>
            </w:pPr>
            <w:r w:rsidRPr="008350AE">
              <w:rPr>
                <w:rFonts w:ascii="Garamond" w:hAnsi="Garamond"/>
                <w:sz w:val="24"/>
              </w:rPr>
              <w:t>En todo lo no recogido expresamente en las presentes bases específicas, se estará a lo dispuesto en las bases generales de la convocatoria.</w:t>
            </w:r>
          </w:p>
          <w:p w14:paraId="5A4A7CC0" w14:textId="77777777" w:rsidR="007119CA" w:rsidRPr="008350AE" w:rsidRDefault="007119CA" w:rsidP="00FD6250">
            <w:pPr>
              <w:jc w:val="both"/>
              <w:rPr>
                <w:rFonts w:ascii="Garamond" w:hAnsi="Garamond"/>
                <w:sz w:val="24"/>
              </w:rPr>
            </w:pPr>
          </w:p>
        </w:tc>
      </w:tr>
      <w:tr w:rsidR="007119CA" w:rsidRPr="008350AE" w14:paraId="78A8A190" w14:textId="77777777" w:rsidTr="007119CA">
        <w:trPr>
          <w:gridBefore w:val="1"/>
          <w:wBefore w:w="76" w:type="dxa"/>
        </w:trPr>
        <w:tc>
          <w:tcPr>
            <w:tcW w:w="4931" w:type="dxa"/>
            <w:gridSpan w:val="2"/>
          </w:tcPr>
          <w:p w14:paraId="0E030499" w14:textId="77777777" w:rsidR="007119CA" w:rsidRPr="008350AE" w:rsidRDefault="007119CA" w:rsidP="00FD6250">
            <w:pPr>
              <w:jc w:val="both"/>
              <w:rPr>
                <w:rFonts w:ascii="Garamond" w:hAnsi="Garamond"/>
                <w:sz w:val="24"/>
                <w:lang w:val="eu-ES"/>
              </w:rPr>
            </w:pPr>
            <w:r w:rsidRPr="008350AE">
              <w:rPr>
                <w:rFonts w:ascii="Garamond" w:hAnsi="Garamond"/>
                <w:sz w:val="24"/>
                <w:lang w:val="eu-ES"/>
              </w:rPr>
              <w:t>Halaber, Diru laguntzei buruzko Udal Ordenantzari, Diru laguntzen 38/2003 Lege Orokorrari eta bat datozen gainontzeko lege xedapenei jarraituko zaie.</w:t>
            </w:r>
          </w:p>
        </w:tc>
        <w:tc>
          <w:tcPr>
            <w:tcW w:w="4855" w:type="dxa"/>
            <w:gridSpan w:val="2"/>
          </w:tcPr>
          <w:p w14:paraId="24D41EA7" w14:textId="77777777" w:rsidR="007119CA" w:rsidRPr="008350AE" w:rsidRDefault="007119CA" w:rsidP="00FD6250">
            <w:pPr>
              <w:jc w:val="both"/>
              <w:rPr>
                <w:rFonts w:ascii="Garamond" w:hAnsi="Garamond"/>
                <w:sz w:val="24"/>
              </w:rPr>
            </w:pPr>
            <w:r w:rsidRPr="008350AE">
              <w:rPr>
                <w:rFonts w:ascii="Garamond" w:hAnsi="Garamond"/>
                <w:sz w:val="24"/>
              </w:rPr>
              <w:t>Asimismo, regirán la Ordenanza Municipal de Subvenciones y la Ley 38/2003, General de Subvenciones y demás disposiciones legales concordantes.</w:t>
            </w:r>
          </w:p>
        </w:tc>
      </w:tr>
    </w:tbl>
    <w:p w14:paraId="784B1AA7" w14:textId="77777777" w:rsidR="007119CA" w:rsidRDefault="007119CA" w:rsidP="007119CA"/>
    <w:p w14:paraId="0D3857A2" w14:textId="77777777" w:rsidR="00A563EE" w:rsidRDefault="00A563EE" w:rsidP="00A563EE"/>
    <w:p w14:paraId="72F2A7BF" w14:textId="77777777" w:rsidR="00A12AFF" w:rsidRDefault="00A12AFF" w:rsidP="00A91849">
      <w:pPr>
        <w:spacing w:before="200"/>
        <w:rPr>
          <w:rFonts w:ascii="Garamond" w:hAnsi="Garamond"/>
          <w:sz w:val="24"/>
        </w:rPr>
      </w:pPr>
    </w:p>
    <w:sectPr w:rsidR="00A12AFF" w:rsidSect="003E0A9E">
      <w:headerReference w:type="default" r:id="rId7"/>
      <w:footerReference w:type="default" r:id="rId8"/>
      <w:pgSz w:w="11906" w:h="16838"/>
      <w:pgMar w:top="1417" w:right="1701" w:bottom="1417"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00BA24" w14:textId="77777777" w:rsidR="003E0A9E" w:rsidRDefault="003E0A9E" w:rsidP="003E0A9E">
      <w:r>
        <w:separator/>
      </w:r>
    </w:p>
  </w:endnote>
  <w:endnote w:type="continuationSeparator" w:id="0">
    <w:p w14:paraId="202D20EE" w14:textId="77777777" w:rsidR="003E0A9E" w:rsidRDefault="003E0A9E" w:rsidP="003E0A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Helvetica-Narrow">
    <w:panose1 w:val="00000000000000000000"/>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Univers">
    <w:altName w:val="Arial"/>
    <w:charset w:val="00"/>
    <w:family w:val="swiss"/>
    <w:pitch w:val="variable"/>
    <w:sig w:usb0="80000287" w:usb1="00000000" w:usb2="00000000" w:usb3="00000000" w:csb0="0000000F" w:csb1="00000000"/>
  </w:font>
  <w:font w:name="Arial">
    <w:panose1 w:val="020B0604020202020204"/>
    <w:charset w:val="00"/>
    <w:family w:val="swiss"/>
    <w:pitch w:val="variable"/>
    <w:sig w:usb0="E0002EFF" w:usb1="C000785B" w:usb2="00000009" w:usb3="00000000" w:csb0="000001FF" w:csb1="00000000"/>
  </w:font>
  <w:font w:name="Univers Condensed">
    <w:charset w:val="00"/>
    <w:family w:val="swiss"/>
    <w:pitch w:val="variable"/>
    <w:sig w:usb0="80000287" w:usb1="00000000" w:usb2="00000000" w:usb3="00000000" w:csb0="0000000F" w:csb1="00000000"/>
  </w:font>
  <w:font w:name="Garmond (W1)">
    <w:panose1 w:val="00000000000000000000"/>
    <w:charset w:val="00"/>
    <w:family w:val="roman"/>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Lucida Sans Unicode">
    <w:panose1 w:val="020B0602030504020204"/>
    <w:charset w:val="00"/>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Saretaduntaula"/>
      <w:tblW w:w="10031" w:type="dxa"/>
      <w:jc w:val="center"/>
      <w:tblLook w:val="04A0" w:firstRow="1" w:lastRow="0" w:firstColumn="1" w:lastColumn="0" w:noHBand="0" w:noVBand="1"/>
    </w:tblPr>
    <w:tblGrid>
      <w:gridCol w:w="1092"/>
      <w:gridCol w:w="2297"/>
      <w:gridCol w:w="804"/>
      <w:gridCol w:w="4562"/>
      <w:gridCol w:w="1276"/>
    </w:tblGrid>
    <w:tr w:rsidR="003E0A9E" w14:paraId="1B5FE13A" w14:textId="77777777" w:rsidTr="00FD6250">
      <w:trPr>
        <w:jc w:val="center"/>
      </w:trPr>
      <w:tc>
        <w:tcPr>
          <w:tcW w:w="544" w:type="pct"/>
          <w:tcBorders>
            <w:bottom w:val="single" w:sz="4" w:space="0" w:color="auto"/>
          </w:tcBorders>
          <w:shd w:val="clear" w:color="auto" w:fill="B3B3B3"/>
        </w:tcPr>
        <w:p w14:paraId="717482AA" w14:textId="77777777" w:rsidR="003E0A9E" w:rsidRPr="009314CE" w:rsidRDefault="003E0A9E" w:rsidP="003E0A9E">
          <w:pPr>
            <w:pStyle w:val="Orri-oina"/>
            <w:jc w:val="right"/>
            <w:rPr>
              <w:rFonts w:ascii="Tahoma" w:hAnsi="Tahoma" w:cs="Tahoma"/>
              <w:b/>
            </w:rPr>
          </w:pPr>
          <w:bookmarkStart w:id="1" w:name="_Hlk160184935"/>
          <w:proofErr w:type="spellStart"/>
          <w:r w:rsidRPr="009314CE">
            <w:rPr>
              <w:rFonts w:ascii="Tahoma" w:hAnsi="Tahoma" w:cs="Tahoma"/>
              <w:b/>
            </w:rPr>
            <w:t>Kodea</w:t>
          </w:r>
          <w:proofErr w:type="spellEnd"/>
        </w:p>
      </w:tc>
      <w:tc>
        <w:tcPr>
          <w:tcW w:w="1145" w:type="pct"/>
          <w:shd w:val="clear" w:color="auto" w:fill="auto"/>
        </w:tcPr>
        <w:p w14:paraId="1DC5A161" w14:textId="77777777" w:rsidR="003E0A9E" w:rsidRPr="009314CE" w:rsidRDefault="003E0A9E" w:rsidP="003E0A9E">
          <w:pPr>
            <w:pStyle w:val="Orri-oina"/>
            <w:rPr>
              <w:rFonts w:ascii="Tahoma" w:hAnsi="Tahoma" w:cs="Tahoma"/>
            </w:rPr>
          </w:pPr>
          <w:r>
            <w:rPr>
              <w:rFonts w:ascii="Tahoma" w:hAnsi="Tahoma" w:cs="Tahoma"/>
              <w:noProof/>
            </w:rPr>
            <w:t>CL24/02981</w:t>
          </w:r>
        </w:p>
      </w:tc>
      <w:tc>
        <w:tcPr>
          <w:tcW w:w="401" w:type="pct"/>
          <w:tcBorders>
            <w:bottom w:val="single" w:sz="4" w:space="0" w:color="auto"/>
          </w:tcBorders>
          <w:shd w:val="clear" w:color="auto" w:fill="B3B3B3"/>
        </w:tcPr>
        <w:p w14:paraId="41CCD630" w14:textId="77777777" w:rsidR="003E0A9E" w:rsidRPr="009314CE" w:rsidRDefault="003E0A9E" w:rsidP="003E0A9E">
          <w:pPr>
            <w:pStyle w:val="Orri-oina"/>
            <w:jc w:val="right"/>
            <w:rPr>
              <w:rFonts w:ascii="Tahoma" w:hAnsi="Tahoma" w:cs="Tahoma"/>
              <w:b/>
            </w:rPr>
          </w:pPr>
          <w:r w:rsidRPr="009314CE">
            <w:rPr>
              <w:rFonts w:ascii="Tahoma" w:hAnsi="Tahoma" w:cs="Tahoma"/>
              <w:b/>
            </w:rPr>
            <w:t>Udala</w:t>
          </w:r>
        </w:p>
      </w:tc>
      <w:tc>
        <w:tcPr>
          <w:tcW w:w="2274" w:type="pct"/>
          <w:shd w:val="clear" w:color="auto" w:fill="auto"/>
        </w:tcPr>
        <w:p w14:paraId="6A41C202" w14:textId="77777777" w:rsidR="003E0A9E" w:rsidRPr="009314CE" w:rsidRDefault="003E0A9E" w:rsidP="003E0A9E">
          <w:pPr>
            <w:pStyle w:val="Orri-oina"/>
            <w:rPr>
              <w:rFonts w:ascii="Tahoma" w:hAnsi="Tahoma" w:cs="Tahoma"/>
            </w:rPr>
          </w:pPr>
          <w:r>
            <w:rPr>
              <w:rFonts w:ascii="Tahoma" w:hAnsi="Tahoma" w:cs="Tahoma"/>
              <w:noProof/>
            </w:rPr>
            <w:t>Arrasate/Mondragón</w:t>
          </w:r>
        </w:p>
      </w:tc>
      <w:tc>
        <w:tcPr>
          <w:tcW w:w="636" w:type="pct"/>
          <w:vMerge w:val="restart"/>
          <w:shd w:val="clear" w:color="auto" w:fill="auto"/>
          <w:noWrap/>
          <w:tcMar>
            <w:left w:w="0" w:type="dxa"/>
            <w:right w:w="0" w:type="dxa"/>
          </w:tcMar>
          <w:tcFitText/>
        </w:tcPr>
        <w:p w14:paraId="77BCA702" w14:textId="77777777" w:rsidR="003E0A9E" w:rsidRPr="009314CE" w:rsidRDefault="003E0A9E" w:rsidP="003E0A9E">
          <w:pPr>
            <w:pStyle w:val="Orri-oina"/>
            <w:jc w:val="center"/>
            <w:rPr>
              <w:rFonts w:ascii="Tahoma" w:hAnsi="Tahoma" w:cs="Tahoma"/>
            </w:rPr>
          </w:pPr>
          <w:r>
            <w:rPr>
              <w:rFonts w:ascii="Tahoma" w:hAnsi="Tahoma" w:cs="Tahoma"/>
              <w:noProof/>
            </w:rPr>
            <w:drawing>
              <wp:inline distT="0" distB="0" distL="0" distR="0" wp14:anchorId="662EC999" wp14:editId="2BF8E200">
                <wp:extent cx="724535" cy="724535"/>
                <wp:effectExtent l="0" t="0" r="0" b="0"/>
                <wp:docPr id="3" name="Irudia 1" descr="Hau duen irudia beltz, iluntasun&#10;&#10;Azalpena automatikoki sortu 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rudia 1" descr="Hau duen irudia beltz, iluntasun&#10;&#10;Azalpena automatikoki sortu d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4535" cy="724535"/>
                        </a:xfrm>
                        <a:prstGeom prst="rect">
                          <a:avLst/>
                        </a:prstGeom>
                        <a:noFill/>
                        <a:ln>
                          <a:noFill/>
                        </a:ln>
                      </pic:spPr>
                    </pic:pic>
                  </a:graphicData>
                </a:graphic>
              </wp:inline>
            </w:drawing>
          </w:r>
        </w:p>
      </w:tc>
    </w:tr>
    <w:tr w:rsidR="003E0A9E" w14:paraId="02CF9133" w14:textId="77777777" w:rsidTr="00FD6250">
      <w:trPr>
        <w:jc w:val="center"/>
      </w:trPr>
      <w:tc>
        <w:tcPr>
          <w:tcW w:w="544" w:type="pct"/>
          <w:tcBorders>
            <w:bottom w:val="single" w:sz="4" w:space="0" w:color="auto"/>
          </w:tcBorders>
          <w:shd w:val="clear" w:color="auto" w:fill="B3B3B3"/>
        </w:tcPr>
        <w:p w14:paraId="48503E51" w14:textId="77777777" w:rsidR="003E0A9E" w:rsidRPr="009314CE" w:rsidRDefault="003E0A9E" w:rsidP="003E0A9E">
          <w:pPr>
            <w:pStyle w:val="Orri-oina"/>
            <w:jc w:val="right"/>
            <w:rPr>
              <w:rFonts w:ascii="Tahoma" w:hAnsi="Tahoma" w:cs="Tahoma"/>
              <w:b/>
            </w:rPr>
          </w:pPr>
          <w:r>
            <w:rPr>
              <w:rFonts w:ascii="Tahoma" w:hAnsi="Tahoma" w:cs="Tahoma"/>
              <w:b/>
            </w:rPr>
            <w:t>CUDO</w:t>
          </w:r>
        </w:p>
      </w:tc>
      <w:tc>
        <w:tcPr>
          <w:tcW w:w="3820" w:type="pct"/>
          <w:gridSpan w:val="3"/>
          <w:shd w:val="clear" w:color="auto" w:fill="auto"/>
        </w:tcPr>
        <w:p w14:paraId="497397DF" w14:textId="77777777" w:rsidR="003E0A9E" w:rsidRPr="009314CE" w:rsidRDefault="003E0A9E" w:rsidP="003E0A9E">
          <w:pPr>
            <w:pStyle w:val="Orri-oina"/>
            <w:rPr>
              <w:rFonts w:ascii="Tahoma" w:hAnsi="Tahoma" w:cs="Tahoma"/>
            </w:rPr>
          </w:pPr>
          <w:r>
            <w:rPr>
              <w:rFonts w:ascii="Tahoma" w:hAnsi="Tahoma" w:cs="Tahoma"/>
              <w:noProof/>
            </w:rPr>
            <w:t>000.0055.AAA1AFZY.N.GKJU</w:t>
          </w:r>
        </w:p>
      </w:tc>
      <w:tc>
        <w:tcPr>
          <w:tcW w:w="636" w:type="pct"/>
          <w:vMerge/>
          <w:shd w:val="clear" w:color="auto" w:fill="auto"/>
        </w:tcPr>
        <w:p w14:paraId="729615CF" w14:textId="77777777" w:rsidR="003E0A9E" w:rsidRDefault="003E0A9E" w:rsidP="003E0A9E">
          <w:pPr>
            <w:pStyle w:val="Orri-oina"/>
          </w:pPr>
        </w:p>
      </w:tc>
    </w:tr>
    <w:tr w:rsidR="003E0A9E" w14:paraId="4FD5DC87" w14:textId="77777777" w:rsidTr="00FD6250">
      <w:trPr>
        <w:jc w:val="center"/>
      </w:trPr>
      <w:tc>
        <w:tcPr>
          <w:tcW w:w="544" w:type="pct"/>
          <w:shd w:val="clear" w:color="auto" w:fill="B3B3B3"/>
        </w:tcPr>
        <w:p w14:paraId="700213B0" w14:textId="77777777" w:rsidR="003E0A9E" w:rsidRPr="009314CE" w:rsidRDefault="003E0A9E" w:rsidP="003E0A9E">
          <w:pPr>
            <w:pStyle w:val="Orri-oina"/>
            <w:jc w:val="right"/>
            <w:rPr>
              <w:rFonts w:ascii="Tahoma" w:hAnsi="Tahoma" w:cs="Tahoma"/>
              <w:b/>
            </w:rPr>
          </w:pPr>
          <w:r w:rsidRPr="009314CE">
            <w:rPr>
              <w:rFonts w:ascii="Tahoma" w:hAnsi="Tahoma" w:cs="Tahoma"/>
              <w:b/>
            </w:rPr>
            <w:t>URL</w:t>
          </w:r>
        </w:p>
      </w:tc>
      <w:tc>
        <w:tcPr>
          <w:tcW w:w="3820" w:type="pct"/>
          <w:gridSpan w:val="3"/>
          <w:shd w:val="clear" w:color="auto" w:fill="auto"/>
        </w:tcPr>
        <w:p w14:paraId="1ABA2FB1" w14:textId="77777777" w:rsidR="003E0A9E" w:rsidRDefault="003E0A9E" w:rsidP="003E0A9E">
          <w:pPr>
            <w:pStyle w:val="Orri-oina"/>
            <w:tabs>
              <w:tab w:val="clear" w:pos="4252"/>
              <w:tab w:val="clear" w:pos="8504"/>
              <w:tab w:val="left" w:pos="4800"/>
            </w:tabs>
          </w:pPr>
          <w:r>
            <w:rPr>
              <w:rFonts w:ascii="Tahoma" w:hAnsi="Tahoma" w:cs="Tahoma"/>
              <w:noProof/>
            </w:rPr>
            <w:t>https://uzt.gipuzkoa.eus/PortalV/r/eu/55/AAA1AFZYN.GKJU</w:t>
          </w:r>
          <w:r>
            <w:rPr>
              <w:rFonts w:ascii="Tahoma" w:hAnsi="Tahoma" w:cs="Tahoma"/>
            </w:rPr>
            <w:tab/>
          </w:r>
        </w:p>
      </w:tc>
      <w:tc>
        <w:tcPr>
          <w:tcW w:w="636" w:type="pct"/>
          <w:vMerge/>
          <w:shd w:val="clear" w:color="auto" w:fill="auto"/>
        </w:tcPr>
        <w:p w14:paraId="73C4614E" w14:textId="77777777" w:rsidR="003E0A9E" w:rsidRDefault="003E0A9E" w:rsidP="003E0A9E">
          <w:pPr>
            <w:pStyle w:val="Orri-oina"/>
          </w:pPr>
        </w:p>
      </w:tc>
    </w:tr>
    <w:tr w:rsidR="003E0A9E" w:rsidRPr="00CA0BC4" w14:paraId="5B019144" w14:textId="77777777" w:rsidTr="00FD6250">
      <w:trPr>
        <w:jc w:val="center"/>
      </w:trPr>
      <w:tc>
        <w:tcPr>
          <w:tcW w:w="4364" w:type="pct"/>
          <w:gridSpan w:val="4"/>
          <w:shd w:val="clear" w:color="auto" w:fill="auto"/>
          <w:vAlign w:val="center"/>
        </w:tcPr>
        <w:p w14:paraId="5A7A1629" w14:textId="77777777" w:rsidR="003E0A9E" w:rsidRPr="00E50683" w:rsidRDefault="003E0A9E" w:rsidP="003E0A9E">
          <w:pPr>
            <w:pStyle w:val="Orri-oina"/>
            <w:rPr>
              <w:lang w:val="pt-PT"/>
            </w:rPr>
          </w:pPr>
          <w:r w:rsidRPr="00E50683">
            <w:rPr>
              <w:rFonts w:ascii="Tahoma" w:hAnsi="Tahoma" w:cs="Tahoma"/>
              <w:noProof/>
              <w:sz w:val="16"/>
              <w:lang w:val="pt-PT"/>
            </w:rPr>
            <w:t>Dokumentu hau elektronikoki sinatu da. Honen balioa egiaztatzeko, sartu zaitez webgunean edo irakurri ezazu QR irudia.</w:t>
          </w:r>
        </w:p>
      </w:tc>
      <w:tc>
        <w:tcPr>
          <w:tcW w:w="636" w:type="pct"/>
          <w:vMerge/>
          <w:shd w:val="clear" w:color="auto" w:fill="auto"/>
        </w:tcPr>
        <w:p w14:paraId="18B10B0C" w14:textId="77777777" w:rsidR="003E0A9E" w:rsidRPr="00E50683" w:rsidRDefault="003E0A9E" w:rsidP="003E0A9E">
          <w:pPr>
            <w:pStyle w:val="Orri-oina"/>
            <w:rPr>
              <w:lang w:val="pt-PT"/>
            </w:rPr>
          </w:pPr>
        </w:p>
      </w:tc>
    </w:tr>
    <w:bookmarkEnd w:id="1"/>
  </w:tbl>
  <w:p w14:paraId="4F80DC96" w14:textId="77777777" w:rsidR="003E0A9E" w:rsidRPr="003E0A9E" w:rsidRDefault="003E0A9E">
    <w:pPr>
      <w:pStyle w:val="Orri-oina"/>
      <w:rPr>
        <w:lang w:val="pt-P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494B6E" w14:textId="77777777" w:rsidR="003E0A9E" w:rsidRDefault="003E0A9E" w:rsidP="003E0A9E">
      <w:r>
        <w:separator/>
      </w:r>
    </w:p>
  </w:footnote>
  <w:footnote w:type="continuationSeparator" w:id="0">
    <w:p w14:paraId="336DCED0" w14:textId="77777777" w:rsidR="003E0A9E" w:rsidRDefault="003E0A9E" w:rsidP="003E0A9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B7600D" w14:textId="77777777" w:rsidR="000C32D8" w:rsidRDefault="000C32D8"/>
  <w:tbl>
    <w:tblPr>
      <w:tblW w:w="10207" w:type="dxa"/>
      <w:tblInd w:w="-214" w:type="dxa"/>
      <w:tblLayout w:type="fixed"/>
      <w:tblCellMar>
        <w:left w:w="70" w:type="dxa"/>
        <w:right w:w="70" w:type="dxa"/>
      </w:tblCellMar>
      <w:tblLook w:val="0000" w:firstRow="0" w:lastRow="0" w:firstColumn="0" w:lastColumn="0" w:noHBand="0" w:noVBand="0"/>
    </w:tblPr>
    <w:tblGrid>
      <w:gridCol w:w="284"/>
      <w:gridCol w:w="4536"/>
      <w:gridCol w:w="5387"/>
    </w:tblGrid>
    <w:tr w:rsidR="003E0A9E" w14:paraId="70606BA6" w14:textId="77777777" w:rsidTr="000C32D8">
      <w:trPr>
        <w:trHeight w:val="1442"/>
      </w:trPr>
      <w:tc>
        <w:tcPr>
          <w:tcW w:w="4820" w:type="dxa"/>
          <w:gridSpan w:val="2"/>
        </w:tcPr>
        <w:p w14:paraId="1A6D00E6" w14:textId="77777777" w:rsidR="003E0A9E" w:rsidRDefault="003E0A9E" w:rsidP="003E0A9E">
          <w:pPr>
            <w:pStyle w:val="Goiburua"/>
          </w:pPr>
          <w:bookmarkStart w:id="0" w:name="_Hlk160184927"/>
          <w:r>
            <w:rPr>
              <w:rFonts w:ascii="Garamond" w:hAnsi="Garamond"/>
              <w:noProof/>
            </w:rPr>
            <w:drawing>
              <wp:inline distT="0" distB="0" distL="0" distR="0" wp14:anchorId="66D89871" wp14:editId="1E5D27C8">
                <wp:extent cx="2096135" cy="991870"/>
                <wp:effectExtent l="0" t="0" r="0" b="0"/>
                <wp:docPr id="532452750" name="Irudia 2" descr="Hau duen irudia testua, Bataiarri, logotipoa, Grafikoak&#10;&#10;Azalpena automatikoki sortu d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rudia 2" descr="Hau duen irudia testua, Bataiarri, logotipoa, Grafikoak&#10;&#10;Azalpena automatikoki sortu d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96135" cy="991870"/>
                        </a:xfrm>
                        <a:prstGeom prst="rect">
                          <a:avLst/>
                        </a:prstGeom>
                        <a:noFill/>
                        <a:ln>
                          <a:noFill/>
                        </a:ln>
                      </pic:spPr>
                    </pic:pic>
                  </a:graphicData>
                </a:graphic>
              </wp:inline>
            </w:drawing>
          </w:r>
        </w:p>
      </w:tc>
      <w:tc>
        <w:tcPr>
          <w:tcW w:w="5387" w:type="dxa"/>
        </w:tcPr>
        <w:p w14:paraId="62C83239" w14:textId="77777777" w:rsidR="003E0A9E" w:rsidRDefault="003E0A9E" w:rsidP="003E0A9E">
          <w:pPr>
            <w:pStyle w:val="Goiburua"/>
            <w:jc w:val="right"/>
            <w:rPr>
              <w:rFonts w:ascii="Univers" w:hAnsi="Univers"/>
              <w:b/>
              <w:sz w:val="22"/>
            </w:rPr>
          </w:pPr>
        </w:p>
        <w:p w14:paraId="353B972A" w14:textId="77777777" w:rsidR="003E0A9E" w:rsidRDefault="003E0A9E" w:rsidP="003E0A9E">
          <w:pPr>
            <w:pStyle w:val="Goiburua"/>
            <w:jc w:val="right"/>
            <w:rPr>
              <w:rFonts w:ascii="Univers" w:hAnsi="Univers"/>
              <w:b/>
              <w:sz w:val="22"/>
            </w:rPr>
          </w:pPr>
        </w:p>
        <w:p w14:paraId="4A22F3A9" w14:textId="77777777" w:rsidR="003E0A9E" w:rsidRDefault="003E0A9E" w:rsidP="003E0A9E">
          <w:pPr>
            <w:pStyle w:val="Goiburua"/>
            <w:jc w:val="right"/>
            <w:rPr>
              <w:rFonts w:ascii="Univers" w:hAnsi="Univers"/>
              <w:b/>
              <w:sz w:val="22"/>
            </w:rPr>
          </w:pPr>
        </w:p>
        <w:p w14:paraId="39EA6639" w14:textId="77777777" w:rsidR="003E0A9E" w:rsidRDefault="003E0A9E" w:rsidP="003E0A9E">
          <w:pPr>
            <w:pStyle w:val="Goiburua"/>
            <w:jc w:val="right"/>
            <w:rPr>
              <w:rFonts w:ascii="Univers" w:hAnsi="Univers"/>
              <w:b/>
              <w:sz w:val="22"/>
            </w:rPr>
          </w:pPr>
          <w:r>
            <w:rPr>
              <w:rFonts w:ascii="Univers" w:hAnsi="Univers"/>
              <w:b/>
              <w:noProof/>
            </w:rPr>
            <w:t>Kontuhartzailetza</w:t>
          </w:r>
          <w:r>
            <w:rPr>
              <w:rFonts w:ascii="Univers" w:hAnsi="Univers"/>
              <w:b/>
            </w:rPr>
            <w:t xml:space="preserve"> </w:t>
          </w:r>
          <w:r>
            <w:rPr>
              <w:rFonts w:ascii="Univers" w:hAnsi="Univers"/>
              <w:b/>
              <w:noProof/>
            </w:rPr>
            <w:drawing>
              <wp:inline distT="0" distB="0" distL="0" distR="0" wp14:anchorId="76CBD960" wp14:editId="055F4126">
                <wp:extent cx="86360" cy="86360"/>
                <wp:effectExtent l="0" t="0" r="0" b="0"/>
                <wp:docPr id="1293235071" name="Irudia 1293235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6360" cy="86360"/>
                        </a:xfrm>
                        <a:prstGeom prst="rect">
                          <a:avLst/>
                        </a:prstGeom>
                        <a:noFill/>
                        <a:ln>
                          <a:noFill/>
                        </a:ln>
                      </pic:spPr>
                    </pic:pic>
                  </a:graphicData>
                </a:graphic>
              </wp:inline>
            </w:drawing>
          </w:r>
        </w:p>
      </w:tc>
    </w:tr>
    <w:tr w:rsidR="003E0A9E" w14:paraId="23C565A1" w14:textId="77777777" w:rsidTr="000C32D8">
      <w:trPr>
        <w:gridBefore w:val="1"/>
        <w:wBefore w:w="284" w:type="dxa"/>
        <w:trHeight w:val="598"/>
      </w:trPr>
      <w:tc>
        <w:tcPr>
          <w:tcW w:w="4536" w:type="dxa"/>
          <w:tcBorders>
            <w:top w:val="dotted" w:sz="4" w:space="0" w:color="auto"/>
            <w:bottom w:val="double" w:sz="4" w:space="0" w:color="auto"/>
          </w:tcBorders>
          <w:vAlign w:val="center"/>
        </w:tcPr>
        <w:p w14:paraId="3E0EC26E" w14:textId="77777777" w:rsidR="003E0A9E" w:rsidRDefault="003E0A9E" w:rsidP="003E0A9E">
          <w:pPr>
            <w:pStyle w:val="Goiburua"/>
            <w:rPr>
              <w:rFonts w:ascii="Univers" w:hAnsi="Univers"/>
              <w:sz w:val="22"/>
            </w:rPr>
          </w:pPr>
          <w:r>
            <w:rPr>
              <w:rFonts w:ascii="Univers" w:hAnsi="Univers"/>
              <w:b/>
              <w:sz w:val="22"/>
            </w:rPr>
            <w:t xml:space="preserve">Esp. </w:t>
          </w:r>
          <w:proofErr w:type="spellStart"/>
          <w:r>
            <w:rPr>
              <w:rFonts w:ascii="Univers" w:hAnsi="Univers"/>
              <w:b/>
              <w:sz w:val="22"/>
            </w:rPr>
            <w:t>kodea</w:t>
          </w:r>
          <w:proofErr w:type="spellEnd"/>
          <w:r>
            <w:rPr>
              <w:rFonts w:ascii="Univers" w:hAnsi="Univers"/>
              <w:b/>
              <w:sz w:val="22"/>
            </w:rPr>
            <w:t xml:space="preserve">: </w:t>
          </w:r>
          <w:r>
            <w:rPr>
              <w:rFonts w:ascii="Univers" w:hAnsi="Univers"/>
              <w:noProof/>
              <w:sz w:val="22"/>
            </w:rPr>
            <w:t>2024RBAR0003</w:t>
          </w:r>
        </w:p>
        <w:p w14:paraId="5745CB01" w14:textId="77777777" w:rsidR="003E0A9E" w:rsidRDefault="003E0A9E" w:rsidP="003E0A9E">
          <w:pPr>
            <w:pStyle w:val="Goiburua"/>
            <w:rPr>
              <w:rFonts w:ascii="Univers" w:hAnsi="Univers"/>
              <w:sz w:val="22"/>
            </w:rPr>
          </w:pPr>
          <w:proofErr w:type="spellStart"/>
          <w:r w:rsidRPr="007C1DAA">
            <w:rPr>
              <w:rFonts w:ascii="Univers" w:hAnsi="Univers"/>
              <w:b/>
              <w:sz w:val="22"/>
            </w:rPr>
            <w:t>Titularra</w:t>
          </w:r>
          <w:proofErr w:type="spellEnd"/>
          <w:r w:rsidRPr="007C1DAA">
            <w:rPr>
              <w:rFonts w:ascii="Univers" w:hAnsi="Univers"/>
              <w:b/>
              <w:sz w:val="22"/>
            </w:rPr>
            <w:t xml:space="preserve">: </w:t>
          </w:r>
          <w:r>
            <w:rPr>
              <w:rFonts w:ascii="Univers" w:hAnsi="Univers"/>
              <w:noProof/>
              <w:sz w:val="22"/>
            </w:rPr>
            <w:t>OGASUN BATZORDEA</w:t>
          </w:r>
        </w:p>
      </w:tc>
      <w:tc>
        <w:tcPr>
          <w:tcW w:w="5387" w:type="dxa"/>
          <w:tcBorders>
            <w:top w:val="dotted" w:sz="4" w:space="0" w:color="auto"/>
            <w:bottom w:val="double" w:sz="4" w:space="0" w:color="auto"/>
          </w:tcBorders>
          <w:vAlign w:val="center"/>
        </w:tcPr>
        <w:p w14:paraId="2B89C56C" w14:textId="77777777" w:rsidR="003E0A9E" w:rsidRPr="00AE77CA" w:rsidRDefault="003E0A9E" w:rsidP="003E0A9E">
          <w:pPr>
            <w:pStyle w:val="Goiburua"/>
            <w:rPr>
              <w:rFonts w:ascii="Univers" w:hAnsi="Univers"/>
              <w:sz w:val="22"/>
              <w:lang w:val="pt-PT"/>
            </w:rPr>
          </w:pPr>
          <w:r w:rsidRPr="00AE77CA">
            <w:rPr>
              <w:rFonts w:ascii="Univers" w:hAnsi="Univers"/>
              <w:b/>
              <w:sz w:val="22"/>
              <w:lang w:val="pt-PT"/>
            </w:rPr>
            <w:t xml:space="preserve">Gaia: </w:t>
          </w:r>
          <w:r w:rsidRPr="00AE77CA">
            <w:rPr>
              <w:rFonts w:ascii="Univers" w:hAnsi="Univers"/>
              <w:noProof/>
              <w:sz w:val="22"/>
              <w:lang w:val="pt-PT"/>
            </w:rPr>
            <w:t>2024 URTEKO DIRULAGUNTZA DEAILDIA</w:t>
          </w:r>
        </w:p>
        <w:p w14:paraId="5F6794D4" w14:textId="77777777" w:rsidR="003E0A9E" w:rsidRPr="00AE77CA" w:rsidRDefault="003E0A9E" w:rsidP="003E0A9E">
          <w:pPr>
            <w:pStyle w:val="Goiburua"/>
            <w:rPr>
              <w:rFonts w:ascii="Univers" w:hAnsi="Univers"/>
              <w:sz w:val="22"/>
              <w:lang w:val="pt-PT"/>
            </w:rPr>
          </w:pPr>
        </w:p>
      </w:tc>
    </w:tr>
    <w:bookmarkEnd w:id="0"/>
  </w:tbl>
  <w:p w14:paraId="1D373E4E" w14:textId="77777777" w:rsidR="003E0A9E" w:rsidRDefault="003E0A9E">
    <w:pPr>
      <w:pStyle w:val="Goiburu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B"/>
    <w:multiLevelType w:val="singleLevel"/>
    <w:tmpl w:val="0000000B"/>
    <w:name w:val="WW8Num11"/>
    <w:lvl w:ilvl="0">
      <w:start w:val="1"/>
      <w:numFmt w:val="bullet"/>
      <w:lvlText w:val=""/>
      <w:lvlJc w:val="left"/>
      <w:pPr>
        <w:tabs>
          <w:tab w:val="num" w:pos="586"/>
        </w:tabs>
        <w:ind w:left="586" w:hanging="360"/>
      </w:pPr>
      <w:rPr>
        <w:rFonts w:ascii="Symbol" w:hAnsi="Symbol" w:cs="Helvetica-Narrow" w:hint="default"/>
        <w:color w:val="auto"/>
      </w:rPr>
    </w:lvl>
  </w:abstractNum>
  <w:abstractNum w:abstractNumId="1" w15:restartNumberingAfterBreak="0">
    <w:nsid w:val="0C1B293F"/>
    <w:multiLevelType w:val="singleLevel"/>
    <w:tmpl w:val="042D000F"/>
    <w:lvl w:ilvl="0">
      <w:start w:val="1"/>
      <w:numFmt w:val="decimal"/>
      <w:lvlText w:val="%1."/>
      <w:lvlJc w:val="left"/>
      <w:pPr>
        <w:ind w:left="720" w:hanging="360"/>
      </w:pPr>
    </w:lvl>
  </w:abstractNum>
  <w:abstractNum w:abstractNumId="2" w15:restartNumberingAfterBreak="0">
    <w:nsid w:val="11CA1D4E"/>
    <w:multiLevelType w:val="hybridMultilevel"/>
    <w:tmpl w:val="7B02904A"/>
    <w:lvl w:ilvl="0" w:tplc="C7302A48">
      <w:start w:val="1"/>
      <w:numFmt w:val="bullet"/>
      <w:lvlText w:val=""/>
      <w:lvlJc w:val="left"/>
      <w:pPr>
        <w:ind w:left="1309"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3" w15:restartNumberingAfterBreak="0">
    <w:nsid w:val="12847D68"/>
    <w:multiLevelType w:val="hybridMultilevel"/>
    <w:tmpl w:val="C2CED222"/>
    <w:lvl w:ilvl="0" w:tplc="F8FA5764">
      <w:start w:val="1"/>
      <w:numFmt w:val="bullet"/>
      <w:lvlText w:val=""/>
      <w:lvlJc w:val="left"/>
      <w:pPr>
        <w:ind w:left="1068" w:hanging="360"/>
      </w:pPr>
      <w:rPr>
        <w:rFonts w:ascii="Symbol" w:hAnsi="Symbol" w:hint="default"/>
      </w:rPr>
    </w:lvl>
    <w:lvl w:ilvl="1" w:tplc="EC1A5162" w:tentative="1">
      <w:start w:val="1"/>
      <w:numFmt w:val="bullet"/>
      <w:lvlText w:val="o"/>
      <w:lvlJc w:val="left"/>
      <w:pPr>
        <w:ind w:left="1788" w:hanging="360"/>
      </w:pPr>
      <w:rPr>
        <w:rFonts w:ascii="Courier New" w:hAnsi="Courier New" w:hint="default"/>
      </w:rPr>
    </w:lvl>
    <w:lvl w:ilvl="2" w:tplc="A83202B6" w:tentative="1">
      <w:start w:val="1"/>
      <w:numFmt w:val="bullet"/>
      <w:lvlText w:val=""/>
      <w:lvlJc w:val="left"/>
      <w:pPr>
        <w:ind w:left="2508" w:hanging="360"/>
      </w:pPr>
      <w:rPr>
        <w:rFonts w:ascii="Wingdings" w:hAnsi="Wingdings" w:hint="default"/>
      </w:rPr>
    </w:lvl>
    <w:lvl w:ilvl="3" w:tplc="599C4360" w:tentative="1">
      <w:start w:val="1"/>
      <w:numFmt w:val="bullet"/>
      <w:lvlText w:val=""/>
      <w:lvlJc w:val="left"/>
      <w:pPr>
        <w:ind w:left="3228" w:hanging="360"/>
      </w:pPr>
      <w:rPr>
        <w:rFonts w:ascii="Symbol" w:hAnsi="Symbol" w:hint="default"/>
      </w:rPr>
    </w:lvl>
    <w:lvl w:ilvl="4" w:tplc="2092D24E" w:tentative="1">
      <w:start w:val="1"/>
      <w:numFmt w:val="bullet"/>
      <w:lvlText w:val="o"/>
      <w:lvlJc w:val="left"/>
      <w:pPr>
        <w:ind w:left="3948" w:hanging="360"/>
      </w:pPr>
      <w:rPr>
        <w:rFonts w:ascii="Courier New" w:hAnsi="Courier New" w:hint="default"/>
      </w:rPr>
    </w:lvl>
    <w:lvl w:ilvl="5" w:tplc="869EBDAE" w:tentative="1">
      <w:start w:val="1"/>
      <w:numFmt w:val="bullet"/>
      <w:lvlText w:val=""/>
      <w:lvlJc w:val="left"/>
      <w:pPr>
        <w:ind w:left="4668" w:hanging="360"/>
      </w:pPr>
      <w:rPr>
        <w:rFonts w:ascii="Wingdings" w:hAnsi="Wingdings" w:hint="default"/>
      </w:rPr>
    </w:lvl>
    <w:lvl w:ilvl="6" w:tplc="5076376E" w:tentative="1">
      <w:start w:val="1"/>
      <w:numFmt w:val="bullet"/>
      <w:lvlText w:val=""/>
      <w:lvlJc w:val="left"/>
      <w:pPr>
        <w:ind w:left="5388" w:hanging="360"/>
      </w:pPr>
      <w:rPr>
        <w:rFonts w:ascii="Symbol" w:hAnsi="Symbol" w:hint="default"/>
      </w:rPr>
    </w:lvl>
    <w:lvl w:ilvl="7" w:tplc="0526C954" w:tentative="1">
      <w:start w:val="1"/>
      <w:numFmt w:val="bullet"/>
      <w:lvlText w:val="o"/>
      <w:lvlJc w:val="left"/>
      <w:pPr>
        <w:ind w:left="6108" w:hanging="360"/>
      </w:pPr>
      <w:rPr>
        <w:rFonts w:ascii="Courier New" w:hAnsi="Courier New" w:hint="default"/>
      </w:rPr>
    </w:lvl>
    <w:lvl w:ilvl="8" w:tplc="3CBA0ACE" w:tentative="1">
      <w:start w:val="1"/>
      <w:numFmt w:val="bullet"/>
      <w:lvlText w:val=""/>
      <w:lvlJc w:val="left"/>
      <w:pPr>
        <w:ind w:left="6828" w:hanging="360"/>
      </w:pPr>
      <w:rPr>
        <w:rFonts w:ascii="Wingdings" w:hAnsi="Wingdings" w:hint="default"/>
      </w:rPr>
    </w:lvl>
  </w:abstractNum>
  <w:abstractNum w:abstractNumId="4" w15:restartNumberingAfterBreak="0">
    <w:nsid w:val="172D60B8"/>
    <w:multiLevelType w:val="hybridMultilevel"/>
    <w:tmpl w:val="7A9E9C0C"/>
    <w:lvl w:ilvl="0" w:tplc="4512420C">
      <w:start w:val="1"/>
      <w:numFmt w:val="bullet"/>
      <w:lvlText w:val=""/>
      <w:lvlJc w:val="left"/>
      <w:pPr>
        <w:ind w:left="1461" w:hanging="360"/>
      </w:pPr>
      <w:rPr>
        <w:rFonts w:ascii="Symbol" w:hAnsi="Symbol" w:hint="default"/>
      </w:rPr>
    </w:lvl>
    <w:lvl w:ilvl="1" w:tplc="29D068A6">
      <w:start w:val="1"/>
      <w:numFmt w:val="bullet"/>
      <w:lvlText w:val="o"/>
      <w:lvlJc w:val="left"/>
      <w:pPr>
        <w:ind w:left="2181" w:hanging="360"/>
      </w:pPr>
      <w:rPr>
        <w:rFonts w:ascii="Courier New" w:hAnsi="Courier New" w:hint="default"/>
      </w:rPr>
    </w:lvl>
    <w:lvl w:ilvl="2" w:tplc="26F04A0A" w:tentative="1">
      <w:start w:val="1"/>
      <w:numFmt w:val="bullet"/>
      <w:lvlText w:val=""/>
      <w:lvlJc w:val="left"/>
      <w:pPr>
        <w:ind w:left="2901" w:hanging="360"/>
      </w:pPr>
      <w:rPr>
        <w:rFonts w:ascii="Wingdings" w:hAnsi="Wingdings" w:hint="default"/>
      </w:rPr>
    </w:lvl>
    <w:lvl w:ilvl="3" w:tplc="E0AA9B0C" w:tentative="1">
      <w:start w:val="1"/>
      <w:numFmt w:val="bullet"/>
      <w:lvlText w:val=""/>
      <w:lvlJc w:val="left"/>
      <w:pPr>
        <w:ind w:left="3621" w:hanging="360"/>
      </w:pPr>
      <w:rPr>
        <w:rFonts w:ascii="Symbol" w:hAnsi="Symbol" w:hint="default"/>
      </w:rPr>
    </w:lvl>
    <w:lvl w:ilvl="4" w:tplc="B65EE7BE" w:tentative="1">
      <w:start w:val="1"/>
      <w:numFmt w:val="bullet"/>
      <w:lvlText w:val="o"/>
      <w:lvlJc w:val="left"/>
      <w:pPr>
        <w:ind w:left="4341" w:hanging="360"/>
      </w:pPr>
      <w:rPr>
        <w:rFonts w:ascii="Courier New" w:hAnsi="Courier New" w:hint="default"/>
      </w:rPr>
    </w:lvl>
    <w:lvl w:ilvl="5" w:tplc="007C0668" w:tentative="1">
      <w:start w:val="1"/>
      <w:numFmt w:val="bullet"/>
      <w:lvlText w:val=""/>
      <w:lvlJc w:val="left"/>
      <w:pPr>
        <w:ind w:left="5061" w:hanging="360"/>
      </w:pPr>
      <w:rPr>
        <w:rFonts w:ascii="Wingdings" w:hAnsi="Wingdings" w:hint="default"/>
      </w:rPr>
    </w:lvl>
    <w:lvl w:ilvl="6" w:tplc="234457E8" w:tentative="1">
      <w:start w:val="1"/>
      <w:numFmt w:val="bullet"/>
      <w:lvlText w:val=""/>
      <w:lvlJc w:val="left"/>
      <w:pPr>
        <w:ind w:left="5781" w:hanging="360"/>
      </w:pPr>
      <w:rPr>
        <w:rFonts w:ascii="Symbol" w:hAnsi="Symbol" w:hint="default"/>
      </w:rPr>
    </w:lvl>
    <w:lvl w:ilvl="7" w:tplc="ECD08E68" w:tentative="1">
      <w:start w:val="1"/>
      <w:numFmt w:val="bullet"/>
      <w:lvlText w:val="o"/>
      <w:lvlJc w:val="left"/>
      <w:pPr>
        <w:ind w:left="6501" w:hanging="360"/>
      </w:pPr>
      <w:rPr>
        <w:rFonts w:ascii="Courier New" w:hAnsi="Courier New" w:hint="default"/>
      </w:rPr>
    </w:lvl>
    <w:lvl w:ilvl="8" w:tplc="A6F6D718" w:tentative="1">
      <w:start w:val="1"/>
      <w:numFmt w:val="bullet"/>
      <w:lvlText w:val=""/>
      <w:lvlJc w:val="left"/>
      <w:pPr>
        <w:ind w:left="7221" w:hanging="360"/>
      </w:pPr>
      <w:rPr>
        <w:rFonts w:ascii="Wingdings" w:hAnsi="Wingdings" w:hint="default"/>
      </w:rPr>
    </w:lvl>
  </w:abstractNum>
  <w:abstractNum w:abstractNumId="5" w15:restartNumberingAfterBreak="0">
    <w:nsid w:val="17315FDB"/>
    <w:multiLevelType w:val="singleLevel"/>
    <w:tmpl w:val="05722F26"/>
    <w:lvl w:ilvl="0">
      <w:start w:val="1"/>
      <w:numFmt w:val="bullet"/>
      <w:lvlText w:val="-"/>
      <w:lvlJc w:val="left"/>
      <w:pPr>
        <w:tabs>
          <w:tab w:val="num" w:pos="360"/>
        </w:tabs>
        <w:ind w:left="360" w:hanging="360"/>
      </w:pPr>
    </w:lvl>
  </w:abstractNum>
  <w:abstractNum w:abstractNumId="6" w15:restartNumberingAfterBreak="0">
    <w:nsid w:val="174C0571"/>
    <w:multiLevelType w:val="hybridMultilevel"/>
    <w:tmpl w:val="8CBEC5BE"/>
    <w:lvl w:ilvl="0" w:tplc="C7302A48">
      <w:start w:val="1"/>
      <w:numFmt w:val="bullet"/>
      <w:lvlText w:val=""/>
      <w:lvlJc w:val="left"/>
      <w:pPr>
        <w:ind w:left="814" w:hanging="360"/>
      </w:pPr>
      <w:rPr>
        <w:rFonts w:ascii="Symbol" w:hAnsi="Symbol" w:hint="default"/>
      </w:rPr>
    </w:lvl>
    <w:lvl w:ilvl="1" w:tplc="042D0003" w:tentative="1">
      <w:start w:val="1"/>
      <w:numFmt w:val="bullet"/>
      <w:lvlText w:val="o"/>
      <w:lvlJc w:val="left"/>
      <w:pPr>
        <w:ind w:left="1534" w:hanging="360"/>
      </w:pPr>
      <w:rPr>
        <w:rFonts w:ascii="Courier New" w:hAnsi="Courier New" w:cs="Courier New" w:hint="default"/>
      </w:rPr>
    </w:lvl>
    <w:lvl w:ilvl="2" w:tplc="042D0005" w:tentative="1">
      <w:start w:val="1"/>
      <w:numFmt w:val="bullet"/>
      <w:lvlText w:val=""/>
      <w:lvlJc w:val="left"/>
      <w:pPr>
        <w:ind w:left="2254" w:hanging="360"/>
      </w:pPr>
      <w:rPr>
        <w:rFonts w:ascii="Wingdings" w:hAnsi="Wingdings" w:hint="default"/>
      </w:rPr>
    </w:lvl>
    <w:lvl w:ilvl="3" w:tplc="042D0001" w:tentative="1">
      <w:start w:val="1"/>
      <w:numFmt w:val="bullet"/>
      <w:lvlText w:val=""/>
      <w:lvlJc w:val="left"/>
      <w:pPr>
        <w:ind w:left="2974" w:hanging="360"/>
      </w:pPr>
      <w:rPr>
        <w:rFonts w:ascii="Symbol" w:hAnsi="Symbol" w:hint="default"/>
      </w:rPr>
    </w:lvl>
    <w:lvl w:ilvl="4" w:tplc="042D0003" w:tentative="1">
      <w:start w:val="1"/>
      <w:numFmt w:val="bullet"/>
      <w:lvlText w:val="o"/>
      <w:lvlJc w:val="left"/>
      <w:pPr>
        <w:ind w:left="3694" w:hanging="360"/>
      </w:pPr>
      <w:rPr>
        <w:rFonts w:ascii="Courier New" w:hAnsi="Courier New" w:cs="Courier New" w:hint="default"/>
      </w:rPr>
    </w:lvl>
    <w:lvl w:ilvl="5" w:tplc="042D0005" w:tentative="1">
      <w:start w:val="1"/>
      <w:numFmt w:val="bullet"/>
      <w:lvlText w:val=""/>
      <w:lvlJc w:val="left"/>
      <w:pPr>
        <w:ind w:left="4414" w:hanging="360"/>
      </w:pPr>
      <w:rPr>
        <w:rFonts w:ascii="Wingdings" w:hAnsi="Wingdings" w:hint="default"/>
      </w:rPr>
    </w:lvl>
    <w:lvl w:ilvl="6" w:tplc="042D0001" w:tentative="1">
      <w:start w:val="1"/>
      <w:numFmt w:val="bullet"/>
      <w:lvlText w:val=""/>
      <w:lvlJc w:val="left"/>
      <w:pPr>
        <w:ind w:left="5134" w:hanging="360"/>
      </w:pPr>
      <w:rPr>
        <w:rFonts w:ascii="Symbol" w:hAnsi="Symbol" w:hint="default"/>
      </w:rPr>
    </w:lvl>
    <w:lvl w:ilvl="7" w:tplc="042D0003" w:tentative="1">
      <w:start w:val="1"/>
      <w:numFmt w:val="bullet"/>
      <w:lvlText w:val="o"/>
      <w:lvlJc w:val="left"/>
      <w:pPr>
        <w:ind w:left="5854" w:hanging="360"/>
      </w:pPr>
      <w:rPr>
        <w:rFonts w:ascii="Courier New" w:hAnsi="Courier New" w:cs="Courier New" w:hint="default"/>
      </w:rPr>
    </w:lvl>
    <w:lvl w:ilvl="8" w:tplc="042D0005" w:tentative="1">
      <w:start w:val="1"/>
      <w:numFmt w:val="bullet"/>
      <w:lvlText w:val=""/>
      <w:lvlJc w:val="left"/>
      <w:pPr>
        <w:ind w:left="6574" w:hanging="360"/>
      </w:pPr>
      <w:rPr>
        <w:rFonts w:ascii="Wingdings" w:hAnsi="Wingdings" w:hint="default"/>
      </w:rPr>
    </w:lvl>
  </w:abstractNum>
  <w:abstractNum w:abstractNumId="7" w15:restartNumberingAfterBreak="0">
    <w:nsid w:val="1F052F5F"/>
    <w:multiLevelType w:val="hybridMultilevel"/>
    <w:tmpl w:val="DC7ADA38"/>
    <w:lvl w:ilvl="0" w:tplc="3D36A5F8">
      <w:start w:val="1"/>
      <w:numFmt w:val="bullet"/>
      <w:lvlText w:val=""/>
      <w:lvlJc w:val="left"/>
      <w:pPr>
        <w:ind w:left="720" w:hanging="360"/>
      </w:pPr>
      <w:rPr>
        <w:rFonts w:ascii="Symbol" w:hAnsi="Symbol" w:hint="default"/>
      </w:rPr>
    </w:lvl>
    <w:lvl w:ilvl="1" w:tplc="BEFEC50E" w:tentative="1">
      <w:start w:val="1"/>
      <w:numFmt w:val="bullet"/>
      <w:lvlText w:val="o"/>
      <w:lvlJc w:val="left"/>
      <w:pPr>
        <w:ind w:left="1440" w:hanging="360"/>
      </w:pPr>
      <w:rPr>
        <w:rFonts w:ascii="Courier New" w:hAnsi="Courier New" w:cs="Courier New" w:hint="default"/>
      </w:rPr>
    </w:lvl>
    <w:lvl w:ilvl="2" w:tplc="5D9A79FE" w:tentative="1">
      <w:start w:val="1"/>
      <w:numFmt w:val="bullet"/>
      <w:lvlText w:val=""/>
      <w:lvlJc w:val="left"/>
      <w:pPr>
        <w:ind w:left="2160" w:hanging="360"/>
      </w:pPr>
      <w:rPr>
        <w:rFonts w:ascii="Wingdings" w:hAnsi="Wingdings" w:hint="default"/>
      </w:rPr>
    </w:lvl>
    <w:lvl w:ilvl="3" w:tplc="633446BE" w:tentative="1">
      <w:start w:val="1"/>
      <w:numFmt w:val="bullet"/>
      <w:lvlText w:val=""/>
      <w:lvlJc w:val="left"/>
      <w:pPr>
        <w:ind w:left="2880" w:hanging="360"/>
      </w:pPr>
      <w:rPr>
        <w:rFonts w:ascii="Symbol" w:hAnsi="Symbol" w:hint="default"/>
      </w:rPr>
    </w:lvl>
    <w:lvl w:ilvl="4" w:tplc="70E80616" w:tentative="1">
      <w:start w:val="1"/>
      <w:numFmt w:val="bullet"/>
      <w:lvlText w:val="o"/>
      <w:lvlJc w:val="left"/>
      <w:pPr>
        <w:ind w:left="3600" w:hanging="360"/>
      </w:pPr>
      <w:rPr>
        <w:rFonts w:ascii="Courier New" w:hAnsi="Courier New" w:cs="Courier New" w:hint="default"/>
      </w:rPr>
    </w:lvl>
    <w:lvl w:ilvl="5" w:tplc="B7DAA594" w:tentative="1">
      <w:start w:val="1"/>
      <w:numFmt w:val="bullet"/>
      <w:lvlText w:val=""/>
      <w:lvlJc w:val="left"/>
      <w:pPr>
        <w:ind w:left="4320" w:hanging="360"/>
      </w:pPr>
      <w:rPr>
        <w:rFonts w:ascii="Wingdings" w:hAnsi="Wingdings" w:hint="default"/>
      </w:rPr>
    </w:lvl>
    <w:lvl w:ilvl="6" w:tplc="9BE65DFC" w:tentative="1">
      <w:start w:val="1"/>
      <w:numFmt w:val="bullet"/>
      <w:lvlText w:val=""/>
      <w:lvlJc w:val="left"/>
      <w:pPr>
        <w:ind w:left="5040" w:hanging="360"/>
      </w:pPr>
      <w:rPr>
        <w:rFonts w:ascii="Symbol" w:hAnsi="Symbol" w:hint="default"/>
      </w:rPr>
    </w:lvl>
    <w:lvl w:ilvl="7" w:tplc="0988FE88" w:tentative="1">
      <w:start w:val="1"/>
      <w:numFmt w:val="bullet"/>
      <w:lvlText w:val="o"/>
      <w:lvlJc w:val="left"/>
      <w:pPr>
        <w:ind w:left="5760" w:hanging="360"/>
      </w:pPr>
      <w:rPr>
        <w:rFonts w:ascii="Courier New" w:hAnsi="Courier New" w:cs="Courier New" w:hint="default"/>
      </w:rPr>
    </w:lvl>
    <w:lvl w:ilvl="8" w:tplc="6EA4209A" w:tentative="1">
      <w:start w:val="1"/>
      <w:numFmt w:val="bullet"/>
      <w:lvlText w:val=""/>
      <w:lvlJc w:val="left"/>
      <w:pPr>
        <w:ind w:left="6480" w:hanging="360"/>
      </w:pPr>
      <w:rPr>
        <w:rFonts w:ascii="Wingdings" w:hAnsi="Wingdings" w:hint="default"/>
      </w:rPr>
    </w:lvl>
  </w:abstractNum>
  <w:abstractNum w:abstractNumId="8" w15:restartNumberingAfterBreak="0">
    <w:nsid w:val="26C92A2F"/>
    <w:multiLevelType w:val="multilevel"/>
    <w:tmpl w:val="EF7E746A"/>
    <w:lvl w:ilvl="0">
      <w:start w:val="1"/>
      <w:numFmt w:val="bullet"/>
      <w:pStyle w:val="Gorputz-testuarenkoska3"/>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297827FF"/>
    <w:multiLevelType w:val="hybridMultilevel"/>
    <w:tmpl w:val="27FC5624"/>
    <w:lvl w:ilvl="0" w:tplc="95D0D5FA">
      <w:start w:val="1"/>
      <w:numFmt w:val="bullet"/>
      <w:lvlText w:val=""/>
      <w:lvlJc w:val="left"/>
      <w:pPr>
        <w:ind w:left="862" w:hanging="360"/>
      </w:pPr>
      <w:rPr>
        <w:rFonts w:ascii="Symbol" w:hAnsi="Symbol" w:hint="default"/>
      </w:rPr>
    </w:lvl>
    <w:lvl w:ilvl="1" w:tplc="722C9F28">
      <w:start w:val="1"/>
      <w:numFmt w:val="bullet"/>
      <w:lvlText w:val="o"/>
      <w:lvlJc w:val="left"/>
      <w:pPr>
        <w:ind w:left="1582" w:hanging="360"/>
      </w:pPr>
      <w:rPr>
        <w:rFonts w:ascii="Courier New" w:hAnsi="Courier New" w:hint="default"/>
      </w:rPr>
    </w:lvl>
    <w:lvl w:ilvl="2" w:tplc="405A1314" w:tentative="1">
      <w:start w:val="1"/>
      <w:numFmt w:val="bullet"/>
      <w:lvlText w:val=""/>
      <w:lvlJc w:val="left"/>
      <w:pPr>
        <w:ind w:left="2302" w:hanging="360"/>
      </w:pPr>
      <w:rPr>
        <w:rFonts w:ascii="Wingdings" w:hAnsi="Wingdings" w:hint="default"/>
      </w:rPr>
    </w:lvl>
    <w:lvl w:ilvl="3" w:tplc="3EAEE4A8" w:tentative="1">
      <w:start w:val="1"/>
      <w:numFmt w:val="bullet"/>
      <w:lvlText w:val=""/>
      <w:lvlJc w:val="left"/>
      <w:pPr>
        <w:ind w:left="3022" w:hanging="360"/>
      </w:pPr>
      <w:rPr>
        <w:rFonts w:ascii="Symbol" w:hAnsi="Symbol" w:hint="default"/>
      </w:rPr>
    </w:lvl>
    <w:lvl w:ilvl="4" w:tplc="A5505B04" w:tentative="1">
      <w:start w:val="1"/>
      <w:numFmt w:val="bullet"/>
      <w:lvlText w:val="o"/>
      <w:lvlJc w:val="left"/>
      <w:pPr>
        <w:ind w:left="3742" w:hanging="360"/>
      </w:pPr>
      <w:rPr>
        <w:rFonts w:ascii="Courier New" w:hAnsi="Courier New" w:hint="default"/>
      </w:rPr>
    </w:lvl>
    <w:lvl w:ilvl="5" w:tplc="41B64C8C" w:tentative="1">
      <w:start w:val="1"/>
      <w:numFmt w:val="bullet"/>
      <w:lvlText w:val=""/>
      <w:lvlJc w:val="left"/>
      <w:pPr>
        <w:ind w:left="4462" w:hanging="360"/>
      </w:pPr>
      <w:rPr>
        <w:rFonts w:ascii="Wingdings" w:hAnsi="Wingdings" w:hint="default"/>
      </w:rPr>
    </w:lvl>
    <w:lvl w:ilvl="6" w:tplc="2CE6EFE0" w:tentative="1">
      <w:start w:val="1"/>
      <w:numFmt w:val="bullet"/>
      <w:lvlText w:val=""/>
      <w:lvlJc w:val="left"/>
      <w:pPr>
        <w:ind w:left="5182" w:hanging="360"/>
      </w:pPr>
      <w:rPr>
        <w:rFonts w:ascii="Symbol" w:hAnsi="Symbol" w:hint="default"/>
      </w:rPr>
    </w:lvl>
    <w:lvl w:ilvl="7" w:tplc="1BCCBA54" w:tentative="1">
      <w:start w:val="1"/>
      <w:numFmt w:val="bullet"/>
      <w:lvlText w:val="o"/>
      <w:lvlJc w:val="left"/>
      <w:pPr>
        <w:ind w:left="5902" w:hanging="360"/>
      </w:pPr>
      <w:rPr>
        <w:rFonts w:ascii="Courier New" w:hAnsi="Courier New" w:hint="default"/>
      </w:rPr>
    </w:lvl>
    <w:lvl w:ilvl="8" w:tplc="AF025F20" w:tentative="1">
      <w:start w:val="1"/>
      <w:numFmt w:val="bullet"/>
      <w:lvlText w:val=""/>
      <w:lvlJc w:val="left"/>
      <w:pPr>
        <w:ind w:left="6622" w:hanging="360"/>
      </w:pPr>
      <w:rPr>
        <w:rFonts w:ascii="Wingdings" w:hAnsi="Wingdings" w:hint="default"/>
      </w:rPr>
    </w:lvl>
  </w:abstractNum>
  <w:abstractNum w:abstractNumId="10" w15:restartNumberingAfterBreak="0">
    <w:nsid w:val="31901345"/>
    <w:multiLevelType w:val="hybridMultilevel"/>
    <w:tmpl w:val="F8F8DAC6"/>
    <w:lvl w:ilvl="0" w:tplc="C7302A48">
      <w:start w:val="1"/>
      <w:numFmt w:val="bullet"/>
      <w:lvlText w:val=""/>
      <w:lvlJc w:val="left"/>
      <w:pPr>
        <w:ind w:left="360" w:hanging="360"/>
      </w:pPr>
      <w:rPr>
        <w:rFonts w:ascii="Symbol" w:hAnsi="Symbol" w:hint="default"/>
      </w:rPr>
    </w:lvl>
    <w:lvl w:ilvl="1" w:tplc="042D0003" w:tentative="1">
      <w:start w:val="1"/>
      <w:numFmt w:val="bullet"/>
      <w:lvlText w:val="o"/>
      <w:lvlJc w:val="left"/>
      <w:pPr>
        <w:ind w:left="1080" w:hanging="360"/>
      </w:pPr>
      <w:rPr>
        <w:rFonts w:ascii="Courier New" w:hAnsi="Courier New" w:cs="Courier New" w:hint="default"/>
      </w:rPr>
    </w:lvl>
    <w:lvl w:ilvl="2" w:tplc="042D0005" w:tentative="1">
      <w:start w:val="1"/>
      <w:numFmt w:val="bullet"/>
      <w:lvlText w:val=""/>
      <w:lvlJc w:val="left"/>
      <w:pPr>
        <w:ind w:left="1800" w:hanging="360"/>
      </w:pPr>
      <w:rPr>
        <w:rFonts w:ascii="Wingdings" w:hAnsi="Wingdings" w:hint="default"/>
      </w:rPr>
    </w:lvl>
    <w:lvl w:ilvl="3" w:tplc="042D0001" w:tentative="1">
      <w:start w:val="1"/>
      <w:numFmt w:val="bullet"/>
      <w:lvlText w:val=""/>
      <w:lvlJc w:val="left"/>
      <w:pPr>
        <w:ind w:left="2520" w:hanging="360"/>
      </w:pPr>
      <w:rPr>
        <w:rFonts w:ascii="Symbol" w:hAnsi="Symbol" w:hint="default"/>
      </w:rPr>
    </w:lvl>
    <w:lvl w:ilvl="4" w:tplc="042D0003" w:tentative="1">
      <w:start w:val="1"/>
      <w:numFmt w:val="bullet"/>
      <w:lvlText w:val="o"/>
      <w:lvlJc w:val="left"/>
      <w:pPr>
        <w:ind w:left="3240" w:hanging="360"/>
      </w:pPr>
      <w:rPr>
        <w:rFonts w:ascii="Courier New" w:hAnsi="Courier New" w:cs="Courier New" w:hint="default"/>
      </w:rPr>
    </w:lvl>
    <w:lvl w:ilvl="5" w:tplc="042D0005" w:tentative="1">
      <w:start w:val="1"/>
      <w:numFmt w:val="bullet"/>
      <w:lvlText w:val=""/>
      <w:lvlJc w:val="left"/>
      <w:pPr>
        <w:ind w:left="3960" w:hanging="360"/>
      </w:pPr>
      <w:rPr>
        <w:rFonts w:ascii="Wingdings" w:hAnsi="Wingdings" w:hint="default"/>
      </w:rPr>
    </w:lvl>
    <w:lvl w:ilvl="6" w:tplc="042D0001" w:tentative="1">
      <w:start w:val="1"/>
      <w:numFmt w:val="bullet"/>
      <w:lvlText w:val=""/>
      <w:lvlJc w:val="left"/>
      <w:pPr>
        <w:ind w:left="4680" w:hanging="360"/>
      </w:pPr>
      <w:rPr>
        <w:rFonts w:ascii="Symbol" w:hAnsi="Symbol" w:hint="default"/>
      </w:rPr>
    </w:lvl>
    <w:lvl w:ilvl="7" w:tplc="042D0003" w:tentative="1">
      <w:start w:val="1"/>
      <w:numFmt w:val="bullet"/>
      <w:lvlText w:val="o"/>
      <w:lvlJc w:val="left"/>
      <w:pPr>
        <w:ind w:left="5400" w:hanging="360"/>
      </w:pPr>
      <w:rPr>
        <w:rFonts w:ascii="Courier New" w:hAnsi="Courier New" w:cs="Courier New" w:hint="default"/>
      </w:rPr>
    </w:lvl>
    <w:lvl w:ilvl="8" w:tplc="042D0005" w:tentative="1">
      <w:start w:val="1"/>
      <w:numFmt w:val="bullet"/>
      <w:lvlText w:val=""/>
      <w:lvlJc w:val="left"/>
      <w:pPr>
        <w:ind w:left="6120" w:hanging="360"/>
      </w:pPr>
      <w:rPr>
        <w:rFonts w:ascii="Wingdings" w:hAnsi="Wingdings" w:hint="default"/>
      </w:rPr>
    </w:lvl>
  </w:abstractNum>
  <w:abstractNum w:abstractNumId="11" w15:restartNumberingAfterBreak="0">
    <w:nsid w:val="34630AB9"/>
    <w:multiLevelType w:val="hybridMultilevel"/>
    <w:tmpl w:val="E0AA739E"/>
    <w:lvl w:ilvl="0" w:tplc="C7302A48">
      <w:start w:val="1"/>
      <w:numFmt w:val="bullet"/>
      <w:lvlText w:val=""/>
      <w:lvlJc w:val="left"/>
      <w:pPr>
        <w:ind w:left="360" w:hanging="360"/>
      </w:pPr>
      <w:rPr>
        <w:rFonts w:ascii="Symbol" w:hAnsi="Symbol" w:hint="default"/>
      </w:rPr>
    </w:lvl>
    <w:lvl w:ilvl="1" w:tplc="042D0003" w:tentative="1">
      <w:start w:val="1"/>
      <w:numFmt w:val="bullet"/>
      <w:lvlText w:val="o"/>
      <w:lvlJc w:val="left"/>
      <w:pPr>
        <w:ind w:left="1080" w:hanging="360"/>
      </w:pPr>
      <w:rPr>
        <w:rFonts w:ascii="Courier New" w:hAnsi="Courier New" w:cs="Courier New" w:hint="default"/>
      </w:rPr>
    </w:lvl>
    <w:lvl w:ilvl="2" w:tplc="042D0005" w:tentative="1">
      <w:start w:val="1"/>
      <w:numFmt w:val="bullet"/>
      <w:lvlText w:val=""/>
      <w:lvlJc w:val="left"/>
      <w:pPr>
        <w:ind w:left="1800" w:hanging="360"/>
      </w:pPr>
      <w:rPr>
        <w:rFonts w:ascii="Wingdings" w:hAnsi="Wingdings" w:hint="default"/>
      </w:rPr>
    </w:lvl>
    <w:lvl w:ilvl="3" w:tplc="042D0001" w:tentative="1">
      <w:start w:val="1"/>
      <w:numFmt w:val="bullet"/>
      <w:lvlText w:val=""/>
      <w:lvlJc w:val="left"/>
      <w:pPr>
        <w:ind w:left="2520" w:hanging="360"/>
      </w:pPr>
      <w:rPr>
        <w:rFonts w:ascii="Symbol" w:hAnsi="Symbol" w:hint="default"/>
      </w:rPr>
    </w:lvl>
    <w:lvl w:ilvl="4" w:tplc="042D0003" w:tentative="1">
      <w:start w:val="1"/>
      <w:numFmt w:val="bullet"/>
      <w:lvlText w:val="o"/>
      <w:lvlJc w:val="left"/>
      <w:pPr>
        <w:ind w:left="3240" w:hanging="360"/>
      </w:pPr>
      <w:rPr>
        <w:rFonts w:ascii="Courier New" w:hAnsi="Courier New" w:cs="Courier New" w:hint="default"/>
      </w:rPr>
    </w:lvl>
    <w:lvl w:ilvl="5" w:tplc="042D0005" w:tentative="1">
      <w:start w:val="1"/>
      <w:numFmt w:val="bullet"/>
      <w:lvlText w:val=""/>
      <w:lvlJc w:val="left"/>
      <w:pPr>
        <w:ind w:left="3960" w:hanging="360"/>
      </w:pPr>
      <w:rPr>
        <w:rFonts w:ascii="Wingdings" w:hAnsi="Wingdings" w:hint="default"/>
      </w:rPr>
    </w:lvl>
    <w:lvl w:ilvl="6" w:tplc="042D0001" w:tentative="1">
      <w:start w:val="1"/>
      <w:numFmt w:val="bullet"/>
      <w:lvlText w:val=""/>
      <w:lvlJc w:val="left"/>
      <w:pPr>
        <w:ind w:left="4680" w:hanging="360"/>
      </w:pPr>
      <w:rPr>
        <w:rFonts w:ascii="Symbol" w:hAnsi="Symbol" w:hint="default"/>
      </w:rPr>
    </w:lvl>
    <w:lvl w:ilvl="7" w:tplc="042D0003" w:tentative="1">
      <w:start w:val="1"/>
      <w:numFmt w:val="bullet"/>
      <w:lvlText w:val="o"/>
      <w:lvlJc w:val="left"/>
      <w:pPr>
        <w:ind w:left="5400" w:hanging="360"/>
      </w:pPr>
      <w:rPr>
        <w:rFonts w:ascii="Courier New" w:hAnsi="Courier New" w:cs="Courier New" w:hint="default"/>
      </w:rPr>
    </w:lvl>
    <w:lvl w:ilvl="8" w:tplc="042D0005" w:tentative="1">
      <w:start w:val="1"/>
      <w:numFmt w:val="bullet"/>
      <w:lvlText w:val=""/>
      <w:lvlJc w:val="left"/>
      <w:pPr>
        <w:ind w:left="6120" w:hanging="360"/>
      </w:pPr>
      <w:rPr>
        <w:rFonts w:ascii="Wingdings" w:hAnsi="Wingdings" w:hint="default"/>
      </w:rPr>
    </w:lvl>
  </w:abstractNum>
  <w:abstractNum w:abstractNumId="12" w15:restartNumberingAfterBreak="0">
    <w:nsid w:val="39941AAE"/>
    <w:multiLevelType w:val="hybridMultilevel"/>
    <w:tmpl w:val="81C4DCFE"/>
    <w:lvl w:ilvl="0" w:tplc="FB022D78">
      <w:start w:val="1"/>
      <w:numFmt w:val="bullet"/>
      <w:lvlText w:val=""/>
      <w:lvlJc w:val="left"/>
      <w:pPr>
        <w:tabs>
          <w:tab w:val="num" w:pos="586"/>
        </w:tabs>
        <w:ind w:left="586" w:hanging="360"/>
      </w:pPr>
      <w:rPr>
        <w:rFonts w:ascii="Symbol" w:hAnsi="Symbol" w:cs="Helvetica-Narrow" w:hint="default"/>
        <w:color w:val="auto"/>
      </w:rPr>
    </w:lvl>
    <w:lvl w:ilvl="1" w:tplc="CDB06F40" w:tentative="1">
      <w:start w:val="1"/>
      <w:numFmt w:val="bullet"/>
      <w:lvlText w:val="o"/>
      <w:lvlJc w:val="left"/>
      <w:pPr>
        <w:tabs>
          <w:tab w:val="num" w:pos="1553"/>
        </w:tabs>
        <w:ind w:left="1553" w:hanging="360"/>
      </w:pPr>
      <w:rPr>
        <w:rFonts w:ascii="Courier New" w:hAnsi="Courier New" w:cs="Courier New" w:hint="default"/>
      </w:rPr>
    </w:lvl>
    <w:lvl w:ilvl="2" w:tplc="8336152C" w:tentative="1">
      <w:start w:val="1"/>
      <w:numFmt w:val="bullet"/>
      <w:lvlText w:val=""/>
      <w:lvlJc w:val="left"/>
      <w:pPr>
        <w:tabs>
          <w:tab w:val="num" w:pos="2273"/>
        </w:tabs>
        <w:ind w:left="2273" w:hanging="360"/>
      </w:pPr>
      <w:rPr>
        <w:rFonts w:ascii="Wingdings" w:hAnsi="Wingdings" w:hint="default"/>
      </w:rPr>
    </w:lvl>
    <w:lvl w:ilvl="3" w:tplc="AAC605A0" w:tentative="1">
      <w:start w:val="1"/>
      <w:numFmt w:val="bullet"/>
      <w:lvlText w:val=""/>
      <w:lvlJc w:val="left"/>
      <w:pPr>
        <w:tabs>
          <w:tab w:val="num" w:pos="2993"/>
        </w:tabs>
        <w:ind w:left="2993" w:hanging="360"/>
      </w:pPr>
      <w:rPr>
        <w:rFonts w:ascii="Symbol" w:hAnsi="Symbol" w:hint="default"/>
      </w:rPr>
    </w:lvl>
    <w:lvl w:ilvl="4" w:tplc="2C6EF1C0" w:tentative="1">
      <w:start w:val="1"/>
      <w:numFmt w:val="bullet"/>
      <w:lvlText w:val="o"/>
      <w:lvlJc w:val="left"/>
      <w:pPr>
        <w:tabs>
          <w:tab w:val="num" w:pos="3713"/>
        </w:tabs>
        <w:ind w:left="3713" w:hanging="360"/>
      </w:pPr>
      <w:rPr>
        <w:rFonts w:ascii="Courier New" w:hAnsi="Courier New" w:cs="Courier New" w:hint="default"/>
      </w:rPr>
    </w:lvl>
    <w:lvl w:ilvl="5" w:tplc="15B40144" w:tentative="1">
      <w:start w:val="1"/>
      <w:numFmt w:val="bullet"/>
      <w:lvlText w:val=""/>
      <w:lvlJc w:val="left"/>
      <w:pPr>
        <w:tabs>
          <w:tab w:val="num" w:pos="4433"/>
        </w:tabs>
        <w:ind w:left="4433" w:hanging="360"/>
      </w:pPr>
      <w:rPr>
        <w:rFonts w:ascii="Wingdings" w:hAnsi="Wingdings" w:hint="default"/>
      </w:rPr>
    </w:lvl>
    <w:lvl w:ilvl="6" w:tplc="E41A626E" w:tentative="1">
      <w:start w:val="1"/>
      <w:numFmt w:val="bullet"/>
      <w:lvlText w:val=""/>
      <w:lvlJc w:val="left"/>
      <w:pPr>
        <w:tabs>
          <w:tab w:val="num" w:pos="5153"/>
        </w:tabs>
        <w:ind w:left="5153" w:hanging="360"/>
      </w:pPr>
      <w:rPr>
        <w:rFonts w:ascii="Symbol" w:hAnsi="Symbol" w:hint="default"/>
      </w:rPr>
    </w:lvl>
    <w:lvl w:ilvl="7" w:tplc="69E4D0CE" w:tentative="1">
      <w:start w:val="1"/>
      <w:numFmt w:val="bullet"/>
      <w:lvlText w:val="o"/>
      <w:lvlJc w:val="left"/>
      <w:pPr>
        <w:tabs>
          <w:tab w:val="num" w:pos="5873"/>
        </w:tabs>
        <w:ind w:left="5873" w:hanging="360"/>
      </w:pPr>
      <w:rPr>
        <w:rFonts w:ascii="Courier New" w:hAnsi="Courier New" w:cs="Courier New" w:hint="default"/>
      </w:rPr>
    </w:lvl>
    <w:lvl w:ilvl="8" w:tplc="F7A88C70" w:tentative="1">
      <w:start w:val="1"/>
      <w:numFmt w:val="bullet"/>
      <w:lvlText w:val=""/>
      <w:lvlJc w:val="left"/>
      <w:pPr>
        <w:tabs>
          <w:tab w:val="num" w:pos="6593"/>
        </w:tabs>
        <w:ind w:left="6593" w:hanging="360"/>
      </w:pPr>
      <w:rPr>
        <w:rFonts w:ascii="Wingdings" w:hAnsi="Wingdings" w:hint="default"/>
      </w:rPr>
    </w:lvl>
  </w:abstractNum>
  <w:abstractNum w:abstractNumId="13" w15:restartNumberingAfterBreak="0">
    <w:nsid w:val="405126E7"/>
    <w:multiLevelType w:val="hybridMultilevel"/>
    <w:tmpl w:val="521A3290"/>
    <w:lvl w:ilvl="0" w:tplc="3A7AA3BE">
      <w:start w:val="1"/>
      <w:numFmt w:val="decimal"/>
      <w:lvlText w:val="%1."/>
      <w:lvlJc w:val="left"/>
      <w:pPr>
        <w:ind w:left="862" w:hanging="360"/>
      </w:pPr>
      <w:rPr>
        <w:rFonts w:hint="default"/>
      </w:rPr>
    </w:lvl>
    <w:lvl w:ilvl="1" w:tplc="558892FE">
      <w:start w:val="1"/>
      <w:numFmt w:val="bullet"/>
      <w:lvlText w:val="o"/>
      <w:lvlJc w:val="left"/>
      <w:pPr>
        <w:ind w:left="1582" w:hanging="360"/>
      </w:pPr>
      <w:rPr>
        <w:rFonts w:ascii="Courier New" w:hAnsi="Courier New" w:hint="default"/>
      </w:rPr>
    </w:lvl>
    <w:lvl w:ilvl="2" w:tplc="A2C02362" w:tentative="1">
      <w:start w:val="1"/>
      <w:numFmt w:val="bullet"/>
      <w:lvlText w:val=""/>
      <w:lvlJc w:val="left"/>
      <w:pPr>
        <w:ind w:left="2302" w:hanging="360"/>
      </w:pPr>
      <w:rPr>
        <w:rFonts w:ascii="Wingdings" w:hAnsi="Wingdings" w:hint="default"/>
      </w:rPr>
    </w:lvl>
    <w:lvl w:ilvl="3" w:tplc="C1125D44" w:tentative="1">
      <w:start w:val="1"/>
      <w:numFmt w:val="bullet"/>
      <w:lvlText w:val=""/>
      <w:lvlJc w:val="left"/>
      <w:pPr>
        <w:ind w:left="3022" w:hanging="360"/>
      </w:pPr>
      <w:rPr>
        <w:rFonts w:ascii="Symbol" w:hAnsi="Symbol" w:hint="default"/>
      </w:rPr>
    </w:lvl>
    <w:lvl w:ilvl="4" w:tplc="4D38E4F6" w:tentative="1">
      <w:start w:val="1"/>
      <w:numFmt w:val="bullet"/>
      <w:lvlText w:val="o"/>
      <w:lvlJc w:val="left"/>
      <w:pPr>
        <w:ind w:left="3742" w:hanging="360"/>
      </w:pPr>
      <w:rPr>
        <w:rFonts w:ascii="Courier New" w:hAnsi="Courier New" w:hint="default"/>
      </w:rPr>
    </w:lvl>
    <w:lvl w:ilvl="5" w:tplc="5362482A" w:tentative="1">
      <w:start w:val="1"/>
      <w:numFmt w:val="bullet"/>
      <w:lvlText w:val=""/>
      <w:lvlJc w:val="left"/>
      <w:pPr>
        <w:ind w:left="4462" w:hanging="360"/>
      </w:pPr>
      <w:rPr>
        <w:rFonts w:ascii="Wingdings" w:hAnsi="Wingdings" w:hint="default"/>
      </w:rPr>
    </w:lvl>
    <w:lvl w:ilvl="6" w:tplc="EABAA4FA" w:tentative="1">
      <w:start w:val="1"/>
      <w:numFmt w:val="bullet"/>
      <w:lvlText w:val=""/>
      <w:lvlJc w:val="left"/>
      <w:pPr>
        <w:ind w:left="5182" w:hanging="360"/>
      </w:pPr>
      <w:rPr>
        <w:rFonts w:ascii="Symbol" w:hAnsi="Symbol" w:hint="default"/>
      </w:rPr>
    </w:lvl>
    <w:lvl w:ilvl="7" w:tplc="86724412" w:tentative="1">
      <w:start w:val="1"/>
      <w:numFmt w:val="bullet"/>
      <w:lvlText w:val="o"/>
      <w:lvlJc w:val="left"/>
      <w:pPr>
        <w:ind w:left="5902" w:hanging="360"/>
      </w:pPr>
      <w:rPr>
        <w:rFonts w:ascii="Courier New" w:hAnsi="Courier New" w:hint="default"/>
      </w:rPr>
    </w:lvl>
    <w:lvl w:ilvl="8" w:tplc="DA44F330" w:tentative="1">
      <w:start w:val="1"/>
      <w:numFmt w:val="bullet"/>
      <w:lvlText w:val=""/>
      <w:lvlJc w:val="left"/>
      <w:pPr>
        <w:ind w:left="6622" w:hanging="360"/>
      </w:pPr>
      <w:rPr>
        <w:rFonts w:ascii="Wingdings" w:hAnsi="Wingdings" w:hint="default"/>
      </w:rPr>
    </w:lvl>
  </w:abstractNum>
  <w:abstractNum w:abstractNumId="14" w15:restartNumberingAfterBreak="0">
    <w:nsid w:val="465606D7"/>
    <w:multiLevelType w:val="hybridMultilevel"/>
    <w:tmpl w:val="3B1E51B4"/>
    <w:lvl w:ilvl="0" w:tplc="4BA8FEE8">
      <w:start w:val="1"/>
      <w:numFmt w:val="decimal"/>
      <w:lvlText w:val="%1."/>
      <w:lvlJc w:val="left"/>
      <w:pPr>
        <w:ind w:left="840" w:hanging="360"/>
      </w:pPr>
      <w:rPr>
        <w:rFonts w:hint="default"/>
      </w:rPr>
    </w:lvl>
    <w:lvl w:ilvl="1" w:tplc="A3EAE22C" w:tentative="1">
      <w:start w:val="1"/>
      <w:numFmt w:val="lowerLetter"/>
      <w:lvlText w:val="%2."/>
      <w:lvlJc w:val="left"/>
      <w:pPr>
        <w:ind w:left="1440" w:hanging="360"/>
      </w:pPr>
    </w:lvl>
    <w:lvl w:ilvl="2" w:tplc="55EEDBF0" w:tentative="1">
      <w:start w:val="1"/>
      <w:numFmt w:val="lowerRoman"/>
      <w:lvlText w:val="%3."/>
      <w:lvlJc w:val="right"/>
      <w:pPr>
        <w:ind w:left="2160" w:hanging="180"/>
      </w:pPr>
    </w:lvl>
    <w:lvl w:ilvl="3" w:tplc="015C8A76" w:tentative="1">
      <w:start w:val="1"/>
      <w:numFmt w:val="decimal"/>
      <w:lvlText w:val="%4."/>
      <w:lvlJc w:val="left"/>
      <w:pPr>
        <w:ind w:left="2880" w:hanging="360"/>
      </w:pPr>
    </w:lvl>
    <w:lvl w:ilvl="4" w:tplc="6186BF44" w:tentative="1">
      <w:start w:val="1"/>
      <w:numFmt w:val="lowerLetter"/>
      <w:lvlText w:val="%5."/>
      <w:lvlJc w:val="left"/>
      <w:pPr>
        <w:ind w:left="3600" w:hanging="360"/>
      </w:pPr>
    </w:lvl>
    <w:lvl w:ilvl="5" w:tplc="184441A4" w:tentative="1">
      <w:start w:val="1"/>
      <w:numFmt w:val="lowerRoman"/>
      <w:lvlText w:val="%6."/>
      <w:lvlJc w:val="right"/>
      <w:pPr>
        <w:ind w:left="4320" w:hanging="180"/>
      </w:pPr>
    </w:lvl>
    <w:lvl w:ilvl="6" w:tplc="85FEE97A" w:tentative="1">
      <w:start w:val="1"/>
      <w:numFmt w:val="decimal"/>
      <w:lvlText w:val="%7."/>
      <w:lvlJc w:val="left"/>
      <w:pPr>
        <w:ind w:left="5040" w:hanging="360"/>
      </w:pPr>
    </w:lvl>
    <w:lvl w:ilvl="7" w:tplc="94B4298E" w:tentative="1">
      <w:start w:val="1"/>
      <w:numFmt w:val="lowerLetter"/>
      <w:lvlText w:val="%8."/>
      <w:lvlJc w:val="left"/>
      <w:pPr>
        <w:ind w:left="5760" w:hanging="360"/>
      </w:pPr>
    </w:lvl>
    <w:lvl w:ilvl="8" w:tplc="99863F08" w:tentative="1">
      <w:start w:val="1"/>
      <w:numFmt w:val="lowerRoman"/>
      <w:lvlText w:val="%9."/>
      <w:lvlJc w:val="right"/>
      <w:pPr>
        <w:ind w:left="6480" w:hanging="180"/>
      </w:pPr>
    </w:lvl>
  </w:abstractNum>
  <w:abstractNum w:abstractNumId="15" w15:restartNumberingAfterBreak="0">
    <w:nsid w:val="4E974FA3"/>
    <w:multiLevelType w:val="hybridMultilevel"/>
    <w:tmpl w:val="06C27E1A"/>
    <w:lvl w:ilvl="0" w:tplc="042D0001">
      <w:start w:val="1"/>
      <w:numFmt w:val="bullet"/>
      <w:lvlText w:val=""/>
      <w:lvlJc w:val="left"/>
      <w:pPr>
        <w:tabs>
          <w:tab w:val="num" w:pos="720"/>
        </w:tabs>
        <w:ind w:left="720" w:hanging="360"/>
      </w:pPr>
      <w:rPr>
        <w:rFonts w:ascii="Symbol" w:hAnsi="Symbol" w:hint="default"/>
      </w:rPr>
    </w:lvl>
    <w:lvl w:ilvl="1" w:tplc="CE8E9548" w:tentative="1">
      <w:start w:val="1"/>
      <w:numFmt w:val="bullet"/>
      <w:lvlText w:val="o"/>
      <w:lvlJc w:val="left"/>
      <w:pPr>
        <w:tabs>
          <w:tab w:val="num" w:pos="1440"/>
        </w:tabs>
        <w:ind w:left="1440" w:hanging="360"/>
      </w:pPr>
      <w:rPr>
        <w:rFonts w:ascii="Courier New" w:hAnsi="Courier New" w:cs="Courier New" w:hint="default"/>
      </w:rPr>
    </w:lvl>
    <w:lvl w:ilvl="2" w:tplc="5B12347A" w:tentative="1">
      <w:start w:val="1"/>
      <w:numFmt w:val="bullet"/>
      <w:lvlText w:val=""/>
      <w:lvlJc w:val="left"/>
      <w:pPr>
        <w:tabs>
          <w:tab w:val="num" w:pos="2160"/>
        </w:tabs>
        <w:ind w:left="2160" w:hanging="360"/>
      </w:pPr>
      <w:rPr>
        <w:rFonts w:ascii="Wingdings" w:hAnsi="Wingdings" w:hint="default"/>
      </w:rPr>
    </w:lvl>
    <w:lvl w:ilvl="3" w:tplc="75E69626" w:tentative="1">
      <w:start w:val="1"/>
      <w:numFmt w:val="bullet"/>
      <w:lvlText w:val=""/>
      <w:lvlJc w:val="left"/>
      <w:pPr>
        <w:tabs>
          <w:tab w:val="num" w:pos="2880"/>
        </w:tabs>
        <w:ind w:left="2880" w:hanging="360"/>
      </w:pPr>
      <w:rPr>
        <w:rFonts w:ascii="Symbol" w:hAnsi="Symbol" w:hint="default"/>
      </w:rPr>
    </w:lvl>
    <w:lvl w:ilvl="4" w:tplc="D93C5644" w:tentative="1">
      <w:start w:val="1"/>
      <w:numFmt w:val="bullet"/>
      <w:lvlText w:val="o"/>
      <w:lvlJc w:val="left"/>
      <w:pPr>
        <w:tabs>
          <w:tab w:val="num" w:pos="3600"/>
        </w:tabs>
        <w:ind w:left="3600" w:hanging="360"/>
      </w:pPr>
      <w:rPr>
        <w:rFonts w:ascii="Courier New" w:hAnsi="Courier New" w:cs="Courier New" w:hint="default"/>
      </w:rPr>
    </w:lvl>
    <w:lvl w:ilvl="5" w:tplc="D32E1176" w:tentative="1">
      <w:start w:val="1"/>
      <w:numFmt w:val="bullet"/>
      <w:lvlText w:val=""/>
      <w:lvlJc w:val="left"/>
      <w:pPr>
        <w:tabs>
          <w:tab w:val="num" w:pos="4320"/>
        </w:tabs>
        <w:ind w:left="4320" w:hanging="360"/>
      </w:pPr>
      <w:rPr>
        <w:rFonts w:ascii="Wingdings" w:hAnsi="Wingdings" w:hint="default"/>
      </w:rPr>
    </w:lvl>
    <w:lvl w:ilvl="6" w:tplc="50541AF8" w:tentative="1">
      <w:start w:val="1"/>
      <w:numFmt w:val="bullet"/>
      <w:lvlText w:val=""/>
      <w:lvlJc w:val="left"/>
      <w:pPr>
        <w:tabs>
          <w:tab w:val="num" w:pos="5040"/>
        </w:tabs>
        <w:ind w:left="5040" w:hanging="360"/>
      </w:pPr>
      <w:rPr>
        <w:rFonts w:ascii="Symbol" w:hAnsi="Symbol" w:hint="default"/>
      </w:rPr>
    </w:lvl>
    <w:lvl w:ilvl="7" w:tplc="FD94B3EA" w:tentative="1">
      <w:start w:val="1"/>
      <w:numFmt w:val="bullet"/>
      <w:lvlText w:val="o"/>
      <w:lvlJc w:val="left"/>
      <w:pPr>
        <w:tabs>
          <w:tab w:val="num" w:pos="5760"/>
        </w:tabs>
        <w:ind w:left="5760" w:hanging="360"/>
      </w:pPr>
      <w:rPr>
        <w:rFonts w:ascii="Courier New" w:hAnsi="Courier New" w:cs="Courier New" w:hint="default"/>
      </w:rPr>
    </w:lvl>
    <w:lvl w:ilvl="8" w:tplc="8EC22412"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C7376FD"/>
    <w:multiLevelType w:val="hybridMultilevel"/>
    <w:tmpl w:val="46CE9F8E"/>
    <w:lvl w:ilvl="0" w:tplc="9F2848D0">
      <w:start w:val="1"/>
      <w:numFmt w:val="decimal"/>
      <w:lvlText w:val="%1."/>
      <w:lvlJc w:val="left"/>
      <w:pPr>
        <w:ind w:left="862" w:hanging="360"/>
      </w:pPr>
      <w:rPr>
        <w:rFonts w:hint="default"/>
      </w:rPr>
    </w:lvl>
    <w:lvl w:ilvl="1" w:tplc="AC188F8E">
      <w:start w:val="1"/>
      <w:numFmt w:val="bullet"/>
      <w:lvlText w:val="o"/>
      <w:lvlJc w:val="left"/>
      <w:pPr>
        <w:ind w:left="1582" w:hanging="360"/>
      </w:pPr>
      <w:rPr>
        <w:rFonts w:ascii="Courier New" w:hAnsi="Courier New" w:hint="default"/>
      </w:rPr>
    </w:lvl>
    <w:lvl w:ilvl="2" w:tplc="9F1EBC02" w:tentative="1">
      <w:start w:val="1"/>
      <w:numFmt w:val="bullet"/>
      <w:lvlText w:val=""/>
      <w:lvlJc w:val="left"/>
      <w:pPr>
        <w:ind w:left="2302" w:hanging="360"/>
      </w:pPr>
      <w:rPr>
        <w:rFonts w:ascii="Wingdings" w:hAnsi="Wingdings" w:hint="default"/>
      </w:rPr>
    </w:lvl>
    <w:lvl w:ilvl="3" w:tplc="2E2A8836" w:tentative="1">
      <w:start w:val="1"/>
      <w:numFmt w:val="bullet"/>
      <w:lvlText w:val=""/>
      <w:lvlJc w:val="left"/>
      <w:pPr>
        <w:ind w:left="3022" w:hanging="360"/>
      </w:pPr>
      <w:rPr>
        <w:rFonts w:ascii="Symbol" w:hAnsi="Symbol" w:hint="default"/>
      </w:rPr>
    </w:lvl>
    <w:lvl w:ilvl="4" w:tplc="0060D132" w:tentative="1">
      <w:start w:val="1"/>
      <w:numFmt w:val="bullet"/>
      <w:lvlText w:val="o"/>
      <w:lvlJc w:val="left"/>
      <w:pPr>
        <w:ind w:left="3742" w:hanging="360"/>
      </w:pPr>
      <w:rPr>
        <w:rFonts w:ascii="Courier New" w:hAnsi="Courier New" w:hint="default"/>
      </w:rPr>
    </w:lvl>
    <w:lvl w:ilvl="5" w:tplc="ECF890FE" w:tentative="1">
      <w:start w:val="1"/>
      <w:numFmt w:val="bullet"/>
      <w:lvlText w:val=""/>
      <w:lvlJc w:val="left"/>
      <w:pPr>
        <w:ind w:left="4462" w:hanging="360"/>
      </w:pPr>
      <w:rPr>
        <w:rFonts w:ascii="Wingdings" w:hAnsi="Wingdings" w:hint="default"/>
      </w:rPr>
    </w:lvl>
    <w:lvl w:ilvl="6" w:tplc="EE5CF280" w:tentative="1">
      <w:start w:val="1"/>
      <w:numFmt w:val="bullet"/>
      <w:lvlText w:val=""/>
      <w:lvlJc w:val="left"/>
      <w:pPr>
        <w:ind w:left="5182" w:hanging="360"/>
      </w:pPr>
      <w:rPr>
        <w:rFonts w:ascii="Symbol" w:hAnsi="Symbol" w:hint="default"/>
      </w:rPr>
    </w:lvl>
    <w:lvl w:ilvl="7" w:tplc="A63836B8" w:tentative="1">
      <w:start w:val="1"/>
      <w:numFmt w:val="bullet"/>
      <w:lvlText w:val="o"/>
      <w:lvlJc w:val="left"/>
      <w:pPr>
        <w:ind w:left="5902" w:hanging="360"/>
      </w:pPr>
      <w:rPr>
        <w:rFonts w:ascii="Courier New" w:hAnsi="Courier New" w:hint="default"/>
      </w:rPr>
    </w:lvl>
    <w:lvl w:ilvl="8" w:tplc="A574D2DA" w:tentative="1">
      <w:start w:val="1"/>
      <w:numFmt w:val="bullet"/>
      <w:lvlText w:val=""/>
      <w:lvlJc w:val="left"/>
      <w:pPr>
        <w:ind w:left="6622" w:hanging="360"/>
      </w:pPr>
      <w:rPr>
        <w:rFonts w:ascii="Wingdings" w:hAnsi="Wingdings" w:hint="default"/>
      </w:rPr>
    </w:lvl>
  </w:abstractNum>
  <w:abstractNum w:abstractNumId="17" w15:restartNumberingAfterBreak="0">
    <w:nsid w:val="60753CD5"/>
    <w:multiLevelType w:val="hybridMultilevel"/>
    <w:tmpl w:val="F5CC5586"/>
    <w:lvl w:ilvl="0" w:tplc="EB000592">
      <w:start w:val="3"/>
      <w:numFmt w:val="bullet"/>
      <w:lvlText w:val="-"/>
      <w:lvlJc w:val="left"/>
      <w:pPr>
        <w:ind w:left="949" w:hanging="360"/>
      </w:pPr>
      <w:rPr>
        <w:rFonts w:ascii="Garamond" w:eastAsia="Times New Roman" w:hAnsi="Garamond" w:cs="Times New Roman" w:hint="default"/>
      </w:rPr>
    </w:lvl>
    <w:lvl w:ilvl="1" w:tplc="56D0DAAC">
      <w:start w:val="1"/>
      <w:numFmt w:val="lowerLetter"/>
      <w:lvlText w:val="%2)"/>
      <w:lvlJc w:val="left"/>
      <w:pPr>
        <w:ind w:left="1669" w:hanging="360"/>
      </w:pPr>
      <w:rPr>
        <w:rFonts w:hint="default"/>
        <w:strike w:val="0"/>
      </w:rPr>
    </w:lvl>
    <w:lvl w:ilvl="2" w:tplc="042D0005" w:tentative="1">
      <w:start w:val="1"/>
      <w:numFmt w:val="bullet"/>
      <w:lvlText w:val=""/>
      <w:lvlJc w:val="left"/>
      <w:pPr>
        <w:ind w:left="2389" w:hanging="360"/>
      </w:pPr>
      <w:rPr>
        <w:rFonts w:ascii="Wingdings" w:hAnsi="Wingdings" w:hint="default"/>
      </w:rPr>
    </w:lvl>
    <w:lvl w:ilvl="3" w:tplc="042D0001" w:tentative="1">
      <w:start w:val="1"/>
      <w:numFmt w:val="bullet"/>
      <w:lvlText w:val=""/>
      <w:lvlJc w:val="left"/>
      <w:pPr>
        <w:ind w:left="3109" w:hanging="360"/>
      </w:pPr>
      <w:rPr>
        <w:rFonts w:ascii="Symbol" w:hAnsi="Symbol" w:hint="default"/>
      </w:rPr>
    </w:lvl>
    <w:lvl w:ilvl="4" w:tplc="042D0003" w:tentative="1">
      <w:start w:val="1"/>
      <w:numFmt w:val="bullet"/>
      <w:lvlText w:val="o"/>
      <w:lvlJc w:val="left"/>
      <w:pPr>
        <w:ind w:left="3829" w:hanging="360"/>
      </w:pPr>
      <w:rPr>
        <w:rFonts w:ascii="Courier New" w:hAnsi="Courier New" w:cs="Courier New" w:hint="default"/>
      </w:rPr>
    </w:lvl>
    <w:lvl w:ilvl="5" w:tplc="042D0005" w:tentative="1">
      <w:start w:val="1"/>
      <w:numFmt w:val="bullet"/>
      <w:lvlText w:val=""/>
      <w:lvlJc w:val="left"/>
      <w:pPr>
        <w:ind w:left="4549" w:hanging="360"/>
      </w:pPr>
      <w:rPr>
        <w:rFonts w:ascii="Wingdings" w:hAnsi="Wingdings" w:hint="default"/>
      </w:rPr>
    </w:lvl>
    <w:lvl w:ilvl="6" w:tplc="042D0001" w:tentative="1">
      <w:start w:val="1"/>
      <w:numFmt w:val="bullet"/>
      <w:lvlText w:val=""/>
      <w:lvlJc w:val="left"/>
      <w:pPr>
        <w:ind w:left="5269" w:hanging="360"/>
      </w:pPr>
      <w:rPr>
        <w:rFonts w:ascii="Symbol" w:hAnsi="Symbol" w:hint="default"/>
      </w:rPr>
    </w:lvl>
    <w:lvl w:ilvl="7" w:tplc="042D0003" w:tentative="1">
      <w:start w:val="1"/>
      <w:numFmt w:val="bullet"/>
      <w:lvlText w:val="o"/>
      <w:lvlJc w:val="left"/>
      <w:pPr>
        <w:ind w:left="5989" w:hanging="360"/>
      </w:pPr>
      <w:rPr>
        <w:rFonts w:ascii="Courier New" w:hAnsi="Courier New" w:cs="Courier New" w:hint="default"/>
      </w:rPr>
    </w:lvl>
    <w:lvl w:ilvl="8" w:tplc="042D0005" w:tentative="1">
      <w:start w:val="1"/>
      <w:numFmt w:val="bullet"/>
      <w:lvlText w:val=""/>
      <w:lvlJc w:val="left"/>
      <w:pPr>
        <w:ind w:left="6709" w:hanging="360"/>
      </w:pPr>
      <w:rPr>
        <w:rFonts w:ascii="Wingdings" w:hAnsi="Wingdings" w:hint="default"/>
      </w:rPr>
    </w:lvl>
  </w:abstractNum>
  <w:abstractNum w:abstractNumId="18" w15:restartNumberingAfterBreak="0">
    <w:nsid w:val="63DE0755"/>
    <w:multiLevelType w:val="hybridMultilevel"/>
    <w:tmpl w:val="13F28E3E"/>
    <w:lvl w:ilvl="0" w:tplc="0018FA2C">
      <w:start w:val="2"/>
      <w:numFmt w:val="decimal"/>
      <w:lvlText w:val="%1."/>
      <w:lvlJc w:val="left"/>
      <w:pPr>
        <w:ind w:left="360" w:hanging="360"/>
      </w:pPr>
    </w:lvl>
    <w:lvl w:ilvl="1" w:tplc="FC50317A">
      <w:start w:val="1"/>
      <w:numFmt w:val="lowerLetter"/>
      <w:lvlText w:val="%2."/>
      <w:lvlJc w:val="left"/>
      <w:pPr>
        <w:ind w:left="1440" w:hanging="360"/>
      </w:pPr>
    </w:lvl>
    <w:lvl w:ilvl="2" w:tplc="8C480D66">
      <w:start w:val="1"/>
      <w:numFmt w:val="lowerRoman"/>
      <w:lvlText w:val="%3."/>
      <w:lvlJc w:val="right"/>
      <w:pPr>
        <w:ind w:left="2160" w:hanging="180"/>
      </w:pPr>
    </w:lvl>
    <w:lvl w:ilvl="3" w:tplc="8844029A">
      <w:start w:val="1"/>
      <w:numFmt w:val="decimal"/>
      <w:lvlText w:val="%4."/>
      <w:lvlJc w:val="left"/>
      <w:pPr>
        <w:ind w:left="2880" w:hanging="360"/>
      </w:pPr>
    </w:lvl>
    <w:lvl w:ilvl="4" w:tplc="3170E800">
      <w:start w:val="1"/>
      <w:numFmt w:val="lowerLetter"/>
      <w:lvlText w:val="%5."/>
      <w:lvlJc w:val="left"/>
      <w:pPr>
        <w:ind w:left="3600" w:hanging="360"/>
      </w:pPr>
    </w:lvl>
    <w:lvl w:ilvl="5" w:tplc="D9CE2F0A">
      <w:start w:val="1"/>
      <w:numFmt w:val="lowerRoman"/>
      <w:lvlText w:val="%6."/>
      <w:lvlJc w:val="right"/>
      <w:pPr>
        <w:ind w:left="4320" w:hanging="180"/>
      </w:pPr>
    </w:lvl>
    <w:lvl w:ilvl="6" w:tplc="F9B2AADA">
      <w:start w:val="1"/>
      <w:numFmt w:val="decimal"/>
      <w:lvlText w:val="%7."/>
      <w:lvlJc w:val="left"/>
      <w:pPr>
        <w:ind w:left="5040" w:hanging="360"/>
      </w:pPr>
    </w:lvl>
    <w:lvl w:ilvl="7" w:tplc="1116C6C0">
      <w:start w:val="1"/>
      <w:numFmt w:val="lowerLetter"/>
      <w:lvlText w:val="%8."/>
      <w:lvlJc w:val="left"/>
      <w:pPr>
        <w:ind w:left="5760" w:hanging="360"/>
      </w:pPr>
    </w:lvl>
    <w:lvl w:ilvl="8" w:tplc="69D809B8">
      <w:start w:val="1"/>
      <w:numFmt w:val="lowerRoman"/>
      <w:lvlText w:val="%9."/>
      <w:lvlJc w:val="right"/>
      <w:pPr>
        <w:ind w:left="6480" w:hanging="180"/>
      </w:pPr>
    </w:lvl>
  </w:abstractNum>
  <w:abstractNum w:abstractNumId="19" w15:restartNumberingAfterBreak="0">
    <w:nsid w:val="67CF4722"/>
    <w:multiLevelType w:val="hybridMultilevel"/>
    <w:tmpl w:val="47527556"/>
    <w:lvl w:ilvl="0" w:tplc="800A9C4E">
      <w:start w:val="1"/>
      <w:numFmt w:val="decimal"/>
      <w:lvlText w:val="%1."/>
      <w:lvlJc w:val="left"/>
      <w:pPr>
        <w:ind w:left="840" w:hanging="360"/>
      </w:pPr>
      <w:rPr>
        <w:rFonts w:hint="default"/>
      </w:rPr>
    </w:lvl>
    <w:lvl w:ilvl="1" w:tplc="E62A6692" w:tentative="1">
      <w:start w:val="1"/>
      <w:numFmt w:val="lowerLetter"/>
      <w:lvlText w:val="%2."/>
      <w:lvlJc w:val="left"/>
      <w:pPr>
        <w:ind w:left="1440" w:hanging="360"/>
      </w:pPr>
    </w:lvl>
    <w:lvl w:ilvl="2" w:tplc="614C0E44" w:tentative="1">
      <w:start w:val="1"/>
      <w:numFmt w:val="lowerRoman"/>
      <w:lvlText w:val="%3."/>
      <w:lvlJc w:val="right"/>
      <w:pPr>
        <w:ind w:left="2160" w:hanging="180"/>
      </w:pPr>
    </w:lvl>
    <w:lvl w:ilvl="3" w:tplc="9F423612" w:tentative="1">
      <w:start w:val="1"/>
      <w:numFmt w:val="decimal"/>
      <w:lvlText w:val="%4."/>
      <w:lvlJc w:val="left"/>
      <w:pPr>
        <w:ind w:left="2880" w:hanging="360"/>
      </w:pPr>
    </w:lvl>
    <w:lvl w:ilvl="4" w:tplc="D12AF482" w:tentative="1">
      <w:start w:val="1"/>
      <w:numFmt w:val="lowerLetter"/>
      <w:lvlText w:val="%5."/>
      <w:lvlJc w:val="left"/>
      <w:pPr>
        <w:ind w:left="3600" w:hanging="360"/>
      </w:pPr>
    </w:lvl>
    <w:lvl w:ilvl="5" w:tplc="A7DADE0E" w:tentative="1">
      <w:start w:val="1"/>
      <w:numFmt w:val="lowerRoman"/>
      <w:lvlText w:val="%6."/>
      <w:lvlJc w:val="right"/>
      <w:pPr>
        <w:ind w:left="4320" w:hanging="180"/>
      </w:pPr>
    </w:lvl>
    <w:lvl w:ilvl="6" w:tplc="6ECE716C" w:tentative="1">
      <w:start w:val="1"/>
      <w:numFmt w:val="decimal"/>
      <w:lvlText w:val="%7."/>
      <w:lvlJc w:val="left"/>
      <w:pPr>
        <w:ind w:left="5040" w:hanging="360"/>
      </w:pPr>
    </w:lvl>
    <w:lvl w:ilvl="7" w:tplc="DAF69DE4" w:tentative="1">
      <w:start w:val="1"/>
      <w:numFmt w:val="lowerLetter"/>
      <w:lvlText w:val="%8."/>
      <w:lvlJc w:val="left"/>
      <w:pPr>
        <w:ind w:left="5760" w:hanging="360"/>
      </w:pPr>
    </w:lvl>
    <w:lvl w:ilvl="8" w:tplc="C77A11D2" w:tentative="1">
      <w:start w:val="1"/>
      <w:numFmt w:val="lowerRoman"/>
      <w:lvlText w:val="%9."/>
      <w:lvlJc w:val="right"/>
      <w:pPr>
        <w:ind w:left="6480" w:hanging="180"/>
      </w:pPr>
    </w:lvl>
  </w:abstractNum>
  <w:abstractNum w:abstractNumId="20" w15:restartNumberingAfterBreak="0">
    <w:nsid w:val="72AB5FDC"/>
    <w:multiLevelType w:val="hybridMultilevel"/>
    <w:tmpl w:val="A282E820"/>
    <w:lvl w:ilvl="0" w:tplc="042D0001">
      <w:start w:val="1"/>
      <w:numFmt w:val="bullet"/>
      <w:lvlText w:val=""/>
      <w:lvlJc w:val="left"/>
      <w:pPr>
        <w:ind w:left="1309" w:hanging="360"/>
      </w:pPr>
      <w:rPr>
        <w:rFonts w:ascii="Symbol" w:hAnsi="Symbol" w:hint="default"/>
      </w:rPr>
    </w:lvl>
    <w:lvl w:ilvl="1" w:tplc="042D0003" w:tentative="1">
      <w:start w:val="1"/>
      <w:numFmt w:val="bullet"/>
      <w:lvlText w:val="o"/>
      <w:lvlJc w:val="left"/>
      <w:pPr>
        <w:ind w:left="1800" w:hanging="360"/>
      </w:pPr>
      <w:rPr>
        <w:rFonts w:ascii="Courier New" w:hAnsi="Courier New" w:cs="Courier New" w:hint="default"/>
      </w:rPr>
    </w:lvl>
    <w:lvl w:ilvl="2" w:tplc="042D0005" w:tentative="1">
      <w:start w:val="1"/>
      <w:numFmt w:val="bullet"/>
      <w:lvlText w:val=""/>
      <w:lvlJc w:val="left"/>
      <w:pPr>
        <w:ind w:left="2520" w:hanging="360"/>
      </w:pPr>
      <w:rPr>
        <w:rFonts w:ascii="Wingdings" w:hAnsi="Wingdings" w:hint="default"/>
      </w:rPr>
    </w:lvl>
    <w:lvl w:ilvl="3" w:tplc="042D0001" w:tentative="1">
      <w:start w:val="1"/>
      <w:numFmt w:val="bullet"/>
      <w:lvlText w:val=""/>
      <w:lvlJc w:val="left"/>
      <w:pPr>
        <w:ind w:left="3240" w:hanging="360"/>
      </w:pPr>
      <w:rPr>
        <w:rFonts w:ascii="Symbol" w:hAnsi="Symbol" w:hint="default"/>
      </w:rPr>
    </w:lvl>
    <w:lvl w:ilvl="4" w:tplc="042D0003" w:tentative="1">
      <w:start w:val="1"/>
      <w:numFmt w:val="bullet"/>
      <w:lvlText w:val="o"/>
      <w:lvlJc w:val="left"/>
      <w:pPr>
        <w:ind w:left="3960" w:hanging="360"/>
      </w:pPr>
      <w:rPr>
        <w:rFonts w:ascii="Courier New" w:hAnsi="Courier New" w:cs="Courier New" w:hint="default"/>
      </w:rPr>
    </w:lvl>
    <w:lvl w:ilvl="5" w:tplc="042D0005" w:tentative="1">
      <w:start w:val="1"/>
      <w:numFmt w:val="bullet"/>
      <w:lvlText w:val=""/>
      <w:lvlJc w:val="left"/>
      <w:pPr>
        <w:ind w:left="4680" w:hanging="360"/>
      </w:pPr>
      <w:rPr>
        <w:rFonts w:ascii="Wingdings" w:hAnsi="Wingdings" w:hint="default"/>
      </w:rPr>
    </w:lvl>
    <w:lvl w:ilvl="6" w:tplc="042D0001" w:tentative="1">
      <w:start w:val="1"/>
      <w:numFmt w:val="bullet"/>
      <w:lvlText w:val=""/>
      <w:lvlJc w:val="left"/>
      <w:pPr>
        <w:ind w:left="5400" w:hanging="360"/>
      </w:pPr>
      <w:rPr>
        <w:rFonts w:ascii="Symbol" w:hAnsi="Symbol" w:hint="default"/>
      </w:rPr>
    </w:lvl>
    <w:lvl w:ilvl="7" w:tplc="042D0003" w:tentative="1">
      <w:start w:val="1"/>
      <w:numFmt w:val="bullet"/>
      <w:lvlText w:val="o"/>
      <w:lvlJc w:val="left"/>
      <w:pPr>
        <w:ind w:left="6120" w:hanging="360"/>
      </w:pPr>
      <w:rPr>
        <w:rFonts w:ascii="Courier New" w:hAnsi="Courier New" w:cs="Courier New" w:hint="default"/>
      </w:rPr>
    </w:lvl>
    <w:lvl w:ilvl="8" w:tplc="042D0005" w:tentative="1">
      <w:start w:val="1"/>
      <w:numFmt w:val="bullet"/>
      <w:lvlText w:val=""/>
      <w:lvlJc w:val="left"/>
      <w:pPr>
        <w:ind w:left="6840" w:hanging="360"/>
      </w:pPr>
      <w:rPr>
        <w:rFonts w:ascii="Wingdings" w:hAnsi="Wingdings" w:hint="default"/>
      </w:rPr>
    </w:lvl>
  </w:abstractNum>
  <w:num w:numId="1" w16cid:durableId="1826357488">
    <w:abstractNumId w:val="8"/>
  </w:num>
  <w:num w:numId="2" w16cid:durableId="2131394480">
    <w:abstractNumId w:val="3"/>
  </w:num>
  <w:num w:numId="3" w16cid:durableId="108476034">
    <w:abstractNumId w:val="9"/>
  </w:num>
  <w:num w:numId="4" w16cid:durableId="826242190">
    <w:abstractNumId w:val="4"/>
  </w:num>
  <w:num w:numId="5" w16cid:durableId="1920751155">
    <w:abstractNumId w:val="13"/>
  </w:num>
  <w:num w:numId="6" w16cid:durableId="1385719764">
    <w:abstractNumId w:val="16"/>
  </w:num>
  <w:num w:numId="7" w16cid:durableId="97721465">
    <w:abstractNumId w:val="5"/>
  </w:num>
  <w:num w:numId="8" w16cid:durableId="2070030648">
    <w:abstractNumId w:val="17"/>
  </w:num>
  <w:num w:numId="9" w16cid:durableId="425853112">
    <w:abstractNumId w:val="1"/>
  </w:num>
  <w:num w:numId="10" w16cid:durableId="1166941819">
    <w:abstractNumId w:val="20"/>
  </w:num>
  <w:num w:numId="11" w16cid:durableId="573780617">
    <w:abstractNumId w:val="18"/>
  </w:num>
  <w:num w:numId="12" w16cid:durableId="1983608497">
    <w:abstractNumId w:val="2"/>
  </w:num>
  <w:num w:numId="13" w16cid:durableId="1417090279">
    <w:abstractNumId w:val="6"/>
  </w:num>
  <w:num w:numId="14" w16cid:durableId="1182747457">
    <w:abstractNumId w:val="11"/>
  </w:num>
  <w:num w:numId="15" w16cid:durableId="1853715161">
    <w:abstractNumId w:val="10"/>
  </w:num>
  <w:num w:numId="16" w16cid:durableId="1007833128">
    <w:abstractNumId w:val="15"/>
  </w:num>
  <w:num w:numId="17" w16cid:durableId="494228623">
    <w:abstractNumId w:val="7"/>
  </w:num>
  <w:num w:numId="18" w16cid:durableId="844711793">
    <w:abstractNumId w:val="14"/>
  </w:num>
  <w:num w:numId="19" w16cid:durableId="142817826">
    <w:abstractNumId w:val="19"/>
  </w:num>
  <w:num w:numId="20" w16cid:durableId="1750351424">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766A"/>
    <w:rsid w:val="0008608C"/>
    <w:rsid w:val="000956A7"/>
    <w:rsid w:val="000C32D8"/>
    <w:rsid w:val="000F5A38"/>
    <w:rsid w:val="000F6B09"/>
    <w:rsid w:val="00133CFE"/>
    <w:rsid w:val="00193600"/>
    <w:rsid w:val="002476E6"/>
    <w:rsid w:val="00317022"/>
    <w:rsid w:val="003754FB"/>
    <w:rsid w:val="003E0A9E"/>
    <w:rsid w:val="00447354"/>
    <w:rsid w:val="004A3109"/>
    <w:rsid w:val="004F445F"/>
    <w:rsid w:val="00536AF9"/>
    <w:rsid w:val="00545B38"/>
    <w:rsid w:val="005E1093"/>
    <w:rsid w:val="005F7A96"/>
    <w:rsid w:val="00641496"/>
    <w:rsid w:val="006755D3"/>
    <w:rsid w:val="00695729"/>
    <w:rsid w:val="006D44C5"/>
    <w:rsid w:val="007119CA"/>
    <w:rsid w:val="0075512C"/>
    <w:rsid w:val="0099766A"/>
    <w:rsid w:val="009A368C"/>
    <w:rsid w:val="00A12AFF"/>
    <w:rsid w:val="00A563EE"/>
    <w:rsid w:val="00A60A0F"/>
    <w:rsid w:val="00A91849"/>
    <w:rsid w:val="00B72C42"/>
    <w:rsid w:val="00C378B3"/>
    <w:rsid w:val="00CA0BC4"/>
    <w:rsid w:val="00D2104A"/>
    <w:rsid w:val="00D53A4F"/>
    <w:rsid w:val="00D813D5"/>
    <w:rsid w:val="00F743A6"/>
    <w:rsid w:val="00FA1061"/>
    <w:rsid w:val="00FA5DE9"/>
    <w:rsid w:val="00FE5008"/>
  </w:rsids>
  <m:mathPr>
    <m:mathFont m:val="Cambria Math"/>
    <m:brkBin m:val="before"/>
    <m:brkBinSub m:val="--"/>
    <m:smallFrac m:val="0"/>
    <m:dispDef/>
    <m:lMargin m:val="0"/>
    <m:rMargin m:val="0"/>
    <m:defJc m:val="centerGroup"/>
    <m:wrapIndent m:val="1440"/>
    <m:intLim m:val="subSup"/>
    <m:naryLim m:val="undOvr"/>
  </m:mathPr>
  <w:themeFontLang w:val="eu-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6D7EF5"/>
  <w15:chartTrackingRefBased/>
  <w15:docId w15:val="{2B0F82AB-9AA9-40C0-A687-B5AAFA9B57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u-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a">
    <w:name w:val="Normal"/>
    <w:qFormat/>
    <w:rsid w:val="0099766A"/>
    <w:pPr>
      <w:spacing w:after="0" w:line="240" w:lineRule="auto"/>
    </w:pPr>
    <w:rPr>
      <w:rFonts w:ascii="Times New Roman" w:eastAsia="Times New Roman" w:hAnsi="Times New Roman" w:cs="Times New Roman"/>
      <w:kern w:val="0"/>
      <w:sz w:val="20"/>
      <w:szCs w:val="20"/>
      <w:lang w:val="es-ES" w:eastAsia="es-ES"/>
      <w14:ligatures w14:val="none"/>
    </w:rPr>
  </w:style>
  <w:style w:type="paragraph" w:styleId="1izenburua">
    <w:name w:val="heading 1"/>
    <w:basedOn w:val="Normala"/>
    <w:next w:val="Normala"/>
    <w:link w:val="1izenburuaKar"/>
    <w:qFormat/>
    <w:rsid w:val="0099766A"/>
    <w:pPr>
      <w:keepNext/>
      <w:spacing w:before="240" w:after="60"/>
      <w:jc w:val="center"/>
      <w:outlineLvl w:val="0"/>
    </w:pPr>
    <w:rPr>
      <w:rFonts w:ascii="Univers" w:hAnsi="Univers"/>
      <w:b/>
      <w:kern w:val="28"/>
      <w:sz w:val="28"/>
    </w:rPr>
  </w:style>
  <w:style w:type="paragraph" w:styleId="2izenburua">
    <w:name w:val="heading 2"/>
    <w:aliases w:val="articulo"/>
    <w:basedOn w:val="Normala"/>
    <w:next w:val="Normala"/>
    <w:link w:val="2izenburuaKar"/>
    <w:qFormat/>
    <w:rsid w:val="0099766A"/>
    <w:pPr>
      <w:keepNext/>
      <w:ind w:left="-70"/>
      <w:outlineLvl w:val="1"/>
    </w:pPr>
    <w:rPr>
      <w:rFonts w:ascii="Garamond" w:hAnsi="Garamond"/>
      <w:sz w:val="24"/>
      <w:lang w:val="eu-ES"/>
    </w:rPr>
  </w:style>
  <w:style w:type="paragraph" w:styleId="3izenburua">
    <w:name w:val="heading 3"/>
    <w:basedOn w:val="Normala"/>
    <w:next w:val="Normala"/>
    <w:link w:val="3izenburuaKar"/>
    <w:qFormat/>
    <w:rsid w:val="0099766A"/>
    <w:pPr>
      <w:keepNext/>
      <w:spacing w:before="240" w:after="60"/>
      <w:outlineLvl w:val="2"/>
    </w:pPr>
    <w:rPr>
      <w:rFonts w:ascii="Arial" w:hAnsi="Arial" w:cs="Arial"/>
      <w:b/>
      <w:bCs/>
      <w:sz w:val="26"/>
      <w:szCs w:val="26"/>
      <w:lang w:eastAsia="eu-ES"/>
    </w:rPr>
  </w:style>
  <w:style w:type="paragraph" w:styleId="4izenburua">
    <w:name w:val="heading 4"/>
    <w:basedOn w:val="Normala"/>
    <w:next w:val="Normala"/>
    <w:link w:val="4izenburuaKar"/>
    <w:uiPriority w:val="99"/>
    <w:qFormat/>
    <w:rsid w:val="0099766A"/>
    <w:pPr>
      <w:keepNext/>
      <w:jc w:val="center"/>
      <w:outlineLvl w:val="3"/>
    </w:pPr>
    <w:rPr>
      <w:rFonts w:ascii="Garamond" w:hAnsi="Garamond"/>
      <w:b/>
      <w:sz w:val="24"/>
      <w:lang w:eastAsia="eu-ES"/>
    </w:rPr>
  </w:style>
  <w:style w:type="paragraph" w:styleId="5izenburua">
    <w:name w:val="heading 5"/>
    <w:basedOn w:val="Normala"/>
    <w:next w:val="Normala"/>
    <w:link w:val="5izenburuaKar"/>
    <w:qFormat/>
    <w:rsid w:val="0099766A"/>
    <w:pPr>
      <w:keepNext/>
      <w:jc w:val="center"/>
      <w:outlineLvl w:val="4"/>
    </w:pPr>
    <w:rPr>
      <w:b/>
      <w:sz w:val="24"/>
      <w:lang w:val="eu-ES"/>
    </w:rPr>
  </w:style>
  <w:style w:type="paragraph" w:styleId="6izenburua">
    <w:name w:val="heading 6"/>
    <w:basedOn w:val="Normala"/>
    <w:next w:val="Normala"/>
    <w:link w:val="6izenburuaKar"/>
    <w:qFormat/>
    <w:rsid w:val="0099766A"/>
    <w:pPr>
      <w:keepNext/>
      <w:jc w:val="center"/>
      <w:outlineLvl w:val="5"/>
    </w:pPr>
    <w:rPr>
      <w:u w:val="single"/>
      <w:lang w:val="eu-ES"/>
    </w:rPr>
  </w:style>
  <w:style w:type="paragraph" w:styleId="7izenburua">
    <w:name w:val="heading 7"/>
    <w:basedOn w:val="Normala"/>
    <w:next w:val="Normala"/>
    <w:link w:val="7izenburuaKar"/>
    <w:uiPriority w:val="99"/>
    <w:qFormat/>
    <w:rsid w:val="0099766A"/>
    <w:pPr>
      <w:keepNext/>
      <w:jc w:val="center"/>
      <w:outlineLvl w:val="6"/>
    </w:pPr>
    <w:rPr>
      <w:rFonts w:ascii="Garamond" w:hAnsi="Garamond"/>
      <w:b/>
      <w:snapToGrid w:val="0"/>
      <w:color w:val="000000"/>
      <w:sz w:val="24"/>
    </w:rPr>
  </w:style>
  <w:style w:type="paragraph" w:styleId="8izenburua">
    <w:name w:val="heading 8"/>
    <w:basedOn w:val="Normala"/>
    <w:next w:val="Normala"/>
    <w:link w:val="8izenburuaKar"/>
    <w:uiPriority w:val="99"/>
    <w:qFormat/>
    <w:rsid w:val="0099766A"/>
    <w:pPr>
      <w:keepNext/>
      <w:jc w:val="both"/>
      <w:outlineLvl w:val="7"/>
    </w:pPr>
    <w:rPr>
      <w:rFonts w:ascii="Garamond" w:hAnsi="Garamond"/>
      <w:sz w:val="24"/>
      <w:lang w:eastAsia="eu-ES"/>
    </w:rPr>
  </w:style>
  <w:style w:type="paragraph" w:styleId="9izenburua">
    <w:name w:val="heading 9"/>
    <w:basedOn w:val="Normala"/>
    <w:next w:val="Normala"/>
    <w:link w:val="9izenburuaKar"/>
    <w:uiPriority w:val="99"/>
    <w:qFormat/>
    <w:rsid w:val="0099766A"/>
    <w:pPr>
      <w:keepNext/>
      <w:jc w:val="both"/>
      <w:outlineLvl w:val="8"/>
    </w:pPr>
    <w:rPr>
      <w:rFonts w:ascii="Garamond" w:hAnsi="Garamond"/>
      <w:b/>
      <w:snapToGrid w:val="0"/>
      <w:color w:val="000000"/>
      <w:sz w:val="24"/>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character" w:customStyle="1" w:styleId="1izenburuaKar">
    <w:name w:val="1. izenburua Kar"/>
    <w:basedOn w:val="Paragrafoarenletra-tipolehenetsia"/>
    <w:link w:val="1izenburua"/>
    <w:rsid w:val="0099766A"/>
    <w:rPr>
      <w:rFonts w:ascii="Univers" w:eastAsia="Times New Roman" w:hAnsi="Univers" w:cs="Times New Roman"/>
      <w:b/>
      <w:kern w:val="28"/>
      <w:sz w:val="28"/>
      <w:szCs w:val="20"/>
      <w:lang w:val="es-ES" w:eastAsia="es-ES"/>
      <w14:ligatures w14:val="none"/>
    </w:rPr>
  </w:style>
  <w:style w:type="character" w:customStyle="1" w:styleId="2izenburuaKar">
    <w:name w:val="2. izenburua Kar"/>
    <w:aliases w:val="articulo Kar1"/>
    <w:basedOn w:val="Paragrafoarenletra-tipolehenetsia"/>
    <w:link w:val="2izenburua"/>
    <w:rsid w:val="0099766A"/>
    <w:rPr>
      <w:rFonts w:ascii="Garamond" w:eastAsia="Times New Roman" w:hAnsi="Garamond" w:cs="Times New Roman"/>
      <w:kern w:val="0"/>
      <w:sz w:val="24"/>
      <w:szCs w:val="20"/>
      <w:lang w:eastAsia="es-ES"/>
      <w14:ligatures w14:val="none"/>
    </w:rPr>
  </w:style>
  <w:style w:type="character" w:customStyle="1" w:styleId="3izenburuaKar">
    <w:name w:val="3. izenburua Kar"/>
    <w:basedOn w:val="Paragrafoarenletra-tipolehenetsia"/>
    <w:link w:val="3izenburua"/>
    <w:rsid w:val="0099766A"/>
    <w:rPr>
      <w:rFonts w:ascii="Arial" w:eastAsia="Times New Roman" w:hAnsi="Arial" w:cs="Arial"/>
      <w:b/>
      <w:bCs/>
      <w:kern w:val="0"/>
      <w:sz w:val="26"/>
      <w:szCs w:val="26"/>
      <w:lang w:val="es-ES" w:eastAsia="eu-ES"/>
      <w14:ligatures w14:val="none"/>
    </w:rPr>
  </w:style>
  <w:style w:type="character" w:customStyle="1" w:styleId="4izenburuaKar">
    <w:name w:val="4. izenburua Kar"/>
    <w:basedOn w:val="Paragrafoarenletra-tipolehenetsia"/>
    <w:link w:val="4izenburua"/>
    <w:uiPriority w:val="99"/>
    <w:rsid w:val="0099766A"/>
    <w:rPr>
      <w:rFonts w:ascii="Garamond" w:eastAsia="Times New Roman" w:hAnsi="Garamond" w:cs="Times New Roman"/>
      <w:b/>
      <w:kern w:val="0"/>
      <w:sz w:val="24"/>
      <w:szCs w:val="20"/>
      <w:lang w:val="es-ES" w:eastAsia="eu-ES"/>
      <w14:ligatures w14:val="none"/>
    </w:rPr>
  </w:style>
  <w:style w:type="character" w:customStyle="1" w:styleId="5izenburuaKar">
    <w:name w:val="5. izenburua Kar"/>
    <w:basedOn w:val="Paragrafoarenletra-tipolehenetsia"/>
    <w:link w:val="5izenburua"/>
    <w:rsid w:val="0099766A"/>
    <w:rPr>
      <w:rFonts w:ascii="Times New Roman" w:eastAsia="Times New Roman" w:hAnsi="Times New Roman" w:cs="Times New Roman"/>
      <w:b/>
      <w:kern w:val="0"/>
      <w:sz w:val="24"/>
      <w:szCs w:val="20"/>
      <w:lang w:eastAsia="es-ES"/>
      <w14:ligatures w14:val="none"/>
    </w:rPr>
  </w:style>
  <w:style w:type="character" w:customStyle="1" w:styleId="6izenburuaKar">
    <w:name w:val="6. izenburua Kar"/>
    <w:basedOn w:val="Paragrafoarenletra-tipolehenetsia"/>
    <w:link w:val="6izenburua"/>
    <w:rsid w:val="0099766A"/>
    <w:rPr>
      <w:rFonts w:ascii="Times New Roman" w:eastAsia="Times New Roman" w:hAnsi="Times New Roman" w:cs="Times New Roman"/>
      <w:kern w:val="0"/>
      <w:sz w:val="20"/>
      <w:szCs w:val="20"/>
      <w:u w:val="single"/>
      <w:lang w:eastAsia="es-ES"/>
      <w14:ligatures w14:val="none"/>
    </w:rPr>
  </w:style>
  <w:style w:type="character" w:customStyle="1" w:styleId="7izenburuaKar">
    <w:name w:val="7. izenburua Kar"/>
    <w:basedOn w:val="Paragrafoarenletra-tipolehenetsia"/>
    <w:link w:val="7izenburua"/>
    <w:uiPriority w:val="99"/>
    <w:rsid w:val="0099766A"/>
    <w:rPr>
      <w:rFonts w:ascii="Garamond" w:eastAsia="Times New Roman" w:hAnsi="Garamond" w:cs="Times New Roman"/>
      <w:b/>
      <w:snapToGrid w:val="0"/>
      <w:color w:val="000000"/>
      <w:kern w:val="0"/>
      <w:sz w:val="24"/>
      <w:szCs w:val="20"/>
      <w:lang w:val="es-ES" w:eastAsia="es-ES"/>
      <w14:ligatures w14:val="none"/>
    </w:rPr>
  </w:style>
  <w:style w:type="character" w:customStyle="1" w:styleId="8izenburuaKar">
    <w:name w:val="8. izenburua Kar"/>
    <w:basedOn w:val="Paragrafoarenletra-tipolehenetsia"/>
    <w:link w:val="8izenburua"/>
    <w:uiPriority w:val="99"/>
    <w:rsid w:val="0099766A"/>
    <w:rPr>
      <w:rFonts w:ascii="Garamond" w:eastAsia="Times New Roman" w:hAnsi="Garamond" w:cs="Times New Roman"/>
      <w:kern w:val="0"/>
      <w:sz w:val="24"/>
      <w:szCs w:val="20"/>
      <w:lang w:val="es-ES" w:eastAsia="eu-ES"/>
      <w14:ligatures w14:val="none"/>
    </w:rPr>
  </w:style>
  <w:style w:type="character" w:customStyle="1" w:styleId="9izenburuaKar">
    <w:name w:val="9. izenburua Kar"/>
    <w:basedOn w:val="Paragrafoarenletra-tipolehenetsia"/>
    <w:link w:val="9izenburua"/>
    <w:uiPriority w:val="99"/>
    <w:rsid w:val="0099766A"/>
    <w:rPr>
      <w:rFonts w:ascii="Garamond" w:eastAsia="Times New Roman" w:hAnsi="Garamond" w:cs="Times New Roman"/>
      <w:b/>
      <w:snapToGrid w:val="0"/>
      <w:color w:val="000000"/>
      <w:kern w:val="0"/>
      <w:sz w:val="24"/>
      <w:szCs w:val="20"/>
      <w:lang w:val="es-ES" w:eastAsia="es-ES"/>
      <w14:ligatures w14:val="none"/>
    </w:rPr>
  </w:style>
  <w:style w:type="paragraph" w:styleId="Goiburua">
    <w:name w:val="header"/>
    <w:basedOn w:val="Normala"/>
    <w:link w:val="GoiburuaKar"/>
    <w:uiPriority w:val="99"/>
    <w:rsid w:val="0099766A"/>
    <w:pPr>
      <w:tabs>
        <w:tab w:val="center" w:pos="4252"/>
        <w:tab w:val="right" w:pos="8504"/>
      </w:tabs>
    </w:pPr>
  </w:style>
  <w:style w:type="character" w:customStyle="1" w:styleId="GoiburuaKar">
    <w:name w:val="Goiburua Kar"/>
    <w:basedOn w:val="Paragrafoarenletra-tipolehenetsia"/>
    <w:link w:val="Goiburua"/>
    <w:uiPriority w:val="99"/>
    <w:rsid w:val="0099766A"/>
    <w:rPr>
      <w:rFonts w:ascii="Times New Roman" w:eastAsia="Times New Roman" w:hAnsi="Times New Roman" w:cs="Times New Roman"/>
      <w:kern w:val="0"/>
      <w:sz w:val="20"/>
      <w:szCs w:val="20"/>
      <w:lang w:val="es-ES" w:eastAsia="es-ES"/>
      <w14:ligatures w14:val="none"/>
    </w:rPr>
  </w:style>
  <w:style w:type="paragraph" w:customStyle="1" w:styleId="Testu-gorputza">
    <w:name w:val="Testu-gorputza"/>
    <w:basedOn w:val="Normala"/>
    <w:link w:val="Testu-gorputzaKar"/>
    <w:rsid w:val="0099766A"/>
    <w:pPr>
      <w:spacing w:before="200"/>
      <w:ind w:firstLine="851"/>
      <w:jc w:val="both"/>
    </w:pPr>
    <w:rPr>
      <w:rFonts w:ascii="Garamond" w:hAnsi="Garamond"/>
      <w:sz w:val="24"/>
    </w:rPr>
  </w:style>
  <w:style w:type="paragraph" w:customStyle="1" w:styleId="2columnatestugorputza">
    <w:name w:val="2columnatestugorputza"/>
    <w:basedOn w:val="Testu-gorputza"/>
    <w:rsid w:val="0099766A"/>
    <w:pPr>
      <w:ind w:firstLine="0"/>
    </w:pPr>
  </w:style>
  <w:style w:type="paragraph" w:styleId="Gorputz-testua">
    <w:name w:val="Body Text"/>
    <w:basedOn w:val="Normala"/>
    <w:link w:val="Gorputz-testuaKar"/>
    <w:rsid w:val="0099766A"/>
    <w:pPr>
      <w:spacing w:after="120"/>
    </w:pPr>
    <w:rPr>
      <w:sz w:val="24"/>
      <w:lang w:val="es-ES_tradnl"/>
    </w:rPr>
  </w:style>
  <w:style w:type="character" w:customStyle="1" w:styleId="Gorputz-testuaKar">
    <w:name w:val="Gorputz-testua Kar"/>
    <w:basedOn w:val="Paragrafoarenletra-tipolehenetsia"/>
    <w:link w:val="Gorputz-testua"/>
    <w:rsid w:val="0099766A"/>
    <w:rPr>
      <w:rFonts w:ascii="Times New Roman" w:eastAsia="Times New Roman" w:hAnsi="Times New Roman" w:cs="Times New Roman"/>
      <w:kern w:val="0"/>
      <w:sz w:val="24"/>
      <w:szCs w:val="20"/>
      <w:lang w:val="es-ES_tradnl" w:eastAsia="es-ES"/>
      <w14:ligatures w14:val="none"/>
    </w:rPr>
  </w:style>
  <w:style w:type="paragraph" w:styleId="Orri-oina">
    <w:name w:val="footer"/>
    <w:basedOn w:val="Normala"/>
    <w:link w:val="Orri-oinaKar"/>
    <w:rsid w:val="0099766A"/>
    <w:pPr>
      <w:tabs>
        <w:tab w:val="center" w:pos="4252"/>
        <w:tab w:val="right" w:pos="8504"/>
      </w:tabs>
    </w:pPr>
  </w:style>
  <w:style w:type="character" w:customStyle="1" w:styleId="Orri-oinaKar">
    <w:name w:val="Orri-oina Kar"/>
    <w:basedOn w:val="Paragrafoarenletra-tipolehenetsia"/>
    <w:link w:val="Orri-oina"/>
    <w:rsid w:val="0099766A"/>
    <w:rPr>
      <w:rFonts w:ascii="Times New Roman" w:eastAsia="Times New Roman" w:hAnsi="Times New Roman" w:cs="Times New Roman"/>
      <w:kern w:val="0"/>
      <w:sz w:val="20"/>
      <w:szCs w:val="20"/>
      <w:lang w:val="es-ES" w:eastAsia="es-ES"/>
      <w14:ligatures w14:val="none"/>
    </w:rPr>
  </w:style>
  <w:style w:type="paragraph" w:styleId="Gorputz-testuarenkoska2">
    <w:name w:val="Body Text Indent 2"/>
    <w:basedOn w:val="Normala"/>
    <w:link w:val="Gorputz-testuarenkoska2Kar"/>
    <w:rsid w:val="0099766A"/>
    <w:pPr>
      <w:ind w:firstLine="708"/>
      <w:jc w:val="both"/>
    </w:pPr>
  </w:style>
  <w:style w:type="character" w:customStyle="1" w:styleId="Gorputz-testuarenkoska2Kar">
    <w:name w:val="Gorputz-testuaren koska 2 Kar"/>
    <w:basedOn w:val="Paragrafoarenletra-tipolehenetsia"/>
    <w:link w:val="Gorputz-testuarenkoska2"/>
    <w:rsid w:val="0099766A"/>
    <w:rPr>
      <w:rFonts w:ascii="Times New Roman" w:eastAsia="Times New Roman" w:hAnsi="Times New Roman" w:cs="Times New Roman"/>
      <w:kern w:val="0"/>
      <w:sz w:val="20"/>
      <w:szCs w:val="20"/>
      <w:lang w:val="es-ES" w:eastAsia="es-ES"/>
      <w14:ligatures w14:val="none"/>
    </w:rPr>
  </w:style>
  <w:style w:type="paragraph" w:customStyle="1" w:styleId="Izenburua">
    <w:name w:val="Izenburua"/>
    <w:basedOn w:val="Testu-gorputza"/>
    <w:rsid w:val="0099766A"/>
    <w:pPr>
      <w:jc w:val="center"/>
    </w:pPr>
    <w:rPr>
      <w:rFonts w:ascii="Univers" w:hAnsi="Univers"/>
      <w:b/>
      <w:u w:val="single"/>
    </w:rPr>
  </w:style>
  <w:style w:type="paragraph" w:customStyle="1" w:styleId="Izenburuaazpimarraketarikgabe">
    <w:name w:val="Izenburuaazpimarraketarikgabe"/>
    <w:basedOn w:val="Izenburua"/>
    <w:rsid w:val="0099766A"/>
    <w:rPr>
      <w:u w:val="none"/>
    </w:rPr>
  </w:style>
  <w:style w:type="paragraph" w:customStyle="1" w:styleId="Testu-gorputzaSANGRIARIKGABE">
    <w:name w:val="Testu-gorputza SANGRIARIKGABE"/>
    <w:basedOn w:val="Normala"/>
    <w:rsid w:val="0099766A"/>
    <w:pPr>
      <w:spacing w:before="200"/>
      <w:jc w:val="both"/>
    </w:pPr>
    <w:rPr>
      <w:rFonts w:ascii="Garamond" w:hAnsi="Garamond"/>
      <w:sz w:val="24"/>
    </w:rPr>
  </w:style>
  <w:style w:type="paragraph" w:customStyle="1" w:styleId="UNIVERSCONDENSED12">
    <w:name w:val="UNIVERSCONDENSED12"/>
    <w:basedOn w:val="Normala"/>
    <w:rsid w:val="0099766A"/>
    <w:pPr>
      <w:pBdr>
        <w:bottom w:val="single" w:sz="4" w:space="1" w:color="auto"/>
      </w:pBdr>
      <w:jc w:val="both"/>
    </w:pPr>
    <w:rPr>
      <w:rFonts w:ascii="Univers Condensed" w:hAnsi="Univers Condensed"/>
      <w:b/>
      <w:sz w:val="24"/>
    </w:rPr>
  </w:style>
  <w:style w:type="paragraph" w:customStyle="1" w:styleId="testu-gorputza0">
    <w:name w:val="testu-gorputza"/>
    <w:basedOn w:val="Normala"/>
    <w:rsid w:val="0099766A"/>
    <w:pPr>
      <w:ind w:firstLine="851"/>
      <w:jc w:val="both"/>
    </w:pPr>
    <w:rPr>
      <w:rFonts w:ascii="Garamond" w:hAnsi="Garamond"/>
      <w:sz w:val="24"/>
    </w:rPr>
  </w:style>
  <w:style w:type="paragraph" w:customStyle="1" w:styleId="TESTUGORPUTZACOLUMNA">
    <w:name w:val="TESTUGORPUTZA COLUMNA"/>
    <w:basedOn w:val="Testu-gorputzaSANGRIARIKGABE"/>
    <w:rsid w:val="0099766A"/>
    <w:pPr>
      <w:ind w:right="142"/>
    </w:pPr>
    <w:rPr>
      <w:lang w:val="eu-ES"/>
    </w:rPr>
  </w:style>
  <w:style w:type="paragraph" w:customStyle="1" w:styleId="eskabideakzeldaletra">
    <w:name w:val="eskabideakzeldaletra"/>
    <w:basedOn w:val="Normala"/>
    <w:rsid w:val="0099766A"/>
    <w:rPr>
      <w:rFonts w:ascii="Garamond" w:hAnsi="Garamond"/>
      <w:sz w:val="14"/>
    </w:rPr>
  </w:style>
  <w:style w:type="paragraph" w:styleId="Epigrafea">
    <w:name w:val="caption"/>
    <w:basedOn w:val="Normala"/>
    <w:next w:val="Normala"/>
    <w:qFormat/>
    <w:rsid w:val="0099766A"/>
    <w:pPr>
      <w:pBdr>
        <w:top w:val="single" w:sz="24" w:space="1" w:color="auto"/>
        <w:left w:val="single" w:sz="24" w:space="1" w:color="auto"/>
        <w:bottom w:val="single" w:sz="24" w:space="1" w:color="auto"/>
        <w:right w:val="single" w:sz="24" w:space="31" w:color="auto"/>
      </w:pBdr>
      <w:jc w:val="center"/>
    </w:pPr>
    <w:rPr>
      <w:rFonts w:ascii="Garamond" w:hAnsi="Garamond"/>
      <w:b/>
      <w:color w:val="000000"/>
      <w:sz w:val="22"/>
      <w:lang w:val="eu-ES"/>
    </w:rPr>
  </w:style>
  <w:style w:type="paragraph" w:styleId="Gorputz-testua2">
    <w:name w:val="Body Text 2"/>
    <w:basedOn w:val="Normala"/>
    <w:link w:val="Gorputz-testua2Kar"/>
    <w:rsid w:val="0099766A"/>
    <w:rPr>
      <w:b/>
      <w:sz w:val="24"/>
      <w:lang w:val="eu-ES"/>
    </w:rPr>
  </w:style>
  <w:style w:type="character" w:customStyle="1" w:styleId="Gorputz-testua2Kar">
    <w:name w:val="Gorputz-testua 2 Kar"/>
    <w:basedOn w:val="Paragrafoarenletra-tipolehenetsia"/>
    <w:link w:val="Gorputz-testua2"/>
    <w:rsid w:val="0099766A"/>
    <w:rPr>
      <w:rFonts w:ascii="Times New Roman" w:eastAsia="Times New Roman" w:hAnsi="Times New Roman" w:cs="Times New Roman"/>
      <w:b/>
      <w:kern w:val="0"/>
      <w:sz w:val="24"/>
      <w:szCs w:val="20"/>
      <w:lang w:eastAsia="es-ES"/>
      <w14:ligatures w14:val="none"/>
    </w:rPr>
  </w:style>
  <w:style w:type="paragraph" w:styleId="Gorputz-testua3">
    <w:name w:val="Body Text 3"/>
    <w:basedOn w:val="Normala"/>
    <w:link w:val="Gorputz-testua3Kar"/>
    <w:rsid w:val="0099766A"/>
    <w:rPr>
      <w:sz w:val="24"/>
      <w:lang w:val="eu-ES"/>
    </w:rPr>
  </w:style>
  <w:style w:type="character" w:customStyle="1" w:styleId="Gorputz-testua3Kar">
    <w:name w:val="Gorputz-testua 3 Kar"/>
    <w:basedOn w:val="Paragrafoarenletra-tipolehenetsia"/>
    <w:link w:val="Gorputz-testua3"/>
    <w:rsid w:val="0099766A"/>
    <w:rPr>
      <w:rFonts w:ascii="Times New Roman" w:eastAsia="Times New Roman" w:hAnsi="Times New Roman" w:cs="Times New Roman"/>
      <w:kern w:val="0"/>
      <w:sz w:val="24"/>
      <w:szCs w:val="20"/>
      <w:lang w:eastAsia="es-ES"/>
      <w14:ligatures w14:val="none"/>
    </w:rPr>
  </w:style>
  <w:style w:type="paragraph" w:styleId="Oin-oharrarentestua">
    <w:name w:val="footnote text"/>
    <w:basedOn w:val="Normala"/>
    <w:link w:val="Oin-oharrarentestuaKar"/>
    <w:rsid w:val="0099766A"/>
  </w:style>
  <w:style w:type="character" w:customStyle="1" w:styleId="Oin-oharrarentestuaKar">
    <w:name w:val="Oin-oharraren testua Kar"/>
    <w:basedOn w:val="Paragrafoarenletra-tipolehenetsia"/>
    <w:link w:val="Oin-oharrarentestua"/>
    <w:rsid w:val="0099766A"/>
    <w:rPr>
      <w:rFonts w:ascii="Times New Roman" w:eastAsia="Times New Roman" w:hAnsi="Times New Roman" w:cs="Times New Roman"/>
      <w:kern w:val="0"/>
      <w:sz w:val="20"/>
      <w:szCs w:val="20"/>
      <w:lang w:val="es-ES" w:eastAsia="es-ES"/>
      <w14:ligatures w14:val="none"/>
    </w:rPr>
  </w:style>
  <w:style w:type="character" w:styleId="Oin-oharrarenerreferentzia">
    <w:name w:val="footnote reference"/>
    <w:rsid w:val="0099766A"/>
    <w:rPr>
      <w:vertAlign w:val="superscript"/>
    </w:rPr>
  </w:style>
  <w:style w:type="paragraph" w:customStyle="1" w:styleId="Jarrierdian">
    <w:name w:val="Jarri erdian"/>
    <w:basedOn w:val="Normala"/>
    <w:next w:val="Normala"/>
    <w:rsid w:val="0099766A"/>
    <w:pPr>
      <w:spacing w:before="120" w:after="120"/>
      <w:jc w:val="center"/>
    </w:pPr>
    <w:rPr>
      <w:rFonts w:ascii="Garmond (W1)" w:hAnsi="Garmond (W1)"/>
      <w:sz w:val="24"/>
      <w:lang w:val="es-ES_tradnl"/>
    </w:rPr>
  </w:style>
  <w:style w:type="paragraph" w:customStyle="1" w:styleId="testu-gorputzaerdian">
    <w:name w:val="testu-gorputza erdian"/>
    <w:basedOn w:val="Testu-gorputza"/>
    <w:rsid w:val="0099766A"/>
    <w:pPr>
      <w:ind w:firstLine="0"/>
      <w:jc w:val="center"/>
    </w:pPr>
  </w:style>
  <w:style w:type="paragraph" w:customStyle="1" w:styleId="titulozen">
    <w:name w:val="titulozen"/>
    <w:basedOn w:val="Normala"/>
    <w:next w:val="Normala"/>
    <w:rsid w:val="0099766A"/>
    <w:pPr>
      <w:keepNext/>
      <w:widowControl w:val="0"/>
      <w:tabs>
        <w:tab w:val="left" w:pos="-720"/>
      </w:tabs>
      <w:suppressAutoHyphens/>
      <w:spacing w:after="240" w:line="288" w:lineRule="auto"/>
      <w:jc w:val="center"/>
    </w:pPr>
    <w:rPr>
      <w:rFonts w:ascii="Univers (W1)" w:hAnsi="Univers (W1)"/>
      <w:b/>
      <w:snapToGrid w:val="0"/>
      <w:spacing w:val="-3"/>
      <w:kern w:val="28"/>
      <w:sz w:val="24"/>
      <w:lang w:val="es-ES_tradnl"/>
    </w:rPr>
  </w:style>
  <w:style w:type="paragraph" w:customStyle="1" w:styleId="Testu">
    <w:name w:val="Testu"/>
    <w:basedOn w:val="Gorputz-testuarenkoska"/>
    <w:rsid w:val="0099766A"/>
    <w:pPr>
      <w:suppressAutoHyphens/>
      <w:spacing w:after="240" w:line="288" w:lineRule="auto"/>
      <w:ind w:left="0" w:firstLine="720"/>
      <w:jc w:val="both"/>
    </w:pPr>
    <w:rPr>
      <w:rFonts w:ascii="Garamond" w:hAnsi="Garamond"/>
      <w:spacing w:val="-3"/>
      <w:sz w:val="24"/>
      <w:lang w:val="eu-ES"/>
    </w:rPr>
  </w:style>
  <w:style w:type="paragraph" w:customStyle="1" w:styleId="Koska1">
    <w:name w:val="Koska1"/>
    <w:basedOn w:val="Normala"/>
    <w:rsid w:val="0099766A"/>
    <w:pPr>
      <w:suppressAutoHyphens/>
      <w:spacing w:after="120" w:line="288" w:lineRule="auto"/>
      <w:jc w:val="both"/>
    </w:pPr>
    <w:rPr>
      <w:rFonts w:ascii="Garamond" w:hAnsi="Garamond"/>
      <w:spacing w:val="-3"/>
      <w:sz w:val="24"/>
      <w:lang w:val="eu-ES"/>
    </w:rPr>
  </w:style>
  <w:style w:type="paragraph" w:customStyle="1" w:styleId="Izenburu1">
    <w:name w:val="Izenburu1"/>
    <w:basedOn w:val="Normala"/>
    <w:rsid w:val="0099766A"/>
    <w:pPr>
      <w:spacing w:before="480" w:after="240"/>
      <w:jc w:val="both"/>
    </w:pPr>
    <w:rPr>
      <w:rFonts w:ascii="Univers" w:hAnsi="Univers"/>
      <w:b/>
      <w:spacing w:val="-3"/>
      <w:sz w:val="28"/>
      <w:lang w:val="es-ES_tradnl"/>
    </w:rPr>
  </w:style>
  <w:style w:type="paragraph" w:styleId="Gorputz-testuarenkoska">
    <w:name w:val="Body Text Indent"/>
    <w:basedOn w:val="Normala"/>
    <w:link w:val="Gorputz-testuarenkoskaKar"/>
    <w:rsid w:val="0099766A"/>
    <w:pPr>
      <w:spacing w:after="120"/>
      <w:ind w:left="283"/>
    </w:pPr>
  </w:style>
  <w:style w:type="character" w:customStyle="1" w:styleId="Gorputz-testuarenkoskaKar">
    <w:name w:val="Gorputz-testuaren koska Kar"/>
    <w:basedOn w:val="Paragrafoarenletra-tipolehenetsia"/>
    <w:link w:val="Gorputz-testuarenkoska"/>
    <w:rsid w:val="0099766A"/>
    <w:rPr>
      <w:rFonts w:ascii="Times New Roman" w:eastAsia="Times New Roman" w:hAnsi="Times New Roman" w:cs="Times New Roman"/>
      <w:kern w:val="0"/>
      <w:sz w:val="20"/>
      <w:szCs w:val="20"/>
      <w:lang w:val="es-ES" w:eastAsia="es-ES"/>
      <w14:ligatures w14:val="none"/>
    </w:rPr>
  </w:style>
  <w:style w:type="table" w:styleId="Saretaduntaula">
    <w:name w:val="Table Grid"/>
    <w:basedOn w:val="Taulanormala"/>
    <w:uiPriority w:val="39"/>
    <w:rsid w:val="0099766A"/>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ula">
    <w:name w:val="taula"/>
    <w:basedOn w:val="Normala"/>
    <w:rsid w:val="0099766A"/>
    <w:pPr>
      <w:spacing w:before="120" w:after="120"/>
      <w:ind w:left="113" w:right="113"/>
      <w:jc w:val="both"/>
    </w:pPr>
    <w:rPr>
      <w:rFonts w:ascii="Garamond" w:hAnsi="Garamond"/>
      <w:lang w:val="eu-ES" w:eastAsia="eu-ES"/>
    </w:rPr>
  </w:style>
  <w:style w:type="paragraph" w:customStyle="1" w:styleId="normalabuleta">
    <w:name w:val="normalabuleta"/>
    <w:basedOn w:val="Normala"/>
    <w:rsid w:val="0099766A"/>
    <w:pPr>
      <w:tabs>
        <w:tab w:val="num" w:pos="2211"/>
      </w:tabs>
      <w:spacing w:before="120" w:after="120"/>
      <w:ind w:left="2211" w:hanging="453"/>
      <w:jc w:val="both"/>
    </w:pPr>
    <w:rPr>
      <w:rFonts w:ascii="Garamond" w:hAnsi="Garamond"/>
      <w:sz w:val="24"/>
      <w:lang w:eastAsia="eu-ES"/>
    </w:rPr>
  </w:style>
  <w:style w:type="paragraph" w:styleId="Gorputz-testuarenkoska3">
    <w:name w:val="Body Text Indent 3"/>
    <w:basedOn w:val="Normala"/>
    <w:link w:val="Gorputz-testuarenkoska3Kar"/>
    <w:uiPriority w:val="99"/>
    <w:rsid w:val="0099766A"/>
    <w:pPr>
      <w:numPr>
        <w:numId w:val="1"/>
      </w:numPr>
      <w:tabs>
        <w:tab w:val="clear" w:pos="720"/>
      </w:tabs>
      <w:ind w:left="0" w:firstLine="708"/>
      <w:jc w:val="both"/>
    </w:pPr>
    <w:rPr>
      <w:rFonts w:ascii="Garamond" w:hAnsi="Garamond"/>
      <w:sz w:val="24"/>
      <w:lang w:val="es-ES_tradnl" w:eastAsia="eu-ES"/>
    </w:rPr>
  </w:style>
  <w:style w:type="character" w:customStyle="1" w:styleId="Gorputz-testuarenkoska3Kar">
    <w:name w:val="Gorputz-testuaren koska 3 Kar"/>
    <w:basedOn w:val="Paragrafoarenletra-tipolehenetsia"/>
    <w:link w:val="Gorputz-testuarenkoska3"/>
    <w:uiPriority w:val="99"/>
    <w:rsid w:val="0099766A"/>
    <w:rPr>
      <w:rFonts w:ascii="Garamond" w:eastAsia="Times New Roman" w:hAnsi="Garamond" w:cs="Times New Roman"/>
      <w:kern w:val="0"/>
      <w:sz w:val="24"/>
      <w:szCs w:val="20"/>
      <w:lang w:val="es-ES_tradnl" w:eastAsia="eu-ES"/>
      <w14:ligatures w14:val="none"/>
    </w:rPr>
  </w:style>
  <w:style w:type="paragraph" w:customStyle="1" w:styleId="UNIVERS12">
    <w:name w:val="UNIVERS12"/>
    <w:basedOn w:val="Normala"/>
    <w:autoRedefine/>
    <w:uiPriority w:val="99"/>
    <w:rsid w:val="0099766A"/>
    <w:pPr>
      <w:spacing w:before="120" w:after="120" w:line="283" w:lineRule="exact"/>
      <w:ind w:left="283"/>
      <w:jc w:val="both"/>
    </w:pPr>
    <w:rPr>
      <w:rFonts w:ascii="Garamond" w:hAnsi="Garamond"/>
      <w:b/>
      <w:spacing w:val="-3"/>
      <w:sz w:val="24"/>
      <w:lang w:eastAsia="eu-ES"/>
    </w:rPr>
  </w:style>
  <w:style w:type="paragraph" w:customStyle="1" w:styleId="normala0">
    <w:name w:val="normala"/>
    <w:basedOn w:val="Gorputz-testuarenkoska2"/>
    <w:uiPriority w:val="99"/>
    <w:rsid w:val="0099766A"/>
    <w:pPr>
      <w:ind w:firstLine="709"/>
    </w:pPr>
    <w:rPr>
      <w:rFonts w:ascii="Garmond (W1)" w:hAnsi="Garmond (W1)"/>
      <w:sz w:val="24"/>
      <w:lang w:val="eu-ES" w:eastAsia="eu-ES"/>
    </w:rPr>
  </w:style>
  <w:style w:type="paragraph" w:customStyle="1" w:styleId="Testu-gorputza-erdian">
    <w:name w:val="Testu-gorputza-erdian"/>
    <w:basedOn w:val="Normala"/>
    <w:uiPriority w:val="99"/>
    <w:rsid w:val="0099766A"/>
    <w:pPr>
      <w:spacing w:before="200" w:line="360" w:lineRule="auto"/>
      <w:ind w:firstLine="851"/>
      <w:jc w:val="center"/>
    </w:pPr>
    <w:rPr>
      <w:rFonts w:ascii="Garamond" w:hAnsi="Garamond"/>
      <w:sz w:val="24"/>
      <w:lang w:eastAsia="eu-ES"/>
    </w:rPr>
  </w:style>
  <w:style w:type="paragraph" w:customStyle="1" w:styleId="Izenburua1">
    <w:name w:val="Izenburua1"/>
    <w:basedOn w:val="Testu-gorputza-erdian"/>
    <w:uiPriority w:val="99"/>
    <w:rsid w:val="0099766A"/>
    <w:pPr>
      <w:ind w:firstLine="0"/>
    </w:pPr>
    <w:rPr>
      <w:rFonts w:ascii="Univers" w:hAnsi="Univers"/>
      <w:b/>
    </w:rPr>
  </w:style>
  <w:style w:type="paragraph" w:customStyle="1" w:styleId="Notifikatutakoak">
    <w:name w:val="Notifikatutakoak"/>
    <w:basedOn w:val="testu-gorputza0"/>
    <w:uiPriority w:val="99"/>
    <w:rsid w:val="0099766A"/>
    <w:pPr>
      <w:spacing w:before="200"/>
      <w:ind w:firstLine="0"/>
      <w:jc w:val="left"/>
    </w:pPr>
    <w:rPr>
      <w:lang w:eastAsia="eu-ES"/>
    </w:rPr>
  </w:style>
  <w:style w:type="paragraph" w:customStyle="1" w:styleId="UNIVERS">
    <w:name w:val="UNIVERS"/>
    <w:basedOn w:val="Normala"/>
    <w:autoRedefine/>
    <w:uiPriority w:val="99"/>
    <w:rsid w:val="0099766A"/>
    <w:pPr>
      <w:pBdr>
        <w:bottom w:val="single" w:sz="4" w:space="1" w:color="auto"/>
      </w:pBdr>
      <w:jc w:val="both"/>
    </w:pPr>
    <w:rPr>
      <w:rFonts w:ascii="Univers" w:hAnsi="Univers"/>
      <w:b/>
      <w:sz w:val="24"/>
      <w:lang w:eastAsia="eu-ES"/>
    </w:rPr>
  </w:style>
  <w:style w:type="paragraph" w:customStyle="1" w:styleId="NormalaWeb1">
    <w:name w:val="Normala (Web)1"/>
    <w:basedOn w:val="Normala"/>
    <w:uiPriority w:val="99"/>
    <w:rsid w:val="0099766A"/>
    <w:pPr>
      <w:spacing w:before="100" w:after="100"/>
      <w:jc w:val="both"/>
    </w:pPr>
    <w:rPr>
      <w:rFonts w:ascii="Arial Unicode MS" w:eastAsia="Arial Unicode MS" w:hAnsi="Arial Unicode MS"/>
      <w:sz w:val="24"/>
      <w:lang w:val="eu-ES" w:eastAsia="eu-ES"/>
    </w:rPr>
  </w:style>
  <w:style w:type="paragraph" w:styleId="Bulet-zerrenda">
    <w:name w:val="List Bullet"/>
    <w:basedOn w:val="Normala"/>
    <w:autoRedefine/>
    <w:uiPriority w:val="99"/>
    <w:rsid w:val="0099766A"/>
    <w:pPr>
      <w:widowControl w:val="0"/>
      <w:numPr>
        <w:ilvl w:val="11"/>
      </w:numPr>
      <w:tabs>
        <w:tab w:val="left" w:pos="360"/>
      </w:tabs>
      <w:spacing w:before="120" w:after="120"/>
      <w:ind w:left="360" w:right="113" w:hanging="360"/>
      <w:jc w:val="both"/>
    </w:pPr>
    <w:rPr>
      <w:rFonts w:ascii="Garmond (W1)" w:hAnsi="Garmond (W1)"/>
      <w:lang w:val="es-ES_tradnl" w:eastAsia="eu-ES"/>
    </w:rPr>
  </w:style>
  <w:style w:type="paragraph" w:styleId="Titulua">
    <w:name w:val="Title"/>
    <w:basedOn w:val="Normala"/>
    <w:link w:val="TituluaKar"/>
    <w:uiPriority w:val="99"/>
    <w:qFormat/>
    <w:rsid w:val="0099766A"/>
    <w:pPr>
      <w:jc w:val="center"/>
    </w:pPr>
    <w:rPr>
      <w:b/>
      <w:lang w:eastAsia="eu-ES"/>
    </w:rPr>
  </w:style>
  <w:style w:type="character" w:customStyle="1" w:styleId="TituluaKar">
    <w:name w:val="Titulua Kar"/>
    <w:basedOn w:val="Paragrafoarenletra-tipolehenetsia"/>
    <w:link w:val="Titulua"/>
    <w:uiPriority w:val="99"/>
    <w:rsid w:val="0099766A"/>
    <w:rPr>
      <w:rFonts w:ascii="Times New Roman" w:eastAsia="Times New Roman" w:hAnsi="Times New Roman" w:cs="Times New Roman"/>
      <w:b/>
      <w:kern w:val="0"/>
      <w:sz w:val="20"/>
      <w:szCs w:val="20"/>
      <w:lang w:val="es-ES" w:eastAsia="eu-ES"/>
      <w14:ligatures w14:val="none"/>
    </w:rPr>
  </w:style>
  <w:style w:type="paragraph" w:customStyle="1" w:styleId="a">
    <w:name w:val="a"/>
    <w:rsid w:val="0099766A"/>
    <w:pPr>
      <w:spacing w:before="100" w:beforeAutospacing="1" w:after="100" w:afterAutospacing="1" w:line="240" w:lineRule="auto"/>
    </w:pPr>
    <w:rPr>
      <w:rFonts w:ascii="Times New Roman" w:eastAsia="Times New Roman" w:hAnsi="Times New Roman" w:cs="Times New Roman"/>
      <w:kern w:val="0"/>
      <w:sz w:val="24"/>
      <w:szCs w:val="24"/>
      <w:lang w:val="es-ES" w:eastAsia="es-ES"/>
      <w14:ligatures w14:val="none"/>
    </w:rPr>
  </w:style>
  <w:style w:type="paragraph" w:customStyle="1" w:styleId="UBbil1puntu">
    <w:name w:val="UBbil:1.puntu"/>
    <w:basedOn w:val="Normala"/>
    <w:uiPriority w:val="99"/>
    <w:rsid w:val="0099766A"/>
    <w:pPr>
      <w:numPr>
        <w:ilvl w:val="11"/>
      </w:numPr>
      <w:spacing w:after="40" w:line="100" w:lineRule="atLeast"/>
      <w:ind w:left="397" w:hanging="284"/>
      <w:jc w:val="both"/>
    </w:pPr>
    <w:rPr>
      <w:sz w:val="22"/>
      <w:lang w:val="eu-ES"/>
    </w:rPr>
  </w:style>
  <w:style w:type="paragraph" w:styleId="Zerrenda-paragrafoa">
    <w:name w:val="List Paragraph"/>
    <w:basedOn w:val="Normala"/>
    <w:uiPriority w:val="34"/>
    <w:qFormat/>
    <w:rsid w:val="0099766A"/>
    <w:pPr>
      <w:spacing w:after="200" w:line="276" w:lineRule="auto"/>
      <w:ind w:left="720"/>
      <w:contextualSpacing/>
    </w:pPr>
    <w:rPr>
      <w:rFonts w:ascii="Calibri" w:eastAsia="Calibri" w:hAnsi="Calibri"/>
      <w:sz w:val="22"/>
      <w:szCs w:val="22"/>
      <w:lang w:val="eu-ES" w:eastAsia="en-US"/>
    </w:rPr>
  </w:style>
  <w:style w:type="paragraph" w:customStyle="1" w:styleId="Zerrenda-paragrafoa1">
    <w:name w:val="Zerrenda-paragrafoa1"/>
    <w:basedOn w:val="Normala"/>
    <w:rsid w:val="0099766A"/>
    <w:pPr>
      <w:spacing w:after="200" w:line="276" w:lineRule="auto"/>
      <w:ind w:left="720"/>
      <w:contextualSpacing/>
    </w:pPr>
    <w:rPr>
      <w:rFonts w:ascii="Calibri" w:hAnsi="Calibri"/>
      <w:sz w:val="22"/>
      <w:szCs w:val="22"/>
      <w:lang w:val="eu-ES" w:eastAsia="en-US"/>
    </w:rPr>
  </w:style>
  <w:style w:type="character" w:customStyle="1" w:styleId="2izenburuaKar1">
    <w:name w:val="2. izenburua Kar1"/>
    <w:aliases w:val="articulo Kar"/>
    <w:uiPriority w:val="99"/>
    <w:semiHidden/>
    <w:rsid w:val="0099766A"/>
    <w:rPr>
      <w:rFonts w:ascii="Cambria" w:hAnsi="Cambria" w:cs="Times New Roman"/>
      <w:b/>
      <w:bCs/>
      <w:color w:val="4F81BD"/>
      <w:sz w:val="26"/>
      <w:szCs w:val="26"/>
      <w:lang w:val="es-ES" w:eastAsia="es-ES"/>
    </w:rPr>
  </w:style>
  <w:style w:type="paragraph" w:customStyle="1" w:styleId="ListParagraph1">
    <w:name w:val="List Paragraph1"/>
    <w:basedOn w:val="Normala"/>
    <w:uiPriority w:val="99"/>
    <w:rsid w:val="0099766A"/>
    <w:pPr>
      <w:spacing w:after="200" w:line="276" w:lineRule="auto"/>
      <w:ind w:left="720"/>
      <w:contextualSpacing/>
    </w:pPr>
    <w:rPr>
      <w:rFonts w:ascii="Calibri" w:hAnsi="Calibri"/>
      <w:sz w:val="22"/>
      <w:szCs w:val="22"/>
      <w:lang w:val="eu-ES" w:eastAsia="en-US"/>
    </w:rPr>
  </w:style>
  <w:style w:type="paragraph" w:customStyle="1" w:styleId="Standard">
    <w:name w:val="Standard"/>
    <w:rsid w:val="0099766A"/>
    <w:pPr>
      <w:widowControl w:val="0"/>
      <w:suppressAutoHyphens/>
      <w:autoSpaceDN w:val="0"/>
      <w:spacing w:after="0" w:line="240" w:lineRule="auto"/>
      <w:textAlignment w:val="baseline"/>
    </w:pPr>
    <w:rPr>
      <w:rFonts w:ascii="Times New Roman" w:eastAsia="Lucida Sans Unicode" w:hAnsi="Times New Roman" w:cs="Mangal"/>
      <w:kern w:val="3"/>
      <w:sz w:val="24"/>
      <w:szCs w:val="24"/>
      <w:lang w:val="es-ES" w:eastAsia="zh-CN" w:bidi="hi-IN"/>
      <w14:ligatures w14:val="none"/>
    </w:rPr>
  </w:style>
  <w:style w:type="paragraph" w:customStyle="1" w:styleId="Textbody">
    <w:name w:val="Text body"/>
    <w:basedOn w:val="Standard"/>
    <w:rsid w:val="0099766A"/>
    <w:pPr>
      <w:spacing w:after="120"/>
    </w:pPr>
  </w:style>
  <w:style w:type="paragraph" w:customStyle="1" w:styleId="TableContents">
    <w:name w:val="Table Contents"/>
    <w:basedOn w:val="Standard"/>
    <w:rsid w:val="0099766A"/>
    <w:pPr>
      <w:suppressLineNumbers/>
    </w:pPr>
  </w:style>
  <w:style w:type="character" w:styleId="Hiperesteka">
    <w:name w:val="Hyperlink"/>
    <w:uiPriority w:val="99"/>
    <w:unhideWhenUsed/>
    <w:rsid w:val="0099766A"/>
    <w:rPr>
      <w:color w:val="0000FF"/>
      <w:u w:val="single"/>
    </w:rPr>
  </w:style>
  <w:style w:type="character" w:customStyle="1" w:styleId="textocomun">
    <w:name w:val="textocomun"/>
    <w:rsid w:val="0099766A"/>
  </w:style>
  <w:style w:type="paragraph" w:styleId="Bunbuiloarentestua">
    <w:name w:val="Balloon Text"/>
    <w:basedOn w:val="Normala"/>
    <w:link w:val="BunbuiloarentestuaKar"/>
    <w:rsid w:val="0099766A"/>
    <w:rPr>
      <w:rFonts w:ascii="Tahoma" w:hAnsi="Tahoma" w:cs="Tahoma"/>
      <w:sz w:val="16"/>
      <w:szCs w:val="16"/>
    </w:rPr>
  </w:style>
  <w:style w:type="character" w:customStyle="1" w:styleId="BunbuiloarentestuaKar">
    <w:name w:val="Bunbuiloaren testua Kar"/>
    <w:basedOn w:val="Paragrafoarenletra-tipolehenetsia"/>
    <w:link w:val="Bunbuiloarentestua"/>
    <w:rsid w:val="0099766A"/>
    <w:rPr>
      <w:rFonts w:ascii="Tahoma" w:eastAsia="Times New Roman" w:hAnsi="Tahoma" w:cs="Tahoma"/>
      <w:kern w:val="0"/>
      <w:sz w:val="16"/>
      <w:szCs w:val="16"/>
      <w:lang w:val="es-ES" w:eastAsia="es-ES"/>
      <w14:ligatures w14:val="none"/>
    </w:rPr>
  </w:style>
  <w:style w:type="paragraph" w:styleId="Normalaweba">
    <w:name w:val="Normal (Web)"/>
    <w:basedOn w:val="Normala"/>
    <w:rsid w:val="0099766A"/>
    <w:rPr>
      <w:sz w:val="24"/>
      <w:szCs w:val="24"/>
    </w:rPr>
  </w:style>
  <w:style w:type="character" w:styleId="Orri-zenbakia">
    <w:name w:val="page number"/>
    <w:basedOn w:val="Paragrafoarenletra-tipolehenetsia"/>
    <w:rsid w:val="0099766A"/>
  </w:style>
  <w:style w:type="character" w:customStyle="1" w:styleId="Ebatzigabekoaipamena1">
    <w:name w:val="Ebatzi gabeko aipamena1"/>
    <w:uiPriority w:val="99"/>
    <w:semiHidden/>
    <w:unhideWhenUsed/>
    <w:rsid w:val="0099766A"/>
    <w:rPr>
      <w:color w:val="605E5C"/>
      <w:shd w:val="clear" w:color="auto" w:fill="E1DFDD"/>
    </w:rPr>
  </w:style>
  <w:style w:type="paragraph" w:customStyle="1" w:styleId="a0">
    <w:name w:val="a0"/>
    <w:rsid w:val="0099766A"/>
    <w:pPr>
      <w:spacing w:before="100" w:beforeAutospacing="1" w:after="100" w:afterAutospacing="1" w:line="240" w:lineRule="auto"/>
    </w:pPr>
    <w:rPr>
      <w:rFonts w:ascii="Times New Roman" w:eastAsia="Times New Roman" w:hAnsi="Times New Roman" w:cs="Times New Roman"/>
      <w:kern w:val="0"/>
      <w:sz w:val="24"/>
      <w:szCs w:val="24"/>
      <w:lang w:val="es-ES" w:eastAsia="es-ES"/>
      <w14:ligatures w14:val="none"/>
    </w:rPr>
  </w:style>
  <w:style w:type="paragraph" w:customStyle="1" w:styleId="Zerrenda-paragrafoa2">
    <w:name w:val="Zerrenda-paragrafoa2"/>
    <w:basedOn w:val="Normala"/>
    <w:rsid w:val="0099766A"/>
    <w:pPr>
      <w:spacing w:after="200" w:line="276" w:lineRule="auto"/>
      <w:ind w:left="720"/>
      <w:contextualSpacing/>
    </w:pPr>
    <w:rPr>
      <w:rFonts w:ascii="Calibri" w:hAnsi="Calibri"/>
      <w:sz w:val="22"/>
      <w:szCs w:val="22"/>
      <w:lang w:val="eu-ES" w:eastAsia="en-US"/>
    </w:rPr>
  </w:style>
  <w:style w:type="numbering" w:customStyle="1" w:styleId="Zerrendarikez1">
    <w:name w:val="Zerrendarik ez1"/>
    <w:next w:val="Zerrendarikez"/>
    <w:uiPriority w:val="99"/>
    <w:semiHidden/>
    <w:unhideWhenUsed/>
    <w:rsid w:val="0099766A"/>
  </w:style>
  <w:style w:type="character" w:customStyle="1" w:styleId="BisitatutakoHiperesteka1">
    <w:name w:val="BisitatutakoHiperesteka1"/>
    <w:uiPriority w:val="99"/>
    <w:semiHidden/>
    <w:unhideWhenUsed/>
    <w:rsid w:val="0099766A"/>
    <w:rPr>
      <w:color w:val="954F72"/>
      <w:u w:val="single"/>
    </w:rPr>
  </w:style>
  <w:style w:type="character" w:customStyle="1" w:styleId="Testu-gorputzaKar">
    <w:name w:val="Testu-gorputza Kar"/>
    <w:link w:val="Testu-gorputza"/>
    <w:locked/>
    <w:rsid w:val="0099766A"/>
    <w:rPr>
      <w:rFonts w:ascii="Garamond" w:eastAsia="Times New Roman" w:hAnsi="Garamond" w:cs="Times New Roman"/>
      <w:kern w:val="0"/>
      <w:sz w:val="24"/>
      <w:szCs w:val="20"/>
      <w:lang w:val="es-ES" w:eastAsia="es-ES"/>
      <w14:ligatures w14:val="none"/>
    </w:rPr>
  </w:style>
  <w:style w:type="table" w:customStyle="1" w:styleId="Saretaduntaula1">
    <w:name w:val="Saretadun taula1"/>
    <w:basedOn w:val="Taulanormala"/>
    <w:next w:val="Saretaduntaula"/>
    <w:uiPriority w:val="39"/>
    <w:rsid w:val="0099766A"/>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BisitatutakoHiperesteka">
    <w:name w:val="FollowedHyperlink"/>
    <w:rsid w:val="0099766A"/>
    <w:rPr>
      <w:color w:val="800080"/>
      <w:u w:val="single"/>
    </w:rPr>
  </w:style>
  <w:style w:type="table" w:customStyle="1" w:styleId="Saretaduntaula2">
    <w:name w:val="Saretadun taula2"/>
    <w:basedOn w:val="Taulanormala"/>
    <w:next w:val="Saretaduntaula"/>
    <w:uiPriority w:val="39"/>
    <w:rsid w:val="0099766A"/>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Zerrendarikez2">
    <w:name w:val="Zerrendarik ez2"/>
    <w:next w:val="Zerrendarikez"/>
    <w:uiPriority w:val="99"/>
    <w:semiHidden/>
    <w:unhideWhenUsed/>
    <w:rsid w:val="0099766A"/>
  </w:style>
  <w:style w:type="character" w:customStyle="1" w:styleId="Ebatzigabekoaipamena2">
    <w:name w:val="Ebatzi gabeko aipamena2"/>
    <w:uiPriority w:val="99"/>
    <w:semiHidden/>
    <w:unhideWhenUsed/>
    <w:rsid w:val="0099766A"/>
    <w:rPr>
      <w:color w:val="605E5C"/>
      <w:shd w:val="clear" w:color="auto" w:fill="E1DFDD"/>
    </w:rPr>
  </w:style>
  <w:style w:type="character" w:styleId="Iruzkinarenerreferentzia">
    <w:name w:val="annotation reference"/>
    <w:uiPriority w:val="99"/>
    <w:semiHidden/>
    <w:unhideWhenUsed/>
    <w:rsid w:val="0099766A"/>
    <w:rPr>
      <w:sz w:val="16"/>
      <w:szCs w:val="16"/>
    </w:rPr>
  </w:style>
  <w:style w:type="paragraph" w:styleId="Iruzkinarentestua">
    <w:name w:val="annotation text"/>
    <w:basedOn w:val="Normala"/>
    <w:link w:val="IruzkinarentestuaKar"/>
    <w:unhideWhenUsed/>
    <w:rsid w:val="0099766A"/>
  </w:style>
  <w:style w:type="character" w:customStyle="1" w:styleId="IruzkinarentestuaKar">
    <w:name w:val="Iruzkinaren testua Kar"/>
    <w:basedOn w:val="Paragrafoarenletra-tipolehenetsia"/>
    <w:link w:val="Iruzkinarentestua"/>
    <w:rsid w:val="0099766A"/>
    <w:rPr>
      <w:rFonts w:ascii="Times New Roman" w:eastAsia="Times New Roman" w:hAnsi="Times New Roman" w:cs="Times New Roman"/>
      <w:kern w:val="0"/>
      <w:sz w:val="20"/>
      <w:szCs w:val="20"/>
      <w:lang w:val="es-ES" w:eastAsia="es-ES"/>
      <w14:ligatures w14:val="none"/>
    </w:rPr>
  </w:style>
  <w:style w:type="paragraph" w:styleId="Iruzkinarengaia">
    <w:name w:val="annotation subject"/>
    <w:basedOn w:val="Iruzkinarentestua"/>
    <w:next w:val="Iruzkinarentestua"/>
    <w:link w:val="IruzkinarengaiaKar"/>
    <w:semiHidden/>
    <w:unhideWhenUsed/>
    <w:rsid w:val="0099766A"/>
    <w:rPr>
      <w:b/>
      <w:bCs/>
    </w:rPr>
  </w:style>
  <w:style w:type="character" w:customStyle="1" w:styleId="IruzkinarengaiaKar">
    <w:name w:val="Iruzkinaren gaia Kar"/>
    <w:basedOn w:val="IruzkinarentestuaKar"/>
    <w:link w:val="Iruzkinarengaia"/>
    <w:semiHidden/>
    <w:rsid w:val="0099766A"/>
    <w:rPr>
      <w:rFonts w:ascii="Times New Roman" w:eastAsia="Times New Roman" w:hAnsi="Times New Roman" w:cs="Times New Roman"/>
      <w:b/>
      <w:bCs/>
      <w:kern w:val="0"/>
      <w:sz w:val="20"/>
      <w:szCs w:val="20"/>
      <w:lang w:val="es-ES" w:eastAsia="es-ES"/>
      <w14:ligatures w14:val="none"/>
    </w:rPr>
  </w:style>
  <w:style w:type="numbering" w:customStyle="1" w:styleId="Zerrendarikez3">
    <w:name w:val="Zerrendarik ez3"/>
    <w:next w:val="Zerrendarikez"/>
    <w:uiPriority w:val="99"/>
    <w:semiHidden/>
    <w:unhideWhenUsed/>
    <w:rsid w:val="0099766A"/>
  </w:style>
  <w:style w:type="table" w:customStyle="1" w:styleId="Saretaduntaula3">
    <w:name w:val="Saretadun taula3"/>
    <w:basedOn w:val="Taulanormala"/>
    <w:next w:val="Saretaduntaula"/>
    <w:uiPriority w:val="99"/>
    <w:rsid w:val="0099766A"/>
    <w:pPr>
      <w:spacing w:after="0" w:line="240" w:lineRule="auto"/>
    </w:pPr>
    <w:rPr>
      <w:rFonts w:ascii="Times New Roman" w:eastAsia="Times New Roman" w:hAnsi="Times New Roman" w:cs="Times New Roman"/>
      <w:kern w:val="0"/>
      <w:sz w:val="20"/>
      <w:szCs w:val="20"/>
      <w:lang w:eastAsia="eu-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Zerrendarikez11">
    <w:name w:val="Zerrendarik ez11"/>
    <w:next w:val="Zerrendarikez"/>
    <w:uiPriority w:val="99"/>
    <w:semiHidden/>
    <w:unhideWhenUsed/>
    <w:rsid w:val="0099766A"/>
  </w:style>
  <w:style w:type="table" w:customStyle="1" w:styleId="Saretaduntaula11">
    <w:name w:val="Saretadun taula11"/>
    <w:basedOn w:val="Taulanormala"/>
    <w:next w:val="Saretaduntaula"/>
    <w:uiPriority w:val="39"/>
    <w:rsid w:val="0099766A"/>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aretaduntaula21">
    <w:name w:val="Saretadun taula21"/>
    <w:basedOn w:val="Taulanormala"/>
    <w:next w:val="Saretaduntaula"/>
    <w:uiPriority w:val="39"/>
    <w:rsid w:val="0099766A"/>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Zerrendarikez21">
    <w:name w:val="Zerrendarik ez21"/>
    <w:next w:val="Zerrendarikez"/>
    <w:uiPriority w:val="99"/>
    <w:semiHidden/>
    <w:unhideWhenUsed/>
    <w:rsid w:val="0099766A"/>
  </w:style>
  <w:style w:type="numbering" w:customStyle="1" w:styleId="Zerrendarikez4">
    <w:name w:val="Zerrendarik ez4"/>
    <w:next w:val="Zerrendarikez"/>
    <w:uiPriority w:val="99"/>
    <w:semiHidden/>
    <w:unhideWhenUsed/>
    <w:rsid w:val="0099766A"/>
  </w:style>
  <w:style w:type="table" w:customStyle="1" w:styleId="Saretaduntaula4">
    <w:name w:val="Saretadun taula4"/>
    <w:basedOn w:val="Taulanormala"/>
    <w:next w:val="Saretaduntaula"/>
    <w:uiPriority w:val="39"/>
    <w:rsid w:val="0099766A"/>
    <w:pPr>
      <w:spacing w:after="0" w:line="240" w:lineRule="auto"/>
    </w:pPr>
    <w:rPr>
      <w:rFonts w:ascii="Times New Roman" w:eastAsia="Times New Roman" w:hAnsi="Times New Roman"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Zerrendarikez12">
    <w:name w:val="Zerrendarik ez12"/>
    <w:next w:val="Zerrendarikez"/>
    <w:uiPriority w:val="99"/>
    <w:semiHidden/>
    <w:unhideWhenUsed/>
    <w:rsid w:val="0099766A"/>
  </w:style>
  <w:style w:type="table" w:customStyle="1" w:styleId="Saretaduntaula12">
    <w:name w:val="Saretadun taula12"/>
    <w:basedOn w:val="Taulanormala"/>
    <w:next w:val="Saretaduntaula"/>
    <w:uiPriority w:val="39"/>
    <w:rsid w:val="0099766A"/>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aretaduntaula22">
    <w:name w:val="Saretadun taula22"/>
    <w:basedOn w:val="Taulanormala"/>
    <w:next w:val="Saretaduntaula"/>
    <w:uiPriority w:val="39"/>
    <w:rsid w:val="0099766A"/>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Zerrendarikez22">
    <w:name w:val="Zerrendarik ez22"/>
    <w:next w:val="Zerrendarikez"/>
    <w:uiPriority w:val="99"/>
    <w:semiHidden/>
    <w:unhideWhenUsed/>
    <w:rsid w:val="0099766A"/>
  </w:style>
  <w:style w:type="numbering" w:customStyle="1" w:styleId="Zerrendarikez31">
    <w:name w:val="Zerrendarik ez31"/>
    <w:next w:val="Zerrendarikez"/>
    <w:uiPriority w:val="99"/>
    <w:semiHidden/>
    <w:unhideWhenUsed/>
    <w:rsid w:val="0099766A"/>
  </w:style>
  <w:style w:type="table" w:customStyle="1" w:styleId="Saretaduntaula31">
    <w:name w:val="Saretadun taula31"/>
    <w:basedOn w:val="Taulanormala"/>
    <w:next w:val="Saretaduntaula"/>
    <w:uiPriority w:val="99"/>
    <w:rsid w:val="0099766A"/>
    <w:pPr>
      <w:spacing w:after="0" w:line="240" w:lineRule="auto"/>
    </w:pPr>
    <w:rPr>
      <w:rFonts w:ascii="Times New Roman" w:eastAsia="Times New Roman" w:hAnsi="Times New Roman" w:cs="Times New Roman"/>
      <w:kern w:val="0"/>
      <w:sz w:val="20"/>
      <w:szCs w:val="20"/>
      <w:lang w:eastAsia="eu-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Zerrendarikez111">
    <w:name w:val="Zerrendarik ez111"/>
    <w:next w:val="Zerrendarikez"/>
    <w:uiPriority w:val="99"/>
    <w:semiHidden/>
    <w:unhideWhenUsed/>
    <w:rsid w:val="0099766A"/>
  </w:style>
  <w:style w:type="table" w:customStyle="1" w:styleId="Saretaduntaula111">
    <w:name w:val="Saretadun taula111"/>
    <w:basedOn w:val="Taulanormala"/>
    <w:next w:val="Saretaduntaula"/>
    <w:uiPriority w:val="39"/>
    <w:rsid w:val="0099766A"/>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aretaduntaula211">
    <w:name w:val="Saretadun taula211"/>
    <w:basedOn w:val="Taulanormala"/>
    <w:next w:val="Saretaduntaula"/>
    <w:uiPriority w:val="39"/>
    <w:rsid w:val="0099766A"/>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Zerrendarikez211">
    <w:name w:val="Zerrendarik ez211"/>
    <w:next w:val="Zerrendarikez"/>
    <w:uiPriority w:val="99"/>
    <w:semiHidden/>
    <w:unhideWhenUsed/>
    <w:rsid w:val="0099766A"/>
  </w:style>
  <w:style w:type="character" w:customStyle="1" w:styleId="form-control-text">
    <w:name w:val="form-control-text"/>
    <w:basedOn w:val="Paragrafoarenletra-tipolehenetsia"/>
    <w:rsid w:val="0099766A"/>
  </w:style>
  <w:style w:type="paragraph" w:customStyle="1" w:styleId="msonormal0">
    <w:name w:val="msonormal"/>
    <w:basedOn w:val="Normala"/>
    <w:rsid w:val="0099766A"/>
    <w:rPr>
      <w:sz w:val="24"/>
      <w:szCs w:val="24"/>
    </w:rPr>
  </w:style>
  <w:style w:type="character" w:customStyle="1" w:styleId="Paragrafoarenletra-tipolehenetsia1">
    <w:name w:val="Paragrafoaren letra-tipo lehenetsia1"/>
    <w:rsid w:val="0099766A"/>
  </w:style>
  <w:style w:type="character" w:customStyle="1" w:styleId="tw4winMark">
    <w:name w:val="tw4winMark"/>
    <w:rsid w:val="0099766A"/>
    <w:rPr>
      <w:rFonts w:ascii="Courier New" w:hAnsi="Courier New" w:cs="Courier New"/>
      <w:b w:val="0"/>
      <w:i w:val="0"/>
      <w:smallCaps/>
      <w:dstrike w:val="0"/>
      <w:noProof/>
      <w:vanish/>
      <w:color w:val="800080"/>
      <w:sz w:val="18"/>
      <w:szCs w:val="28"/>
      <w:effect w:val="none"/>
      <w:vertAlign w:val="subscript"/>
      <w:lang w:val="eu-ES"/>
    </w:rPr>
  </w:style>
  <w:style w:type="character" w:customStyle="1" w:styleId="interactive">
    <w:name w:val="interactive"/>
    <w:basedOn w:val="Paragrafoarenletra-tipolehenetsia"/>
    <w:rsid w:val="0099766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Office gai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1809</Words>
  <Characters>10314</Characters>
  <Application>Microsoft Office Word</Application>
  <DocSecurity>0</DocSecurity>
  <Lines>85</Lines>
  <Paragraphs>24</Paragraphs>
  <ScaleCrop>false</ScaleCrop>
  <HeadingPairs>
    <vt:vector size="2" baseType="variant">
      <vt:variant>
        <vt:lpstr>Titulua</vt:lpstr>
      </vt:variant>
      <vt:variant>
        <vt:i4>1</vt:i4>
      </vt:variant>
    </vt:vector>
  </HeadingPairs>
  <TitlesOfParts>
    <vt:vector size="1" baseType="lpstr">
      <vt:lpstr/>
    </vt:vector>
  </TitlesOfParts>
  <Company/>
  <LinksUpToDate>false</LinksUpToDate>
  <CharactersWithSpaces>12099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Amaia Agirre Kortazar</dc:creator>
  <cp:keywords/>
  <dc:description/>
  <cp:lastModifiedBy>Amaia Agirre Kortazar</cp:lastModifiedBy>
  <cp:revision>3</cp:revision>
  <dcterms:created xsi:type="dcterms:W3CDTF">2024-03-20T10:43:00Z</dcterms:created>
  <dcterms:modified xsi:type="dcterms:W3CDTF">2024-03-20T10:44:00Z</dcterms:modified>
</cp:coreProperties>
</file>