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2E4C" w:rsidRPr="00EC2DD7" w:rsidRDefault="00D62E4C" w:rsidP="00E358A5">
      <w:pPr>
        <w:rPr>
          <w:rFonts w:ascii="Grandview" w:hAnsi="Grandview"/>
          <w:color w:val="000000" w:themeColor="text1"/>
          <w:sz w:val="22"/>
          <w:szCs w:val="22"/>
        </w:rPr>
      </w:pPr>
    </w:p>
    <w:p w:rsidR="00E358A5" w:rsidRPr="00EC2DD7" w:rsidRDefault="00E358A5" w:rsidP="00E358A5">
      <w:pPr>
        <w:rPr>
          <w:rFonts w:ascii="Grandview" w:hAnsi="Grandview"/>
          <w:color w:val="000000" w:themeColor="text1"/>
          <w:sz w:val="22"/>
          <w:szCs w:val="22"/>
        </w:rPr>
      </w:pPr>
    </w:p>
    <w:tbl>
      <w:tblPr>
        <w:tblStyle w:val="Saretaduntaula2"/>
        <w:tblpPr w:leftFromText="141" w:rightFromText="141" w:vertAnchor="text" w:horzAnchor="margin" w:tblpY="117"/>
        <w:tblW w:w="99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3"/>
        <w:gridCol w:w="676"/>
        <w:gridCol w:w="4654"/>
      </w:tblGrid>
      <w:tr w:rsidR="008A14AD" w:rsidRPr="00EC2DD7" w:rsidTr="008F3DE9">
        <w:tc>
          <w:tcPr>
            <w:tcW w:w="4653" w:type="dxa"/>
            <w:shd w:val="pct25" w:color="auto" w:fill="auto"/>
          </w:tcPr>
          <w:p w:rsidR="00E358A5" w:rsidRPr="00EC2DD7" w:rsidRDefault="00E358A5" w:rsidP="00E358A5">
            <w:pPr>
              <w:spacing w:before="40" w:after="40" w:line="320" w:lineRule="exact"/>
              <w:jc w:val="center"/>
              <w:rPr>
                <w:rFonts w:ascii="Grandview" w:hAnsi="Grandview"/>
                <w:b/>
                <w:color w:val="000000" w:themeColor="text1"/>
              </w:rPr>
            </w:pPr>
            <w:r w:rsidRPr="00EC2DD7">
              <w:rPr>
                <w:rFonts w:ascii="Grandview" w:hAnsi="Grandview"/>
                <w:b/>
                <w:color w:val="000000" w:themeColor="text1"/>
              </w:rPr>
              <w:t>OÑATIKO UDALA</w:t>
            </w:r>
          </w:p>
        </w:tc>
        <w:tc>
          <w:tcPr>
            <w:tcW w:w="676" w:type="dxa"/>
            <w:shd w:val="pct25" w:color="auto" w:fill="auto"/>
          </w:tcPr>
          <w:p w:rsidR="00E358A5" w:rsidRPr="00EC2DD7" w:rsidRDefault="00E358A5" w:rsidP="00E358A5">
            <w:pPr>
              <w:spacing w:before="40" w:after="40" w:line="320" w:lineRule="exact"/>
              <w:rPr>
                <w:rFonts w:ascii="Grandview" w:hAnsi="Grandview"/>
                <w:color w:val="000000" w:themeColor="text1"/>
              </w:rPr>
            </w:pPr>
          </w:p>
        </w:tc>
        <w:tc>
          <w:tcPr>
            <w:tcW w:w="4654" w:type="dxa"/>
            <w:shd w:val="pct25" w:color="auto" w:fill="auto"/>
          </w:tcPr>
          <w:p w:rsidR="00E358A5" w:rsidRPr="00EC2DD7" w:rsidRDefault="00E358A5" w:rsidP="00E358A5">
            <w:pPr>
              <w:spacing w:before="40" w:after="40" w:line="320" w:lineRule="exact"/>
              <w:jc w:val="center"/>
              <w:rPr>
                <w:rFonts w:ascii="Grandview" w:hAnsi="Grandview"/>
                <w:b/>
                <w:color w:val="000000" w:themeColor="text1"/>
              </w:rPr>
            </w:pPr>
            <w:r w:rsidRPr="00EC2DD7">
              <w:rPr>
                <w:rFonts w:ascii="Grandview" w:hAnsi="Grandview"/>
                <w:b/>
                <w:color w:val="000000" w:themeColor="text1"/>
              </w:rPr>
              <w:t>AYUNTAMIENTO DE OÑATI</w:t>
            </w:r>
          </w:p>
        </w:tc>
      </w:tr>
      <w:tr w:rsidR="00331FF8" w:rsidRPr="00EC2DD7" w:rsidTr="008F3DE9">
        <w:tc>
          <w:tcPr>
            <w:tcW w:w="4653" w:type="dxa"/>
            <w:shd w:val="pct25" w:color="auto" w:fill="auto"/>
          </w:tcPr>
          <w:p w:rsidR="00331FF8" w:rsidRPr="00EC2DD7" w:rsidRDefault="00331FF8" w:rsidP="00570468">
            <w:pPr>
              <w:spacing w:before="40" w:after="40" w:line="320" w:lineRule="exact"/>
              <w:jc w:val="both"/>
              <w:rPr>
                <w:rFonts w:ascii="Grandview" w:hAnsi="Grandview"/>
                <w:b/>
                <w:color w:val="000000" w:themeColor="text1"/>
              </w:rPr>
            </w:pPr>
            <w:r w:rsidRPr="00EC2DD7">
              <w:rPr>
                <w:rFonts w:ascii="Grandview" w:hAnsi="Grandview"/>
                <w:b/>
                <w:color w:val="000000" w:themeColor="text1"/>
              </w:rPr>
              <w:t xml:space="preserve">Enpresa berriak sustatzeko </w:t>
            </w:r>
            <w:proofErr w:type="spellStart"/>
            <w:r w:rsidRPr="00EC2DD7">
              <w:rPr>
                <w:rFonts w:ascii="Grandview" w:hAnsi="Grandview"/>
                <w:b/>
                <w:color w:val="000000" w:themeColor="text1"/>
              </w:rPr>
              <w:t>dirulaguntzen</w:t>
            </w:r>
            <w:proofErr w:type="spellEnd"/>
            <w:r w:rsidRPr="00EC2DD7">
              <w:rPr>
                <w:rFonts w:ascii="Grandview" w:hAnsi="Grandview"/>
                <w:b/>
                <w:color w:val="000000" w:themeColor="text1"/>
              </w:rPr>
              <w:t xml:space="preserve"> 202</w:t>
            </w:r>
            <w:r w:rsidR="00570468" w:rsidRPr="00EC2DD7">
              <w:rPr>
                <w:rFonts w:ascii="Grandview" w:hAnsi="Grandview"/>
                <w:b/>
                <w:color w:val="000000" w:themeColor="text1"/>
              </w:rPr>
              <w:t>4</w:t>
            </w:r>
            <w:r w:rsidRPr="00EC2DD7">
              <w:rPr>
                <w:rFonts w:ascii="Grandview" w:hAnsi="Grandview"/>
                <w:b/>
                <w:color w:val="000000" w:themeColor="text1"/>
              </w:rPr>
              <w:t>ko deialdia.</w:t>
            </w:r>
          </w:p>
        </w:tc>
        <w:tc>
          <w:tcPr>
            <w:tcW w:w="676" w:type="dxa"/>
            <w:shd w:val="pct25" w:color="auto" w:fill="auto"/>
          </w:tcPr>
          <w:p w:rsidR="00331FF8" w:rsidRPr="00EC2DD7" w:rsidRDefault="00331FF8" w:rsidP="00765860">
            <w:pPr>
              <w:spacing w:before="40" w:after="40" w:line="320" w:lineRule="exact"/>
              <w:jc w:val="both"/>
              <w:rPr>
                <w:rFonts w:ascii="Grandview" w:hAnsi="Grandview"/>
                <w:color w:val="000000" w:themeColor="text1"/>
              </w:rPr>
            </w:pPr>
          </w:p>
        </w:tc>
        <w:tc>
          <w:tcPr>
            <w:tcW w:w="4654" w:type="dxa"/>
            <w:shd w:val="pct25" w:color="auto" w:fill="auto"/>
          </w:tcPr>
          <w:p w:rsidR="00331FF8" w:rsidRPr="00EC2DD7" w:rsidRDefault="00331FF8" w:rsidP="00570468">
            <w:pPr>
              <w:spacing w:before="40" w:after="40" w:line="320" w:lineRule="exact"/>
              <w:jc w:val="both"/>
              <w:rPr>
                <w:rFonts w:ascii="Grandview" w:hAnsi="Grandview"/>
                <w:b/>
                <w:color w:val="000000" w:themeColor="text1"/>
              </w:rPr>
            </w:pPr>
            <w:proofErr w:type="spellStart"/>
            <w:r w:rsidRPr="00EC2DD7">
              <w:rPr>
                <w:rFonts w:ascii="Grandview" w:hAnsi="Grandview"/>
                <w:b/>
                <w:color w:val="000000" w:themeColor="text1"/>
              </w:rPr>
              <w:t>Convocatoria</w:t>
            </w:r>
            <w:proofErr w:type="spellEnd"/>
            <w:r w:rsidRPr="00EC2DD7">
              <w:rPr>
                <w:rFonts w:ascii="Grandview" w:hAnsi="Grandview"/>
                <w:b/>
                <w:color w:val="000000" w:themeColor="text1"/>
              </w:rPr>
              <w:t xml:space="preserve"> 202</w:t>
            </w:r>
            <w:r w:rsidR="00570468" w:rsidRPr="00EC2DD7">
              <w:rPr>
                <w:rFonts w:ascii="Grandview" w:hAnsi="Grandview"/>
                <w:b/>
                <w:color w:val="000000" w:themeColor="text1"/>
              </w:rPr>
              <w:t>4</w:t>
            </w:r>
            <w:r w:rsidRPr="00EC2DD7">
              <w:rPr>
                <w:rFonts w:ascii="Grandview" w:hAnsi="Grandview"/>
                <w:b/>
                <w:color w:val="000000" w:themeColor="text1"/>
              </w:rPr>
              <w:t xml:space="preserve"> de </w:t>
            </w:r>
            <w:proofErr w:type="spellStart"/>
            <w:r w:rsidRPr="00EC2DD7">
              <w:rPr>
                <w:rFonts w:ascii="Grandview" w:hAnsi="Grandview"/>
                <w:b/>
                <w:color w:val="000000" w:themeColor="text1"/>
              </w:rPr>
              <w:t>las</w:t>
            </w:r>
            <w:proofErr w:type="spellEnd"/>
            <w:r w:rsidRPr="00EC2DD7">
              <w:rPr>
                <w:rFonts w:ascii="Grandview" w:hAnsi="Grandview"/>
                <w:b/>
                <w:color w:val="000000" w:themeColor="text1"/>
              </w:rPr>
              <w:t xml:space="preserve"> </w:t>
            </w:r>
            <w:r w:rsidR="00DA13BD" w:rsidRPr="00EC2DD7">
              <w:rPr>
                <w:rFonts w:ascii="Grandview" w:hAnsi="Grandview"/>
                <w:b/>
                <w:color w:val="000000" w:themeColor="text1"/>
                <w:lang w:val="es-ES"/>
              </w:rPr>
              <w:t>subvenciones</w:t>
            </w:r>
            <w:r w:rsidRPr="00EC2DD7">
              <w:rPr>
                <w:rFonts w:ascii="Grandview" w:hAnsi="Grandview"/>
                <w:b/>
                <w:color w:val="000000" w:themeColor="text1"/>
                <w:lang w:val="es-ES"/>
              </w:rPr>
              <w:t xml:space="preserve"> para la promoción de nuevas empresas.</w:t>
            </w:r>
          </w:p>
        </w:tc>
      </w:tr>
      <w:tr w:rsidR="008A14AD" w:rsidRPr="00EC2DD7" w:rsidTr="008F3DE9">
        <w:tc>
          <w:tcPr>
            <w:tcW w:w="4653" w:type="dxa"/>
            <w:shd w:val="clear" w:color="auto" w:fill="auto"/>
          </w:tcPr>
          <w:p w:rsidR="00E358A5" w:rsidRPr="00EC2DD7" w:rsidRDefault="00331FF8" w:rsidP="00765860">
            <w:pPr>
              <w:spacing w:before="40" w:after="40" w:line="320" w:lineRule="exact"/>
              <w:jc w:val="center"/>
              <w:rPr>
                <w:rFonts w:ascii="Grandview" w:hAnsi="Grandview"/>
                <w:b/>
                <w:color w:val="000000" w:themeColor="text1"/>
              </w:rPr>
            </w:pPr>
            <w:r w:rsidRPr="00EC2DD7">
              <w:rPr>
                <w:rFonts w:ascii="Grandview" w:hAnsi="Grandview"/>
                <w:b/>
                <w:color w:val="000000" w:themeColor="text1"/>
              </w:rPr>
              <w:t>Iragarkia</w:t>
            </w:r>
          </w:p>
        </w:tc>
        <w:tc>
          <w:tcPr>
            <w:tcW w:w="676" w:type="dxa"/>
            <w:shd w:val="clear" w:color="auto" w:fill="auto"/>
          </w:tcPr>
          <w:p w:rsidR="00E358A5" w:rsidRPr="00EC2DD7" w:rsidRDefault="00E358A5" w:rsidP="00765860">
            <w:pPr>
              <w:spacing w:before="40" w:after="40" w:line="320" w:lineRule="exact"/>
              <w:jc w:val="center"/>
              <w:rPr>
                <w:rFonts w:ascii="Grandview" w:hAnsi="Grandview"/>
                <w:color w:val="000000" w:themeColor="text1"/>
              </w:rPr>
            </w:pPr>
          </w:p>
        </w:tc>
        <w:tc>
          <w:tcPr>
            <w:tcW w:w="4654" w:type="dxa"/>
            <w:shd w:val="clear" w:color="auto" w:fill="auto"/>
          </w:tcPr>
          <w:p w:rsidR="00E358A5" w:rsidRPr="00EC2DD7" w:rsidRDefault="00331FF8" w:rsidP="00765860">
            <w:pPr>
              <w:spacing w:before="40" w:after="40" w:line="320" w:lineRule="exact"/>
              <w:jc w:val="center"/>
              <w:rPr>
                <w:rFonts w:ascii="Grandview" w:hAnsi="Grandview"/>
                <w:b/>
                <w:color w:val="000000" w:themeColor="text1"/>
                <w:lang w:val="es-ES"/>
              </w:rPr>
            </w:pPr>
            <w:r w:rsidRPr="00EC2DD7">
              <w:rPr>
                <w:rFonts w:ascii="Grandview" w:hAnsi="Grandview"/>
                <w:b/>
                <w:color w:val="000000" w:themeColor="text1"/>
                <w:lang w:val="es-ES"/>
              </w:rPr>
              <w:t>Anuncio</w:t>
            </w:r>
          </w:p>
        </w:tc>
      </w:tr>
      <w:tr w:rsidR="008A14AD" w:rsidRPr="00EC2DD7" w:rsidTr="008F3DE9">
        <w:tc>
          <w:tcPr>
            <w:tcW w:w="4653" w:type="dxa"/>
          </w:tcPr>
          <w:p w:rsidR="00E358A5" w:rsidRPr="00EC2DD7" w:rsidRDefault="00331FF8" w:rsidP="00072E86">
            <w:pPr>
              <w:spacing w:before="40" w:after="40" w:line="320" w:lineRule="exact"/>
              <w:jc w:val="both"/>
              <w:rPr>
                <w:rFonts w:ascii="Grandview" w:hAnsi="Grandview"/>
                <w:color w:val="000000" w:themeColor="text1"/>
              </w:rPr>
            </w:pPr>
            <w:r w:rsidRPr="00EC2DD7">
              <w:rPr>
                <w:rFonts w:ascii="Grandview" w:hAnsi="Grandview"/>
                <w:color w:val="000000" w:themeColor="text1"/>
              </w:rPr>
              <w:t>Oñatiko Udalak, 202</w:t>
            </w:r>
            <w:r w:rsidR="00570468" w:rsidRPr="00EC2DD7">
              <w:rPr>
                <w:rFonts w:ascii="Grandview" w:hAnsi="Grandview"/>
                <w:color w:val="000000" w:themeColor="text1"/>
              </w:rPr>
              <w:t>4</w:t>
            </w:r>
            <w:r w:rsidRPr="00EC2DD7">
              <w:rPr>
                <w:rFonts w:ascii="Grandview" w:hAnsi="Grandview"/>
                <w:color w:val="000000" w:themeColor="text1"/>
              </w:rPr>
              <w:t xml:space="preserve">ko martxoaren </w:t>
            </w:r>
            <w:r w:rsidR="00072E86">
              <w:rPr>
                <w:rFonts w:ascii="Grandview" w:hAnsi="Grandview"/>
                <w:color w:val="000000" w:themeColor="text1"/>
              </w:rPr>
              <w:t>14</w:t>
            </w:r>
            <w:r w:rsidRPr="00EC2DD7">
              <w:rPr>
                <w:rFonts w:ascii="Grandview" w:hAnsi="Grandview"/>
                <w:color w:val="000000" w:themeColor="text1"/>
              </w:rPr>
              <w:t>an egin</w:t>
            </w:r>
            <w:r w:rsidR="008627C3" w:rsidRPr="00EC2DD7">
              <w:rPr>
                <w:rFonts w:ascii="Grandview" w:hAnsi="Grandview"/>
                <w:color w:val="000000" w:themeColor="text1"/>
              </w:rPr>
              <w:t>dako Tokiko Gobernu Batzarrean, besteak beste,</w:t>
            </w:r>
          </w:p>
        </w:tc>
        <w:tc>
          <w:tcPr>
            <w:tcW w:w="676" w:type="dxa"/>
          </w:tcPr>
          <w:p w:rsidR="00E358A5" w:rsidRPr="00EC2DD7" w:rsidRDefault="00E358A5" w:rsidP="00E358A5">
            <w:pPr>
              <w:spacing w:before="40" w:after="40" w:line="320" w:lineRule="exact"/>
              <w:rPr>
                <w:rFonts w:ascii="Grandview" w:hAnsi="Grandview"/>
                <w:color w:val="000000" w:themeColor="text1"/>
              </w:rPr>
            </w:pPr>
          </w:p>
        </w:tc>
        <w:tc>
          <w:tcPr>
            <w:tcW w:w="4654" w:type="dxa"/>
          </w:tcPr>
          <w:p w:rsidR="00E358A5" w:rsidRPr="00EC2DD7" w:rsidRDefault="00331FF8" w:rsidP="00180D39">
            <w:pPr>
              <w:spacing w:before="40" w:after="40" w:line="320" w:lineRule="exact"/>
              <w:jc w:val="both"/>
              <w:rPr>
                <w:rFonts w:ascii="Grandview" w:hAnsi="Grandview"/>
                <w:color w:val="000000" w:themeColor="text1"/>
                <w:lang w:val="es-ES"/>
              </w:rPr>
            </w:pPr>
            <w:r w:rsidRPr="00EC2DD7">
              <w:rPr>
                <w:rFonts w:ascii="Grandview" w:hAnsi="Grandview"/>
                <w:color w:val="000000" w:themeColor="text1"/>
                <w:lang w:val="es-ES"/>
              </w:rPr>
              <w:t xml:space="preserve">La Junta de Gobierno Local del Ayuntamiento de Oñati en sesión celebrada el </w:t>
            </w:r>
            <w:r w:rsidR="00180D39">
              <w:rPr>
                <w:rFonts w:ascii="Grandview" w:hAnsi="Grandview"/>
                <w:color w:val="000000" w:themeColor="text1"/>
                <w:lang w:val="es-ES"/>
              </w:rPr>
              <w:t>14</w:t>
            </w:r>
            <w:r w:rsidRPr="00EC2DD7">
              <w:rPr>
                <w:rFonts w:ascii="Grandview" w:hAnsi="Grandview"/>
                <w:color w:val="000000" w:themeColor="text1"/>
                <w:lang w:val="es-ES"/>
              </w:rPr>
              <w:t xml:space="preserve"> de marzo de 202</w:t>
            </w:r>
            <w:r w:rsidR="00570468" w:rsidRPr="00EC2DD7">
              <w:rPr>
                <w:rFonts w:ascii="Grandview" w:hAnsi="Grandview"/>
                <w:color w:val="000000" w:themeColor="text1"/>
                <w:lang w:val="es-ES"/>
              </w:rPr>
              <w:t>4</w:t>
            </w:r>
            <w:r w:rsidRPr="00EC2DD7">
              <w:rPr>
                <w:rFonts w:ascii="Grandview" w:hAnsi="Grandview"/>
                <w:color w:val="000000" w:themeColor="text1"/>
                <w:lang w:val="es-ES"/>
              </w:rPr>
              <w:t xml:space="preserve">, </w:t>
            </w:r>
            <w:r w:rsidR="008627C3" w:rsidRPr="00EC2DD7">
              <w:rPr>
                <w:rFonts w:ascii="Grandview" w:hAnsi="Grandview"/>
              </w:rPr>
              <w:t xml:space="preserve"> </w:t>
            </w:r>
            <w:r w:rsidR="008627C3" w:rsidRPr="00EC2DD7">
              <w:rPr>
                <w:rFonts w:ascii="Grandview" w:hAnsi="Grandview"/>
                <w:color w:val="000000" w:themeColor="text1"/>
                <w:lang w:val="es-ES"/>
              </w:rPr>
              <w:t>entre otros,</w:t>
            </w:r>
          </w:p>
        </w:tc>
      </w:tr>
      <w:tr w:rsidR="00331FF8" w:rsidRPr="00EC2DD7" w:rsidTr="008F3DE9">
        <w:tc>
          <w:tcPr>
            <w:tcW w:w="4653" w:type="dxa"/>
          </w:tcPr>
          <w:p w:rsidR="00331FF8" w:rsidRPr="00EC2DD7" w:rsidRDefault="008627C3" w:rsidP="008627C3">
            <w:pPr>
              <w:spacing w:before="40" w:after="40" w:line="320" w:lineRule="exact"/>
              <w:jc w:val="center"/>
              <w:rPr>
                <w:rFonts w:ascii="Grandview" w:hAnsi="Grandview"/>
                <w:color w:val="000000" w:themeColor="text1"/>
              </w:rPr>
            </w:pPr>
            <w:r w:rsidRPr="00EC2DD7">
              <w:rPr>
                <w:rFonts w:ascii="Grandview" w:hAnsi="Grandview"/>
                <w:color w:val="000000" w:themeColor="text1"/>
              </w:rPr>
              <w:t>ERABAKI DU</w:t>
            </w:r>
          </w:p>
        </w:tc>
        <w:tc>
          <w:tcPr>
            <w:tcW w:w="676" w:type="dxa"/>
          </w:tcPr>
          <w:p w:rsidR="00331FF8" w:rsidRPr="00EC2DD7" w:rsidRDefault="00331FF8" w:rsidP="00E358A5">
            <w:pPr>
              <w:spacing w:before="40" w:after="40" w:line="320" w:lineRule="exact"/>
              <w:rPr>
                <w:rFonts w:ascii="Grandview" w:hAnsi="Grandview"/>
                <w:color w:val="000000" w:themeColor="text1"/>
              </w:rPr>
            </w:pPr>
          </w:p>
        </w:tc>
        <w:tc>
          <w:tcPr>
            <w:tcW w:w="4654" w:type="dxa"/>
          </w:tcPr>
          <w:p w:rsidR="00331FF8" w:rsidRPr="00EC2DD7" w:rsidRDefault="008627C3" w:rsidP="008627C3">
            <w:pPr>
              <w:spacing w:before="40" w:after="40" w:line="320" w:lineRule="exact"/>
              <w:jc w:val="center"/>
              <w:rPr>
                <w:rFonts w:ascii="Grandview" w:hAnsi="Grandview"/>
                <w:color w:val="000000" w:themeColor="text1"/>
              </w:rPr>
            </w:pPr>
            <w:r w:rsidRPr="00EC2DD7">
              <w:rPr>
                <w:rFonts w:ascii="Grandview" w:hAnsi="Grandview"/>
                <w:color w:val="000000" w:themeColor="text1"/>
              </w:rPr>
              <w:t>ACUERDA</w:t>
            </w:r>
          </w:p>
        </w:tc>
      </w:tr>
      <w:tr w:rsidR="008A14AD" w:rsidRPr="00EC2DD7" w:rsidTr="008F3DE9">
        <w:tc>
          <w:tcPr>
            <w:tcW w:w="4653" w:type="dxa"/>
          </w:tcPr>
          <w:p w:rsidR="00E358A5" w:rsidRPr="00EC2DD7" w:rsidRDefault="00E358A5" w:rsidP="00570468">
            <w:pPr>
              <w:spacing w:before="40" w:after="40" w:line="320" w:lineRule="exact"/>
              <w:jc w:val="both"/>
              <w:rPr>
                <w:rFonts w:ascii="Grandview" w:hAnsi="Grandview"/>
                <w:b/>
                <w:color w:val="000000" w:themeColor="text1"/>
              </w:rPr>
            </w:pPr>
            <w:r w:rsidRPr="00EC2DD7">
              <w:rPr>
                <w:rFonts w:ascii="Grandview" w:hAnsi="Grandview"/>
                <w:b/>
                <w:color w:val="000000" w:themeColor="text1"/>
              </w:rPr>
              <w:t>Lehenengo</w:t>
            </w:r>
            <w:r w:rsidR="0036325D" w:rsidRPr="00EC2DD7">
              <w:rPr>
                <w:rFonts w:ascii="Grandview" w:hAnsi="Grandview"/>
                <w:b/>
                <w:color w:val="000000" w:themeColor="text1"/>
              </w:rPr>
              <w:t>a</w:t>
            </w:r>
            <w:r w:rsidR="00067341" w:rsidRPr="00EC2DD7">
              <w:rPr>
                <w:rFonts w:ascii="Grandview" w:hAnsi="Grandview"/>
                <w:b/>
                <w:color w:val="000000" w:themeColor="text1"/>
              </w:rPr>
              <w:t xml:space="preserve">. </w:t>
            </w:r>
          </w:p>
        </w:tc>
        <w:tc>
          <w:tcPr>
            <w:tcW w:w="676" w:type="dxa"/>
          </w:tcPr>
          <w:p w:rsidR="00E358A5" w:rsidRPr="00EC2DD7" w:rsidRDefault="00E358A5" w:rsidP="00E358A5">
            <w:pPr>
              <w:spacing w:before="40" w:after="40" w:line="320" w:lineRule="exact"/>
              <w:rPr>
                <w:rFonts w:ascii="Grandview" w:hAnsi="Grandview"/>
                <w:color w:val="000000" w:themeColor="text1"/>
              </w:rPr>
            </w:pPr>
          </w:p>
        </w:tc>
        <w:tc>
          <w:tcPr>
            <w:tcW w:w="4654" w:type="dxa"/>
          </w:tcPr>
          <w:p w:rsidR="00E358A5" w:rsidRPr="00EC2DD7" w:rsidRDefault="00E358A5" w:rsidP="00570468">
            <w:pPr>
              <w:spacing w:before="40" w:after="40" w:line="320" w:lineRule="exact"/>
              <w:jc w:val="both"/>
              <w:rPr>
                <w:rFonts w:ascii="Grandview" w:hAnsi="Grandview"/>
                <w:b/>
                <w:color w:val="000000" w:themeColor="text1"/>
                <w:lang w:val="es-ES"/>
              </w:rPr>
            </w:pPr>
            <w:r w:rsidRPr="00EC2DD7">
              <w:rPr>
                <w:rFonts w:ascii="Grandview" w:hAnsi="Grandview"/>
                <w:b/>
                <w:color w:val="000000" w:themeColor="text1"/>
                <w:lang w:val="es-ES"/>
              </w:rPr>
              <w:t>Primero</w:t>
            </w:r>
            <w:r w:rsidR="00067341" w:rsidRPr="00EC2DD7">
              <w:rPr>
                <w:rFonts w:ascii="Grandview" w:hAnsi="Grandview"/>
                <w:b/>
                <w:color w:val="000000" w:themeColor="text1"/>
                <w:lang w:val="es-ES"/>
              </w:rPr>
              <w:t xml:space="preserve">. </w:t>
            </w:r>
          </w:p>
        </w:tc>
      </w:tr>
      <w:tr w:rsidR="00570468" w:rsidRPr="00EC2DD7" w:rsidTr="008F3DE9">
        <w:tc>
          <w:tcPr>
            <w:tcW w:w="4653" w:type="dxa"/>
          </w:tcPr>
          <w:p w:rsidR="00570468" w:rsidRPr="00EC2DD7" w:rsidRDefault="00570468" w:rsidP="00E358A5">
            <w:pPr>
              <w:spacing w:before="40" w:after="40" w:line="320" w:lineRule="exact"/>
              <w:jc w:val="both"/>
              <w:rPr>
                <w:rFonts w:ascii="Grandview" w:hAnsi="Grandview"/>
                <w:b/>
                <w:color w:val="000000" w:themeColor="text1"/>
              </w:rPr>
            </w:pPr>
            <w:r w:rsidRPr="00EC2DD7">
              <w:rPr>
                <w:rFonts w:ascii="Grandview" w:hAnsi="Grandview"/>
                <w:b/>
                <w:color w:val="000000" w:themeColor="text1"/>
              </w:rPr>
              <w:t>Deialdiaren onarpena.</w:t>
            </w:r>
          </w:p>
        </w:tc>
        <w:tc>
          <w:tcPr>
            <w:tcW w:w="676" w:type="dxa"/>
          </w:tcPr>
          <w:p w:rsidR="00570468" w:rsidRPr="00EC2DD7" w:rsidRDefault="00570468" w:rsidP="00E358A5">
            <w:pPr>
              <w:spacing w:before="40" w:after="40" w:line="320" w:lineRule="exact"/>
              <w:rPr>
                <w:rFonts w:ascii="Grandview" w:hAnsi="Grandview"/>
                <w:color w:val="000000" w:themeColor="text1"/>
              </w:rPr>
            </w:pPr>
          </w:p>
        </w:tc>
        <w:tc>
          <w:tcPr>
            <w:tcW w:w="4654" w:type="dxa"/>
          </w:tcPr>
          <w:p w:rsidR="00570468" w:rsidRPr="00EC2DD7" w:rsidRDefault="00570468" w:rsidP="00E358A5">
            <w:pPr>
              <w:spacing w:before="40" w:after="40" w:line="320" w:lineRule="exact"/>
              <w:jc w:val="both"/>
              <w:rPr>
                <w:rFonts w:ascii="Grandview" w:hAnsi="Grandview"/>
                <w:b/>
                <w:color w:val="000000" w:themeColor="text1"/>
              </w:rPr>
            </w:pPr>
            <w:r w:rsidRPr="00EC2DD7">
              <w:rPr>
                <w:rFonts w:ascii="Grandview" w:hAnsi="Grandview"/>
                <w:b/>
                <w:color w:val="000000" w:themeColor="text1"/>
                <w:lang w:val="es-ES"/>
              </w:rPr>
              <w:t>Aprobación de la convocatoria.</w:t>
            </w:r>
          </w:p>
        </w:tc>
      </w:tr>
      <w:tr w:rsidR="008A14AD" w:rsidRPr="00EC2DD7" w:rsidTr="008F3DE9">
        <w:trPr>
          <w:trHeight w:val="884"/>
        </w:trPr>
        <w:tc>
          <w:tcPr>
            <w:tcW w:w="4653" w:type="dxa"/>
          </w:tcPr>
          <w:p w:rsidR="008627C3" w:rsidRPr="00EC2DD7" w:rsidRDefault="00DA13BD" w:rsidP="00516FC0">
            <w:pPr>
              <w:spacing w:before="40" w:after="40" w:line="320" w:lineRule="exact"/>
              <w:jc w:val="both"/>
              <w:rPr>
                <w:rFonts w:ascii="Grandview" w:hAnsi="Grandview"/>
                <w:color w:val="000000" w:themeColor="text1"/>
              </w:rPr>
            </w:pPr>
            <w:r w:rsidRPr="00EC2DD7">
              <w:rPr>
                <w:rFonts w:ascii="Grandview" w:hAnsi="Grandview"/>
                <w:color w:val="000000" w:themeColor="text1"/>
              </w:rPr>
              <w:t xml:space="preserve">Onartzea </w:t>
            </w:r>
            <w:r w:rsidR="008627C3" w:rsidRPr="00EC2DD7">
              <w:rPr>
                <w:rFonts w:ascii="Grandview" w:hAnsi="Grandview"/>
                <w:color w:val="000000" w:themeColor="text1"/>
              </w:rPr>
              <w:t>202</w:t>
            </w:r>
            <w:r w:rsidR="00452A10" w:rsidRPr="00EC2DD7">
              <w:rPr>
                <w:rFonts w:ascii="Grandview" w:hAnsi="Grandview"/>
                <w:color w:val="000000" w:themeColor="text1"/>
              </w:rPr>
              <w:t>4</w:t>
            </w:r>
            <w:r w:rsidR="008627C3" w:rsidRPr="00EC2DD7">
              <w:rPr>
                <w:rFonts w:ascii="Grandview" w:hAnsi="Grandview"/>
                <w:color w:val="000000" w:themeColor="text1"/>
              </w:rPr>
              <w:t xml:space="preserve">. urterako </w:t>
            </w:r>
            <w:r w:rsidR="008627C3" w:rsidRPr="00EC2DD7">
              <w:rPr>
                <w:rFonts w:ascii="Grandview" w:hAnsi="Grandview"/>
              </w:rPr>
              <w:t xml:space="preserve"> </w:t>
            </w:r>
            <w:r w:rsidR="008627C3" w:rsidRPr="00EC2DD7">
              <w:rPr>
                <w:rFonts w:ascii="Grandview" w:hAnsi="Grandview"/>
                <w:color w:val="000000" w:themeColor="text1"/>
              </w:rPr>
              <w:t xml:space="preserve">Enpresa berriak  sustatzeko </w:t>
            </w:r>
            <w:proofErr w:type="spellStart"/>
            <w:r w:rsidR="008627C3" w:rsidRPr="00EC2DD7">
              <w:rPr>
                <w:rFonts w:ascii="Grandview" w:hAnsi="Grandview"/>
                <w:color w:val="000000" w:themeColor="text1"/>
              </w:rPr>
              <w:t>dirulaguntzen</w:t>
            </w:r>
            <w:proofErr w:type="spellEnd"/>
            <w:r w:rsidR="008627C3" w:rsidRPr="00EC2DD7">
              <w:rPr>
                <w:rFonts w:ascii="Grandview" w:hAnsi="Grandview"/>
                <w:color w:val="000000" w:themeColor="text1"/>
              </w:rPr>
              <w:t xml:space="preserve"> deialdia,</w:t>
            </w:r>
            <w:r w:rsidR="00A26D47" w:rsidRPr="00EC2DD7">
              <w:rPr>
                <w:rFonts w:ascii="Grandview" w:hAnsi="Grandview"/>
                <w:color w:val="000000" w:themeColor="text1"/>
              </w:rPr>
              <w:t xml:space="preserve"> </w:t>
            </w:r>
            <w:r w:rsidR="008627C3" w:rsidRPr="00EC2DD7">
              <w:rPr>
                <w:rFonts w:ascii="Grandview" w:hAnsi="Grandview"/>
                <w:color w:val="000000" w:themeColor="text1"/>
              </w:rPr>
              <w:t>2022ko martxoaren 31n egindako Osoko Bilkuran  “</w:t>
            </w:r>
            <w:r w:rsidR="0029704A" w:rsidRPr="00EC2DD7">
              <w:rPr>
                <w:rFonts w:ascii="Grandview" w:hAnsi="Grandview"/>
                <w:color w:val="000000" w:themeColor="text1"/>
              </w:rPr>
              <w:t xml:space="preserve">Enpresa berriak  sustatzeko </w:t>
            </w:r>
            <w:proofErr w:type="spellStart"/>
            <w:r w:rsidR="0029704A" w:rsidRPr="00EC2DD7">
              <w:rPr>
                <w:rFonts w:ascii="Grandview" w:hAnsi="Grandview"/>
                <w:color w:val="000000" w:themeColor="text1"/>
              </w:rPr>
              <w:t>dirulaguntzen</w:t>
            </w:r>
            <w:proofErr w:type="spellEnd"/>
            <w:r w:rsidR="0029704A" w:rsidRPr="00EC2DD7">
              <w:rPr>
                <w:rFonts w:ascii="Grandview" w:hAnsi="Grandview"/>
                <w:color w:val="000000" w:themeColor="text1"/>
              </w:rPr>
              <w:t xml:space="preserve"> oinarriak</w:t>
            </w:r>
            <w:r w:rsidR="008627C3" w:rsidRPr="00EC2DD7">
              <w:rPr>
                <w:rFonts w:ascii="Grandview" w:hAnsi="Grandview"/>
                <w:color w:val="000000" w:themeColor="text1"/>
              </w:rPr>
              <w:t>”-</w:t>
            </w:r>
            <w:proofErr w:type="spellStart"/>
            <w:r w:rsidR="0029704A" w:rsidRPr="00EC2DD7">
              <w:rPr>
                <w:rFonts w:ascii="Grandview" w:hAnsi="Grandview"/>
                <w:color w:val="000000" w:themeColor="text1"/>
              </w:rPr>
              <w:t>e</w:t>
            </w:r>
            <w:r w:rsidR="008627C3" w:rsidRPr="00EC2DD7">
              <w:rPr>
                <w:rFonts w:ascii="Grandview" w:hAnsi="Grandview"/>
                <w:color w:val="000000" w:themeColor="text1"/>
              </w:rPr>
              <w:t>n</w:t>
            </w:r>
            <w:proofErr w:type="spellEnd"/>
            <w:r w:rsidR="008627C3" w:rsidRPr="00EC2DD7">
              <w:rPr>
                <w:rFonts w:ascii="Grandview" w:hAnsi="Grandview"/>
                <w:color w:val="000000" w:themeColor="text1"/>
              </w:rPr>
              <w:t xml:space="preserve"> xedatutakoaren arabera.</w:t>
            </w:r>
          </w:p>
          <w:p w:rsidR="00475BD3" w:rsidRPr="00EC2DD7" w:rsidRDefault="00475BD3" w:rsidP="00516FC0">
            <w:pPr>
              <w:spacing w:before="40" w:after="40" w:line="320" w:lineRule="exact"/>
              <w:jc w:val="both"/>
              <w:rPr>
                <w:rFonts w:ascii="Grandview" w:hAnsi="Grandview"/>
                <w:color w:val="000000" w:themeColor="text1"/>
              </w:rPr>
            </w:pPr>
          </w:p>
          <w:p w:rsidR="00E358A5" w:rsidRPr="00EC2DD7" w:rsidRDefault="00E358A5" w:rsidP="00E66E39">
            <w:pPr>
              <w:spacing w:before="40" w:after="40" w:line="320" w:lineRule="exact"/>
              <w:jc w:val="both"/>
              <w:rPr>
                <w:rFonts w:ascii="Grandview" w:hAnsi="Grandview"/>
                <w:color w:val="000000" w:themeColor="text1"/>
              </w:rPr>
            </w:pPr>
          </w:p>
        </w:tc>
        <w:tc>
          <w:tcPr>
            <w:tcW w:w="676" w:type="dxa"/>
          </w:tcPr>
          <w:p w:rsidR="00E358A5" w:rsidRPr="00EC2DD7" w:rsidRDefault="00E358A5" w:rsidP="00E358A5">
            <w:pPr>
              <w:spacing w:before="40" w:after="40" w:line="320" w:lineRule="exact"/>
              <w:rPr>
                <w:rFonts w:ascii="Grandview" w:hAnsi="Grandview"/>
                <w:color w:val="000000" w:themeColor="text1"/>
              </w:rPr>
            </w:pPr>
          </w:p>
        </w:tc>
        <w:tc>
          <w:tcPr>
            <w:tcW w:w="4654" w:type="dxa"/>
          </w:tcPr>
          <w:p w:rsidR="00E358A5" w:rsidRPr="00EC2DD7" w:rsidRDefault="00DA13BD" w:rsidP="00DA13BD">
            <w:pPr>
              <w:spacing w:before="40" w:after="40" w:line="320" w:lineRule="exact"/>
              <w:jc w:val="both"/>
              <w:rPr>
                <w:rFonts w:ascii="Grandview" w:hAnsi="Grandview"/>
                <w:color w:val="000000" w:themeColor="text1"/>
                <w:lang w:val="es-ES"/>
              </w:rPr>
            </w:pPr>
            <w:r w:rsidRPr="00EC2DD7">
              <w:rPr>
                <w:rFonts w:ascii="Grandview" w:hAnsi="Grandview"/>
                <w:color w:val="000000" w:themeColor="text1"/>
                <w:lang w:val="es-ES"/>
              </w:rPr>
              <w:t>Aprobar la convocatoria 202</w:t>
            </w:r>
            <w:r w:rsidR="00452A10" w:rsidRPr="00EC2DD7">
              <w:rPr>
                <w:rFonts w:ascii="Grandview" w:hAnsi="Grandview"/>
                <w:color w:val="000000" w:themeColor="text1"/>
                <w:lang w:val="es-ES"/>
              </w:rPr>
              <w:t>4</w:t>
            </w:r>
            <w:r w:rsidRPr="00EC2DD7">
              <w:rPr>
                <w:rFonts w:ascii="Grandview" w:hAnsi="Grandview"/>
                <w:color w:val="000000" w:themeColor="text1"/>
                <w:lang w:val="es-ES"/>
              </w:rPr>
              <w:t xml:space="preserve"> correspondiente a las subvenciones para la promoción de nuevas empresas, </w:t>
            </w:r>
            <w:r w:rsidRPr="00EC2DD7">
              <w:rPr>
                <w:rFonts w:ascii="Grandview" w:hAnsi="Grandview"/>
              </w:rPr>
              <w:t xml:space="preserve"> </w:t>
            </w:r>
            <w:r w:rsidRPr="00EC2DD7">
              <w:rPr>
                <w:rFonts w:ascii="Grandview" w:hAnsi="Grandview"/>
                <w:color w:val="000000" w:themeColor="text1"/>
                <w:lang w:val="es-ES"/>
              </w:rPr>
              <w:t>de acuerdo con las “Bases de subvenciones para la promoción de nuevas empresas” aprobadas en Sesión Plenaria de</w:t>
            </w:r>
            <w:r w:rsidR="00E728AF" w:rsidRPr="00EC2DD7">
              <w:rPr>
                <w:rFonts w:ascii="Grandview" w:hAnsi="Grandview"/>
                <w:color w:val="000000" w:themeColor="text1"/>
                <w:lang w:val="es-ES"/>
              </w:rPr>
              <w:t>l</w:t>
            </w:r>
            <w:r w:rsidRPr="00EC2DD7">
              <w:rPr>
                <w:rFonts w:ascii="Grandview" w:hAnsi="Grandview"/>
                <w:color w:val="000000" w:themeColor="text1"/>
                <w:lang w:val="es-ES"/>
              </w:rPr>
              <w:t xml:space="preserve"> 31 de marzo de 2022.</w:t>
            </w:r>
          </w:p>
          <w:p w:rsidR="00E66E39" w:rsidRPr="00EC2DD7" w:rsidRDefault="00E66E39" w:rsidP="00D43BF7">
            <w:pPr>
              <w:spacing w:before="40" w:after="40" w:line="320" w:lineRule="exact"/>
              <w:jc w:val="both"/>
              <w:rPr>
                <w:rFonts w:ascii="Grandview" w:hAnsi="Grandview"/>
                <w:color w:val="000000" w:themeColor="text1"/>
                <w:lang w:val="es-ES"/>
              </w:rPr>
            </w:pPr>
          </w:p>
        </w:tc>
      </w:tr>
      <w:tr w:rsidR="008A14AD" w:rsidRPr="00EC2DD7" w:rsidTr="008F3DE9">
        <w:tc>
          <w:tcPr>
            <w:tcW w:w="4653" w:type="dxa"/>
          </w:tcPr>
          <w:p w:rsidR="00E358A5" w:rsidRPr="00EC2DD7" w:rsidRDefault="00067341" w:rsidP="00E358A5">
            <w:pPr>
              <w:spacing w:before="40" w:after="40" w:line="320" w:lineRule="exact"/>
              <w:jc w:val="both"/>
              <w:rPr>
                <w:rFonts w:ascii="Grandview" w:hAnsi="Grandview"/>
                <w:b/>
                <w:color w:val="000000" w:themeColor="text1"/>
              </w:rPr>
            </w:pPr>
            <w:r w:rsidRPr="00EC2DD7">
              <w:rPr>
                <w:rFonts w:ascii="Grandview" w:hAnsi="Grandview"/>
                <w:b/>
                <w:color w:val="000000" w:themeColor="text1"/>
              </w:rPr>
              <w:t xml:space="preserve">Finantzazioa. </w:t>
            </w:r>
          </w:p>
        </w:tc>
        <w:tc>
          <w:tcPr>
            <w:tcW w:w="676" w:type="dxa"/>
          </w:tcPr>
          <w:p w:rsidR="00E358A5" w:rsidRPr="00EC2DD7" w:rsidRDefault="00E358A5" w:rsidP="00E358A5">
            <w:pPr>
              <w:spacing w:before="40" w:after="40" w:line="320" w:lineRule="exact"/>
              <w:rPr>
                <w:rFonts w:ascii="Grandview" w:hAnsi="Grandview"/>
                <w:color w:val="000000" w:themeColor="text1"/>
              </w:rPr>
            </w:pPr>
          </w:p>
        </w:tc>
        <w:tc>
          <w:tcPr>
            <w:tcW w:w="4654" w:type="dxa"/>
          </w:tcPr>
          <w:p w:rsidR="00E358A5" w:rsidRPr="00EC2DD7" w:rsidRDefault="00067341" w:rsidP="00E358A5">
            <w:pPr>
              <w:spacing w:before="40" w:after="40" w:line="320" w:lineRule="exact"/>
              <w:jc w:val="both"/>
              <w:rPr>
                <w:rFonts w:ascii="Grandview" w:hAnsi="Grandview"/>
                <w:color w:val="000000" w:themeColor="text1"/>
                <w:lang w:val="es-ES"/>
              </w:rPr>
            </w:pPr>
            <w:r w:rsidRPr="00EC2DD7">
              <w:rPr>
                <w:rFonts w:ascii="Grandview" w:hAnsi="Grandview"/>
                <w:b/>
                <w:color w:val="000000" w:themeColor="text1"/>
                <w:lang w:val="es-ES"/>
              </w:rPr>
              <w:t xml:space="preserve">Financiación. </w:t>
            </w:r>
          </w:p>
        </w:tc>
      </w:tr>
      <w:tr w:rsidR="008A14AD" w:rsidRPr="00EC2DD7" w:rsidTr="008F3DE9">
        <w:tc>
          <w:tcPr>
            <w:tcW w:w="4653" w:type="dxa"/>
          </w:tcPr>
          <w:p w:rsidR="00452A10" w:rsidRPr="00EC2DD7" w:rsidRDefault="00452A10" w:rsidP="00452A10">
            <w:pPr>
              <w:spacing w:before="40" w:after="40" w:line="320" w:lineRule="exact"/>
              <w:jc w:val="both"/>
              <w:rPr>
                <w:rFonts w:ascii="Grandview" w:hAnsi="Grandview"/>
                <w:color w:val="000000" w:themeColor="text1"/>
              </w:rPr>
            </w:pPr>
            <w:r w:rsidRPr="00EC2DD7">
              <w:rPr>
                <w:rFonts w:ascii="Grandview" w:hAnsi="Grandview"/>
                <w:color w:val="000000" w:themeColor="text1"/>
              </w:rPr>
              <w:t xml:space="preserve">Onartzea 2024ko aurrekontu ekitaldiari dagozkion </w:t>
            </w:r>
            <w:proofErr w:type="spellStart"/>
            <w:r w:rsidRPr="00EC2DD7">
              <w:rPr>
                <w:rFonts w:ascii="Grandview" w:hAnsi="Grandview"/>
                <w:color w:val="000000" w:themeColor="text1"/>
              </w:rPr>
              <w:t>dirulaguntzetarako</w:t>
            </w:r>
            <w:proofErr w:type="spellEnd"/>
            <w:r w:rsidRPr="00EC2DD7">
              <w:rPr>
                <w:rFonts w:ascii="Grandview" w:hAnsi="Grandview"/>
                <w:color w:val="000000" w:themeColor="text1"/>
              </w:rPr>
              <w:t xml:space="preserve">, guztira hogeita bost mila euroko (25.000€) gastua baimentzen da,  </w:t>
            </w:r>
            <w:r w:rsidRPr="00EC2DD7">
              <w:rPr>
                <w:rFonts w:ascii="Grandview" w:hAnsi="Grandview"/>
              </w:rPr>
              <w:t xml:space="preserve"> </w:t>
            </w:r>
            <w:r w:rsidRPr="00EC2DD7">
              <w:rPr>
                <w:rFonts w:ascii="Grandview" w:hAnsi="Grandview"/>
                <w:color w:val="000000" w:themeColor="text1"/>
              </w:rPr>
              <w:t>1000.480.241.01.01 2024  kontu sailaren</w:t>
            </w:r>
            <w:r w:rsidR="00431A91" w:rsidRPr="00EC2DD7">
              <w:rPr>
                <w:rFonts w:ascii="Grandview" w:hAnsi="Grandview"/>
                <w:color w:val="000000" w:themeColor="text1"/>
              </w:rPr>
              <w:t xml:space="preserve"> </w:t>
            </w:r>
            <w:r w:rsidR="00431A91" w:rsidRPr="00EC2DD7">
              <w:rPr>
                <w:rFonts w:ascii="Grandview" w:hAnsi="Grandview" w:cs="Arial"/>
                <w:iCs/>
                <w:lang w:eastAsia="es-ES"/>
              </w:rPr>
              <w:t xml:space="preserve"> </w:t>
            </w:r>
            <w:r w:rsidRPr="00EC2DD7">
              <w:rPr>
                <w:rFonts w:ascii="Grandview" w:hAnsi="Grandview"/>
                <w:color w:val="000000" w:themeColor="text1"/>
              </w:rPr>
              <w:t>kargura.</w:t>
            </w:r>
          </w:p>
          <w:p w:rsidR="0069184F" w:rsidRPr="00EC2DD7" w:rsidRDefault="0069184F" w:rsidP="00646BE7">
            <w:pPr>
              <w:spacing w:before="40" w:after="40" w:line="320" w:lineRule="exact"/>
              <w:jc w:val="both"/>
              <w:rPr>
                <w:rFonts w:ascii="Grandview" w:hAnsi="Grandview"/>
                <w:color w:val="000000" w:themeColor="text1"/>
              </w:rPr>
            </w:pPr>
          </w:p>
        </w:tc>
        <w:tc>
          <w:tcPr>
            <w:tcW w:w="676" w:type="dxa"/>
          </w:tcPr>
          <w:p w:rsidR="00E358A5" w:rsidRPr="00EC2DD7" w:rsidRDefault="00E358A5" w:rsidP="00E358A5">
            <w:pPr>
              <w:spacing w:before="40" w:after="40" w:line="320" w:lineRule="exact"/>
              <w:rPr>
                <w:rFonts w:ascii="Grandview" w:hAnsi="Grandview"/>
                <w:color w:val="000000" w:themeColor="text1"/>
              </w:rPr>
            </w:pPr>
          </w:p>
        </w:tc>
        <w:tc>
          <w:tcPr>
            <w:tcW w:w="4654" w:type="dxa"/>
          </w:tcPr>
          <w:p w:rsidR="00A1241B" w:rsidRPr="00EC2DD7" w:rsidRDefault="00452A10" w:rsidP="00431A91">
            <w:pPr>
              <w:spacing w:before="40" w:after="40" w:line="320" w:lineRule="exact"/>
              <w:jc w:val="both"/>
              <w:rPr>
                <w:rFonts w:ascii="Grandview" w:hAnsi="Grandview"/>
                <w:color w:val="000000" w:themeColor="text1"/>
                <w:lang w:val="es-ES_tradnl"/>
              </w:rPr>
            </w:pPr>
            <w:r w:rsidRPr="00EC2DD7">
              <w:rPr>
                <w:rFonts w:ascii="Grandview" w:hAnsi="Grandview"/>
                <w:color w:val="000000" w:themeColor="text1"/>
                <w:lang w:val="es-ES"/>
              </w:rPr>
              <w:t xml:space="preserve">Aprobar para las subvenciones correspondientes al ejercicio presupuestario 2024, un gasto por importe total de veinticinco mil  euros  (25.000 €), con cargo a la partida </w:t>
            </w:r>
            <w:r w:rsidRPr="00EC2DD7">
              <w:rPr>
                <w:rFonts w:ascii="Grandview" w:hAnsi="Grandview"/>
                <w:color w:val="000000" w:themeColor="text1"/>
              </w:rPr>
              <w:t xml:space="preserve">  1000.480.241.01.01 2024.</w:t>
            </w:r>
          </w:p>
        </w:tc>
      </w:tr>
      <w:tr w:rsidR="00351588" w:rsidRPr="00EC2DD7" w:rsidTr="008F3DE9">
        <w:tc>
          <w:tcPr>
            <w:tcW w:w="4653" w:type="dxa"/>
          </w:tcPr>
          <w:p w:rsidR="00351588" w:rsidRPr="00EC2DD7" w:rsidRDefault="00351588" w:rsidP="00351588">
            <w:pPr>
              <w:spacing w:before="40" w:after="40" w:line="320" w:lineRule="exact"/>
              <w:jc w:val="both"/>
              <w:rPr>
                <w:rFonts w:ascii="Grandview" w:hAnsi="Grandview"/>
                <w:color w:val="000000" w:themeColor="text1"/>
              </w:rPr>
            </w:pPr>
            <w:r w:rsidRPr="00EC2DD7">
              <w:rPr>
                <w:rFonts w:ascii="Grandview" w:hAnsi="Grandview"/>
                <w:b/>
                <w:color w:val="000000" w:themeColor="text1"/>
              </w:rPr>
              <w:t>Epeak</w:t>
            </w:r>
            <w:r w:rsidR="00521003" w:rsidRPr="00EC2DD7">
              <w:rPr>
                <w:rFonts w:ascii="Grandview" w:hAnsi="Grandview"/>
                <w:b/>
                <w:color w:val="000000" w:themeColor="text1"/>
              </w:rPr>
              <w:t>.</w:t>
            </w:r>
          </w:p>
        </w:tc>
        <w:tc>
          <w:tcPr>
            <w:tcW w:w="676" w:type="dxa"/>
          </w:tcPr>
          <w:p w:rsidR="00351588" w:rsidRPr="00EC2DD7" w:rsidRDefault="00351588" w:rsidP="00E358A5">
            <w:pPr>
              <w:spacing w:before="40" w:after="40" w:line="320" w:lineRule="exact"/>
              <w:rPr>
                <w:rFonts w:ascii="Grandview" w:hAnsi="Grandview"/>
                <w:color w:val="000000" w:themeColor="text1"/>
              </w:rPr>
            </w:pPr>
          </w:p>
        </w:tc>
        <w:tc>
          <w:tcPr>
            <w:tcW w:w="4654" w:type="dxa"/>
          </w:tcPr>
          <w:p w:rsidR="00351588" w:rsidRPr="00EC2DD7" w:rsidRDefault="00351588" w:rsidP="00351588">
            <w:pPr>
              <w:spacing w:before="40" w:after="40" w:line="320" w:lineRule="exact"/>
              <w:jc w:val="both"/>
              <w:rPr>
                <w:rFonts w:ascii="Grandview" w:hAnsi="Grandview"/>
                <w:color w:val="000000" w:themeColor="text1"/>
              </w:rPr>
            </w:pPr>
            <w:r w:rsidRPr="00EC2DD7">
              <w:rPr>
                <w:rFonts w:ascii="Grandview" w:hAnsi="Grandview"/>
                <w:b/>
                <w:color w:val="000000" w:themeColor="text1"/>
                <w:lang w:val="es-ES"/>
              </w:rPr>
              <w:t>Plazos</w:t>
            </w:r>
            <w:r w:rsidR="00521003" w:rsidRPr="00EC2DD7">
              <w:rPr>
                <w:rFonts w:ascii="Grandview" w:hAnsi="Grandview"/>
                <w:b/>
                <w:color w:val="000000" w:themeColor="text1"/>
                <w:lang w:val="es-ES"/>
              </w:rPr>
              <w:t>.</w:t>
            </w:r>
          </w:p>
        </w:tc>
      </w:tr>
      <w:tr w:rsidR="00E15E70" w:rsidRPr="00EC2DD7" w:rsidTr="008F3DE9">
        <w:tc>
          <w:tcPr>
            <w:tcW w:w="4653" w:type="dxa"/>
          </w:tcPr>
          <w:p w:rsidR="00E15E70" w:rsidRPr="00EC2DD7" w:rsidRDefault="00E15E70" w:rsidP="00E15E70">
            <w:pPr>
              <w:spacing w:before="40" w:after="40" w:line="320" w:lineRule="exact"/>
              <w:jc w:val="both"/>
              <w:rPr>
                <w:rFonts w:ascii="Grandview" w:hAnsi="Grandview"/>
                <w:color w:val="000000" w:themeColor="text1"/>
              </w:rPr>
            </w:pPr>
            <w:r w:rsidRPr="00EC2DD7">
              <w:rPr>
                <w:rFonts w:ascii="Grandview" w:hAnsi="Grandview"/>
                <w:color w:val="000000" w:themeColor="text1"/>
              </w:rPr>
              <w:t>Onartzea 2024ko deialdiari dagozkion epeak:</w:t>
            </w:r>
          </w:p>
          <w:p w:rsidR="00E15E70" w:rsidRPr="00EC2DD7" w:rsidRDefault="00E15E70" w:rsidP="00E15E70">
            <w:pPr>
              <w:pStyle w:val="Prrafodelista"/>
              <w:numPr>
                <w:ilvl w:val="0"/>
                <w:numId w:val="38"/>
              </w:numPr>
              <w:spacing w:before="40" w:after="40" w:line="320" w:lineRule="exact"/>
              <w:jc w:val="both"/>
              <w:rPr>
                <w:rFonts w:ascii="Grandview" w:hAnsi="Grandview"/>
                <w:color w:val="000000" w:themeColor="text1"/>
              </w:rPr>
            </w:pPr>
            <w:r w:rsidRPr="00EC2DD7">
              <w:rPr>
                <w:rFonts w:ascii="Grandview" w:hAnsi="Grandview"/>
                <w:color w:val="000000" w:themeColor="text1"/>
              </w:rPr>
              <w:t>Eskaerak aurkezteko epea: Deialdia Gipuzkoako Aldizkari Ofizialean argitaratu eta hurrengo egunetik hasi 2024ko azaroaren 29an amaituko da.</w:t>
            </w:r>
          </w:p>
          <w:p w:rsidR="00E15E70" w:rsidRPr="00EC2DD7" w:rsidRDefault="00E15E70" w:rsidP="00E15E70">
            <w:pPr>
              <w:spacing w:before="40" w:after="40" w:line="320" w:lineRule="exact"/>
              <w:ind w:firstLine="284"/>
              <w:jc w:val="both"/>
              <w:rPr>
                <w:rFonts w:ascii="Grandview" w:hAnsi="Grandview"/>
                <w:color w:val="000000" w:themeColor="text1"/>
              </w:rPr>
            </w:pPr>
          </w:p>
          <w:p w:rsidR="00E15E70" w:rsidRPr="00EC2DD7" w:rsidRDefault="00E15E70" w:rsidP="00E15E70">
            <w:pPr>
              <w:pStyle w:val="Prrafodelista"/>
              <w:numPr>
                <w:ilvl w:val="0"/>
                <w:numId w:val="38"/>
              </w:numPr>
              <w:spacing w:before="40" w:after="40" w:line="320" w:lineRule="exact"/>
              <w:jc w:val="both"/>
              <w:rPr>
                <w:rFonts w:ascii="Grandview" w:hAnsi="Grandview"/>
                <w:color w:val="000000" w:themeColor="text1"/>
              </w:rPr>
            </w:pPr>
            <w:r w:rsidRPr="00EC2DD7">
              <w:rPr>
                <w:rFonts w:ascii="Grandview" w:hAnsi="Grandview"/>
                <w:color w:val="000000" w:themeColor="text1"/>
              </w:rPr>
              <w:t xml:space="preserve">Zuriketa aurkezteko epea: </w:t>
            </w:r>
            <w:proofErr w:type="spellStart"/>
            <w:r w:rsidRPr="00EC2DD7">
              <w:rPr>
                <w:rFonts w:ascii="Grandview" w:hAnsi="Grandview"/>
                <w:color w:val="000000" w:themeColor="text1"/>
              </w:rPr>
              <w:t>Dirulaguntzaren</w:t>
            </w:r>
            <w:proofErr w:type="spellEnd"/>
            <w:r w:rsidRPr="00EC2DD7">
              <w:rPr>
                <w:rFonts w:ascii="Grandview" w:hAnsi="Grandview"/>
                <w:color w:val="000000" w:themeColor="text1"/>
              </w:rPr>
              <w:t xml:space="preserve"> zuriketa aurkezteko epea 2025eko urtarrilaren 10ean amaituko da.</w:t>
            </w:r>
          </w:p>
          <w:p w:rsidR="00E15E70" w:rsidRPr="00EC2DD7" w:rsidRDefault="00E15E70" w:rsidP="00E15E70">
            <w:pPr>
              <w:pStyle w:val="Prrafodelista"/>
              <w:numPr>
                <w:ilvl w:val="0"/>
                <w:numId w:val="38"/>
              </w:numPr>
              <w:spacing w:before="40" w:after="40" w:line="320" w:lineRule="exact"/>
              <w:jc w:val="both"/>
              <w:rPr>
                <w:rFonts w:ascii="Grandview" w:hAnsi="Grandview"/>
                <w:color w:val="000000" w:themeColor="text1"/>
              </w:rPr>
            </w:pPr>
            <w:r w:rsidRPr="00EC2DD7">
              <w:rPr>
                <w:rFonts w:ascii="Grandview" w:hAnsi="Grandview"/>
                <w:color w:val="000000" w:themeColor="text1"/>
              </w:rPr>
              <w:lastRenderedPageBreak/>
              <w:t>Diruz lagundutako aldia: Deialdi honen baitan diruz lagunduko dira 2023ko urtarrilaren 1etik eta 2024ko ekainaren 30era bitartean alta emandako jarduerak.</w:t>
            </w:r>
          </w:p>
          <w:p w:rsidR="00E15E70" w:rsidRPr="00EC2DD7" w:rsidRDefault="00E15E70" w:rsidP="00E15E70">
            <w:pPr>
              <w:spacing w:before="40" w:after="40" w:line="320" w:lineRule="exact"/>
              <w:jc w:val="both"/>
              <w:rPr>
                <w:rFonts w:ascii="Grandview" w:hAnsi="Grandview"/>
                <w:b/>
                <w:color w:val="000000" w:themeColor="text1"/>
              </w:rPr>
            </w:pPr>
          </w:p>
        </w:tc>
        <w:tc>
          <w:tcPr>
            <w:tcW w:w="676" w:type="dxa"/>
          </w:tcPr>
          <w:p w:rsidR="00E15E70" w:rsidRPr="00EC2DD7" w:rsidRDefault="00E15E70" w:rsidP="00E15E70">
            <w:pPr>
              <w:spacing w:before="40" w:after="40" w:line="320" w:lineRule="exact"/>
              <w:rPr>
                <w:rFonts w:ascii="Grandview" w:hAnsi="Grandview"/>
                <w:color w:val="000000" w:themeColor="text1"/>
              </w:rPr>
            </w:pPr>
          </w:p>
        </w:tc>
        <w:tc>
          <w:tcPr>
            <w:tcW w:w="4654" w:type="dxa"/>
          </w:tcPr>
          <w:p w:rsidR="00E15E70" w:rsidRPr="00EC2DD7" w:rsidRDefault="00E15E70" w:rsidP="00E15E70">
            <w:pPr>
              <w:spacing w:before="40" w:after="40" w:line="320" w:lineRule="exact"/>
              <w:jc w:val="both"/>
              <w:rPr>
                <w:rFonts w:ascii="Grandview" w:hAnsi="Grandview"/>
                <w:color w:val="000000" w:themeColor="text1"/>
                <w:lang w:val="es-ES"/>
              </w:rPr>
            </w:pPr>
            <w:r w:rsidRPr="00EC2DD7">
              <w:rPr>
                <w:rFonts w:ascii="Grandview" w:hAnsi="Grandview"/>
                <w:color w:val="000000" w:themeColor="text1"/>
                <w:lang w:val="es-ES"/>
              </w:rPr>
              <w:t>Aprobar los plazos correspondientes a la convocatoria 2024:</w:t>
            </w:r>
          </w:p>
          <w:p w:rsidR="00E15E70" w:rsidRPr="00EC2DD7" w:rsidRDefault="00E15E70" w:rsidP="00E15E70">
            <w:pPr>
              <w:pStyle w:val="Prrafodelista"/>
              <w:numPr>
                <w:ilvl w:val="0"/>
                <w:numId w:val="40"/>
              </w:numPr>
              <w:spacing w:before="40" w:after="40" w:line="320" w:lineRule="exact"/>
              <w:jc w:val="both"/>
              <w:rPr>
                <w:rFonts w:ascii="Grandview" w:hAnsi="Grandview"/>
                <w:color w:val="000000" w:themeColor="text1"/>
                <w:lang w:val="es-ES"/>
              </w:rPr>
            </w:pPr>
            <w:r w:rsidRPr="00EC2DD7">
              <w:rPr>
                <w:rFonts w:ascii="Grandview" w:hAnsi="Grandview"/>
                <w:color w:val="000000" w:themeColor="text1"/>
                <w:lang w:val="es-ES"/>
              </w:rPr>
              <w:t xml:space="preserve">Plazo de presentación de solicitudes: El plazo para solicitar estas ayudas comenzará el día siguiente a la publicación de la presente convocatoria en el Boletín Oficial de </w:t>
            </w:r>
            <w:proofErr w:type="spellStart"/>
            <w:r w:rsidRPr="00EC2DD7">
              <w:rPr>
                <w:rFonts w:ascii="Grandview" w:hAnsi="Grandview"/>
                <w:color w:val="000000" w:themeColor="text1"/>
                <w:lang w:val="es-ES"/>
              </w:rPr>
              <w:t>Gipuzkoa</w:t>
            </w:r>
            <w:proofErr w:type="spellEnd"/>
            <w:r w:rsidRPr="00EC2DD7">
              <w:rPr>
                <w:rFonts w:ascii="Grandview" w:hAnsi="Grandview"/>
                <w:color w:val="000000" w:themeColor="text1"/>
                <w:lang w:val="es-ES"/>
              </w:rPr>
              <w:t xml:space="preserve"> y finalizará el 29 de noviembre de 2024.</w:t>
            </w:r>
          </w:p>
          <w:p w:rsidR="00E15E70" w:rsidRPr="00EC2DD7" w:rsidRDefault="00E15E70" w:rsidP="00E15E70">
            <w:pPr>
              <w:pStyle w:val="Prrafodelista"/>
              <w:numPr>
                <w:ilvl w:val="0"/>
                <w:numId w:val="40"/>
              </w:numPr>
              <w:spacing w:before="40" w:after="40" w:line="320" w:lineRule="exact"/>
              <w:jc w:val="both"/>
              <w:rPr>
                <w:rFonts w:ascii="Grandview" w:hAnsi="Grandview"/>
                <w:color w:val="000000" w:themeColor="text1"/>
                <w:lang w:val="es-ES"/>
              </w:rPr>
            </w:pPr>
            <w:r w:rsidRPr="00EC2DD7">
              <w:rPr>
                <w:rFonts w:ascii="Grandview" w:hAnsi="Grandview"/>
                <w:color w:val="000000" w:themeColor="text1"/>
                <w:lang w:val="es-ES"/>
              </w:rPr>
              <w:t>Plazo para presentar la justificación: El plazo para presentar la justificación finalizará el 10 de enero de 2025.</w:t>
            </w:r>
          </w:p>
          <w:p w:rsidR="00E15E70" w:rsidRPr="00EC2DD7" w:rsidRDefault="00E15E70" w:rsidP="00E15E70">
            <w:pPr>
              <w:pStyle w:val="Prrafodelista"/>
              <w:numPr>
                <w:ilvl w:val="0"/>
                <w:numId w:val="40"/>
              </w:numPr>
              <w:spacing w:before="40" w:after="40" w:line="320" w:lineRule="exact"/>
              <w:jc w:val="both"/>
              <w:rPr>
                <w:rFonts w:ascii="Grandview" w:hAnsi="Grandview"/>
                <w:color w:val="000000" w:themeColor="text1"/>
                <w:lang w:val="es-ES"/>
              </w:rPr>
            </w:pPr>
            <w:r w:rsidRPr="00EC2DD7">
              <w:rPr>
                <w:rFonts w:ascii="Grandview" w:hAnsi="Grandview"/>
                <w:color w:val="000000" w:themeColor="text1"/>
                <w:lang w:val="es-ES"/>
              </w:rPr>
              <w:lastRenderedPageBreak/>
              <w:t>Periodo subvencionado: En esta convocatoria  se subvencionarán las actividades dadas de alta en el periodo comprendido entre el 1 de enero de 2023 y 30 de junio de 2024.</w:t>
            </w:r>
          </w:p>
        </w:tc>
      </w:tr>
      <w:tr w:rsidR="00570468" w:rsidRPr="00EC2DD7" w:rsidTr="008F3DE9">
        <w:tc>
          <w:tcPr>
            <w:tcW w:w="4653" w:type="dxa"/>
          </w:tcPr>
          <w:p w:rsidR="00570468" w:rsidRPr="00EC2DD7" w:rsidRDefault="00570468" w:rsidP="00351588">
            <w:pPr>
              <w:spacing w:before="40" w:after="40" w:line="320" w:lineRule="exact"/>
              <w:jc w:val="both"/>
              <w:rPr>
                <w:rFonts w:ascii="Grandview" w:hAnsi="Grandview"/>
                <w:color w:val="000000" w:themeColor="text1"/>
              </w:rPr>
            </w:pPr>
            <w:r w:rsidRPr="00EC2DD7">
              <w:rPr>
                <w:rFonts w:ascii="Grandview" w:hAnsi="Grandview"/>
                <w:b/>
                <w:color w:val="000000" w:themeColor="text1"/>
              </w:rPr>
              <w:lastRenderedPageBreak/>
              <w:t xml:space="preserve">Bigarrena. </w:t>
            </w:r>
          </w:p>
        </w:tc>
        <w:tc>
          <w:tcPr>
            <w:tcW w:w="676" w:type="dxa"/>
          </w:tcPr>
          <w:p w:rsidR="00570468" w:rsidRPr="00EC2DD7" w:rsidRDefault="00570468" w:rsidP="00E358A5">
            <w:pPr>
              <w:spacing w:before="40" w:after="40" w:line="320" w:lineRule="exact"/>
              <w:rPr>
                <w:rFonts w:ascii="Grandview" w:hAnsi="Grandview"/>
                <w:color w:val="000000" w:themeColor="text1"/>
              </w:rPr>
            </w:pPr>
          </w:p>
        </w:tc>
        <w:tc>
          <w:tcPr>
            <w:tcW w:w="4654" w:type="dxa"/>
          </w:tcPr>
          <w:p w:rsidR="00570468" w:rsidRPr="00EC2DD7" w:rsidRDefault="00570468" w:rsidP="00E358A5">
            <w:pPr>
              <w:spacing w:before="40" w:after="40" w:line="320" w:lineRule="exact"/>
              <w:jc w:val="both"/>
              <w:rPr>
                <w:rFonts w:ascii="Grandview" w:hAnsi="Grandview"/>
                <w:b/>
                <w:color w:val="000000" w:themeColor="text1"/>
              </w:rPr>
            </w:pPr>
            <w:r w:rsidRPr="00EC2DD7">
              <w:rPr>
                <w:rFonts w:ascii="Grandview" w:hAnsi="Grandview"/>
                <w:b/>
                <w:color w:val="000000" w:themeColor="text1"/>
              </w:rPr>
              <w:t xml:space="preserve">Segundo. </w:t>
            </w:r>
          </w:p>
        </w:tc>
      </w:tr>
      <w:tr w:rsidR="00570468" w:rsidRPr="00EC2DD7" w:rsidTr="008F3DE9">
        <w:tc>
          <w:tcPr>
            <w:tcW w:w="4653" w:type="dxa"/>
          </w:tcPr>
          <w:p w:rsidR="00570468" w:rsidRPr="00EC2DD7" w:rsidRDefault="00570468" w:rsidP="00570468">
            <w:pPr>
              <w:spacing w:before="40" w:after="40" w:line="320" w:lineRule="exact"/>
              <w:jc w:val="both"/>
              <w:rPr>
                <w:rFonts w:ascii="Grandview" w:hAnsi="Grandview"/>
                <w:b/>
                <w:color w:val="000000" w:themeColor="text1"/>
              </w:rPr>
            </w:pPr>
            <w:r w:rsidRPr="00EC2DD7">
              <w:rPr>
                <w:rFonts w:ascii="Grandview" w:hAnsi="Grandview"/>
                <w:b/>
                <w:color w:val="000000" w:themeColor="text1"/>
              </w:rPr>
              <w:t>Dokumentazioa aurkeztea.</w:t>
            </w:r>
          </w:p>
        </w:tc>
        <w:tc>
          <w:tcPr>
            <w:tcW w:w="676" w:type="dxa"/>
          </w:tcPr>
          <w:p w:rsidR="00570468" w:rsidRPr="00EC2DD7" w:rsidRDefault="00570468" w:rsidP="00570468">
            <w:pPr>
              <w:spacing w:before="40" w:after="40" w:line="320" w:lineRule="exact"/>
              <w:rPr>
                <w:rFonts w:ascii="Grandview" w:hAnsi="Grandview"/>
                <w:b/>
                <w:color w:val="000000" w:themeColor="text1"/>
              </w:rPr>
            </w:pPr>
          </w:p>
        </w:tc>
        <w:tc>
          <w:tcPr>
            <w:tcW w:w="4654" w:type="dxa"/>
          </w:tcPr>
          <w:p w:rsidR="00570468" w:rsidRPr="00EC2DD7" w:rsidRDefault="00570468" w:rsidP="00570468">
            <w:pPr>
              <w:spacing w:before="40" w:after="40" w:line="320" w:lineRule="exact"/>
              <w:jc w:val="both"/>
              <w:rPr>
                <w:rFonts w:ascii="Grandview" w:hAnsi="Grandview"/>
                <w:b/>
                <w:color w:val="000000" w:themeColor="text1"/>
              </w:rPr>
            </w:pPr>
            <w:proofErr w:type="spellStart"/>
            <w:r w:rsidRPr="00EC2DD7">
              <w:rPr>
                <w:rFonts w:ascii="Grandview" w:hAnsi="Grandview"/>
                <w:b/>
                <w:color w:val="000000" w:themeColor="text1"/>
              </w:rPr>
              <w:t>Presentación</w:t>
            </w:r>
            <w:proofErr w:type="spellEnd"/>
            <w:r w:rsidRPr="00EC2DD7">
              <w:rPr>
                <w:rFonts w:ascii="Grandview" w:hAnsi="Grandview"/>
                <w:b/>
                <w:color w:val="000000" w:themeColor="text1"/>
              </w:rPr>
              <w:t xml:space="preserve"> de </w:t>
            </w:r>
            <w:proofErr w:type="spellStart"/>
            <w:r w:rsidRPr="00EC2DD7">
              <w:rPr>
                <w:rFonts w:ascii="Grandview" w:hAnsi="Grandview"/>
                <w:b/>
                <w:color w:val="000000" w:themeColor="text1"/>
              </w:rPr>
              <w:t>documentación</w:t>
            </w:r>
            <w:proofErr w:type="spellEnd"/>
            <w:r w:rsidRPr="00EC2DD7">
              <w:rPr>
                <w:rFonts w:ascii="Grandview" w:hAnsi="Grandview"/>
                <w:b/>
                <w:color w:val="000000" w:themeColor="text1"/>
              </w:rPr>
              <w:t>.</w:t>
            </w:r>
          </w:p>
        </w:tc>
      </w:tr>
      <w:tr w:rsidR="00570468" w:rsidRPr="00EC2DD7" w:rsidTr="008F3DE9">
        <w:tc>
          <w:tcPr>
            <w:tcW w:w="4653" w:type="dxa"/>
          </w:tcPr>
          <w:p w:rsidR="00570468" w:rsidRPr="00EC2DD7" w:rsidRDefault="00570468" w:rsidP="00570468">
            <w:pPr>
              <w:spacing w:before="40" w:after="40" w:line="320" w:lineRule="exact"/>
              <w:jc w:val="both"/>
              <w:rPr>
                <w:rFonts w:ascii="Grandview" w:hAnsi="Grandview"/>
                <w:color w:val="000000" w:themeColor="text1"/>
              </w:rPr>
            </w:pPr>
            <w:proofErr w:type="spellStart"/>
            <w:r w:rsidRPr="00EC2DD7">
              <w:rPr>
                <w:rFonts w:ascii="Grandview" w:hAnsi="Grandview"/>
                <w:color w:val="000000" w:themeColor="text1"/>
              </w:rPr>
              <w:t>Dirulaguntza</w:t>
            </w:r>
            <w:proofErr w:type="spellEnd"/>
            <w:r w:rsidRPr="00EC2DD7">
              <w:rPr>
                <w:rFonts w:ascii="Grandview" w:hAnsi="Grandview"/>
                <w:color w:val="000000" w:themeColor="text1"/>
              </w:rPr>
              <w:t xml:space="preserve"> eskaera egiteko inprimakiak Oñatiko Udalaren webgunean kontsultatu eta eskuratu daitezke,  “</w:t>
            </w:r>
            <w:proofErr w:type="spellStart"/>
            <w:r w:rsidRPr="00EC2DD7">
              <w:rPr>
                <w:rFonts w:ascii="Grandview" w:hAnsi="Grandview"/>
                <w:color w:val="000000" w:themeColor="text1"/>
              </w:rPr>
              <w:t>Sozioekonomia</w:t>
            </w:r>
            <w:proofErr w:type="spellEnd"/>
            <w:r w:rsidRPr="00EC2DD7">
              <w:rPr>
                <w:rFonts w:ascii="Grandview" w:hAnsi="Grandview"/>
                <w:color w:val="000000" w:themeColor="text1"/>
              </w:rPr>
              <w:t xml:space="preserve"> Departamenduak kudeatzen dituen programaren kontura emango diren </w:t>
            </w:r>
            <w:proofErr w:type="spellStart"/>
            <w:r w:rsidRPr="00EC2DD7">
              <w:rPr>
                <w:rFonts w:ascii="Grandview" w:hAnsi="Grandview"/>
                <w:color w:val="000000" w:themeColor="text1"/>
              </w:rPr>
              <w:t>dirulaguntzak</w:t>
            </w:r>
            <w:proofErr w:type="spellEnd"/>
            <w:r w:rsidRPr="00EC2DD7">
              <w:rPr>
                <w:rFonts w:ascii="Grandview" w:hAnsi="Grandview"/>
                <w:color w:val="000000" w:themeColor="text1"/>
              </w:rPr>
              <w:t xml:space="preserve">” atalean.  </w:t>
            </w:r>
          </w:p>
          <w:p w:rsidR="00570468" w:rsidRPr="00EC2DD7" w:rsidRDefault="00570468" w:rsidP="00570468">
            <w:pPr>
              <w:spacing w:before="40" w:after="40" w:line="320" w:lineRule="exact"/>
              <w:jc w:val="both"/>
              <w:rPr>
                <w:rFonts w:ascii="Grandview" w:hAnsi="Grandview"/>
                <w:color w:val="000000" w:themeColor="text1"/>
              </w:rPr>
            </w:pPr>
          </w:p>
          <w:p w:rsidR="00570468" w:rsidRPr="00EC2DD7" w:rsidRDefault="00570468" w:rsidP="00570468">
            <w:pPr>
              <w:spacing w:before="40" w:after="40" w:line="320" w:lineRule="exact"/>
              <w:jc w:val="both"/>
              <w:rPr>
                <w:rFonts w:ascii="Grandview" w:hAnsi="Grandview"/>
                <w:color w:val="000000" w:themeColor="text1"/>
              </w:rPr>
            </w:pPr>
            <w:r w:rsidRPr="00EC2DD7">
              <w:rPr>
                <w:rFonts w:ascii="Grandview" w:hAnsi="Grandview"/>
                <w:color w:val="000000" w:themeColor="text1"/>
              </w:rPr>
              <w:t xml:space="preserve">39/2015 Legearen 28. artikuluan eta 2016/679 (EB) Erregelamenduaren 6.1. artikuluan ezarritakoari jarraikiz, Oñatiko Udalak, </w:t>
            </w:r>
            <w:proofErr w:type="spellStart"/>
            <w:r w:rsidRPr="00EC2DD7">
              <w:rPr>
                <w:rFonts w:ascii="Grandview" w:hAnsi="Grandview"/>
                <w:color w:val="000000" w:themeColor="text1"/>
              </w:rPr>
              <w:t>Nisae</w:t>
            </w:r>
            <w:proofErr w:type="spellEnd"/>
            <w:r w:rsidRPr="00EC2DD7">
              <w:rPr>
                <w:rFonts w:ascii="Grandview" w:hAnsi="Grandview"/>
                <w:color w:val="000000" w:themeColor="text1"/>
              </w:rPr>
              <w:t xml:space="preserve"> elkarreragingarritasun-nodoaren bidez,  diru-laguntza hauek jaso ahal izateko baldintzak betetzen diren egiaztatzeko beharrezko informazioa kontsultatuko du zuzenean.</w:t>
            </w:r>
          </w:p>
          <w:p w:rsidR="00570468" w:rsidRPr="00EC2DD7" w:rsidRDefault="00570468" w:rsidP="00570468">
            <w:pPr>
              <w:spacing w:before="40" w:after="40" w:line="320" w:lineRule="exact"/>
              <w:jc w:val="both"/>
              <w:rPr>
                <w:rFonts w:ascii="Grandview" w:hAnsi="Grandview"/>
                <w:color w:val="000000" w:themeColor="text1"/>
              </w:rPr>
            </w:pPr>
            <w:r w:rsidRPr="00EC2DD7">
              <w:rPr>
                <w:rFonts w:ascii="Grandview" w:hAnsi="Grandview"/>
                <w:color w:val="000000" w:themeColor="text1"/>
              </w:rPr>
              <w:t>Egiaztapen horren aurka egiteko aukera egongo da, eta, kasu horretan, eskatzaileak dagokion dokumentazioa aurkeztu beharko du.</w:t>
            </w:r>
          </w:p>
        </w:tc>
        <w:tc>
          <w:tcPr>
            <w:tcW w:w="676" w:type="dxa"/>
          </w:tcPr>
          <w:p w:rsidR="00570468" w:rsidRPr="00EC2DD7" w:rsidRDefault="00570468" w:rsidP="00570468">
            <w:pPr>
              <w:spacing w:before="40" w:after="40" w:line="320" w:lineRule="exact"/>
              <w:rPr>
                <w:rFonts w:ascii="Grandview" w:hAnsi="Grandview"/>
                <w:color w:val="000000" w:themeColor="text1"/>
              </w:rPr>
            </w:pPr>
          </w:p>
        </w:tc>
        <w:tc>
          <w:tcPr>
            <w:tcW w:w="4654" w:type="dxa"/>
          </w:tcPr>
          <w:p w:rsidR="00570468" w:rsidRPr="00EC2DD7" w:rsidRDefault="00570468" w:rsidP="00570468">
            <w:pPr>
              <w:spacing w:before="40" w:after="40" w:line="320" w:lineRule="exact"/>
              <w:jc w:val="both"/>
              <w:rPr>
                <w:rFonts w:ascii="Grandview" w:hAnsi="Grandview"/>
                <w:color w:val="000000" w:themeColor="text1"/>
                <w:lang w:val="es-ES"/>
              </w:rPr>
            </w:pPr>
            <w:r w:rsidRPr="00EC2DD7">
              <w:rPr>
                <w:rFonts w:ascii="Grandview" w:hAnsi="Grandview"/>
                <w:color w:val="000000" w:themeColor="text1"/>
                <w:lang w:val="es-ES"/>
              </w:rPr>
              <w:t xml:space="preserve">Tanto las bases como los formularios para realizar la solicitud se podrán consultar y obtener en la web del Ayuntamiento de Oñati, en el apartado correspondiente a las </w:t>
            </w:r>
            <w:r w:rsidRPr="00EC2DD7">
              <w:rPr>
                <w:rFonts w:ascii="Grandview" w:hAnsi="Grandview"/>
                <w:color w:val="000000" w:themeColor="text1"/>
              </w:rPr>
              <w:t xml:space="preserve"> “</w:t>
            </w:r>
            <w:r w:rsidRPr="00EC2DD7">
              <w:rPr>
                <w:rFonts w:ascii="Grandview" w:hAnsi="Grandview"/>
                <w:color w:val="000000" w:themeColor="text1"/>
                <w:lang w:val="es-ES"/>
              </w:rPr>
              <w:t xml:space="preserve">Subvenciones gestionadas por el Departamento de </w:t>
            </w:r>
            <w:proofErr w:type="spellStart"/>
            <w:r w:rsidRPr="00EC2DD7">
              <w:rPr>
                <w:rFonts w:ascii="Grandview" w:hAnsi="Grandview"/>
                <w:color w:val="000000" w:themeColor="text1"/>
                <w:lang w:val="es-ES"/>
              </w:rPr>
              <w:t>Socioeconomía</w:t>
            </w:r>
            <w:proofErr w:type="spellEnd"/>
            <w:r w:rsidRPr="00EC2DD7">
              <w:rPr>
                <w:rFonts w:ascii="Grandview" w:hAnsi="Grandview"/>
                <w:color w:val="000000" w:themeColor="text1"/>
                <w:lang w:val="es-ES"/>
              </w:rPr>
              <w:t xml:space="preserve">”.  </w:t>
            </w:r>
          </w:p>
          <w:p w:rsidR="00570468" w:rsidRPr="00EC2DD7" w:rsidRDefault="00570468" w:rsidP="00570468">
            <w:pPr>
              <w:spacing w:before="40" w:after="40" w:line="320" w:lineRule="exact"/>
              <w:jc w:val="both"/>
              <w:rPr>
                <w:rFonts w:ascii="Grandview" w:hAnsi="Grandview"/>
                <w:b/>
                <w:color w:val="000000" w:themeColor="text1"/>
              </w:rPr>
            </w:pPr>
          </w:p>
          <w:p w:rsidR="00570468" w:rsidRPr="00EC2DD7" w:rsidRDefault="00570468" w:rsidP="00570468">
            <w:pPr>
              <w:spacing w:before="40" w:after="40" w:line="320" w:lineRule="exact"/>
              <w:jc w:val="both"/>
              <w:rPr>
                <w:rFonts w:ascii="Grandview" w:hAnsi="Grandview"/>
                <w:color w:val="000000" w:themeColor="text1"/>
                <w:lang w:val="es-ES"/>
              </w:rPr>
            </w:pPr>
            <w:r w:rsidRPr="00EC2DD7">
              <w:rPr>
                <w:rFonts w:ascii="Grandview" w:hAnsi="Grandview"/>
                <w:color w:val="000000" w:themeColor="text1"/>
                <w:lang w:val="es-ES"/>
              </w:rPr>
              <w:t xml:space="preserve">De conformidad con lo establecido en el artículo 28 de la Ley 39/2015 y en el artículo 6.1 del Reglamento (UE) 2016/679, el Ayuntamiento de Oñati, a través del nodo de interoperabilidad </w:t>
            </w:r>
            <w:proofErr w:type="spellStart"/>
            <w:r w:rsidRPr="00EC2DD7">
              <w:rPr>
                <w:rFonts w:ascii="Grandview" w:hAnsi="Grandview"/>
                <w:color w:val="000000" w:themeColor="text1"/>
                <w:lang w:val="es-ES"/>
              </w:rPr>
              <w:t>Nisae</w:t>
            </w:r>
            <w:proofErr w:type="spellEnd"/>
            <w:r w:rsidRPr="00EC2DD7">
              <w:rPr>
                <w:rFonts w:ascii="Grandview" w:hAnsi="Grandview"/>
                <w:color w:val="000000" w:themeColor="text1"/>
                <w:lang w:val="es-ES"/>
              </w:rPr>
              <w:t>, consultará directamente la información necesaria para verificar los requisitos establecidos para estas ayudas.</w:t>
            </w:r>
          </w:p>
          <w:p w:rsidR="00570468" w:rsidRPr="00EC2DD7" w:rsidRDefault="00570468" w:rsidP="00570468">
            <w:pPr>
              <w:spacing w:before="40" w:after="40" w:line="320" w:lineRule="exact"/>
              <w:jc w:val="both"/>
              <w:rPr>
                <w:rFonts w:ascii="Grandview" w:hAnsi="Grandview"/>
                <w:color w:val="000000" w:themeColor="text1"/>
              </w:rPr>
            </w:pPr>
            <w:r w:rsidRPr="00EC2DD7">
              <w:rPr>
                <w:rFonts w:ascii="Grandview" w:hAnsi="Grandview"/>
                <w:color w:val="000000" w:themeColor="text1"/>
                <w:lang w:val="es-ES"/>
              </w:rPr>
              <w:t>La persona solicitante tendrá opción a oponerse a esa verificación, en cuyo caso deberá presentar la documentación pertinente.</w:t>
            </w:r>
          </w:p>
        </w:tc>
      </w:tr>
      <w:tr w:rsidR="00646BE7" w:rsidRPr="00EC2DD7" w:rsidTr="008F3DE9">
        <w:tc>
          <w:tcPr>
            <w:tcW w:w="4653" w:type="dxa"/>
          </w:tcPr>
          <w:p w:rsidR="00646BE7" w:rsidRPr="00EC2DD7" w:rsidRDefault="00570468" w:rsidP="00351588">
            <w:pPr>
              <w:spacing w:before="40" w:after="40" w:line="320" w:lineRule="exact"/>
              <w:jc w:val="both"/>
              <w:rPr>
                <w:rFonts w:ascii="Grandview" w:hAnsi="Grandview"/>
                <w:b/>
                <w:color w:val="000000" w:themeColor="text1"/>
              </w:rPr>
            </w:pPr>
            <w:r w:rsidRPr="00EC2DD7">
              <w:rPr>
                <w:rFonts w:ascii="Grandview" w:hAnsi="Grandview"/>
                <w:b/>
                <w:color w:val="000000" w:themeColor="text1"/>
              </w:rPr>
              <w:t xml:space="preserve">Hirugarrena. </w:t>
            </w:r>
          </w:p>
        </w:tc>
        <w:tc>
          <w:tcPr>
            <w:tcW w:w="676" w:type="dxa"/>
          </w:tcPr>
          <w:p w:rsidR="00646BE7" w:rsidRPr="00EC2DD7" w:rsidRDefault="00646BE7" w:rsidP="00E358A5">
            <w:pPr>
              <w:spacing w:before="40" w:after="40" w:line="320" w:lineRule="exact"/>
              <w:rPr>
                <w:rFonts w:ascii="Grandview" w:hAnsi="Grandview"/>
                <w:b/>
                <w:color w:val="000000" w:themeColor="text1"/>
              </w:rPr>
            </w:pPr>
          </w:p>
        </w:tc>
        <w:tc>
          <w:tcPr>
            <w:tcW w:w="4654" w:type="dxa"/>
          </w:tcPr>
          <w:p w:rsidR="00646BE7" w:rsidRPr="00EC2DD7" w:rsidRDefault="00570468" w:rsidP="00E358A5">
            <w:pPr>
              <w:spacing w:before="40" w:after="40" w:line="320" w:lineRule="exact"/>
              <w:jc w:val="both"/>
              <w:rPr>
                <w:rFonts w:ascii="Grandview" w:hAnsi="Grandview"/>
                <w:b/>
                <w:color w:val="000000" w:themeColor="text1"/>
              </w:rPr>
            </w:pPr>
            <w:proofErr w:type="spellStart"/>
            <w:r w:rsidRPr="00EC2DD7">
              <w:rPr>
                <w:rFonts w:ascii="Grandview" w:hAnsi="Grandview"/>
                <w:b/>
                <w:color w:val="000000" w:themeColor="text1"/>
              </w:rPr>
              <w:t>Tercero</w:t>
            </w:r>
            <w:proofErr w:type="spellEnd"/>
            <w:r w:rsidR="00646BE7" w:rsidRPr="00EC2DD7">
              <w:rPr>
                <w:rFonts w:ascii="Grandview" w:hAnsi="Grandview"/>
                <w:b/>
                <w:color w:val="000000" w:themeColor="text1"/>
              </w:rPr>
              <w:t>.</w:t>
            </w:r>
          </w:p>
        </w:tc>
      </w:tr>
      <w:tr w:rsidR="008A14AD" w:rsidRPr="00EC2DD7" w:rsidTr="008F3DE9">
        <w:tc>
          <w:tcPr>
            <w:tcW w:w="4653" w:type="dxa"/>
          </w:tcPr>
          <w:p w:rsidR="001D1214" w:rsidRPr="00EC2DD7" w:rsidRDefault="001D1214" w:rsidP="00570468">
            <w:pPr>
              <w:spacing w:before="40" w:after="40" w:line="320" w:lineRule="exact"/>
              <w:jc w:val="both"/>
              <w:rPr>
                <w:rFonts w:ascii="Grandview" w:hAnsi="Grandview"/>
                <w:color w:val="000000" w:themeColor="text1"/>
              </w:rPr>
            </w:pPr>
            <w:r w:rsidRPr="00EC2DD7">
              <w:rPr>
                <w:rFonts w:ascii="Grandview" w:hAnsi="Grandview"/>
                <w:color w:val="000000" w:themeColor="text1"/>
              </w:rPr>
              <w:t>Erabaki honen bidez onartutako deialdiak eragina izango du Gipuzkoako Aldizkari Ofizialean argitaratzen diren egunetik aurrera.</w:t>
            </w:r>
          </w:p>
          <w:p w:rsidR="00E358A5" w:rsidRPr="00EC2DD7" w:rsidRDefault="00E358A5" w:rsidP="00570468">
            <w:pPr>
              <w:spacing w:before="40" w:after="40" w:line="320" w:lineRule="exact"/>
              <w:jc w:val="both"/>
              <w:rPr>
                <w:rFonts w:ascii="Grandview" w:hAnsi="Grandview"/>
                <w:color w:val="000000" w:themeColor="text1"/>
              </w:rPr>
            </w:pPr>
            <w:r w:rsidRPr="00EC2DD7">
              <w:rPr>
                <w:rFonts w:ascii="Grandview" w:hAnsi="Grandview"/>
                <w:color w:val="000000" w:themeColor="text1"/>
              </w:rPr>
              <w:t>Erabaki hau behin betikoa da eta amaiera ematen dio administrazio bideari.</w:t>
            </w:r>
          </w:p>
          <w:p w:rsidR="00DA2351" w:rsidRPr="00EC2DD7" w:rsidRDefault="00DA2351" w:rsidP="00DA2351">
            <w:pPr>
              <w:spacing w:before="40" w:after="40" w:line="320" w:lineRule="exact"/>
              <w:jc w:val="both"/>
              <w:rPr>
                <w:rFonts w:ascii="Grandview" w:hAnsi="Grandview"/>
                <w:color w:val="000000" w:themeColor="text1"/>
              </w:rPr>
            </w:pPr>
            <w:r w:rsidRPr="00EC2DD7">
              <w:rPr>
                <w:rFonts w:ascii="Grandview" w:hAnsi="Grandview"/>
                <w:color w:val="000000" w:themeColor="text1"/>
              </w:rPr>
              <w:t>Interesdunek Administrazioarekiko Auzi Errekurtsoa jarri ahal izango dute zuzenean erabakiaren aurka   Donostiako Administrazioarekiko Auzien Epaitegietan, bi hilabeteko epean, erabakia argitaratu eta hurrengo egunetik aurrera.</w:t>
            </w:r>
          </w:p>
          <w:p w:rsidR="00DA2351" w:rsidRPr="00EC2DD7" w:rsidRDefault="00DA2351" w:rsidP="00570468">
            <w:pPr>
              <w:spacing w:before="40" w:after="40" w:line="320" w:lineRule="exact"/>
              <w:jc w:val="both"/>
              <w:rPr>
                <w:rFonts w:ascii="Grandview" w:hAnsi="Grandview"/>
                <w:color w:val="000000" w:themeColor="text1"/>
              </w:rPr>
            </w:pPr>
            <w:r w:rsidRPr="00EC2DD7">
              <w:rPr>
                <w:rFonts w:ascii="Grandview" w:hAnsi="Grandview"/>
                <w:color w:val="000000" w:themeColor="text1"/>
              </w:rPr>
              <w:lastRenderedPageBreak/>
              <w:t>Hala ere, partikularrek, aldez aurretik, aukerako berraztertzeko errekurtsoa aurkez diezaiokete Gobernu Batzordeari, hilabeteko epean, ebazpena argitaratu eta hurrengo egunetik aurrera. Kasu horretan, ezingo da administrazioarekiko auzi errekurtsorik jarri berraztertzekoa berariaz ebatzi arte edo  presuntzioz ezetsi arte. Hori guztia, egoki iritzitako beste edozein errekurtso aurkezteari kalterik egin gabe.</w:t>
            </w:r>
          </w:p>
          <w:p w:rsidR="00E358A5" w:rsidRPr="00EC2DD7" w:rsidRDefault="00E358A5" w:rsidP="00E358A5">
            <w:pPr>
              <w:spacing w:before="40" w:after="40" w:line="320" w:lineRule="exact"/>
              <w:ind w:firstLine="284"/>
              <w:jc w:val="both"/>
              <w:rPr>
                <w:rFonts w:ascii="Grandview" w:hAnsi="Grandview"/>
                <w:color w:val="000000" w:themeColor="text1"/>
              </w:rPr>
            </w:pPr>
          </w:p>
          <w:p w:rsidR="00E358A5" w:rsidRPr="00EC2DD7" w:rsidRDefault="00E358A5" w:rsidP="00570468">
            <w:pPr>
              <w:spacing w:before="40" w:after="40" w:line="320" w:lineRule="exact"/>
              <w:jc w:val="both"/>
              <w:rPr>
                <w:rFonts w:ascii="Grandview" w:hAnsi="Grandview"/>
                <w:color w:val="000000" w:themeColor="text1"/>
              </w:rPr>
            </w:pPr>
            <w:r w:rsidRPr="00EC2DD7">
              <w:rPr>
                <w:rFonts w:ascii="Grandview" w:hAnsi="Grandview"/>
                <w:color w:val="000000" w:themeColor="text1"/>
              </w:rPr>
              <w:t xml:space="preserve">Guztiek jakin dezaten argitaratzen da </w:t>
            </w:r>
            <w:r w:rsidR="00DA2351" w:rsidRPr="00EC2DD7">
              <w:rPr>
                <w:rFonts w:ascii="Grandview" w:hAnsi="Grandview"/>
                <w:color w:val="000000" w:themeColor="text1"/>
              </w:rPr>
              <w:t>hau</w:t>
            </w:r>
            <w:r w:rsidRPr="00EC2DD7">
              <w:rPr>
                <w:rFonts w:ascii="Grandview" w:hAnsi="Grandview"/>
                <w:color w:val="000000" w:themeColor="text1"/>
              </w:rPr>
              <w:t>.</w:t>
            </w:r>
          </w:p>
        </w:tc>
        <w:tc>
          <w:tcPr>
            <w:tcW w:w="676" w:type="dxa"/>
          </w:tcPr>
          <w:p w:rsidR="00E358A5" w:rsidRPr="00EC2DD7" w:rsidRDefault="00E358A5" w:rsidP="00E358A5">
            <w:pPr>
              <w:spacing w:before="40" w:after="40" w:line="320" w:lineRule="exact"/>
              <w:rPr>
                <w:rFonts w:ascii="Grandview" w:hAnsi="Grandview"/>
                <w:color w:val="000000" w:themeColor="text1"/>
              </w:rPr>
            </w:pPr>
          </w:p>
        </w:tc>
        <w:tc>
          <w:tcPr>
            <w:tcW w:w="4654" w:type="dxa"/>
          </w:tcPr>
          <w:p w:rsidR="001D1214" w:rsidRPr="00EC2DD7" w:rsidRDefault="001D1214" w:rsidP="00570468">
            <w:pPr>
              <w:spacing w:before="40" w:after="40" w:line="320" w:lineRule="exact"/>
              <w:jc w:val="both"/>
              <w:rPr>
                <w:rFonts w:ascii="Grandview" w:hAnsi="Grandview"/>
                <w:color w:val="000000" w:themeColor="text1"/>
                <w:lang w:val="es-ES"/>
              </w:rPr>
            </w:pPr>
            <w:r w:rsidRPr="00EC2DD7">
              <w:rPr>
                <w:rFonts w:ascii="Grandview" w:hAnsi="Grandview"/>
                <w:color w:val="000000" w:themeColor="text1"/>
                <w:lang w:val="es-ES"/>
              </w:rPr>
              <w:t xml:space="preserve">La convocatoria aprobada mediante el presente acuerdo surtirá efectos desde el día de su publicación en el Boletín Oficial de </w:t>
            </w:r>
            <w:proofErr w:type="spellStart"/>
            <w:r w:rsidRPr="00EC2DD7">
              <w:rPr>
                <w:rFonts w:ascii="Grandview" w:hAnsi="Grandview"/>
                <w:color w:val="000000" w:themeColor="text1"/>
                <w:lang w:val="es-ES"/>
              </w:rPr>
              <w:t>Gipuzkoa</w:t>
            </w:r>
            <w:proofErr w:type="spellEnd"/>
            <w:r w:rsidRPr="00EC2DD7">
              <w:rPr>
                <w:rFonts w:ascii="Grandview" w:hAnsi="Grandview"/>
                <w:color w:val="000000" w:themeColor="text1"/>
                <w:lang w:val="es-ES"/>
              </w:rPr>
              <w:t>.</w:t>
            </w:r>
          </w:p>
          <w:p w:rsidR="00E358A5" w:rsidRPr="00EC2DD7" w:rsidRDefault="00E358A5" w:rsidP="00570468">
            <w:pPr>
              <w:spacing w:before="40" w:after="40" w:line="320" w:lineRule="exact"/>
              <w:jc w:val="both"/>
              <w:rPr>
                <w:rFonts w:ascii="Grandview" w:hAnsi="Grandview"/>
                <w:color w:val="000000" w:themeColor="text1"/>
                <w:lang w:val="es-ES"/>
              </w:rPr>
            </w:pPr>
            <w:r w:rsidRPr="00EC2DD7">
              <w:rPr>
                <w:rFonts w:ascii="Grandview" w:hAnsi="Grandview"/>
                <w:color w:val="000000" w:themeColor="text1"/>
                <w:lang w:val="es-ES"/>
              </w:rPr>
              <w:t>Este acuerdo es definitivo y pone fin a la vía administrativa.</w:t>
            </w:r>
          </w:p>
          <w:p w:rsidR="00E358A5" w:rsidRPr="00EC2DD7" w:rsidRDefault="00E358A5" w:rsidP="00570468">
            <w:pPr>
              <w:spacing w:before="40" w:after="40" w:line="320" w:lineRule="exact"/>
              <w:jc w:val="both"/>
              <w:rPr>
                <w:rFonts w:ascii="Grandview" w:hAnsi="Grandview"/>
                <w:color w:val="000000" w:themeColor="text1"/>
                <w:lang w:val="es-ES"/>
              </w:rPr>
            </w:pPr>
            <w:r w:rsidRPr="00EC2DD7">
              <w:rPr>
                <w:rFonts w:ascii="Grandview" w:hAnsi="Grandview"/>
                <w:color w:val="000000" w:themeColor="text1"/>
                <w:lang w:val="es-ES"/>
              </w:rPr>
              <w:t>Las personas interesadas podrán interponer directamente contra él Recurso Contencioso-Administrativo ante los Juzgados de lo Contencioso-Administrativo de San Sebastián, en el plazo de dos meses a partir del día siguiente al de su publicación.</w:t>
            </w:r>
          </w:p>
          <w:p w:rsidR="00E358A5" w:rsidRPr="00EC2DD7" w:rsidRDefault="00E358A5" w:rsidP="00570468">
            <w:pPr>
              <w:spacing w:before="40" w:after="40" w:line="320" w:lineRule="exact"/>
              <w:jc w:val="both"/>
              <w:rPr>
                <w:rFonts w:ascii="Grandview" w:hAnsi="Grandview"/>
                <w:color w:val="000000" w:themeColor="text1"/>
                <w:lang w:val="es-ES"/>
              </w:rPr>
            </w:pPr>
            <w:r w:rsidRPr="00EC2DD7">
              <w:rPr>
                <w:rFonts w:ascii="Grandview" w:hAnsi="Grandview"/>
                <w:color w:val="000000" w:themeColor="text1"/>
                <w:lang w:val="es-ES"/>
              </w:rPr>
              <w:lastRenderedPageBreak/>
              <w:t>No obstante, las personas particulares, con carácter previo, podrán interponer Recurso Potestativo de Reposición ante la Junta de Gobierno, en el plazo de un mes a partir del día siguiente al de su publicación. En este caso, no se podrá interponer recurso contencioso-administrativo hasta que sea resuelto expresamente el de reposición o se haya producido su desestimación presunta. Todo ello sin perjuicio de la interposición de cualquier otro recurso que se estime pertinente.</w:t>
            </w:r>
          </w:p>
          <w:p w:rsidR="00E358A5" w:rsidRPr="00EC2DD7" w:rsidRDefault="00E358A5" w:rsidP="00570468">
            <w:pPr>
              <w:spacing w:before="40" w:after="40" w:line="320" w:lineRule="exact"/>
              <w:jc w:val="both"/>
              <w:rPr>
                <w:rFonts w:ascii="Grandview" w:hAnsi="Grandview"/>
                <w:color w:val="000000" w:themeColor="text1"/>
                <w:lang w:val="es-ES"/>
              </w:rPr>
            </w:pPr>
            <w:r w:rsidRPr="00EC2DD7">
              <w:rPr>
                <w:rFonts w:ascii="Grandview" w:hAnsi="Grandview"/>
                <w:color w:val="000000" w:themeColor="text1"/>
                <w:lang w:val="es-ES"/>
              </w:rPr>
              <w:t>Lo que se publica para general conocimiento.</w:t>
            </w:r>
          </w:p>
        </w:tc>
      </w:tr>
      <w:tr w:rsidR="008A14AD" w:rsidRPr="00EC2DD7" w:rsidTr="008F3DE9">
        <w:tc>
          <w:tcPr>
            <w:tcW w:w="4653" w:type="dxa"/>
          </w:tcPr>
          <w:p w:rsidR="00E358A5" w:rsidRPr="00EC2DD7" w:rsidRDefault="00E358A5" w:rsidP="00180D39">
            <w:pPr>
              <w:spacing w:before="40" w:after="40" w:line="320" w:lineRule="exact"/>
              <w:jc w:val="both"/>
              <w:rPr>
                <w:rFonts w:ascii="Grandview" w:hAnsi="Grandview"/>
                <w:color w:val="000000" w:themeColor="text1"/>
              </w:rPr>
            </w:pPr>
            <w:r w:rsidRPr="00EC2DD7">
              <w:rPr>
                <w:rFonts w:ascii="Grandview" w:hAnsi="Grandview"/>
                <w:color w:val="000000" w:themeColor="text1"/>
              </w:rPr>
              <w:lastRenderedPageBreak/>
              <w:t xml:space="preserve">Oñati, </w:t>
            </w:r>
            <w:r w:rsidR="000C14BA" w:rsidRPr="00EC2DD7">
              <w:rPr>
                <w:rFonts w:ascii="Grandview" w:hAnsi="Grandview"/>
                <w:color w:val="000000" w:themeColor="text1"/>
              </w:rPr>
              <w:t>202</w:t>
            </w:r>
            <w:r w:rsidR="00E15E70" w:rsidRPr="00EC2DD7">
              <w:rPr>
                <w:rFonts w:ascii="Grandview" w:hAnsi="Grandview"/>
                <w:color w:val="000000" w:themeColor="text1"/>
              </w:rPr>
              <w:t>4</w:t>
            </w:r>
            <w:r w:rsidR="00067131" w:rsidRPr="00EC2DD7">
              <w:rPr>
                <w:rFonts w:ascii="Grandview" w:hAnsi="Grandview"/>
                <w:color w:val="000000" w:themeColor="text1"/>
              </w:rPr>
              <w:t xml:space="preserve">ko </w:t>
            </w:r>
            <w:r w:rsidR="001D765B" w:rsidRPr="00EC2DD7">
              <w:rPr>
                <w:rFonts w:ascii="Grandview" w:hAnsi="Grandview"/>
                <w:color w:val="000000" w:themeColor="text1"/>
              </w:rPr>
              <w:t>martxoaren</w:t>
            </w:r>
            <w:r w:rsidR="00067131" w:rsidRPr="00EC2DD7">
              <w:rPr>
                <w:rFonts w:ascii="Grandview" w:hAnsi="Grandview"/>
                <w:color w:val="000000" w:themeColor="text1"/>
              </w:rPr>
              <w:t xml:space="preserve"> </w:t>
            </w:r>
            <w:r w:rsidR="00180D39">
              <w:rPr>
                <w:rFonts w:ascii="Grandview" w:hAnsi="Grandview"/>
                <w:color w:val="000000" w:themeColor="text1"/>
              </w:rPr>
              <w:t>14</w:t>
            </w:r>
            <w:r w:rsidR="002A42EA" w:rsidRPr="00EC2DD7">
              <w:rPr>
                <w:rFonts w:ascii="Grandview" w:hAnsi="Grandview"/>
                <w:color w:val="000000" w:themeColor="text1"/>
              </w:rPr>
              <w:t>a</w:t>
            </w:r>
            <w:r w:rsidR="00067131" w:rsidRPr="00EC2DD7">
              <w:rPr>
                <w:rFonts w:ascii="Grandview" w:hAnsi="Grandview"/>
                <w:color w:val="000000" w:themeColor="text1"/>
              </w:rPr>
              <w:t>n</w:t>
            </w:r>
            <w:r w:rsidRPr="00EC2DD7">
              <w:rPr>
                <w:rFonts w:ascii="Grandview" w:hAnsi="Grandview"/>
                <w:color w:val="000000" w:themeColor="text1"/>
              </w:rPr>
              <w:t>.—Alkatea</w:t>
            </w:r>
            <w:r w:rsidR="00B42B3E" w:rsidRPr="00EC2DD7">
              <w:rPr>
                <w:rFonts w:ascii="Grandview" w:hAnsi="Grandview"/>
                <w:color w:val="000000" w:themeColor="text1"/>
              </w:rPr>
              <w:t>.</w:t>
            </w:r>
          </w:p>
        </w:tc>
        <w:tc>
          <w:tcPr>
            <w:tcW w:w="676" w:type="dxa"/>
          </w:tcPr>
          <w:p w:rsidR="00E358A5" w:rsidRPr="00EC2DD7" w:rsidRDefault="00E358A5" w:rsidP="00E358A5">
            <w:pPr>
              <w:spacing w:before="40" w:after="40" w:line="320" w:lineRule="exact"/>
              <w:rPr>
                <w:rFonts w:ascii="Grandview" w:hAnsi="Grandview"/>
                <w:color w:val="000000" w:themeColor="text1"/>
              </w:rPr>
            </w:pPr>
          </w:p>
        </w:tc>
        <w:tc>
          <w:tcPr>
            <w:tcW w:w="4654" w:type="dxa"/>
          </w:tcPr>
          <w:p w:rsidR="00E358A5" w:rsidRPr="00EC2DD7" w:rsidRDefault="00E358A5" w:rsidP="0085223D">
            <w:pPr>
              <w:spacing w:before="40" w:after="40" w:line="320" w:lineRule="exact"/>
              <w:jc w:val="both"/>
              <w:rPr>
                <w:rFonts w:ascii="Grandview" w:hAnsi="Grandview"/>
                <w:color w:val="000000" w:themeColor="text1"/>
                <w:lang w:val="es-ES"/>
              </w:rPr>
            </w:pPr>
            <w:r w:rsidRPr="00EC2DD7">
              <w:rPr>
                <w:rFonts w:ascii="Grandview" w:hAnsi="Grandview"/>
                <w:color w:val="000000" w:themeColor="text1"/>
                <w:lang w:val="es-ES"/>
              </w:rPr>
              <w:t xml:space="preserve">Oñati, a </w:t>
            </w:r>
            <w:r w:rsidR="00180D39">
              <w:rPr>
                <w:rFonts w:ascii="Grandview" w:hAnsi="Grandview"/>
                <w:color w:val="000000" w:themeColor="text1"/>
                <w:lang w:val="es-ES"/>
              </w:rPr>
              <w:t>14</w:t>
            </w:r>
            <w:bookmarkStart w:id="0" w:name="_GoBack"/>
            <w:bookmarkEnd w:id="0"/>
            <w:r w:rsidRPr="00EC2DD7">
              <w:rPr>
                <w:rFonts w:ascii="Grandview" w:hAnsi="Grandview"/>
                <w:color w:val="000000" w:themeColor="text1"/>
                <w:lang w:val="es-ES"/>
              </w:rPr>
              <w:t xml:space="preserve"> de </w:t>
            </w:r>
            <w:r w:rsidR="001D765B" w:rsidRPr="00EC2DD7">
              <w:rPr>
                <w:rFonts w:ascii="Grandview" w:hAnsi="Grandview"/>
                <w:color w:val="000000" w:themeColor="text1"/>
                <w:lang w:val="es-ES"/>
              </w:rPr>
              <w:t>marzo</w:t>
            </w:r>
            <w:r w:rsidR="00A00181" w:rsidRPr="00EC2DD7">
              <w:rPr>
                <w:rFonts w:ascii="Grandview" w:hAnsi="Grandview"/>
                <w:color w:val="000000" w:themeColor="text1"/>
                <w:lang w:val="es-ES"/>
              </w:rPr>
              <w:t xml:space="preserve"> </w:t>
            </w:r>
            <w:r w:rsidRPr="00EC2DD7">
              <w:rPr>
                <w:rFonts w:ascii="Grandview" w:hAnsi="Grandview"/>
                <w:color w:val="000000" w:themeColor="text1"/>
                <w:lang w:val="es-ES"/>
              </w:rPr>
              <w:t>de 20</w:t>
            </w:r>
            <w:r w:rsidR="000C14BA" w:rsidRPr="00EC2DD7">
              <w:rPr>
                <w:rFonts w:ascii="Grandview" w:hAnsi="Grandview"/>
                <w:color w:val="000000" w:themeColor="text1"/>
                <w:lang w:val="es-ES"/>
              </w:rPr>
              <w:t>2</w:t>
            </w:r>
            <w:r w:rsidR="00E15E70" w:rsidRPr="00EC2DD7">
              <w:rPr>
                <w:rFonts w:ascii="Grandview" w:hAnsi="Grandview"/>
                <w:color w:val="000000" w:themeColor="text1"/>
                <w:lang w:val="es-ES"/>
              </w:rPr>
              <w:t>4</w:t>
            </w:r>
            <w:r w:rsidRPr="00EC2DD7">
              <w:rPr>
                <w:rFonts w:ascii="Grandview" w:hAnsi="Grandview"/>
                <w:color w:val="000000" w:themeColor="text1"/>
                <w:lang w:val="es-ES"/>
              </w:rPr>
              <w:t>.—</w:t>
            </w:r>
            <w:r w:rsidR="00260F32" w:rsidRPr="00EC2DD7">
              <w:rPr>
                <w:rFonts w:ascii="Grandview" w:hAnsi="Grandview"/>
                <w:color w:val="000000" w:themeColor="text1"/>
                <w:lang w:val="es-ES"/>
              </w:rPr>
              <w:t xml:space="preserve"> La Alcaldesa</w:t>
            </w:r>
            <w:r w:rsidR="00B42B3E" w:rsidRPr="00EC2DD7">
              <w:rPr>
                <w:rFonts w:ascii="Grandview" w:hAnsi="Grandview"/>
                <w:color w:val="000000" w:themeColor="text1"/>
                <w:lang w:val="es-ES"/>
              </w:rPr>
              <w:t>.</w:t>
            </w:r>
          </w:p>
          <w:p w:rsidR="00E358A5" w:rsidRPr="00EC2DD7" w:rsidRDefault="00E358A5" w:rsidP="00E358A5">
            <w:pPr>
              <w:spacing w:before="40" w:after="40" w:line="320" w:lineRule="exact"/>
              <w:ind w:firstLine="284"/>
              <w:jc w:val="both"/>
              <w:rPr>
                <w:rFonts w:ascii="Grandview" w:hAnsi="Grandview"/>
                <w:color w:val="000000" w:themeColor="text1"/>
                <w:lang w:val="es-ES"/>
              </w:rPr>
            </w:pPr>
          </w:p>
        </w:tc>
      </w:tr>
    </w:tbl>
    <w:p w:rsidR="00A36ED2" w:rsidRPr="00EC2DD7" w:rsidRDefault="00A36ED2" w:rsidP="003B5F02">
      <w:pPr>
        <w:rPr>
          <w:rFonts w:ascii="Grandview" w:hAnsi="Grandview"/>
          <w:color w:val="000000" w:themeColor="text1"/>
          <w:sz w:val="22"/>
          <w:szCs w:val="22"/>
        </w:rPr>
      </w:pPr>
    </w:p>
    <w:p w:rsidR="00E358A5" w:rsidRPr="00EC2DD7" w:rsidRDefault="00E358A5" w:rsidP="00174DE2">
      <w:pPr>
        <w:pStyle w:val="Encabezado"/>
        <w:tabs>
          <w:tab w:val="clear" w:pos="4252"/>
        </w:tabs>
        <w:ind w:left="786"/>
        <w:jc w:val="center"/>
        <w:rPr>
          <w:rFonts w:ascii="Grandview" w:hAnsi="Grandview"/>
          <w:color w:val="000000" w:themeColor="text1"/>
          <w:sz w:val="22"/>
          <w:szCs w:val="22"/>
        </w:rPr>
      </w:pPr>
    </w:p>
    <w:sectPr w:rsidR="00E358A5" w:rsidRPr="00EC2DD7" w:rsidSect="00A72E68">
      <w:headerReference w:type="default" r:id="rId8"/>
      <w:footerReference w:type="default" r:id="rId9"/>
      <w:headerReference w:type="first" r:id="rId10"/>
      <w:footerReference w:type="first" r:id="rId11"/>
      <w:pgSz w:w="11900" w:h="16840"/>
      <w:pgMar w:top="1810" w:right="1268" w:bottom="993" w:left="1134" w:header="426" w:footer="359"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6E7E" w:rsidRDefault="004F6E7E">
      <w:r>
        <w:separator/>
      </w:r>
    </w:p>
  </w:endnote>
  <w:endnote w:type="continuationSeparator" w:id="0">
    <w:p w:rsidR="004F6E7E" w:rsidRDefault="004F6E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randview">
    <w:panose1 w:val="020B0502040204020203"/>
    <w:charset w:val="00"/>
    <w:family w:val="swiss"/>
    <w:pitch w:val="variable"/>
    <w:sig w:usb0="A00002C7" w:usb1="00000002"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6E7E" w:rsidRDefault="004F6E7E" w:rsidP="00026A66">
    <w:pPr>
      <w:pStyle w:val="Piedepgina"/>
      <w:ind w:left="-1134" w:right="-1268"/>
      <w:jc w:val="center"/>
    </w:pPr>
    <w:r w:rsidRPr="00C06446">
      <w:rPr>
        <w:rFonts w:ascii="Trebuchet MS" w:hAnsi="Trebuchet MS"/>
        <w:b/>
        <w:color w:val="7F7F7F"/>
        <w:sz w:val="16"/>
      </w:rPr>
      <w:t>OÑATIKO UDALA</w:t>
    </w:r>
    <w:r w:rsidRPr="00C06446">
      <w:rPr>
        <w:rFonts w:ascii="Trebuchet MS" w:hAnsi="Trebuchet MS"/>
        <w:color w:val="7F7F7F"/>
        <w:sz w:val="16"/>
      </w:rPr>
      <w:t xml:space="preserve">  •  </w:t>
    </w:r>
    <w:proofErr w:type="spellStart"/>
    <w:r>
      <w:rPr>
        <w:rFonts w:ascii="Trebuchet MS" w:hAnsi="Trebuchet MS"/>
        <w:color w:val="7F7F7F"/>
        <w:sz w:val="16"/>
      </w:rPr>
      <w:t>Foruen</w:t>
    </w:r>
    <w:proofErr w:type="spellEnd"/>
    <w:r>
      <w:rPr>
        <w:rFonts w:ascii="Trebuchet MS" w:hAnsi="Trebuchet MS"/>
        <w:color w:val="7F7F7F"/>
        <w:sz w:val="16"/>
      </w:rPr>
      <w:t xml:space="preserve"> </w:t>
    </w:r>
    <w:proofErr w:type="spellStart"/>
    <w:r>
      <w:rPr>
        <w:rFonts w:ascii="Trebuchet MS" w:hAnsi="Trebuchet MS"/>
        <w:color w:val="7F7F7F"/>
        <w:sz w:val="16"/>
      </w:rPr>
      <w:t>Enparantza</w:t>
    </w:r>
    <w:proofErr w:type="spellEnd"/>
    <w:r>
      <w:rPr>
        <w:rFonts w:ascii="Trebuchet MS" w:hAnsi="Trebuchet MS"/>
        <w:color w:val="7F7F7F"/>
        <w:sz w:val="16"/>
      </w:rPr>
      <w:t>, 1</w:t>
    </w:r>
    <w:r w:rsidRPr="00C06446">
      <w:rPr>
        <w:rFonts w:ascii="Trebuchet MS" w:hAnsi="Trebuchet MS"/>
        <w:color w:val="7F7F7F"/>
        <w:sz w:val="16"/>
      </w:rPr>
      <w:t xml:space="preserve"> • 20560 Oñati  •  </w:t>
    </w:r>
    <w:proofErr w:type="spellStart"/>
    <w:r w:rsidRPr="00C06446">
      <w:rPr>
        <w:rFonts w:ascii="Trebuchet MS" w:hAnsi="Trebuchet MS"/>
        <w:color w:val="7F7F7F"/>
        <w:sz w:val="16"/>
      </w:rPr>
      <w:t>tel</w:t>
    </w:r>
    <w:proofErr w:type="spellEnd"/>
    <w:r w:rsidRPr="00C06446">
      <w:rPr>
        <w:rFonts w:ascii="Trebuchet MS" w:hAnsi="Trebuchet MS"/>
        <w:color w:val="7F7F7F"/>
        <w:sz w:val="16"/>
      </w:rPr>
      <w:t xml:space="preserve">: (34) 943 </w:t>
    </w:r>
    <w:r>
      <w:rPr>
        <w:rFonts w:ascii="Trebuchet MS" w:hAnsi="Trebuchet MS"/>
        <w:color w:val="7F7F7F"/>
        <w:sz w:val="16"/>
      </w:rPr>
      <w:t>78 04 11</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Pr>
        <w:rFonts w:ascii="Trebuchet MS" w:hAnsi="Trebuchet MS"/>
        <w:color w:val="7F7F7F"/>
        <w:sz w:val="16"/>
      </w:rPr>
      <w:t>faxa</w:t>
    </w:r>
    <w:proofErr w:type="spellEnd"/>
    <w:r>
      <w:rPr>
        <w:rFonts w:ascii="Trebuchet MS" w:hAnsi="Trebuchet MS"/>
        <w:color w:val="7F7F7F"/>
        <w:sz w:val="16"/>
      </w:rPr>
      <w:t>: 943 78 30 69</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sidRPr="00C06446">
      <w:rPr>
        <w:rFonts w:ascii="Trebuchet MS" w:hAnsi="Trebuchet MS"/>
        <w:color w:val="7F7F7F"/>
        <w:sz w:val="16"/>
      </w:rPr>
      <w:t>www.oñati.eus</w:t>
    </w:r>
    <w:proofErr w:type="spellEnd"/>
  </w:p>
  <w:p w:rsidR="004F6E7E" w:rsidRDefault="004F6E7E" w:rsidP="009A7152">
    <w:pPr>
      <w:pStyle w:val="Piedepgina"/>
      <w:ind w:left="-1134"/>
      <w:jc w:val="center"/>
    </w:pP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6E7E" w:rsidRDefault="004F6E7E" w:rsidP="00290D5E">
    <w:pPr>
      <w:pStyle w:val="Piedepgina"/>
      <w:ind w:left="-1134" w:right="-1268"/>
      <w:jc w:val="center"/>
    </w:pPr>
    <w:r w:rsidRPr="00C06446">
      <w:rPr>
        <w:rFonts w:ascii="Trebuchet MS" w:hAnsi="Trebuchet MS"/>
        <w:b/>
        <w:color w:val="7F7F7F"/>
        <w:sz w:val="16"/>
      </w:rPr>
      <w:t>OÑATIKO UDALA</w:t>
    </w:r>
    <w:r w:rsidRPr="00C06446">
      <w:rPr>
        <w:rFonts w:ascii="Trebuchet MS" w:hAnsi="Trebuchet MS"/>
        <w:color w:val="7F7F7F"/>
        <w:sz w:val="16"/>
      </w:rPr>
      <w:t xml:space="preserve">  •  </w:t>
    </w:r>
    <w:proofErr w:type="spellStart"/>
    <w:r>
      <w:rPr>
        <w:rFonts w:ascii="Trebuchet MS" w:hAnsi="Trebuchet MS"/>
        <w:color w:val="7F7F7F"/>
        <w:sz w:val="16"/>
      </w:rPr>
      <w:t>Foruen</w:t>
    </w:r>
    <w:proofErr w:type="spellEnd"/>
    <w:r>
      <w:rPr>
        <w:rFonts w:ascii="Trebuchet MS" w:hAnsi="Trebuchet MS"/>
        <w:color w:val="7F7F7F"/>
        <w:sz w:val="16"/>
      </w:rPr>
      <w:t xml:space="preserve"> </w:t>
    </w:r>
    <w:proofErr w:type="spellStart"/>
    <w:r>
      <w:rPr>
        <w:rFonts w:ascii="Trebuchet MS" w:hAnsi="Trebuchet MS"/>
        <w:color w:val="7F7F7F"/>
        <w:sz w:val="16"/>
      </w:rPr>
      <w:t>Enparantza</w:t>
    </w:r>
    <w:proofErr w:type="spellEnd"/>
    <w:r>
      <w:rPr>
        <w:rFonts w:ascii="Trebuchet MS" w:hAnsi="Trebuchet MS"/>
        <w:color w:val="7F7F7F"/>
        <w:sz w:val="16"/>
      </w:rPr>
      <w:t>, 1</w:t>
    </w:r>
    <w:r w:rsidRPr="00C06446">
      <w:rPr>
        <w:rFonts w:ascii="Trebuchet MS" w:hAnsi="Trebuchet MS"/>
        <w:color w:val="7F7F7F"/>
        <w:sz w:val="16"/>
      </w:rPr>
      <w:t xml:space="preserve"> • 20560 Oñati  •  </w:t>
    </w:r>
    <w:proofErr w:type="spellStart"/>
    <w:r w:rsidRPr="00C06446">
      <w:rPr>
        <w:rFonts w:ascii="Trebuchet MS" w:hAnsi="Trebuchet MS"/>
        <w:color w:val="7F7F7F"/>
        <w:sz w:val="16"/>
      </w:rPr>
      <w:t>tel</w:t>
    </w:r>
    <w:proofErr w:type="spellEnd"/>
    <w:r w:rsidRPr="00C06446">
      <w:rPr>
        <w:rFonts w:ascii="Trebuchet MS" w:hAnsi="Trebuchet MS"/>
        <w:color w:val="7F7F7F"/>
        <w:sz w:val="16"/>
      </w:rPr>
      <w:t xml:space="preserve">: (34) 943 </w:t>
    </w:r>
    <w:r>
      <w:rPr>
        <w:rFonts w:ascii="Trebuchet MS" w:hAnsi="Trebuchet MS"/>
        <w:color w:val="7F7F7F"/>
        <w:sz w:val="16"/>
      </w:rPr>
      <w:t>78 04 11</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Pr>
        <w:rFonts w:ascii="Trebuchet MS" w:hAnsi="Trebuchet MS"/>
        <w:color w:val="7F7F7F"/>
        <w:sz w:val="16"/>
      </w:rPr>
      <w:t>faxa</w:t>
    </w:r>
    <w:proofErr w:type="spellEnd"/>
    <w:r>
      <w:rPr>
        <w:rFonts w:ascii="Trebuchet MS" w:hAnsi="Trebuchet MS"/>
        <w:color w:val="7F7F7F"/>
        <w:sz w:val="16"/>
      </w:rPr>
      <w:t>: 943 78 30 69</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sidRPr="00C06446">
      <w:rPr>
        <w:rFonts w:ascii="Trebuchet MS" w:hAnsi="Trebuchet MS"/>
        <w:color w:val="7F7F7F"/>
        <w:sz w:val="16"/>
      </w:rPr>
      <w:t>www.oñati.eus</w:t>
    </w:r>
    <w:proofErr w:type="spell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6E7E" w:rsidRDefault="004F6E7E">
      <w:r>
        <w:separator/>
      </w:r>
    </w:p>
  </w:footnote>
  <w:footnote w:type="continuationSeparator" w:id="0">
    <w:p w:rsidR="004F6E7E" w:rsidRDefault="004F6E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6E7E" w:rsidRDefault="004F6E7E" w:rsidP="006E1849">
    <w:pPr>
      <w:pStyle w:val="Encabezado"/>
      <w:tabs>
        <w:tab w:val="clear" w:pos="4252"/>
        <w:tab w:val="clear" w:pos="8504"/>
        <w:tab w:val="left" w:pos="1440"/>
        <w:tab w:val="left" w:pos="2235"/>
        <w:tab w:val="center" w:pos="4816"/>
      </w:tabs>
      <w:ind w:left="-1134"/>
      <w:rPr>
        <w:rFonts w:ascii="Trebuchet MS" w:hAnsi="Trebuchet MS"/>
        <w:spacing w:val="160"/>
        <w:sz w:val="28"/>
        <w:szCs w:val="28"/>
      </w:rPr>
    </w:pPr>
    <w:r>
      <w:rPr>
        <w:rFonts w:ascii="Trebuchet MS" w:hAnsi="Trebuchet MS"/>
        <w:spacing w:val="160"/>
        <w:sz w:val="28"/>
        <w:szCs w:val="28"/>
      </w:rPr>
      <w:tab/>
    </w:r>
    <w:r>
      <w:rPr>
        <w:rFonts w:ascii="Trebuchet MS" w:hAnsi="Trebuchet MS"/>
        <w:spacing w:val="160"/>
        <w:sz w:val="28"/>
        <w:szCs w:val="28"/>
      </w:rPr>
      <w:tab/>
    </w:r>
    <w:r>
      <w:rPr>
        <w:rFonts w:ascii="Trebuchet MS" w:hAnsi="Trebuchet MS"/>
        <w:spacing w:val="160"/>
        <w:sz w:val="28"/>
        <w:szCs w:val="28"/>
      </w:rPr>
      <w:tab/>
    </w:r>
    <w:r w:rsidRPr="002800C0">
      <w:rPr>
        <w:rFonts w:ascii="Trebuchet MS" w:hAnsi="Trebuchet MS"/>
        <w:spacing w:val="160"/>
        <w:sz w:val="28"/>
        <w:szCs w:val="28"/>
      </w:rPr>
      <w:t>OÑATIKO</w:t>
    </w:r>
    <w:r>
      <w:rPr>
        <w:rFonts w:ascii="Trebuchet MS" w:hAnsi="Trebuchet MS"/>
        <w:spacing w:val="160"/>
        <w:sz w:val="28"/>
        <w:szCs w:val="28"/>
      </w:rPr>
      <w:t xml:space="preserve">  </w:t>
    </w:r>
    <w:r w:rsidRPr="002800C0">
      <w:rPr>
        <w:rFonts w:ascii="Trebuchet MS" w:hAnsi="Trebuchet MS"/>
        <w:spacing w:val="160"/>
        <w:sz w:val="28"/>
        <w:szCs w:val="28"/>
      </w:rPr>
      <w:t xml:space="preserve"> UDALA</w:t>
    </w:r>
  </w:p>
  <w:p w:rsidR="004F6E7E" w:rsidRPr="002800C0" w:rsidRDefault="00B145A1" w:rsidP="00026A66">
    <w:pPr>
      <w:pStyle w:val="Encabezado"/>
      <w:tabs>
        <w:tab w:val="clear" w:pos="4252"/>
        <w:tab w:val="clear" w:pos="8504"/>
        <w:tab w:val="left" w:pos="2235"/>
      </w:tabs>
      <w:ind w:left="-1134" w:right="-1268"/>
      <w:rPr>
        <w:rFonts w:ascii="Trebuchet MS" w:hAnsi="Trebuchet MS"/>
        <w:spacing w:val="160"/>
        <w:sz w:val="28"/>
        <w:szCs w:val="28"/>
      </w:rPr>
    </w:pPr>
    <w:r>
      <w:rPr>
        <w:rFonts w:ascii="Trebuchet MS" w:hAnsi="Trebuchet MS"/>
        <w:spacing w:val="160"/>
        <w:sz w:val="28"/>
        <w:szCs w:val="28"/>
      </w:rPr>
      <w:pict>
        <v:rect id="_x0000_i1025" style="width:595.35pt;height:1pt;mso-position-horizontal:absolute;mso-position-vertical:absolute" o:hrpct="0" o:hrstd="t" o:hrnoshade="t" o:hr="t" fillcolor="black [3213]" stroked="f"/>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6E7E" w:rsidRDefault="004F6E7E">
    <w:pPr>
      <w:pStyle w:val="Encabezado"/>
    </w:pPr>
    <w:r>
      <w:rPr>
        <w:noProof/>
      </w:rPr>
      <w:drawing>
        <wp:anchor distT="0" distB="0" distL="114300" distR="114300" simplePos="0" relativeHeight="251658240" behindDoc="0" locked="0" layoutInCell="1" allowOverlap="1" wp14:anchorId="1AAF91FD" wp14:editId="5C8060A3">
          <wp:simplePos x="0" y="0"/>
          <wp:positionH relativeFrom="column">
            <wp:posOffset>5299710</wp:posOffset>
          </wp:positionH>
          <wp:positionV relativeFrom="paragraph">
            <wp:posOffset>-19050</wp:posOffset>
          </wp:positionV>
          <wp:extent cx="1075055" cy="844550"/>
          <wp:effectExtent l="0" t="0" r="0" b="0"/>
          <wp:wrapNone/>
          <wp:docPr id="3" name="Imagen 3" descr="Macintosh HD:Users:gupost:Desktop:OÑATI:Oñatiko uda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gupost:Desktop:OÑATI:Oñatiko udal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5055" cy="8445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216" behindDoc="0" locked="0" layoutInCell="1" allowOverlap="1" wp14:anchorId="4408433A" wp14:editId="0C07E522">
          <wp:simplePos x="0" y="0"/>
          <wp:positionH relativeFrom="column">
            <wp:posOffset>-224155</wp:posOffset>
          </wp:positionH>
          <wp:positionV relativeFrom="paragraph">
            <wp:posOffset>117475</wp:posOffset>
          </wp:positionV>
          <wp:extent cx="1828800" cy="787400"/>
          <wp:effectExtent l="0" t="0" r="0" b="0"/>
          <wp:wrapNone/>
          <wp:docPr id="4" name="Imagen 4" descr="Macintosh HD:Users:gupost:Desktop:OÑATI:Oñati log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gupost:Desktop:OÑATI:Oñati logoa.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8800" cy="78740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6E7EDB"/>
    <w:multiLevelType w:val="hybridMultilevel"/>
    <w:tmpl w:val="AF5860A8"/>
    <w:lvl w:ilvl="0" w:tplc="34E6EA72">
      <w:start w:val="1"/>
      <w:numFmt w:val="lowerLetter"/>
      <w:lvlText w:val="%1)"/>
      <w:lvlJc w:val="left"/>
      <w:pPr>
        <w:ind w:left="839" w:hanging="555"/>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 w15:restartNumberingAfterBreak="0">
    <w:nsid w:val="06F46CAC"/>
    <w:multiLevelType w:val="hybridMultilevel"/>
    <w:tmpl w:val="C93240E6"/>
    <w:lvl w:ilvl="0" w:tplc="D2C8D56A">
      <w:start w:val="1"/>
      <w:numFmt w:val="lowerLetter"/>
      <w:lvlText w:val="%1)"/>
      <w:lvlJc w:val="left"/>
      <w:pPr>
        <w:ind w:left="701" w:hanging="360"/>
      </w:pPr>
      <w:rPr>
        <w:rFonts w:hint="default"/>
      </w:rPr>
    </w:lvl>
    <w:lvl w:ilvl="1" w:tplc="0C0A0019" w:tentative="1">
      <w:start w:val="1"/>
      <w:numFmt w:val="lowerLetter"/>
      <w:lvlText w:val="%2."/>
      <w:lvlJc w:val="left"/>
      <w:pPr>
        <w:ind w:left="1421" w:hanging="360"/>
      </w:pPr>
    </w:lvl>
    <w:lvl w:ilvl="2" w:tplc="0C0A001B" w:tentative="1">
      <w:start w:val="1"/>
      <w:numFmt w:val="lowerRoman"/>
      <w:lvlText w:val="%3."/>
      <w:lvlJc w:val="right"/>
      <w:pPr>
        <w:ind w:left="2141" w:hanging="180"/>
      </w:pPr>
    </w:lvl>
    <w:lvl w:ilvl="3" w:tplc="0C0A000F" w:tentative="1">
      <w:start w:val="1"/>
      <w:numFmt w:val="decimal"/>
      <w:lvlText w:val="%4."/>
      <w:lvlJc w:val="left"/>
      <w:pPr>
        <w:ind w:left="2861" w:hanging="360"/>
      </w:pPr>
    </w:lvl>
    <w:lvl w:ilvl="4" w:tplc="0C0A0019" w:tentative="1">
      <w:start w:val="1"/>
      <w:numFmt w:val="lowerLetter"/>
      <w:lvlText w:val="%5."/>
      <w:lvlJc w:val="left"/>
      <w:pPr>
        <w:ind w:left="3581" w:hanging="360"/>
      </w:pPr>
    </w:lvl>
    <w:lvl w:ilvl="5" w:tplc="0C0A001B" w:tentative="1">
      <w:start w:val="1"/>
      <w:numFmt w:val="lowerRoman"/>
      <w:lvlText w:val="%6."/>
      <w:lvlJc w:val="right"/>
      <w:pPr>
        <w:ind w:left="4301" w:hanging="180"/>
      </w:pPr>
    </w:lvl>
    <w:lvl w:ilvl="6" w:tplc="0C0A000F" w:tentative="1">
      <w:start w:val="1"/>
      <w:numFmt w:val="decimal"/>
      <w:lvlText w:val="%7."/>
      <w:lvlJc w:val="left"/>
      <w:pPr>
        <w:ind w:left="5021" w:hanging="360"/>
      </w:pPr>
    </w:lvl>
    <w:lvl w:ilvl="7" w:tplc="0C0A0019" w:tentative="1">
      <w:start w:val="1"/>
      <w:numFmt w:val="lowerLetter"/>
      <w:lvlText w:val="%8."/>
      <w:lvlJc w:val="left"/>
      <w:pPr>
        <w:ind w:left="5741" w:hanging="360"/>
      </w:pPr>
    </w:lvl>
    <w:lvl w:ilvl="8" w:tplc="0C0A001B" w:tentative="1">
      <w:start w:val="1"/>
      <w:numFmt w:val="lowerRoman"/>
      <w:lvlText w:val="%9."/>
      <w:lvlJc w:val="right"/>
      <w:pPr>
        <w:ind w:left="6461" w:hanging="180"/>
      </w:pPr>
    </w:lvl>
  </w:abstractNum>
  <w:abstractNum w:abstractNumId="2" w15:restartNumberingAfterBreak="0">
    <w:nsid w:val="0E3B2F34"/>
    <w:multiLevelType w:val="hybridMultilevel"/>
    <w:tmpl w:val="506A69CA"/>
    <w:lvl w:ilvl="0" w:tplc="A30A4E9E">
      <w:start w:val="1"/>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4C62336"/>
    <w:multiLevelType w:val="hybridMultilevel"/>
    <w:tmpl w:val="29283CCA"/>
    <w:lvl w:ilvl="0" w:tplc="BB60FC92">
      <w:numFmt w:val="bullet"/>
      <w:lvlText w:val="-"/>
      <w:lvlJc w:val="left"/>
      <w:pPr>
        <w:ind w:left="720" w:hanging="360"/>
      </w:pPr>
      <w:rPr>
        <w:rFonts w:ascii="Cambria" w:eastAsia="Cambria" w:hAnsi="Cambri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78E5252"/>
    <w:multiLevelType w:val="hybridMultilevel"/>
    <w:tmpl w:val="A4DAF14E"/>
    <w:lvl w:ilvl="0" w:tplc="0040D38C">
      <w:start w:val="3"/>
      <w:numFmt w:val="bullet"/>
      <w:lvlText w:val="-"/>
      <w:lvlJc w:val="left"/>
      <w:pPr>
        <w:ind w:left="644" w:hanging="360"/>
      </w:pPr>
      <w:rPr>
        <w:rFonts w:ascii="Calibri" w:eastAsiaTheme="minorHAnsi" w:hAnsi="Calibri" w:cstheme="minorBid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5" w15:restartNumberingAfterBreak="0">
    <w:nsid w:val="186D335A"/>
    <w:multiLevelType w:val="hybridMultilevel"/>
    <w:tmpl w:val="8E525C96"/>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15:restartNumberingAfterBreak="0">
    <w:nsid w:val="1BE37DD7"/>
    <w:multiLevelType w:val="hybridMultilevel"/>
    <w:tmpl w:val="873800EC"/>
    <w:lvl w:ilvl="0" w:tplc="0040D38C">
      <w:start w:val="3"/>
      <w:numFmt w:val="bullet"/>
      <w:lvlText w:val="-"/>
      <w:lvlJc w:val="left"/>
      <w:pPr>
        <w:ind w:left="644" w:hanging="360"/>
      </w:pPr>
      <w:rPr>
        <w:rFonts w:ascii="Calibri" w:eastAsiaTheme="minorHAnsi" w:hAnsi="Calibri" w:cstheme="minorBid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7" w15:restartNumberingAfterBreak="0">
    <w:nsid w:val="1DC3742D"/>
    <w:multiLevelType w:val="hybridMultilevel"/>
    <w:tmpl w:val="F5823D2A"/>
    <w:lvl w:ilvl="0" w:tplc="9A1EFAB8">
      <w:start w:val="2"/>
      <w:numFmt w:val="bullet"/>
      <w:lvlText w:val="-"/>
      <w:lvlJc w:val="left"/>
      <w:pPr>
        <w:ind w:left="644" w:hanging="360"/>
      </w:pPr>
      <w:rPr>
        <w:rFonts w:ascii="Trebuchet MS" w:eastAsia="Times New Roman" w:hAnsi="Trebuchet MS" w:cstheme="minorBid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8" w15:restartNumberingAfterBreak="0">
    <w:nsid w:val="204E0359"/>
    <w:multiLevelType w:val="hybridMultilevel"/>
    <w:tmpl w:val="4A3427FA"/>
    <w:lvl w:ilvl="0" w:tplc="A30A4E9E">
      <w:start w:val="1"/>
      <w:numFmt w:val="bullet"/>
      <w:lvlText w:val="-"/>
      <w:lvlJc w:val="left"/>
      <w:pPr>
        <w:ind w:left="701" w:hanging="360"/>
      </w:pPr>
      <w:rPr>
        <w:rFonts w:ascii="Calibri" w:eastAsiaTheme="minorHAnsi" w:hAnsi="Calibri" w:cstheme="minorBidi" w:hint="default"/>
      </w:rPr>
    </w:lvl>
    <w:lvl w:ilvl="1" w:tplc="0C0A0003" w:tentative="1">
      <w:start w:val="1"/>
      <w:numFmt w:val="bullet"/>
      <w:lvlText w:val="o"/>
      <w:lvlJc w:val="left"/>
      <w:pPr>
        <w:ind w:left="1421" w:hanging="360"/>
      </w:pPr>
      <w:rPr>
        <w:rFonts w:ascii="Courier New" w:hAnsi="Courier New" w:cs="Courier New" w:hint="default"/>
      </w:rPr>
    </w:lvl>
    <w:lvl w:ilvl="2" w:tplc="0C0A0005" w:tentative="1">
      <w:start w:val="1"/>
      <w:numFmt w:val="bullet"/>
      <w:lvlText w:val=""/>
      <w:lvlJc w:val="left"/>
      <w:pPr>
        <w:ind w:left="2141" w:hanging="360"/>
      </w:pPr>
      <w:rPr>
        <w:rFonts w:ascii="Wingdings" w:hAnsi="Wingdings" w:hint="default"/>
      </w:rPr>
    </w:lvl>
    <w:lvl w:ilvl="3" w:tplc="0C0A0001" w:tentative="1">
      <w:start w:val="1"/>
      <w:numFmt w:val="bullet"/>
      <w:lvlText w:val=""/>
      <w:lvlJc w:val="left"/>
      <w:pPr>
        <w:ind w:left="2861" w:hanging="360"/>
      </w:pPr>
      <w:rPr>
        <w:rFonts w:ascii="Symbol" w:hAnsi="Symbol" w:hint="default"/>
      </w:rPr>
    </w:lvl>
    <w:lvl w:ilvl="4" w:tplc="0C0A0003" w:tentative="1">
      <w:start w:val="1"/>
      <w:numFmt w:val="bullet"/>
      <w:lvlText w:val="o"/>
      <w:lvlJc w:val="left"/>
      <w:pPr>
        <w:ind w:left="3581" w:hanging="360"/>
      </w:pPr>
      <w:rPr>
        <w:rFonts w:ascii="Courier New" w:hAnsi="Courier New" w:cs="Courier New" w:hint="default"/>
      </w:rPr>
    </w:lvl>
    <w:lvl w:ilvl="5" w:tplc="0C0A0005" w:tentative="1">
      <w:start w:val="1"/>
      <w:numFmt w:val="bullet"/>
      <w:lvlText w:val=""/>
      <w:lvlJc w:val="left"/>
      <w:pPr>
        <w:ind w:left="4301" w:hanging="360"/>
      </w:pPr>
      <w:rPr>
        <w:rFonts w:ascii="Wingdings" w:hAnsi="Wingdings" w:hint="default"/>
      </w:rPr>
    </w:lvl>
    <w:lvl w:ilvl="6" w:tplc="0C0A0001" w:tentative="1">
      <w:start w:val="1"/>
      <w:numFmt w:val="bullet"/>
      <w:lvlText w:val=""/>
      <w:lvlJc w:val="left"/>
      <w:pPr>
        <w:ind w:left="5021" w:hanging="360"/>
      </w:pPr>
      <w:rPr>
        <w:rFonts w:ascii="Symbol" w:hAnsi="Symbol" w:hint="default"/>
      </w:rPr>
    </w:lvl>
    <w:lvl w:ilvl="7" w:tplc="0C0A0003" w:tentative="1">
      <w:start w:val="1"/>
      <w:numFmt w:val="bullet"/>
      <w:lvlText w:val="o"/>
      <w:lvlJc w:val="left"/>
      <w:pPr>
        <w:ind w:left="5741" w:hanging="360"/>
      </w:pPr>
      <w:rPr>
        <w:rFonts w:ascii="Courier New" w:hAnsi="Courier New" w:cs="Courier New" w:hint="default"/>
      </w:rPr>
    </w:lvl>
    <w:lvl w:ilvl="8" w:tplc="0C0A0005" w:tentative="1">
      <w:start w:val="1"/>
      <w:numFmt w:val="bullet"/>
      <w:lvlText w:val=""/>
      <w:lvlJc w:val="left"/>
      <w:pPr>
        <w:ind w:left="6461" w:hanging="360"/>
      </w:pPr>
      <w:rPr>
        <w:rFonts w:ascii="Wingdings" w:hAnsi="Wingdings" w:hint="default"/>
      </w:rPr>
    </w:lvl>
  </w:abstractNum>
  <w:abstractNum w:abstractNumId="9" w15:restartNumberingAfterBreak="0">
    <w:nsid w:val="2A0F4AF1"/>
    <w:multiLevelType w:val="hybridMultilevel"/>
    <w:tmpl w:val="934C41BA"/>
    <w:lvl w:ilvl="0" w:tplc="A30A4E9E">
      <w:start w:val="1"/>
      <w:numFmt w:val="bullet"/>
      <w:lvlText w:val="-"/>
      <w:lvlJc w:val="left"/>
      <w:pPr>
        <w:ind w:left="988" w:hanging="420"/>
      </w:pPr>
      <w:rPr>
        <w:rFonts w:ascii="Calibri" w:eastAsiaTheme="minorHAnsi" w:hAnsi="Calibri" w:cstheme="minorBidi"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10" w15:restartNumberingAfterBreak="0">
    <w:nsid w:val="2AF07579"/>
    <w:multiLevelType w:val="hybridMultilevel"/>
    <w:tmpl w:val="7E4483CE"/>
    <w:lvl w:ilvl="0" w:tplc="72A475D2">
      <w:start w:val="3"/>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1" w15:restartNumberingAfterBreak="0">
    <w:nsid w:val="2B4C3F30"/>
    <w:multiLevelType w:val="hybridMultilevel"/>
    <w:tmpl w:val="C28AC862"/>
    <w:lvl w:ilvl="0" w:tplc="0C0A000F">
      <w:start w:val="1"/>
      <w:numFmt w:val="decimal"/>
      <w:lvlText w:val="%1."/>
      <w:lvlJc w:val="left"/>
      <w:pPr>
        <w:ind w:left="644" w:hanging="360"/>
      </w:p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2" w15:restartNumberingAfterBreak="0">
    <w:nsid w:val="2C421D51"/>
    <w:multiLevelType w:val="hybridMultilevel"/>
    <w:tmpl w:val="22E894A2"/>
    <w:lvl w:ilvl="0" w:tplc="0040D38C">
      <w:start w:val="3"/>
      <w:numFmt w:val="bullet"/>
      <w:lvlText w:val="-"/>
      <w:lvlJc w:val="left"/>
      <w:pPr>
        <w:ind w:left="989" w:hanging="705"/>
      </w:pPr>
      <w:rPr>
        <w:rFonts w:ascii="Calibri" w:eastAsiaTheme="minorHAnsi" w:hAnsi="Calibri" w:cstheme="minorBid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13" w15:restartNumberingAfterBreak="0">
    <w:nsid w:val="2E227D5C"/>
    <w:multiLevelType w:val="hybridMultilevel"/>
    <w:tmpl w:val="DC2AF820"/>
    <w:lvl w:ilvl="0" w:tplc="4C8629BE">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4" w15:restartNumberingAfterBreak="0">
    <w:nsid w:val="34817B76"/>
    <w:multiLevelType w:val="hybridMultilevel"/>
    <w:tmpl w:val="F04E9754"/>
    <w:lvl w:ilvl="0" w:tplc="A30A4E9E">
      <w:start w:val="1"/>
      <w:numFmt w:val="bullet"/>
      <w:lvlText w:val="-"/>
      <w:lvlJc w:val="left"/>
      <w:pPr>
        <w:ind w:left="775" w:hanging="420"/>
      </w:pPr>
      <w:rPr>
        <w:rFonts w:ascii="Calibri" w:eastAsiaTheme="minorHAnsi" w:hAnsi="Calibri" w:cstheme="minorBidi" w:hint="default"/>
      </w:rPr>
    </w:lvl>
    <w:lvl w:ilvl="1" w:tplc="0C0A0003" w:tentative="1">
      <w:start w:val="1"/>
      <w:numFmt w:val="bullet"/>
      <w:lvlText w:val="o"/>
      <w:lvlJc w:val="left"/>
      <w:pPr>
        <w:ind w:left="1435" w:hanging="360"/>
      </w:pPr>
      <w:rPr>
        <w:rFonts w:ascii="Courier New" w:hAnsi="Courier New" w:cs="Courier New" w:hint="default"/>
      </w:rPr>
    </w:lvl>
    <w:lvl w:ilvl="2" w:tplc="0C0A0005" w:tentative="1">
      <w:start w:val="1"/>
      <w:numFmt w:val="bullet"/>
      <w:lvlText w:val=""/>
      <w:lvlJc w:val="left"/>
      <w:pPr>
        <w:ind w:left="2155" w:hanging="360"/>
      </w:pPr>
      <w:rPr>
        <w:rFonts w:ascii="Wingdings" w:hAnsi="Wingdings" w:hint="default"/>
      </w:rPr>
    </w:lvl>
    <w:lvl w:ilvl="3" w:tplc="0C0A0001" w:tentative="1">
      <w:start w:val="1"/>
      <w:numFmt w:val="bullet"/>
      <w:lvlText w:val=""/>
      <w:lvlJc w:val="left"/>
      <w:pPr>
        <w:ind w:left="2875" w:hanging="360"/>
      </w:pPr>
      <w:rPr>
        <w:rFonts w:ascii="Symbol" w:hAnsi="Symbol" w:hint="default"/>
      </w:rPr>
    </w:lvl>
    <w:lvl w:ilvl="4" w:tplc="0C0A0003" w:tentative="1">
      <w:start w:val="1"/>
      <w:numFmt w:val="bullet"/>
      <w:lvlText w:val="o"/>
      <w:lvlJc w:val="left"/>
      <w:pPr>
        <w:ind w:left="3595" w:hanging="360"/>
      </w:pPr>
      <w:rPr>
        <w:rFonts w:ascii="Courier New" w:hAnsi="Courier New" w:cs="Courier New" w:hint="default"/>
      </w:rPr>
    </w:lvl>
    <w:lvl w:ilvl="5" w:tplc="0C0A0005" w:tentative="1">
      <w:start w:val="1"/>
      <w:numFmt w:val="bullet"/>
      <w:lvlText w:val=""/>
      <w:lvlJc w:val="left"/>
      <w:pPr>
        <w:ind w:left="4315" w:hanging="360"/>
      </w:pPr>
      <w:rPr>
        <w:rFonts w:ascii="Wingdings" w:hAnsi="Wingdings" w:hint="default"/>
      </w:rPr>
    </w:lvl>
    <w:lvl w:ilvl="6" w:tplc="0C0A0001" w:tentative="1">
      <w:start w:val="1"/>
      <w:numFmt w:val="bullet"/>
      <w:lvlText w:val=""/>
      <w:lvlJc w:val="left"/>
      <w:pPr>
        <w:ind w:left="5035" w:hanging="360"/>
      </w:pPr>
      <w:rPr>
        <w:rFonts w:ascii="Symbol" w:hAnsi="Symbol" w:hint="default"/>
      </w:rPr>
    </w:lvl>
    <w:lvl w:ilvl="7" w:tplc="0C0A0003" w:tentative="1">
      <w:start w:val="1"/>
      <w:numFmt w:val="bullet"/>
      <w:lvlText w:val="o"/>
      <w:lvlJc w:val="left"/>
      <w:pPr>
        <w:ind w:left="5755" w:hanging="360"/>
      </w:pPr>
      <w:rPr>
        <w:rFonts w:ascii="Courier New" w:hAnsi="Courier New" w:cs="Courier New" w:hint="default"/>
      </w:rPr>
    </w:lvl>
    <w:lvl w:ilvl="8" w:tplc="0C0A0005" w:tentative="1">
      <w:start w:val="1"/>
      <w:numFmt w:val="bullet"/>
      <w:lvlText w:val=""/>
      <w:lvlJc w:val="left"/>
      <w:pPr>
        <w:ind w:left="6475" w:hanging="360"/>
      </w:pPr>
      <w:rPr>
        <w:rFonts w:ascii="Wingdings" w:hAnsi="Wingdings" w:hint="default"/>
      </w:rPr>
    </w:lvl>
  </w:abstractNum>
  <w:abstractNum w:abstractNumId="15" w15:restartNumberingAfterBreak="0">
    <w:nsid w:val="37AC74B5"/>
    <w:multiLevelType w:val="hybridMultilevel"/>
    <w:tmpl w:val="1FA668A0"/>
    <w:lvl w:ilvl="0" w:tplc="0040D38C">
      <w:start w:val="3"/>
      <w:numFmt w:val="bullet"/>
      <w:lvlText w:val="-"/>
      <w:lvlJc w:val="left"/>
      <w:pPr>
        <w:ind w:left="1065" w:hanging="360"/>
      </w:pPr>
      <w:rPr>
        <w:rFonts w:ascii="Calibri" w:eastAsiaTheme="minorHAnsi" w:hAnsi="Calibri" w:cstheme="minorBidi"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16" w15:restartNumberingAfterBreak="0">
    <w:nsid w:val="38833DA4"/>
    <w:multiLevelType w:val="hybridMultilevel"/>
    <w:tmpl w:val="A516E7F8"/>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39FC3EC3"/>
    <w:multiLevelType w:val="hybridMultilevel"/>
    <w:tmpl w:val="F5BE36D0"/>
    <w:lvl w:ilvl="0" w:tplc="0C0A0001">
      <w:start w:val="1"/>
      <w:numFmt w:val="bullet"/>
      <w:lvlText w:val=""/>
      <w:lvlJc w:val="left"/>
      <w:pPr>
        <w:ind w:left="0" w:hanging="360"/>
      </w:pPr>
      <w:rPr>
        <w:rFonts w:ascii="Symbol" w:hAnsi="Symbol" w:hint="default"/>
      </w:rPr>
    </w:lvl>
    <w:lvl w:ilvl="1" w:tplc="0C0A0003" w:tentative="1">
      <w:start w:val="1"/>
      <w:numFmt w:val="bullet"/>
      <w:lvlText w:val="o"/>
      <w:lvlJc w:val="left"/>
      <w:pPr>
        <w:ind w:left="720" w:hanging="360"/>
      </w:pPr>
      <w:rPr>
        <w:rFonts w:ascii="Courier New" w:hAnsi="Courier New" w:cs="Courier New" w:hint="default"/>
      </w:rPr>
    </w:lvl>
    <w:lvl w:ilvl="2" w:tplc="0C0A0005" w:tentative="1">
      <w:start w:val="1"/>
      <w:numFmt w:val="bullet"/>
      <w:lvlText w:val=""/>
      <w:lvlJc w:val="left"/>
      <w:pPr>
        <w:ind w:left="1440" w:hanging="360"/>
      </w:pPr>
      <w:rPr>
        <w:rFonts w:ascii="Wingdings" w:hAnsi="Wingdings" w:hint="default"/>
      </w:rPr>
    </w:lvl>
    <w:lvl w:ilvl="3" w:tplc="0C0A0001" w:tentative="1">
      <w:start w:val="1"/>
      <w:numFmt w:val="bullet"/>
      <w:lvlText w:val=""/>
      <w:lvlJc w:val="left"/>
      <w:pPr>
        <w:ind w:left="2160" w:hanging="360"/>
      </w:pPr>
      <w:rPr>
        <w:rFonts w:ascii="Symbol" w:hAnsi="Symbol" w:hint="default"/>
      </w:rPr>
    </w:lvl>
    <w:lvl w:ilvl="4" w:tplc="0C0A0003" w:tentative="1">
      <w:start w:val="1"/>
      <w:numFmt w:val="bullet"/>
      <w:lvlText w:val="o"/>
      <w:lvlJc w:val="left"/>
      <w:pPr>
        <w:ind w:left="2880" w:hanging="360"/>
      </w:pPr>
      <w:rPr>
        <w:rFonts w:ascii="Courier New" w:hAnsi="Courier New" w:cs="Courier New" w:hint="default"/>
      </w:rPr>
    </w:lvl>
    <w:lvl w:ilvl="5" w:tplc="0C0A0005" w:tentative="1">
      <w:start w:val="1"/>
      <w:numFmt w:val="bullet"/>
      <w:lvlText w:val=""/>
      <w:lvlJc w:val="left"/>
      <w:pPr>
        <w:ind w:left="3600" w:hanging="360"/>
      </w:pPr>
      <w:rPr>
        <w:rFonts w:ascii="Wingdings" w:hAnsi="Wingdings" w:hint="default"/>
      </w:rPr>
    </w:lvl>
    <w:lvl w:ilvl="6" w:tplc="0C0A0001" w:tentative="1">
      <w:start w:val="1"/>
      <w:numFmt w:val="bullet"/>
      <w:lvlText w:val=""/>
      <w:lvlJc w:val="left"/>
      <w:pPr>
        <w:ind w:left="4320" w:hanging="360"/>
      </w:pPr>
      <w:rPr>
        <w:rFonts w:ascii="Symbol" w:hAnsi="Symbol" w:hint="default"/>
      </w:rPr>
    </w:lvl>
    <w:lvl w:ilvl="7" w:tplc="0C0A0003" w:tentative="1">
      <w:start w:val="1"/>
      <w:numFmt w:val="bullet"/>
      <w:lvlText w:val="o"/>
      <w:lvlJc w:val="left"/>
      <w:pPr>
        <w:ind w:left="5040" w:hanging="360"/>
      </w:pPr>
      <w:rPr>
        <w:rFonts w:ascii="Courier New" w:hAnsi="Courier New" w:cs="Courier New" w:hint="default"/>
      </w:rPr>
    </w:lvl>
    <w:lvl w:ilvl="8" w:tplc="0C0A0005" w:tentative="1">
      <w:start w:val="1"/>
      <w:numFmt w:val="bullet"/>
      <w:lvlText w:val=""/>
      <w:lvlJc w:val="left"/>
      <w:pPr>
        <w:ind w:left="5760" w:hanging="360"/>
      </w:pPr>
      <w:rPr>
        <w:rFonts w:ascii="Wingdings" w:hAnsi="Wingdings" w:hint="default"/>
      </w:rPr>
    </w:lvl>
  </w:abstractNum>
  <w:abstractNum w:abstractNumId="18" w15:restartNumberingAfterBreak="0">
    <w:nsid w:val="3A370DF2"/>
    <w:multiLevelType w:val="hybridMultilevel"/>
    <w:tmpl w:val="811A25DC"/>
    <w:lvl w:ilvl="0" w:tplc="0040D38C">
      <w:start w:val="3"/>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CA01118"/>
    <w:multiLevelType w:val="hybridMultilevel"/>
    <w:tmpl w:val="ED5EDF66"/>
    <w:lvl w:ilvl="0" w:tplc="A30A4E9E">
      <w:start w:val="1"/>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FE62157"/>
    <w:multiLevelType w:val="hybridMultilevel"/>
    <w:tmpl w:val="612E83B8"/>
    <w:lvl w:ilvl="0" w:tplc="BB60FC92">
      <w:numFmt w:val="bullet"/>
      <w:lvlText w:val="-"/>
      <w:lvlJc w:val="left"/>
      <w:pPr>
        <w:ind w:left="720" w:hanging="360"/>
      </w:pPr>
      <w:rPr>
        <w:rFonts w:ascii="Cambria" w:eastAsia="Cambria" w:hAnsi="Cambri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2946C9D"/>
    <w:multiLevelType w:val="hybridMultilevel"/>
    <w:tmpl w:val="DF4E680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42FE45BC"/>
    <w:multiLevelType w:val="hybridMultilevel"/>
    <w:tmpl w:val="1DEAE8DE"/>
    <w:lvl w:ilvl="0" w:tplc="BB60FC92">
      <w:numFmt w:val="bullet"/>
      <w:lvlText w:val="-"/>
      <w:lvlJc w:val="left"/>
      <w:pPr>
        <w:ind w:left="644" w:hanging="360"/>
      </w:pPr>
      <w:rPr>
        <w:rFonts w:ascii="Cambria" w:eastAsia="Cambria" w:hAnsi="Cambria" w:cs="Times New Roman"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3" w15:restartNumberingAfterBreak="0">
    <w:nsid w:val="442C0EB8"/>
    <w:multiLevelType w:val="hybridMultilevel"/>
    <w:tmpl w:val="0AB074EC"/>
    <w:lvl w:ilvl="0" w:tplc="F8707E96">
      <w:start w:val="1"/>
      <w:numFmt w:val="lowerLetter"/>
      <w:lvlText w:val="%1)"/>
      <w:lvlJc w:val="left"/>
      <w:pPr>
        <w:ind w:left="705" w:hanging="705"/>
      </w:pPr>
      <w:rPr>
        <w:rFonts w:hint="default"/>
        <w:color w:val="000000" w:themeColor="text1"/>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4" w15:restartNumberingAfterBreak="0">
    <w:nsid w:val="458F4E64"/>
    <w:multiLevelType w:val="hybridMultilevel"/>
    <w:tmpl w:val="A8E29976"/>
    <w:lvl w:ilvl="0" w:tplc="0040D38C">
      <w:start w:val="3"/>
      <w:numFmt w:val="bullet"/>
      <w:lvlText w:val="-"/>
      <w:lvlJc w:val="left"/>
      <w:pPr>
        <w:ind w:left="707" w:hanging="360"/>
      </w:pPr>
      <w:rPr>
        <w:rFonts w:ascii="Calibri" w:eastAsiaTheme="minorHAnsi" w:hAnsi="Calibri" w:cstheme="minorBidi" w:hint="default"/>
      </w:rPr>
    </w:lvl>
    <w:lvl w:ilvl="1" w:tplc="0C0A0003" w:tentative="1">
      <w:start w:val="1"/>
      <w:numFmt w:val="bullet"/>
      <w:lvlText w:val="o"/>
      <w:lvlJc w:val="left"/>
      <w:pPr>
        <w:ind w:left="1427" w:hanging="360"/>
      </w:pPr>
      <w:rPr>
        <w:rFonts w:ascii="Courier New" w:hAnsi="Courier New" w:cs="Courier New" w:hint="default"/>
      </w:rPr>
    </w:lvl>
    <w:lvl w:ilvl="2" w:tplc="0C0A0005" w:tentative="1">
      <w:start w:val="1"/>
      <w:numFmt w:val="bullet"/>
      <w:lvlText w:val=""/>
      <w:lvlJc w:val="left"/>
      <w:pPr>
        <w:ind w:left="2147" w:hanging="360"/>
      </w:pPr>
      <w:rPr>
        <w:rFonts w:ascii="Wingdings" w:hAnsi="Wingdings" w:hint="default"/>
      </w:rPr>
    </w:lvl>
    <w:lvl w:ilvl="3" w:tplc="0C0A0001" w:tentative="1">
      <w:start w:val="1"/>
      <w:numFmt w:val="bullet"/>
      <w:lvlText w:val=""/>
      <w:lvlJc w:val="left"/>
      <w:pPr>
        <w:ind w:left="2867" w:hanging="360"/>
      </w:pPr>
      <w:rPr>
        <w:rFonts w:ascii="Symbol" w:hAnsi="Symbol" w:hint="default"/>
      </w:rPr>
    </w:lvl>
    <w:lvl w:ilvl="4" w:tplc="0C0A0003" w:tentative="1">
      <w:start w:val="1"/>
      <w:numFmt w:val="bullet"/>
      <w:lvlText w:val="o"/>
      <w:lvlJc w:val="left"/>
      <w:pPr>
        <w:ind w:left="3587" w:hanging="360"/>
      </w:pPr>
      <w:rPr>
        <w:rFonts w:ascii="Courier New" w:hAnsi="Courier New" w:cs="Courier New" w:hint="default"/>
      </w:rPr>
    </w:lvl>
    <w:lvl w:ilvl="5" w:tplc="0C0A0005" w:tentative="1">
      <w:start w:val="1"/>
      <w:numFmt w:val="bullet"/>
      <w:lvlText w:val=""/>
      <w:lvlJc w:val="left"/>
      <w:pPr>
        <w:ind w:left="4307" w:hanging="360"/>
      </w:pPr>
      <w:rPr>
        <w:rFonts w:ascii="Wingdings" w:hAnsi="Wingdings" w:hint="default"/>
      </w:rPr>
    </w:lvl>
    <w:lvl w:ilvl="6" w:tplc="0C0A0001" w:tentative="1">
      <w:start w:val="1"/>
      <w:numFmt w:val="bullet"/>
      <w:lvlText w:val=""/>
      <w:lvlJc w:val="left"/>
      <w:pPr>
        <w:ind w:left="5027" w:hanging="360"/>
      </w:pPr>
      <w:rPr>
        <w:rFonts w:ascii="Symbol" w:hAnsi="Symbol" w:hint="default"/>
      </w:rPr>
    </w:lvl>
    <w:lvl w:ilvl="7" w:tplc="0C0A0003" w:tentative="1">
      <w:start w:val="1"/>
      <w:numFmt w:val="bullet"/>
      <w:lvlText w:val="o"/>
      <w:lvlJc w:val="left"/>
      <w:pPr>
        <w:ind w:left="5747" w:hanging="360"/>
      </w:pPr>
      <w:rPr>
        <w:rFonts w:ascii="Courier New" w:hAnsi="Courier New" w:cs="Courier New" w:hint="default"/>
      </w:rPr>
    </w:lvl>
    <w:lvl w:ilvl="8" w:tplc="0C0A0005" w:tentative="1">
      <w:start w:val="1"/>
      <w:numFmt w:val="bullet"/>
      <w:lvlText w:val=""/>
      <w:lvlJc w:val="left"/>
      <w:pPr>
        <w:ind w:left="6467" w:hanging="360"/>
      </w:pPr>
      <w:rPr>
        <w:rFonts w:ascii="Wingdings" w:hAnsi="Wingdings" w:hint="default"/>
      </w:rPr>
    </w:lvl>
  </w:abstractNum>
  <w:abstractNum w:abstractNumId="25" w15:restartNumberingAfterBreak="0">
    <w:nsid w:val="45922670"/>
    <w:multiLevelType w:val="hybridMultilevel"/>
    <w:tmpl w:val="5088F7EC"/>
    <w:lvl w:ilvl="0" w:tplc="CB9A9082">
      <w:start w:val="1"/>
      <w:numFmt w:val="lowerLetter"/>
      <w:lvlText w:val="%1)"/>
      <w:lvlJc w:val="left"/>
      <w:pPr>
        <w:ind w:left="705" w:hanging="705"/>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6" w15:restartNumberingAfterBreak="0">
    <w:nsid w:val="45D078E7"/>
    <w:multiLevelType w:val="hybridMultilevel"/>
    <w:tmpl w:val="7E4483CE"/>
    <w:lvl w:ilvl="0" w:tplc="72A475D2">
      <w:start w:val="3"/>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7" w15:restartNumberingAfterBreak="0">
    <w:nsid w:val="54230DEC"/>
    <w:multiLevelType w:val="hybridMultilevel"/>
    <w:tmpl w:val="721CF5FA"/>
    <w:lvl w:ilvl="0" w:tplc="0040D38C">
      <w:start w:val="3"/>
      <w:numFmt w:val="bullet"/>
      <w:lvlText w:val="-"/>
      <w:lvlJc w:val="left"/>
      <w:pPr>
        <w:ind w:left="720" w:hanging="360"/>
      </w:pPr>
      <w:rPr>
        <w:rFonts w:ascii="Calibri" w:eastAsiaTheme="minorHAnsi" w:hAnsi="Calibri"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B1E5273"/>
    <w:multiLevelType w:val="hybridMultilevel"/>
    <w:tmpl w:val="AE6020E6"/>
    <w:lvl w:ilvl="0" w:tplc="0040D38C">
      <w:start w:val="3"/>
      <w:numFmt w:val="bullet"/>
      <w:lvlText w:val="-"/>
      <w:lvlJc w:val="left"/>
      <w:pPr>
        <w:ind w:left="360" w:hanging="360"/>
      </w:pPr>
      <w:rPr>
        <w:rFonts w:ascii="Calibri" w:eastAsiaTheme="minorHAnsi" w:hAnsi="Calibri" w:cstheme="minorBid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9" w15:restartNumberingAfterBreak="0">
    <w:nsid w:val="5E3432AB"/>
    <w:multiLevelType w:val="hybridMultilevel"/>
    <w:tmpl w:val="25BC065E"/>
    <w:lvl w:ilvl="0" w:tplc="A30A4E9E">
      <w:start w:val="1"/>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F27137E"/>
    <w:multiLevelType w:val="hybridMultilevel"/>
    <w:tmpl w:val="0F4C3462"/>
    <w:lvl w:ilvl="0" w:tplc="0040D38C">
      <w:start w:val="3"/>
      <w:numFmt w:val="bullet"/>
      <w:lvlText w:val="-"/>
      <w:lvlJc w:val="left"/>
      <w:pPr>
        <w:ind w:left="1068" w:hanging="360"/>
      </w:pPr>
      <w:rPr>
        <w:rFonts w:ascii="Calibri" w:eastAsiaTheme="minorHAnsi" w:hAnsi="Calibri" w:cstheme="minorBid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1" w15:restartNumberingAfterBreak="0">
    <w:nsid w:val="6A970312"/>
    <w:multiLevelType w:val="hybridMultilevel"/>
    <w:tmpl w:val="0E30843E"/>
    <w:lvl w:ilvl="0" w:tplc="BB60FC92">
      <w:numFmt w:val="bullet"/>
      <w:lvlText w:val="-"/>
      <w:lvlJc w:val="left"/>
      <w:pPr>
        <w:ind w:left="644" w:hanging="360"/>
      </w:pPr>
      <w:rPr>
        <w:rFonts w:ascii="Cambria" w:eastAsia="Cambria" w:hAnsi="Cambria" w:cs="Times New Roman"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32" w15:restartNumberingAfterBreak="0">
    <w:nsid w:val="6CC47CC0"/>
    <w:multiLevelType w:val="hybridMultilevel"/>
    <w:tmpl w:val="2D3A5312"/>
    <w:lvl w:ilvl="0" w:tplc="36500278">
      <w:start w:val="1"/>
      <w:numFmt w:val="decimal"/>
      <w:lvlText w:val="%1."/>
      <w:lvlJc w:val="left"/>
      <w:pPr>
        <w:ind w:left="786" w:hanging="360"/>
      </w:pPr>
      <w:rPr>
        <w:rFonts w:hint="default"/>
        <w:color w:val="000000" w:themeColor="text1"/>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33" w15:restartNumberingAfterBreak="0">
    <w:nsid w:val="6EB56764"/>
    <w:multiLevelType w:val="hybridMultilevel"/>
    <w:tmpl w:val="5C825DA8"/>
    <w:lvl w:ilvl="0" w:tplc="0040D38C">
      <w:start w:val="3"/>
      <w:numFmt w:val="bullet"/>
      <w:lvlText w:val="-"/>
      <w:lvlJc w:val="left"/>
      <w:pPr>
        <w:ind w:left="707" w:hanging="360"/>
      </w:pPr>
      <w:rPr>
        <w:rFonts w:ascii="Calibri" w:eastAsiaTheme="minorHAnsi" w:hAnsi="Calibri" w:cstheme="minorBidi" w:hint="default"/>
      </w:rPr>
    </w:lvl>
    <w:lvl w:ilvl="1" w:tplc="0C0A0003">
      <w:start w:val="1"/>
      <w:numFmt w:val="bullet"/>
      <w:lvlText w:val="o"/>
      <w:lvlJc w:val="left"/>
      <w:pPr>
        <w:ind w:left="1427" w:hanging="360"/>
      </w:pPr>
      <w:rPr>
        <w:rFonts w:ascii="Courier New" w:hAnsi="Courier New" w:cs="Courier New" w:hint="default"/>
      </w:rPr>
    </w:lvl>
    <w:lvl w:ilvl="2" w:tplc="0C0A0005" w:tentative="1">
      <w:start w:val="1"/>
      <w:numFmt w:val="bullet"/>
      <w:lvlText w:val=""/>
      <w:lvlJc w:val="left"/>
      <w:pPr>
        <w:ind w:left="2147" w:hanging="360"/>
      </w:pPr>
      <w:rPr>
        <w:rFonts w:ascii="Wingdings" w:hAnsi="Wingdings" w:hint="default"/>
      </w:rPr>
    </w:lvl>
    <w:lvl w:ilvl="3" w:tplc="0C0A0001" w:tentative="1">
      <w:start w:val="1"/>
      <w:numFmt w:val="bullet"/>
      <w:lvlText w:val=""/>
      <w:lvlJc w:val="left"/>
      <w:pPr>
        <w:ind w:left="2867" w:hanging="360"/>
      </w:pPr>
      <w:rPr>
        <w:rFonts w:ascii="Symbol" w:hAnsi="Symbol" w:hint="default"/>
      </w:rPr>
    </w:lvl>
    <w:lvl w:ilvl="4" w:tplc="0C0A0003" w:tentative="1">
      <w:start w:val="1"/>
      <w:numFmt w:val="bullet"/>
      <w:lvlText w:val="o"/>
      <w:lvlJc w:val="left"/>
      <w:pPr>
        <w:ind w:left="3587" w:hanging="360"/>
      </w:pPr>
      <w:rPr>
        <w:rFonts w:ascii="Courier New" w:hAnsi="Courier New" w:cs="Courier New" w:hint="default"/>
      </w:rPr>
    </w:lvl>
    <w:lvl w:ilvl="5" w:tplc="0C0A0005" w:tentative="1">
      <w:start w:val="1"/>
      <w:numFmt w:val="bullet"/>
      <w:lvlText w:val=""/>
      <w:lvlJc w:val="left"/>
      <w:pPr>
        <w:ind w:left="4307" w:hanging="360"/>
      </w:pPr>
      <w:rPr>
        <w:rFonts w:ascii="Wingdings" w:hAnsi="Wingdings" w:hint="default"/>
      </w:rPr>
    </w:lvl>
    <w:lvl w:ilvl="6" w:tplc="0C0A0001" w:tentative="1">
      <w:start w:val="1"/>
      <w:numFmt w:val="bullet"/>
      <w:lvlText w:val=""/>
      <w:lvlJc w:val="left"/>
      <w:pPr>
        <w:ind w:left="5027" w:hanging="360"/>
      </w:pPr>
      <w:rPr>
        <w:rFonts w:ascii="Symbol" w:hAnsi="Symbol" w:hint="default"/>
      </w:rPr>
    </w:lvl>
    <w:lvl w:ilvl="7" w:tplc="0C0A0003" w:tentative="1">
      <w:start w:val="1"/>
      <w:numFmt w:val="bullet"/>
      <w:lvlText w:val="o"/>
      <w:lvlJc w:val="left"/>
      <w:pPr>
        <w:ind w:left="5747" w:hanging="360"/>
      </w:pPr>
      <w:rPr>
        <w:rFonts w:ascii="Courier New" w:hAnsi="Courier New" w:cs="Courier New" w:hint="default"/>
      </w:rPr>
    </w:lvl>
    <w:lvl w:ilvl="8" w:tplc="0C0A0005" w:tentative="1">
      <w:start w:val="1"/>
      <w:numFmt w:val="bullet"/>
      <w:lvlText w:val=""/>
      <w:lvlJc w:val="left"/>
      <w:pPr>
        <w:ind w:left="6467" w:hanging="360"/>
      </w:pPr>
      <w:rPr>
        <w:rFonts w:ascii="Wingdings" w:hAnsi="Wingdings" w:hint="default"/>
      </w:rPr>
    </w:lvl>
  </w:abstractNum>
  <w:abstractNum w:abstractNumId="34" w15:restartNumberingAfterBreak="0">
    <w:nsid w:val="6FF260A4"/>
    <w:multiLevelType w:val="hybridMultilevel"/>
    <w:tmpl w:val="6AD4BDD4"/>
    <w:lvl w:ilvl="0" w:tplc="CB9A9082">
      <w:start w:val="1"/>
      <w:numFmt w:val="lowerLetter"/>
      <w:lvlText w:val="%1)"/>
      <w:lvlJc w:val="left"/>
      <w:pPr>
        <w:ind w:left="705" w:hanging="705"/>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5" w15:restartNumberingAfterBreak="0">
    <w:nsid w:val="70827705"/>
    <w:multiLevelType w:val="hybridMultilevel"/>
    <w:tmpl w:val="84C84E5A"/>
    <w:lvl w:ilvl="0" w:tplc="FAE4B216">
      <w:start w:val="1"/>
      <w:numFmt w:val="lowerLetter"/>
      <w:lvlText w:val="%1)"/>
      <w:lvlJc w:val="left"/>
      <w:pPr>
        <w:ind w:left="809" w:hanging="525"/>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36" w15:restartNumberingAfterBreak="0">
    <w:nsid w:val="71E51F90"/>
    <w:multiLevelType w:val="hybridMultilevel"/>
    <w:tmpl w:val="357C2B6C"/>
    <w:lvl w:ilvl="0" w:tplc="0040D38C">
      <w:start w:val="3"/>
      <w:numFmt w:val="bullet"/>
      <w:lvlText w:val="-"/>
      <w:lvlJc w:val="left"/>
      <w:pPr>
        <w:ind w:left="644" w:hanging="360"/>
      </w:pPr>
      <w:rPr>
        <w:rFonts w:ascii="Calibri" w:eastAsiaTheme="minorHAnsi" w:hAnsi="Calibri" w:cstheme="minorBid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37" w15:restartNumberingAfterBreak="0">
    <w:nsid w:val="7460632A"/>
    <w:multiLevelType w:val="hybridMultilevel"/>
    <w:tmpl w:val="6FF472F8"/>
    <w:lvl w:ilvl="0" w:tplc="A30A4E9E">
      <w:start w:val="1"/>
      <w:numFmt w:val="bullet"/>
      <w:lvlText w:val="-"/>
      <w:lvlJc w:val="left"/>
      <w:pPr>
        <w:ind w:left="720" w:hanging="360"/>
      </w:pPr>
      <w:rPr>
        <w:rFonts w:ascii="Calibri" w:eastAsiaTheme="minorHAnsi" w:hAnsi="Calibri"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A0A1444"/>
    <w:multiLevelType w:val="hybridMultilevel"/>
    <w:tmpl w:val="95DEFC2C"/>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9" w15:restartNumberingAfterBreak="0">
    <w:nsid w:val="7ECC2F87"/>
    <w:multiLevelType w:val="hybridMultilevel"/>
    <w:tmpl w:val="F85CA72E"/>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13"/>
  </w:num>
  <w:num w:numId="2">
    <w:abstractNumId w:val="1"/>
  </w:num>
  <w:num w:numId="3">
    <w:abstractNumId w:val="35"/>
  </w:num>
  <w:num w:numId="4">
    <w:abstractNumId w:val="0"/>
  </w:num>
  <w:num w:numId="5">
    <w:abstractNumId w:val="9"/>
  </w:num>
  <w:num w:numId="6">
    <w:abstractNumId w:val="14"/>
  </w:num>
  <w:num w:numId="7">
    <w:abstractNumId w:val="23"/>
  </w:num>
  <w:num w:numId="8">
    <w:abstractNumId w:val="34"/>
  </w:num>
  <w:num w:numId="9">
    <w:abstractNumId w:val="12"/>
  </w:num>
  <w:num w:numId="10">
    <w:abstractNumId w:val="8"/>
  </w:num>
  <w:num w:numId="11">
    <w:abstractNumId w:val="36"/>
  </w:num>
  <w:num w:numId="12">
    <w:abstractNumId w:val="7"/>
  </w:num>
  <w:num w:numId="13">
    <w:abstractNumId w:val="6"/>
  </w:num>
  <w:num w:numId="14">
    <w:abstractNumId w:val="4"/>
  </w:num>
  <w:num w:numId="15">
    <w:abstractNumId w:val="32"/>
  </w:num>
  <w:num w:numId="16">
    <w:abstractNumId w:val="24"/>
  </w:num>
  <w:num w:numId="17">
    <w:abstractNumId w:val="33"/>
  </w:num>
  <w:num w:numId="18">
    <w:abstractNumId w:val="28"/>
  </w:num>
  <w:num w:numId="19">
    <w:abstractNumId w:val="15"/>
  </w:num>
  <w:num w:numId="20">
    <w:abstractNumId w:val="30"/>
  </w:num>
  <w:num w:numId="21">
    <w:abstractNumId w:val="5"/>
  </w:num>
  <w:num w:numId="22">
    <w:abstractNumId w:val="18"/>
  </w:num>
  <w:num w:numId="23">
    <w:abstractNumId w:val="27"/>
  </w:num>
  <w:num w:numId="24">
    <w:abstractNumId w:val="19"/>
  </w:num>
  <w:num w:numId="25">
    <w:abstractNumId w:val="37"/>
  </w:num>
  <w:num w:numId="26">
    <w:abstractNumId w:val="25"/>
  </w:num>
  <w:num w:numId="27">
    <w:abstractNumId w:val="2"/>
  </w:num>
  <w:num w:numId="28">
    <w:abstractNumId w:val="29"/>
  </w:num>
  <w:num w:numId="29">
    <w:abstractNumId w:val="26"/>
  </w:num>
  <w:num w:numId="30">
    <w:abstractNumId w:val="10"/>
  </w:num>
  <w:num w:numId="31">
    <w:abstractNumId w:val="38"/>
  </w:num>
  <w:num w:numId="32">
    <w:abstractNumId w:val="16"/>
  </w:num>
  <w:num w:numId="33">
    <w:abstractNumId w:val="11"/>
  </w:num>
  <w:num w:numId="34">
    <w:abstractNumId w:val="31"/>
  </w:num>
  <w:num w:numId="35">
    <w:abstractNumId w:val="20"/>
  </w:num>
  <w:num w:numId="36">
    <w:abstractNumId w:val="22"/>
  </w:num>
  <w:num w:numId="37">
    <w:abstractNumId w:val="3"/>
  </w:num>
  <w:num w:numId="38">
    <w:abstractNumId w:val="39"/>
  </w:num>
  <w:num w:numId="39">
    <w:abstractNumId w:val="17"/>
  </w:num>
  <w:num w:numId="4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3"/>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131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52F9"/>
    <w:rsid w:val="00002771"/>
    <w:rsid w:val="000035E3"/>
    <w:rsid w:val="00014F12"/>
    <w:rsid w:val="00017417"/>
    <w:rsid w:val="00020FC9"/>
    <w:rsid w:val="0002323F"/>
    <w:rsid w:val="000253FC"/>
    <w:rsid w:val="00026164"/>
    <w:rsid w:val="00026A66"/>
    <w:rsid w:val="00027A9D"/>
    <w:rsid w:val="00045350"/>
    <w:rsid w:val="00046788"/>
    <w:rsid w:val="000468D5"/>
    <w:rsid w:val="0005290D"/>
    <w:rsid w:val="00053934"/>
    <w:rsid w:val="000609D8"/>
    <w:rsid w:val="000625AC"/>
    <w:rsid w:val="00067050"/>
    <w:rsid w:val="00067131"/>
    <w:rsid w:val="00067341"/>
    <w:rsid w:val="00067E4F"/>
    <w:rsid w:val="00072E86"/>
    <w:rsid w:val="00080977"/>
    <w:rsid w:val="00080B53"/>
    <w:rsid w:val="000872DB"/>
    <w:rsid w:val="00090248"/>
    <w:rsid w:val="0009787D"/>
    <w:rsid w:val="000A0B5A"/>
    <w:rsid w:val="000A1C44"/>
    <w:rsid w:val="000C14BA"/>
    <w:rsid w:val="000D19AD"/>
    <w:rsid w:val="000D39AA"/>
    <w:rsid w:val="000F5295"/>
    <w:rsid w:val="000F69F4"/>
    <w:rsid w:val="000F7C2D"/>
    <w:rsid w:val="00113526"/>
    <w:rsid w:val="001176D5"/>
    <w:rsid w:val="0012694D"/>
    <w:rsid w:val="00137706"/>
    <w:rsid w:val="00140715"/>
    <w:rsid w:val="00160EC9"/>
    <w:rsid w:val="00167CA0"/>
    <w:rsid w:val="001738AE"/>
    <w:rsid w:val="00174DE2"/>
    <w:rsid w:val="00176350"/>
    <w:rsid w:val="00180D39"/>
    <w:rsid w:val="001855FA"/>
    <w:rsid w:val="0018735E"/>
    <w:rsid w:val="00187ECE"/>
    <w:rsid w:val="00190F57"/>
    <w:rsid w:val="001A5A89"/>
    <w:rsid w:val="001A76AD"/>
    <w:rsid w:val="001B153A"/>
    <w:rsid w:val="001C0830"/>
    <w:rsid w:val="001C1AED"/>
    <w:rsid w:val="001C4EF5"/>
    <w:rsid w:val="001C73EE"/>
    <w:rsid w:val="001D1214"/>
    <w:rsid w:val="001D1B62"/>
    <w:rsid w:val="001D6EA5"/>
    <w:rsid w:val="001D765B"/>
    <w:rsid w:val="001E6A67"/>
    <w:rsid w:val="001F19D6"/>
    <w:rsid w:val="001F1B17"/>
    <w:rsid w:val="001F6D7C"/>
    <w:rsid w:val="002012A9"/>
    <w:rsid w:val="00202E14"/>
    <w:rsid w:val="0020397F"/>
    <w:rsid w:val="0021058A"/>
    <w:rsid w:val="00212DAD"/>
    <w:rsid w:val="00224FBD"/>
    <w:rsid w:val="00227193"/>
    <w:rsid w:val="002308A1"/>
    <w:rsid w:val="0023128E"/>
    <w:rsid w:val="00231CC9"/>
    <w:rsid w:val="00231CD0"/>
    <w:rsid w:val="0023370D"/>
    <w:rsid w:val="00234343"/>
    <w:rsid w:val="002447E1"/>
    <w:rsid w:val="00252822"/>
    <w:rsid w:val="00252D97"/>
    <w:rsid w:val="0025413A"/>
    <w:rsid w:val="00260F32"/>
    <w:rsid w:val="002636EA"/>
    <w:rsid w:val="002643B2"/>
    <w:rsid w:val="002727E4"/>
    <w:rsid w:val="00272EC9"/>
    <w:rsid w:val="002800C0"/>
    <w:rsid w:val="0029081E"/>
    <w:rsid w:val="00290D5E"/>
    <w:rsid w:val="00290F89"/>
    <w:rsid w:val="0029704A"/>
    <w:rsid w:val="002974D0"/>
    <w:rsid w:val="002A1D6C"/>
    <w:rsid w:val="002A34AA"/>
    <w:rsid w:val="002A42EA"/>
    <w:rsid w:val="002B4272"/>
    <w:rsid w:val="002B70CF"/>
    <w:rsid w:val="002C6EE8"/>
    <w:rsid w:val="002D4DBB"/>
    <w:rsid w:val="002E52A0"/>
    <w:rsid w:val="002E7C06"/>
    <w:rsid w:val="002F2B82"/>
    <w:rsid w:val="002F5501"/>
    <w:rsid w:val="002F6428"/>
    <w:rsid w:val="0030267E"/>
    <w:rsid w:val="00310E2D"/>
    <w:rsid w:val="003123B2"/>
    <w:rsid w:val="00315347"/>
    <w:rsid w:val="0032509E"/>
    <w:rsid w:val="0033019F"/>
    <w:rsid w:val="00331FF8"/>
    <w:rsid w:val="00345DC4"/>
    <w:rsid w:val="00350BA7"/>
    <w:rsid w:val="00351588"/>
    <w:rsid w:val="00361BBE"/>
    <w:rsid w:val="0036325D"/>
    <w:rsid w:val="003755F1"/>
    <w:rsid w:val="00383B56"/>
    <w:rsid w:val="00386F6C"/>
    <w:rsid w:val="00397389"/>
    <w:rsid w:val="003A28EF"/>
    <w:rsid w:val="003A5E10"/>
    <w:rsid w:val="003B5F02"/>
    <w:rsid w:val="003B635B"/>
    <w:rsid w:val="003D18CC"/>
    <w:rsid w:val="003D2270"/>
    <w:rsid w:val="003D2AFB"/>
    <w:rsid w:val="003E7743"/>
    <w:rsid w:val="003F1B3E"/>
    <w:rsid w:val="00400275"/>
    <w:rsid w:val="00403CA3"/>
    <w:rsid w:val="00404ACA"/>
    <w:rsid w:val="00407D1B"/>
    <w:rsid w:val="0041056F"/>
    <w:rsid w:val="00431A91"/>
    <w:rsid w:val="00435C9E"/>
    <w:rsid w:val="00437C56"/>
    <w:rsid w:val="00443100"/>
    <w:rsid w:val="004460EE"/>
    <w:rsid w:val="00452A10"/>
    <w:rsid w:val="00455CF3"/>
    <w:rsid w:val="00466CE5"/>
    <w:rsid w:val="00475BD3"/>
    <w:rsid w:val="004767AD"/>
    <w:rsid w:val="00483342"/>
    <w:rsid w:val="004837B0"/>
    <w:rsid w:val="00486B73"/>
    <w:rsid w:val="00494AEB"/>
    <w:rsid w:val="00497B85"/>
    <w:rsid w:val="004A171F"/>
    <w:rsid w:val="004A3357"/>
    <w:rsid w:val="004A4D49"/>
    <w:rsid w:val="004A5057"/>
    <w:rsid w:val="004B19BC"/>
    <w:rsid w:val="004B5062"/>
    <w:rsid w:val="004B60C1"/>
    <w:rsid w:val="004D0C80"/>
    <w:rsid w:val="004D6EB7"/>
    <w:rsid w:val="004D73DC"/>
    <w:rsid w:val="004E35F6"/>
    <w:rsid w:val="004E420D"/>
    <w:rsid w:val="004E5064"/>
    <w:rsid w:val="004F186F"/>
    <w:rsid w:val="004F6E7E"/>
    <w:rsid w:val="005068B2"/>
    <w:rsid w:val="00513D02"/>
    <w:rsid w:val="00516FC0"/>
    <w:rsid w:val="00521003"/>
    <w:rsid w:val="00532AAE"/>
    <w:rsid w:val="00544FC5"/>
    <w:rsid w:val="005467FF"/>
    <w:rsid w:val="00546C3D"/>
    <w:rsid w:val="00561B1E"/>
    <w:rsid w:val="00570325"/>
    <w:rsid w:val="00570468"/>
    <w:rsid w:val="005709A0"/>
    <w:rsid w:val="005778C3"/>
    <w:rsid w:val="005800FD"/>
    <w:rsid w:val="00583E33"/>
    <w:rsid w:val="00597A23"/>
    <w:rsid w:val="005A0514"/>
    <w:rsid w:val="005B32F9"/>
    <w:rsid w:val="005C3210"/>
    <w:rsid w:val="005E0490"/>
    <w:rsid w:val="005E503D"/>
    <w:rsid w:val="005F6CAE"/>
    <w:rsid w:val="006059D3"/>
    <w:rsid w:val="00606314"/>
    <w:rsid w:val="00607DAC"/>
    <w:rsid w:val="0061085D"/>
    <w:rsid w:val="00613F92"/>
    <w:rsid w:val="0061570B"/>
    <w:rsid w:val="00616F30"/>
    <w:rsid w:val="006175B6"/>
    <w:rsid w:val="006221A2"/>
    <w:rsid w:val="006252D9"/>
    <w:rsid w:val="0062782A"/>
    <w:rsid w:val="00630504"/>
    <w:rsid w:val="00630E7F"/>
    <w:rsid w:val="00636A90"/>
    <w:rsid w:val="00646BE7"/>
    <w:rsid w:val="00651B0D"/>
    <w:rsid w:val="0065320F"/>
    <w:rsid w:val="00657D76"/>
    <w:rsid w:val="006667EA"/>
    <w:rsid w:val="00690A1F"/>
    <w:rsid w:val="0069184F"/>
    <w:rsid w:val="00692244"/>
    <w:rsid w:val="006A2692"/>
    <w:rsid w:val="006A26E5"/>
    <w:rsid w:val="006A3916"/>
    <w:rsid w:val="006C252F"/>
    <w:rsid w:val="006D3B5B"/>
    <w:rsid w:val="006D6C04"/>
    <w:rsid w:val="006E1849"/>
    <w:rsid w:val="006E3660"/>
    <w:rsid w:val="006E40B2"/>
    <w:rsid w:val="006E5192"/>
    <w:rsid w:val="006F10D2"/>
    <w:rsid w:val="0070185A"/>
    <w:rsid w:val="00721067"/>
    <w:rsid w:val="007257E5"/>
    <w:rsid w:val="00727E32"/>
    <w:rsid w:val="00741FD7"/>
    <w:rsid w:val="0074547C"/>
    <w:rsid w:val="0075546A"/>
    <w:rsid w:val="007623C5"/>
    <w:rsid w:val="00765860"/>
    <w:rsid w:val="00771F26"/>
    <w:rsid w:val="0077262A"/>
    <w:rsid w:val="007760F2"/>
    <w:rsid w:val="00780C57"/>
    <w:rsid w:val="00792CF7"/>
    <w:rsid w:val="007A2653"/>
    <w:rsid w:val="007A6624"/>
    <w:rsid w:val="007B0B8F"/>
    <w:rsid w:val="007B2FAD"/>
    <w:rsid w:val="007D2D14"/>
    <w:rsid w:val="007D367C"/>
    <w:rsid w:val="00800DBF"/>
    <w:rsid w:val="00815C23"/>
    <w:rsid w:val="00824B95"/>
    <w:rsid w:val="00832485"/>
    <w:rsid w:val="00837DD2"/>
    <w:rsid w:val="008412AD"/>
    <w:rsid w:val="008421EB"/>
    <w:rsid w:val="00842B6E"/>
    <w:rsid w:val="0085223D"/>
    <w:rsid w:val="008613D5"/>
    <w:rsid w:val="008620A2"/>
    <w:rsid w:val="008627C3"/>
    <w:rsid w:val="00873F1B"/>
    <w:rsid w:val="00896912"/>
    <w:rsid w:val="008A14AD"/>
    <w:rsid w:val="008B01A7"/>
    <w:rsid w:val="008B5B55"/>
    <w:rsid w:val="008C4E3A"/>
    <w:rsid w:val="008D24E8"/>
    <w:rsid w:val="008E08E6"/>
    <w:rsid w:val="008E7C8B"/>
    <w:rsid w:val="008F35D7"/>
    <w:rsid w:val="008F3DE9"/>
    <w:rsid w:val="008F4466"/>
    <w:rsid w:val="008F5CAC"/>
    <w:rsid w:val="009056AF"/>
    <w:rsid w:val="00907099"/>
    <w:rsid w:val="009156E0"/>
    <w:rsid w:val="009171FF"/>
    <w:rsid w:val="00930372"/>
    <w:rsid w:val="00933857"/>
    <w:rsid w:val="00933F95"/>
    <w:rsid w:val="00936CB9"/>
    <w:rsid w:val="00945017"/>
    <w:rsid w:val="00964966"/>
    <w:rsid w:val="00970D81"/>
    <w:rsid w:val="00970F41"/>
    <w:rsid w:val="0097140C"/>
    <w:rsid w:val="009853C5"/>
    <w:rsid w:val="0099093D"/>
    <w:rsid w:val="009A7152"/>
    <w:rsid w:val="009B6406"/>
    <w:rsid w:val="009D2455"/>
    <w:rsid w:val="009D5B80"/>
    <w:rsid w:val="009F13D0"/>
    <w:rsid w:val="00A00181"/>
    <w:rsid w:val="00A04861"/>
    <w:rsid w:val="00A0651E"/>
    <w:rsid w:val="00A1241B"/>
    <w:rsid w:val="00A22860"/>
    <w:rsid w:val="00A2451B"/>
    <w:rsid w:val="00A25801"/>
    <w:rsid w:val="00A26D47"/>
    <w:rsid w:val="00A36ED2"/>
    <w:rsid w:val="00A41741"/>
    <w:rsid w:val="00A4369C"/>
    <w:rsid w:val="00A50FE3"/>
    <w:rsid w:val="00A53417"/>
    <w:rsid w:val="00A5359B"/>
    <w:rsid w:val="00A55B03"/>
    <w:rsid w:val="00A710E8"/>
    <w:rsid w:val="00A72E68"/>
    <w:rsid w:val="00A762A7"/>
    <w:rsid w:val="00A76312"/>
    <w:rsid w:val="00A80932"/>
    <w:rsid w:val="00A83037"/>
    <w:rsid w:val="00A9076C"/>
    <w:rsid w:val="00A9303E"/>
    <w:rsid w:val="00A972CE"/>
    <w:rsid w:val="00AA36FE"/>
    <w:rsid w:val="00AB010B"/>
    <w:rsid w:val="00AB3FB6"/>
    <w:rsid w:val="00AB71A7"/>
    <w:rsid w:val="00AB72D3"/>
    <w:rsid w:val="00AD06F3"/>
    <w:rsid w:val="00AD588D"/>
    <w:rsid w:val="00AD5E0B"/>
    <w:rsid w:val="00AE412A"/>
    <w:rsid w:val="00AE42D6"/>
    <w:rsid w:val="00AE5AE7"/>
    <w:rsid w:val="00AE69A2"/>
    <w:rsid w:val="00AF250E"/>
    <w:rsid w:val="00AF46D3"/>
    <w:rsid w:val="00AF7B9C"/>
    <w:rsid w:val="00B02464"/>
    <w:rsid w:val="00B063FA"/>
    <w:rsid w:val="00B16CD2"/>
    <w:rsid w:val="00B1743F"/>
    <w:rsid w:val="00B222F4"/>
    <w:rsid w:val="00B22925"/>
    <w:rsid w:val="00B22AFD"/>
    <w:rsid w:val="00B42B3E"/>
    <w:rsid w:val="00B712A0"/>
    <w:rsid w:val="00B73090"/>
    <w:rsid w:val="00B8080D"/>
    <w:rsid w:val="00B92CB0"/>
    <w:rsid w:val="00B93CC6"/>
    <w:rsid w:val="00B96773"/>
    <w:rsid w:val="00B97D53"/>
    <w:rsid w:val="00BB244A"/>
    <w:rsid w:val="00BC0CDE"/>
    <w:rsid w:val="00BC5FE3"/>
    <w:rsid w:val="00BD2DEF"/>
    <w:rsid w:val="00BD35DE"/>
    <w:rsid w:val="00BE2BB6"/>
    <w:rsid w:val="00BE596E"/>
    <w:rsid w:val="00BE6E3B"/>
    <w:rsid w:val="00BF5274"/>
    <w:rsid w:val="00C04FFE"/>
    <w:rsid w:val="00C06446"/>
    <w:rsid w:val="00C07569"/>
    <w:rsid w:val="00C0792B"/>
    <w:rsid w:val="00C13145"/>
    <w:rsid w:val="00C203A1"/>
    <w:rsid w:val="00C23E6A"/>
    <w:rsid w:val="00C26141"/>
    <w:rsid w:val="00C4019E"/>
    <w:rsid w:val="00C408DC"/>
    <w:rsid w:val="00C456FD"/>
    <w:rsid w:val="00C627C1"/>
    <w:rsid w:val="00C6435E"/>
    <w:rsid w:val="00C70F0C"/>
    <w:rsid w:val="00C71605"/>
    <w:rsid w:val="00C833C5"/>
    <w:rsid w:val="00C928F0"/>
    <w:rsid w:val="00C95004"/>
    <w:rsid w:val="00CA55EC"/>
    <w:rsid w:val="00CB65C0"/>
    <w:rsid w:val="00CB699B"/>
    <w:rsid w:val="00CC4009"/>
    <w:rsid w:val="00CC7CAE"/>
    <w:rsid w:val="00CD12EC"/>
    <w:rsid w:val="00CE35C9"/>
    <w:rsid w:val="00CE72BA"/>
    <w:rsid w:val="00CF5491"/>
    <w:rsid w:val="00D10FBD"/>
    <w:rsid w:val="00D11F12"/>
    <w:rsid w:val="00D353ED"/>
    <w:rsid w:val="00D41894"/>
    <w:rsid w:val="00D43BF7"/>
    <w:rsid w:val="00D54186"/>
    <w:rsid w:val="00D574B7"/>
    <w:rsid w:val="00D61E07"/>
    <w:rsid w:val="00D61E0B"/>
    <w:rsid w:val="00D62E4C"/>
    <w:rsid w:val="00D652F9"/>
    <w:rsid w:val="00D66D9D"/>
    <w:rsid w:val="00D66F91"/>
    <w:rsid w:val="00D702D6"/>
    <w:rsid w:val="00D814D0"/>
    <w:rsid w:val="00D85B81"/>
    <w:rsid w:val="00D86B0F"/>
    <w:rsid w:val="00D90E26"/>
    <w:rsid w:val="00DA0472"/>
    <w:rsid w:val="00DA13BD"/>
    <w:rsid w:val="00DA2351"/>
    <w:rsid w:val="00DA4BE9"/>
    <w:rsid w:val="00DC302D"/>
    <w:rsid w:val="00DC379D"/>
    <w:rsid w:val="00DE71ED"/>
    <w:rsid w:val="00DF250B"/>
    <w:rsid w:val="00DF78A5"/>
    <w:rsid w:val="00E02135"/>
    <w:rsid w:val="00E02D2D"/>
    <w:rsid w:val="00E04E02"/>
    <w:rsid w:val="00E05FA0"/>
    <w:rsid w:val="00E15E70"/>
    <w:rsid w:val="00E211C0"/>
    <w:rsid w:val="00E30CE7"/>
    <w:rsid w:val="00E32C0B"/>
    <w:rsid w:val="00E34DA3"/>
    <w:rsid w:val="00E358A5"/>
    <w:rsid w:val="00E45411"/>
    <w:rsid w:val="00E518F7"/>
    <w:rsid w:val="00E60C22"/>
    <w:rsid w:val="00E66E39"/>
    <w:rsid w:val="00E713D5"/>
    <w:rsid w:val="00E728AF"/>
    <w:rsid w:val="00E875FB"/>
    <w:rsid w:val="00EA6E94"/>
    <w:rsid w:val="00EB2E0D"/>
    <w:rsid w:val="00EB3BC4"/>
    <w:rsid w:val="00EC2DD7"/>
    <w:rsid w:val="00ED02BA"/>
    <w:rsid w:val="00EF5521"/>
    <w:rsid w:val="00F07259"/>
    <w:rsid w:val="00F16CE7"/>
    <w:rsid w:val="00F25057"/>
    <w:rsid w:val="00F25E53"/>
    <w:rsid w:val="00F400DC"/>
    <w:rsid w:val="00F42C56"/>
    <w:rsid w:val="00F44DFB"/>
    <w:rsid w:val="00F56009"/>
    <w:rsid w:val="00F56456"/>
    <w:rsid w:val="00F61EF8"/>
    <w:rsid w:val="00F6221F"/>
    <w:rsid w:val="00F825B6"/>
    <w:rsid w:val="00F92206"/>
    <w:rsid w:val="00F92F88"/>
    <w:rsid w:val="00FB13E1"/>
    <w:rsid w:val="00FC2AFC"/>
    <w:rsid w:val="00FC2BE1"/>
    <w:rsid w:val="00FC4860"/>
    <w:rsid w:val="00FD1AA9"/>
    <w:rsid w:val="00FE20B7"/>
    <w:rsid w:val="00FF4B3E"/>
    <w:rsid w:val="00FF4CA9"/>
    <w:rsid w:val="00FF751E"/>
  </w:rsids>
  <m:mathPr>
    <m:mathFont m:val="Cambria Math"/>
    <m:brkBin m:val="before"/>
    <m:brkBinSub m:val="--"/>
    <m:smallFrac m:val="0"/>
    <m:dispDef m:val="0"/>
    <m:lMargin m:val="0"/>
    <m:rMargin m:val="0"/>
    <m:defJc m:val="centerGroup"/>
    <m:wrapRight/>
    <m:intLim m:val="subSup"/>
    <m:naryLim m:val="subSup"/>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31074"/>
    <o:shapelayout v:ext="edit">
      <o:idmap v:ext="edit" data="1"/>
    </o:shapelayout>
  </w:shapeDefaults>
  <w:decimalSymbol w:val=","/>
  <w:listSeparator w:val=";"/>
  <w15:docId w15:val="{4B89BE72-1784-4116-BED2-D6446D244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Cambria" w:hAnsi="Cambria"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52F9"/>
    <w:rPr>
      <w:rFonts w:ascii="Times New Roman" w:eastAsia="Times New Roman" w:hAnsi="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056AF"/>
    <w:pPr>
      <w:tabs>
        <w:tab w:val="center" w:pos="4252"/>
        <w:tab w:val="right" w:pos="8504"/>
      </w:tabs>
    </w:pPr>
  </w:style>
  <w:style w:type="character" w:customStyle="1" w:styleId="EncabezadoCar">
    <w:name w:val="Encabezado Car"/>
    <w:basedOn w:val="Fuentedeprrafopredeter"/>
    <w:link w:val="Encabezado"/>
    <w:uiPriority w:val="99"/>
    <w:rsid w:val="009056AF"/>
  </w:style>
  <w:style w:type="paragraph" w:styleId="Piedepgina">
    <w:name w:val="footer"/>
    <w:basedOn w:val="Normal"/>
    <w:link w:val="PiedepginaCar"/>
    <w:uiPriority w:val="99"/>
    <w:unhideWhenUsed/>
    <w:rsid w:val="009056AF"/>
    <w:pPr>
      <w:tabs>
        <w:tab w:val="center" w:pos="4252"/>
        <w:tab w:val="right" w:pos="8504"/>
      </w:tabs>
    </w:pPr>
  </w:style>
  <w:style w:type="character" w:customStyle="1" w:styleId="PiedepginaCar">
    <w:name w:val="Pie de página Car"/>
    <w:basedOn w:val="Fuentedeprrafopredeter"/>
    <w:link w:val="Piedepgina"/>
    <w:uiPriority w:val="99"/>
    <w:rsid w:val="009056AF"/>
  </w:style>
  <w:style w:type="character" w:styleId="Hipervnculo">
    <w:name w:val="Hyperlink"/>
    <w:basedOn w:val="Fuentedeprrafopredeter"/>
    <w:uiPriority w:val="99"/>
    <w:unhideWhenUsed/>
    <w:rsid w:val="009056AF"/>
    <w:rPr>
      <w:color w:val="0000FF"/>
      <w:u w:val="single"/>
    </w:rPr>
  </w:style>
  <w:style w:type="table" w:customStyle="1" w:styleId="Saretaduntaula2">
    <w:name w:val="Saretadun taula2"/>
    <w:basedOn w:val="Tablanormal"/>
    <w:next w:val="Tablaconcuadrcula"/>
    <w:uiPriority w:val="59"/>
    <w:rsid w:val="00D652F9"/>
    <w:rPr>
      <w:rFonts w:asciiTheme="minorHAnsi" w:eastAsiaTheme="minorHAnsi" w:hAnsiTheme="minorHAnsi" w:cstheme="minorBidi"/>
      <w:sz w:val="22"/>
      <w:szCs w:val="22"/>
      <w:lang w:val="eu-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D652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12">
    <w:name w:val="Saretadun taula12"/>
    <w:basedOn w:val="Tablanormal"/>
    <w:next w:val="Tablaconcuadrcula"/>
    <w:uiPriority w:val="59"/>
    <w:rsid w:val="00E358A5"/>
    <w:rPr>
      <w:rFonts w:asciiTheme="minorHAnsi" w:eastAsiaTheme="minorHAnsi" w:hAnsiTheme="minorHAnsi" w:cstheme="minorBidi"/>
      <w:sz w:val="22"/>
      <w:szCs w:val="22"/>
      <w:lang w:val="eu-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F44DFB"/>
    <w:pPr>
      <w:ind w:left="720"/>
      <w:contextualSpacing/>
    </w:pPr>
  </w:style>
  <w:style w:type="table" w:customStyle="1" w:styleId="TableNormal">
    <w:name w:val="Table Normal"/>
    <w:uiPriority w:val="2"/>
    <w:semiHidden/>
    <w:unhideWhenUsed/>
    <w:qFormat/>
    <w:rsid w:val="00A36ED2"/>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36ED2"/>
    <w:pPr>
      <w:widowControl w:val="0"/>
    </w:pPr>
    <w:rPr>
      <w:rFonts w:asciiTheme="minorHAnsi" w:eastAsiaTheme="minorHAnsi" w:hAnsiTheme="minorHAnsi" w:cstheme="minorBidi"/>
      <w:sz w:val="22"/>
      <w:szCs w:val="22"/>
      <w:lang w:val="en-US" w:eastAsia="en-US"/>
    </w:rPr>
  </w:style>
  <w:style w:type="paragraph" w:styleId="Textoindependiente">
    <w:name w:val="Body Text"/>
    <w:basedOn w:val="Normal"/>
    <w:link w:val="TextoindependienteCar"/>
    <w:uiPriority w:val="1"/>
    <w:qFormat/>
    <w:rsid w:val="00A36ED2"/>
    <w:pPr>
      <w:widowControl w:val="0"/>
      <w:ind w:left="246"/>
    </w:pPr>
    <w:rPr>
      <w:rFonts w:ascii="Trebuchet MS" w:eastAsia="Trebuchet MS" w:hAnsi="Trebuchet MS" w:cstheme="minorBidi"/>
      <w:b/>
      <w:bCs/>
      <w:sz w:val="18"/>
      <w:szCs w:val="18"/>
      <w:lang w:val="en-US" w:eastAsia="en-US"/>
    </w:rPr>
  </w:style>
  <w:style w:type="character" w:customStyle="1" w:styleId="TextoindependienteCar">
    <w:name w:val="Texto independiente Car"/>
    <w:basedOn w:val="Fuentedeprrafopredeter"/>
    <w:link w:val="Textoindependiente"/>
    <w:uiPriority w:val="1"/>
    <w:rsid w:val="00A36ED2"/>
    <w:rPr>
      <w:rFonts w:ascii="Trebuchet MS" w:eastAsia="Trebuchet MS" w:hAnsi="Trebuchet MS" w:cstheme="minorBidi"/>
      <w:b/>
      <w:bCs/>
      <w:sz w:val="18"/>
      <w:szCs w:val="18"/>
      <w:lang w:val="en-US" w:eastAsia="en-US"/>
    </w:rPr>
  </w:style>
  <w:style w:type="paragraph" w:customStyle="1" w:styleId="Default">
    <w:name w:val="Default"/>
    <w:rsid w:val="00A36ED2"/>
    <w:pPr>
      <w:autoSpaceDE w:val="0"/>
      <w:autoSpaceDN w:val="0"/>
      <w:adjustRightInd w:val="0"/>
    </w:pPr>
    <w:rPr>
      <w:rFonts w:ascii="Arial" w:eastAsiaTheme="minorHAnsi" w:hAnsi="Arial" w:cs="Arial"/>
      <w:color w:val="000000"/>
      <w:sz w:val="24"/>
      <w:szCs w:val="24"/>
      <w:lang w:eastAsia="en-US"/>
    </w:rPr>
  </w:style>
  <w:style w:type="paragraph" w:styleId="Textodeglobo">
    <w:name w:val="Balloon Text"/>
    <w:basedOn w:val="Normal"/>
    <w:link w:val="TextodegloboCar"/>
    <w:uiPriority w:val="99"/>
    <w:semiHidden/>
    <w:unhideWhenUsed/>
    <w:rsid w:val="00A36ED2"/>
    <w:rPr>
      <w:rFonts w:ascii="Tahoma" w:hAnsi="Tahoma" w:cs="Tahoma"/>
      <w:sz w:val="16"/>
      <w:szCs w:val="16"/>
    </w:rPr>
  </w:style>
  <w:style w:type="character" w:customStyle="1" w:styleId="TextodegloboCar">
    <w:name w:val="Texto de globo Car"/>
    <w:basedOn w:val="Fuentedeprrafopredeter"/>
    <w:link w:val="Textodeglobo"/>
    <w:uiPriority w:val="99"/>
    <w:semiHidden/>
    <w:rsid w:val="00A36ED2"/>
    <w:rPr>
      <w:rFonts w:ascii="Tahoma" w:eastAsia="Times New Roman" w:hAnsi="Tahoma" w:cs="Tahoma"/>
      <w:sz w:val="16"/>
      <w:szCs w:val="16"/>
    </w:rPr>
  </w:style>
  <w:style w:type="paragraph" w:customStyle="1" w:styleId="Standard">
    <w:name w:val="Standard"/>
    <w:rsid w:val="00D11F12"/>
    <w:pPr>
      <w:suppressAutoHyphens/>
      <w:autoSpaceDN w:val="0"/>
      <w:jc w:val="both"/>
      <w:textAlignment w:val="baseline"/>
    </w:pPr>
    <w:rPr>
      <w:rFonts w:ascii="Arial" w:eastAsia="Times New Roman" w:hAnsi="Arial" w:cs="Arial"/>
      <w:kern w:val="3"/>
      <w:lang w:val="eu-E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CDE6F0-B395-4C79-9595-F4D048D795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CFBFE91F</Template>
  <TotalTime>0</TotalTime>
  <Pages>3</Pages>
  <Words>759</Words>
  <Characters>4998</Characters>
  <Application>Microsoft Office Word</Application>
  <DocSecurity>0</DocSecurity>
  <Lines>41</Lines>
  <Paragraphs>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ompany>
  <LinksUpToDate>false</LinksUpToDate>
  <CharactersWithSpaces>5746</CharactersWithSpaces>
  <SharedDoc>false</SharedDoc>
  <HLinks>
    <vt:vector size="6" baseType="variant">
      <vt:variant>
        <vt:i4>5308428</vt:i4>
      </vt:variant>
      <vt:variant>
        <vt:i4>0</vt:i4>
      </vt:variant>
      <vt:variant>
        <vt:i4>0</vt:i4>
      </vt:variant>
      <vt:variant>
        <vt:i4>5</vt:i4>
      </vt:variant>
      <vt:variant>
        <vt:lpwstr>mailto:idazkaritza@o%C3%B1ati.eus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Unai kortabarria</dc:creator>
  <cp:lastModifiedBy>Oñatiko Udala, Unai kortabarria</cp:lastModifiedBy>
  <cp:revision>2</cp:revision>
  <cp:lastPrinted>2024-03-22T07:14:00Z</cp:lastPrinted>
  <dcterms:created xsi:type="dcterms:W3CDTF">2024-03-22T07:14:00Z</dcterms:created>
  <dcterms:modified xsi:type="dcterms:W3CDTF">2024-03-22T07:14:00Z</dcterms:modified>
</cp:coreProperties>
</file>