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4C" w:rsidRPr="00B17D3A" w:rsidRDefault="00D62E4C" w:rsidP="00E358A5">
      <w:pPr>
        <w:rPr>
          <w:rFonts w:ascii="Grandview" w:hAnsi="Grandview"/>
          <w:color w:val="000000" w:themeColor="text1"/>
          <w:sz w:val="22"/>
          <w:szCs w:val="22"/>
        </w:rPr>
      </w:pPr>
    </w:p>
    <w:p w:rsidR="00E358A5" w:rsidRPr="00B17D3A" w:rsidRDefault="00E358A5" w:rsidP="00E358A5">
      <w:pPr>
        <w:rPr>
          <w:rFonts w:ascii="Grandview" w:hAnsi="Grandview"/>
          <w:color w:val="000000" w:themeColor="text1"/>
          <w:sz w:val="22"/>
          <w:szCs w:val="22"/>
        </w:rPr>
      </w:pPr>
    </w:p>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8A14AD" w:rsidRPr="00B17D3A" w:rsidTr="00EF2D46">
        <w:tc>
          <w:tcPr>
            <w:tcW w:w="4653" w:type="dxa"/>
            <w:shd w:val="pct25" w:color="auto" w:fill="auto"/>
          </w:tcPr>
          <w:p w:rsidR="00E358A5" w:rsidRPr="00B17D3A" w:rsidRDefault="00E358A5" w:rsidP="00E358A5">
            <w:pPr>
              <w:spacing w:before="40" w:after="40" w:line="320" w:lineRule="exact"/>
              <w:jc w:val="center"/>
              <w:rPr>
                <w:rFonts w:ascii="Grandview" w:hAnsi="Grandview"/>
                <w:b/>
                <w:color w:val="000000" w:themeColor="text1"/>
              </w:rPr>
            </w:pPr>
            <w:r w:rsidRPr="00B17D3A">
              <w:rPr>
                <w:rFonts w:ascii="Grandview" w:hAnsi="Grandview"/>
                <w:b/>
                <w:color w:val="000000" w:themeColor="text1"/>
              </w:rPr>
              <w:t>OÑATIKO UDALA</w:t>
            </w:r>
          </w:p>
        </w:tc>
        <w:tc>
          <w:tcPr>
            <w:tcW w:w="676" w:type="dxa"/>
            <w:shd w:val="pct25" w:color="auto" w:fill="auto"/>
          </w:tcPr>
          <w:p w:rsidR="00E358A5" w:rsidRPr="00B17D3A" w:rsidRDefault="00E358A5" w:rsidP="00E358A5">
            <w:pPr>
              <w:spacing w:before="40" w:after="40" w:line="320" w:lineRule="exact"/>
              <w:rPr>
                <w:rFonts w:ascii="Grandview" w:hAnsi="Grandview"/>
                <w:color w:val="000000" w:themeColor="text1"/>
              </w:rPr>
            </w:pPr>
          </w:p>
        </w:tc>
        <w:tc>
          <w:tcPr>
            <w:tcW w:w="4654" w:type="dxa"/>
            <w:shd w:val="pct25" w:color="auto" w:fill="auto"/>
          </w:tcPr>
          <w:p w:rsidR="00E358A5" w:rsidRPr="00B17D3A" w:rsidRDefault="00E358A5" w:rsidP="00E358A5">
            <w:pPr>
              <w:spacing w:before="40" w:after="40" w:line="320" w:lineRule="exact"/>
              <w:jc w:val="center"/>
              <w:rPr>
                <w:rFonts w:ascii="Grandview" w:hAnsi="Grandview"/>
                <w:b/>
                <w:color w:val="000000" w:themeColor="text1"/>
              </w:rPr>
            </w:pPr>
            <w:r w:rsidRPr="00B17D3A">
              <w:rPr>
                <w:rFonts w:ascii="Grandview" w:hAnsi="Grandview"/>
                <w:b/>
                <w:color w:val="000000" w:themeColor="text1"/>
              </w:rPr>
              <w:t>AYUNTAMIENTO DE OÑATI</w:t>
            </w:r>
          </w:p>
        </w:tc>
      </w:tr>
      <w:tr w:rsidR="00331FF8" w:rsidRPr="00B17D3A" w:rsidTr="00EF2D46">
        <w:tc>
          <w:tcPr>
            <w:tcW w:w="4653" w:type="dxa"/>
            <w:shd w:val="pct25" w:color="auto" w:fill="auto"/>
          </w:tcPr>
          <w:p w:rsidR="00331FF8" w:rsidRPr="00B17D3A" w:rsidRDefault="00430CDC" w:rsidP="008614DE">
            <w:pPr>
              <w:spacing w:before="40" w:after="40" w:line="320" w:lineRule="exact"/>
              <w:jc w:val="both"/>
              <w:rPr>
                <w:rFonts w:ascii="Grandview" w:hAnsi="Grandview"/>
                <w:b/>
                <w:color w:val="000000" w:themeColor="text1"/>
              </w:rPr>
            </w:pPr>
            <w:r w:rsidRPr="00B17D3A">
              <w:rPr>
                <w:rFonts w:ascii="Grandview" w:hAnsi="Grandview"/>
                <w:b/>
                <w:color w:val="000000" w:themeColor="text1"/>
              </w:rPr>
              <w:t xml:space="preserve">Pertsona langabetuak kontratatzeko </w:t>
            </w:r>
            <w:r w:rsidR="00331FF8" w:rsidRPr="00B17D3A">
              <w:rPr>
                <w:rFonts w:ascii="Grandview" w:hAnsi="Grandview"/>
                <w:b/>
                <w:color w:val="000000" w:themeColor="text1"/>
              </w:rPr>
              <w:t xml:space="preserve"> </w:t>
            </w:r>
            <w:proofErr w:type="spellStart"/>
            <w:r w:rsidR="00331FF8" w:rsidRPr="00B17D3A">
              <w:rPr>
                <w:rFonts w:ascii="Grandview" w:hAnsi="Grandview"/>
                <w:b/>
                <w:color w:val="000000" w:themeColor="text1"/>
              </w:rPr>
              <w:t>dirulaguntzen</w:t>
            </w:r>
            <w:proofErr w:type="spellEnd"/>
            <w:r w:rsidR="00331FF8" w:rsidRPr="00B17D3A">
              <w:rPr>
                <w:rFonts w:ascii="Grandview" w:hAnsi="Grandview"/>
                <w:b/>
                <w:color w:val="000000" w:themeColor="text1"/>
              </w:rPr>
              <w:t xml:space="preserve"> 202</w:t>
            </w:r>
            <w:r w:rsidR="008614DE" w:rsidRPr="00B17D3A">
              <w:rPr>
                <w:rFonts w:ascii="Grandview" w:hAnsi="Grandview"/>
                <w:b/>
                <w:color w:val="000000" w:themeColor="text1"/>
              </w:rPr>
              <w:t>4</w:t>
            </w:r>
            <w:r w:rsidR="00331FF8" w:rsidRPr="00B17D3A">
              <w:rPr>
                <w:rFonts w:ascii="Grandview" w:hAnsi="Grandview"/>
                <w:b/>
                <w:color w:val="000000" w:themeColor="text1"/>
              </w:rPr>
              <w:t>ko deialdia.</w:t>
            </w:r>
          </w:p>
        </w:tc>
        <w:tc>
          <w:tcPr>
            <w:tcW w:w="676" w:type="dxa"/>
            <w:shd w:val="pct25" w:color="auto" w:fill="auto"/>
          </w:tcPr>
          <w:p w:rsidR="00331FF8" w:rsidRPr="00B17D3A" w:rsidRDefault="00331FF8" w:rsidP="00D90BC7">
            <w:pPr>
              <w:spacing w:before="40" w:after="40" w:line="320" w:lineRule="exact"/>
              <w:jc w:val="both"/>
              <w:rPr>
                <w:rFonts w:ascii="Grandview" w:hAnsi="Grandview"/>
                <w:color w:val="000000" w:themeColor="text1"/>
              </w:rPr>
            </w:pPr>
          </w:p>
        </w:tc>
        <w:tc>
          <w:tcPr>
            <w:tcW w:w="4654" w:type="dxa"/>
            <w:shd w:val="pct25" w:color="auto" w:fill="auto"/>
          </w:tcPr>
          <w:p w:rsidR="00331FF8" w:rsidRPr="00B17D3A" w:rsidRDefault="00331FF8" w:rsidP="008614DE">
            <w:pPr>
              <w:spacing w:before="40" w:after="40" w:line="320" w:lineRule="exact"/>
              <w:jc w:val="both"/>
              <w:rPr>
                <w:rFonts w:ascii="Grandview" w:hAnsi="Grandview"/>
                <w:b/>
                <w:color w:val="000000" w:themeColor="text1"/>
              </w:rPr>
            </w:pPr>
            <w:proofErr w:type="spellStart"/>
            <w:r w:rsidRPr="00B17D3A">
              <w:rPr>
                <w:rFonts w:ascii="Grandview" w:hAnsi="Grandview"/>
                <w:b/>
                <w:color w:val="000000" w:themeColor="text1"/>
              </w:rPr>
              <w:t>Convocatoria</w:t>
            </w:r>
            <w:proofErr w:type="spellEnd"/>
            <w:r w:rsidRPr="00B17D3A">
              <w:rPr>
                <w:rFonts w:ascii="Grandview" w:hAnsi="Grandview"/>
                <w:b/>
                <w:color w:val="000000" w:themeColor="text1"/>
              </w:rPr>
              <w:t xml:space="preserve"> 202</w:t>
            </w:r>
            <w:r w:rsidR="008614DE" w:rsidRPr="00B17D3A">
              <w:rPr>
                <w:rFonts w:ascii="Grandview" w:hAnsi="Grandview"/>
                <w:b/>
                <w:color w:val="000000" w:themeColor="text1"/>
              </w:rPr>
              <w:t>4</w:t>
            </w:r>
            <w:r w:rsidRPr="00B17D3A">
              <w:rPr>
                <w:rFonts w:ascii="Grandview" w:hAnsi="Grandview"/>
                <w:b/>
                <w:color w:val="000000" w:themeColor="text1"/>
              </w:rPr>
              <w:t xml:space="preserve"> de </w:t>
            </w:r>
            <w:proofErr w:type="spellStart"/>
            <w:r w:rsidRPr="00B17D3A">
              <w:rPr>
                <w:rFonts w:ascii="Grandview" w:hAnsi="Grandview"/>
                <w:b/>
                <w:color w:val="000000" w:themeColor="text1"/>
              </w:rPr>
              <w:t>las</w:t>
            </w:r>
            <w:proofErr w:type="spellEnd"/>
            <w:r w:rsidRPr="00B17D3A">
              <w:rPr>
                <w:rFonts w:ascii="Grandview" w:hAnsi="Grandview"/>
                <w:b/>
                <w:color w:val="000000" w:themeColor="text1"/>
              </w:rPr>
              <w:t xml:space="preserve"> </w:t>
            </w:r>
            <w:r w:rsidR="00430CDC" w:rsidRPr="00B17D3A">
              <w:rPr>
                <w:rFonts w:ascii="Grandview" w:hAnsi="Grandview"/>
                <w:color w:val="000000" w:themeColor="text1"/>
                <w:lang w:val="es-ES"/>
              </w:rPr>
              <w:t xml:space="preserve"> </w:t>
            </w:r>
            <w:r w:rsidR="004F0B70" w:rsidRPr="00B17D3A">
              <w:rPr>
                <w:rFonts w:ascii="Grandview" w:hAnsi="Grandview"/>
                <w:b/>
                <w:color w:val="000000" w:themeColor="text1"/>
                <w:lang w:val="es-ES"/>
              </w:rPr>
              <w:t>s</w:t>
            </w:r>
            <w:r w:rsidR="00430CDC" w:rsidRPr="00B17D3A">
              <w:rPr>
                <w:rFonts w:ascii="Grandview" w:hAnsi="Grandview"/>
                <w:b/>
                <w:color w:val="000000" w:themeColor="text1"/>
                <w:lang w:val="es-ES"/>
              </w:rPr>
              <w:t>ubvenciones para  la contratación de personas desempleadas.</w:t>
            </w:r>
          </w:p>
        </w:tc>
      </w:tr>
      <w:tr w:rsidR="008A14AD" w:rsidRPr="00B17D3A" w:rsidTr="00EF2D46">
        <w:tc>
          <w:tcPr>
            <w:tcW w:w="4653" w:type="dxa"/>
            <w:shd w:val="clear" w:color="auto" w:fill="auto"/>
          </w:tcPr>
          <w:p w:rsidR="00E358A5" w:rsidRPr="00B17D3A" w:rsidRDefault="00331FF8" w:rsidP="00D90BC7">
            <w:pPr>
              <w:spacing w:before="40" w:after="40" w:line="320" w:lineRule="exact"/>
              <w:jc w:val="center"/>
              <w:rPr>
                <w:rFonts w:ascii="Grandview" w:hAnsi="Grandview"/>
                <w:b/>
                <w:color w:val="000000" w:themeColor="text1"/>
              </w:rPr>
            </w:pPr>
            <w:r w:rsidRPr="00B17D3A">
              <w:rPr>
                <w:rFonts w:ascii="Grandview" w:hAnsi="Grandview"/>
                <w:b/>
                <w:color w:val="000000" w:themeColor="text1"/>
              </w:rPr>
              <w:t>Iragarkia</w:t>
            </w:r>
          </w:p>
        </w:tc>
        <w:tc>
          <w:tcPr>
            <w:tcW w:w="676" w:type="dxa"/>
            <w:shd w:val="clear" w:color="auto" w:fill="auto"/>
          </w:tcPr>
          <w:p w:rsidR="00E358A5" w:rsidRPr="00B17D3A" w:rsidRDefault="00E358A5" w:rsidP="00D90BC7">
            <w:pPr>
              <w:spacing w:before="40" w:after="40" w:line="320" w:lineRule="exact"/>
              <w:jc w:val="center"/>
              <w:rPr>
                <w:rFonts w:ascii="Grandview" w:hAnsi="Grandview"/>
                <w:color w:val="000000" w:themeColor="text1"/>
              </w:rPr>
            </w:pPr>
          </w:p>
        </w:tc>
        <w:tc>
          <w:tcPr>
            <w:tcW w:w="4654" w:type="dxa"/>
            <w:shd w:val="clear" w:color="auto" w:fill="auto"/>
          </w:tcPr>
          <w:p w:rsidR="00E358A5" w:rsidRPr="00B17D3A" w:rsidRDefault="00331FF8" w:rsidP="00D90BC7">
            <w:pPr>
              <w:spacing w:before="40" w:after="40" w:line="320" w:lineRule="exact"/>
              <w:jc w:val="center"/>
              <w:rPr>
                <w:rFonts w:ascii="Grandview" w:hAnsi="Grandview"/>
                <w:b/>
                <w:color w:val="000000" w:themeColor="text1"/>
                <w:lang w:val="es-ES"/>
              </w:rPr>
            </w:pPr>
            <w:r w:rsidRPr="00B17D3A">
              <w:rPr>
                <w:rFonts w:ascii="Grandview" w:hAnsi="Grandview"/>
                <w:b/>
                <w:color w:val="000000" w:themeColor="text1"/>
                <w:lang w:val="es-ES"/>
              </w:rPr>
              <w:t>Anuncio</w:t>
            </w:r>
          </w:p>
        </w:tc>
      </w:tr>
      <w:tr w:rsidR="008A14AD" w:rsidRPr="00B17D3A" w:rsidTr="00EF2D46">
        <w:tc>
          <w:tcPr>
            <w:tcW w:w="4653" w:type="dxa"/>
          </w:tcPr>
          <w:p w:rsidR="00E358A5" w:rsidRPr="00B17D3A" w:rsidRDefault="00331FF8" w:rsidP="00B43900">
            <w:pPr>
              <w:spacing w:before="40" w:after="40" w:line="320" w:lineRule="exact"/>
              <w:jc w:val="both"/>
              <w:rPr>
                <w:rFonts w:ascii="Grandview" w:hAnsi="Grandview"/>
                <w:color w:val="000000" w:themeColor="text1"/>
              </w:rPr>
            </w:pPr>
            <w:r w:rsidRPr="00B17D3A">
              <w:rPr>
                <w:rFonts w:ascii="Grandview" w:hAnsi="Grandview"/>
                <w:color w:val="000000" w:themeColor="text1"/>
              </w:rPr>
              <w:t>Oñatiko Udalak, 202</w:t>
            </w:r>
            <w:r w:rsidR="008614DE" w:rsidRPr="00B17D3A">
              <w:rPr>
                <w:rFonts w:ascii="Grandview" w:hAnsi="Grandview"/>
                <w:color w:val="000000" w:themeColor="text1"/>
              </w:rPr>
              <w:t>4</w:t>
            </w:r>
            <w:r w:rsidRPr="00B17D3A">
              <w:rPr>
                <w:rFonts w:ascii="Grandview" w:hAnsi="Grandview"/>
                <w:color w:val="000000" w:themeColor="text1"/>
              </w:rPr>
              <w:t xml:space="preserve">ko martxoaren </w:t>
            </w:r>
            <w:r w:rsidR="00B43900">
              <w:rPr>
                <w:rFonts w:ascii="Grandview" w:hAnsi="Grandview"/>
                <w:color w:val="000000" w:themeColor="text1"/>
              </w:rPr>
              <w:t>14</w:t>
            </w:r>
            <w:r w:rsidRPr="00B17D3A">
              <w:rPr>
                <w:rFonts w:ascii="Grandview" w:hAnsi="Grandview"/>
                <w:color w:val="000000" w:themeColor="text1"/>
              </w:rPr>
              <w:t>an egin</w:t>
            </w:r>
            <w:r w:rsidR="008627C3" w:rsidRPr="00B17D3A">
              <w:rPr>
                <w:rFonts w:ascii="Grandview" w:hAnsi="Grandview"/>
                <w:color w:val="000000" w:themeColor="text1"/>
              </w:rPr>
              <w:t>dako Tokiko Gobernu Batzarrean, besteak beste,</w:t>
            </w: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E358A5" w:rsidRPr="00B17D3A" w:rsidRDefault="00331FF8" w:rsidP="00B43900">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La Junta de Gobierno Local del Ayuntamiento de Oñati en sesión celebrada el </w:t>
            </w:r>
            <w:r w:rsidR="00B43900">
              <w:rPr>
                <w:rFonts w:ascii="Grandview" w:hAnsi="Grandview"/>
                <w:color w:val="000000" w:themeColor="text1"/>
                <w:lang w:val="es-ES"/>
              </w:rPr>
              <w:t>14</w:t>
            </w:r>
            <w:r w:rsidRPr="00B17D3A">
              <w:rPr>
                <w:rFonts w:ascii="Grandview" w:hAnsi="Grandview"/>
                <w:color w:val="000000" w:themeColor="text1"/>
                <w:lang w:val="es-ES"/>
              </w:rPr>
              <w:t xml:space="preserve"> de marzo de 202</w:t>
            </w:r>
            <w:r w:rsidR="008614DE" w:rsidRPr="00B17D3A">
              <w:rPr>
                <w:rFonts w:ascii="Grandview" w:hAnsi="Grandview"/>
                <w:color w:val="000000" w:themeColor="text1"/>
                <w:lang w:val="es-ES"/>
              </w:rPr>
              <w:t>4</w:t>
            </w:r>
            <w:r w:rsidRPr="00B17D3A">
              <w:rPr>
                <w:rFonts w:ascii="Grandview" w:hAnsi="Grandview"/>
                <w:color w:val="000000" w:themeColor="text1"/>
                <w:lang w:val="es-ES"/>
              </w:rPr>
              <w:t xml:space="preserve">, </w:t>
            </w:r>
            <w:r w:rsidR="008627C3" w:rsidRPr="00B17D3A">
              <w:rPr>
                <w:rFonts w:ascii="Grandview" w:hAnsi="Grandview"/>
              </w:rPr>
              <w:t xml:space="preserve"> </w:t>
            </w:r>
            <w:r w:rsidR="008627C3" w:rsidRPr="00B17D3A">
              <w:rPr>
                <w:rFonts w:ascii="Grandview" w:hAnsi="Grandview"/>
                <w:color w:val="000000" w:themeColor="text1"/>
                <w:lang w:val="es-ES"/>
              </w:rPr>
              <w:t>entre otros,</w:t>
            </w:r>
          </w:p>
        </w:tc>
      </w:tr>
      <w:tr w:rsidR="00331FF8" w:rsidRPr="00B17D3A" w:rsidTr="00EF2D46">
        <w:tc>
          <w:tcPr>
            <w:tcW w:w="4653" w:type="dxa"/>
          </w:tcPr>
          <w:p w:rsidR="00331FF8" w:rsidRPr="00B17D3A" w:rsidRDefault="008627C3" w:rsidP="008627C3">
            <w:pPr>
              <w:spacing w:before="40" w:after="40" w:line="320" w:lineRule="exact"/>
              <w:jc w:val="center"/>
              <w:rPr>
                <w:rFonts w:ascii="Grandview" w:hAnsi="Grandview"/>
                <w:color w:val="000000" w:themeColor="text1"/>
              </w:rPr>
            </w:pPr>
            <w:r w:rsidRPr="00B17D3A">
              <w:rPr>
                <w:rFonts w:ascii="Grandview" w:hAnsi="Grandview"/>
                <w:color w:val="000000" w:themeColor="text1"/>
              </w:rPr>
              <w:t>ERABAKI DU</w:t>
            </w:r>
          </w:p>
        </w:tc>
        <w:tc>
          <w:tcPr>
            <w:tcW w:w="676" w:type="dxa"/>
          </w:tcPr>
          <w:p w:rsidR="00331FF8" w:rsidRPr="00B17D3A" w:rsidRDefault="00331FF8" w:rsidP="00E358A5">
            <w:pPr>
              <w:spacing w:before="40" w:after="40" w:line="320" w:lineRule="exact"/>
              <w:rPr>
                <w:rFonts w:ascii="Grandview" w:hAnsi="Grandview"/>
                <w:color w:val="000000" w:themeColor="text1"/>
              </w:rPr>
            </w:pPr>
          </w:p>
        </w:tc>
        <w:tc>
          <w:tcPr>
            <w:tcW w:w="4654" w:type="dxa"/>
          </w:tcPr>
          <w:p w:rsidR="00331FF8" w:rsidRPr="00B17D3A" w:rsidRDefault="008627C3" w:rsidP="008627C3">
            <w:pPr>
              <w:spacing w:before="40" w:after="40" w:line="320" w:lineRule="exact"/>
              <w:jc w:val="center"/>
              <w:rPr>
                <w:rFonts w:ascii="Grandview" w:hAnsi="Grandview"/>
                <w:color w:val="000000" w:themeColor="text1"/>
              </w:rPr>
            </w:pPr>
            <w:r w:rsidRPr="00B17D3A">
              <w:rPr>
                <w:rFonts w:ascii="Grandview" w:hAnsi="Grandview"/>
                <w:color w:val="000000" w:themeColor="text1"/>
              </w:rPr>
              <w:t>ACUERDA</w:t>
            </w:r>
          </w:p>
        </w:tc>
      </w:tr>
      <w:tr w:rsidR="008A14AD" w:rsidRPr="00B17D3A" w:rsidTr="00EF2D46">
        <w:tc>
          <w:tcPr>
            <w:tcW w:w="4653" w:type="dxa"/>
          </w:tcPr>
          <w:p w:rsidR="00E358A5" w:rsidRPr="00B17D3A" w:rsidRDefault="00E358A5" w:rsidP="008614DE">
            <w:pPr>
              <w:spacing w:before="40" w:after="40" w:line="320" w:lineRule="exact"/>
              <w:jc w:val="both"/>
              <w:rPr>
                <w:rFonts w:ascii="Grandview" w:hAnsi="Grandview"/>
                <w:b/>
                <w:color w:val="000000" w:themeColor="text1"/>
              </w:rPr>
            </w:pPr>
            <w:r w:rsidRPr="00B17D3A">
              <w:rPr>
                <w:rFonts w:ascii="Grandview" w:hAnsi="Grandview"/>
                <w:b/>
                <w:color w:val="000000" w:themeColor="text1"/>
              </w:rPr>
              <w:t>Lehenengo</w:t>
            </w:r>
            <w:r w:rsidR="0036325D" w:rsidRPr="00B17D3A">
              <w:rPr>
                <w:rFonts w:ascii="Grandview" w:hAnsi="Grandview"/>
                <w:b/>
                <w:color w:val="000000" w:themeColor="text1"/>
              </w:rPr>
              <w:t>a</w:t>
            </w:r>
            <w:r w:rsidR="00067341" w:rsidRPr="00B17D3A">
              <w:rPr>
                <w:rFonts w:ascii="Grandview" w:hAnsi="Grandview"/>
                <w:b/>
                <w:color w:val="000000" w:themeColor="text1"/>
              </w:rPr>
              <w:t xml:space="preserve">. </w:t>
            </w: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E358A5" w:rsidRPr="00B17D3A" w:rsidRDefault="00E358A5" w:rsidP="008614DE">
            <w:pPr>
              <w:spacing w:before="40" w:after="40" w:line="320" w:lineRule="exact"/>
              <w:jc w:val="both"/>
              <w:rPr>
                <w:rFonts w:ascii="Grandview" w:hAnsi="Grandview"/>
                <w:b/>
                <w:color w:val="000000" w:themeColor="text1"/>
                <w:lang w:val="es-ES"/>
              </w:rPr>
            </w:pPr>
            <w:r w:rsidRPr="00B17D3A">
              <w:rPr>
                <w:rFonts w:ascii="Grandview" w:hAnsi="Grandview"/>
                <w:b/>
                <w:color w:val="000000" w:themeColor="text1"/>
                <w:lang w:val="es-ES"/>
              </w:rPr>
              <w:t>Primero</w:t>
            </w:r>
            <w:r w:rsidR="00067341" w:rsidRPr="00B17D3A">
              <w:rPr>
                <w:rFonts w:ascii="Grandview" w:hAnsi="Grandview"/>
                <w:b/>
                <w:color w:val="000000" w:themeColor="text1"/>
                <w:lang w:val="es-ES"/>
              </w:rPr>
              <w:t xml:space="preserve">. </w:t>
            </w:r>
          </w:p>
        </w:tc>
      </w:tr>
      <w:tr w:rsidR="008614DE" w:rsidRPr="00B17D3A" w:rsidTr="00EF2D46">
        <w:tc>
          <w:tcPr>
            <w:tcW w:w="4653" w:type="dxa"/>
          </w:tcPr>
          <w:p w:rsidR="008614DE" w:rsidRPr="00B17D3A" w:rsidRDefault="008614DE" w:rsidP="00E358A5">
            <w:pPr>
              <w:spacing w:before="40" w:after="40" w:line="320" w:lineRule="exact"/>
              <w:jc w:val="both"/>
              <w:rPr>
                <w:rFonts w:ascii="Grandview" w:hAnsi="Grandview"/>
                <w:b/>
                <w:color w:val="000000" w:themeColor="text1"/>
              </w:rPr>
            </w:pPr>
            <w:r w:rsidRPr="00B17D3A">
              <w:rPr>
                <w:rFonts w:ascii="Grandview" w:hAnsi="Grandview"/>
                <w:b/>
                <w:color w:val="000000" w:themeColor="text1"/>
              </w:rPr>
              <w:t>Deialdiaren onarpena.</w:t>
            </w:r>
          </w:p>
        </w:tc>
        <w:tc>
          <w:tcPr>
            <w:tcW w:w="676" w:type="dxa"/>
          </w:tcPr>
          <w:p w:rsidR="008614DE" w:rsidRPr="00B17D3A" w:rsidRDefault="008614DE" w:rsidP="00E358A5">
            <w:pPr>
              <w:spacing w:before="40" w:after="40" w:line="320" w:lineRule="exact"/>
              <w:rPr>
                <w:rFonts w:ascii="Grandview" w:hAnsi="Grandview"/>
                <w:b/>
                <w:color w:val="000000" w:themeColor="text1"/>
              </w:rPr>
            </w:pPr>
          </w:p>
        </w:tc>
        <w:tc>
          <w:tcPr>
            <w:tcW w:w="4654" w:type="dxa"/>
          </w:tcPr>
          <w:p w:rsidR="008614DE" w:rsidRPr="00B17D3A" w:rsidRDefault="008614DE" w:rsidP="00E358A5">
            <w:pPr>
              <w:spacing w:before="40" w:after="40" w:line="320" w:lineRule="exact"/>
              <w:jc w:val="both"/>
              <w:rPr>
                <w:rFonts w:ascii="Grandview" w:hAnsi="Grandview"/>
                <w:b/>
                <w:color w:val="000000" w:themeColor="text1"/>
              </w:rPr>
            </w:pPr>
            <w:r w:rsidRPr="00B17D3A">
              <w:rPr>
                <w:rFonts w:ascii="Grandview" w:hAnsi="Grandview"/>
                <w:b/>
                <w:color w:val="000000" w:themeColor="text1"/>
                <w:lang w:val="es-ES"/>
              </w:rPr>
              <w:t>Aprobación de la convocatoria.</w:t>
            </w:r>
          </w:p>
        </w:tc>
      </w:tr>
      <w:tr w:rsidR="008A14AD" w:rsidRPr="00B17D3A" w:rsidTr="00EF2D46">
        <w:trPr>
          <w:trHeight w:val="884"/>
        </w:trPr>
        <w:tc>
          <w:tcPr>
            <w:tcW w:w="4653" w:type="dxa"/>
          </w:tcPr>
          <w:p w:rsidR="008627C3" w:rsidRPr="00B17D3A" w:rsidRDefault="00DA13BD" w:rsidP="00516FC0">
            <w:pPr>
              <w:spacing w:before="40" w:after="40" w:line="320" w:lineRule="exact"/>
              <w:jc w:val="both"/>
              <w:rPr>
                <w:rFonts w:ascii="Grandview" w:hAnsi="Grandview"/>
                <w:color w:val="000000" w:themeColor="text1"/>
              </w:rPr>
            </w:pPr>
            <w:r w:rsidRPr="00B17D3A">
              <w:rPr>
                <w:rFonts w:ascii="Grandview" w:hAnsi="Grandview"/>
                <w:color w:val="000000" w:themeColor="text1"/>
              </w:rPr>
              <w:t xml:space="preserve">Onartzea </w:t>
            </w:r>
            <w:r w:rsidR="008627C3" w:rsidRPr="00B17D3A">
              <w:rPr>
                <w:rFonts w:ascii="Grandview" w:hAnsi="Grandview"/>
                <w:color w:val="000000" w:themeColor="text1"/>
              </w:rPr>
              <w:t>202</w:t>
            </w:r>
            <w:r w:rsidR="008614DE" w:rsidRPr="00B17D3A">
              <w:rPr>
                <w:rFonts w:ascii="Grandview" w:hAnsi="Grandview"/>
                <w:color w:val="000000" w:themeColor="text1"/>
              </w:rPr>
              <w:t>4</w:t>
            </w:r>
            <w:r w:rsidR="008627C3" w:rsidRPr="00B17D3A">
              <w:rPr>
                <w:rFonts w:ascii="Grandview" w:hAnsi="Grandview"/>
                <w:color w:val="000000" w:themeColor="text1"/>
              </w:rPr>
              <w:t xml:space="preserve">. urterako </w:t>
            </w:r>
            <w:r w:rsidR="008627C3" w:rsidRPr="00B17D3A">
              <w:rPr>
                <w:rFonts w:ascii="Grandview" w:hAnsi="Grandview"/>
              </w:rPr>
              <w:t xml:space="preserve"> </w:t>
            </w:r>
            <w:r w:rsidR="00430CDC" w:rsidRPr="00B17D3A">
              <w:rPr>
                <w:rFonts w:ascii="Grandview" w:hAnsi="Grandview"/>
              </w:rPr>
              <w:t xml:space="preserve"> </w:t>
            </w:r>
            <w:r w:rsidR="00430CDC" w:rsidRPr="00B17D3A">
              <w:rPr>
                <w:rFonts w:ascii="Grandview" w:hAnsi="Grandview"/>
                <w:color w:val="000000" w:themeColor="text1"/>
              </w:rPr>
              <w:t xml:space="preserve">Pertsona langabetuak kontratatzeko </w:t>
            </w:r>
            <w:r w:rsidR="008627C3" w:rsidRPr="00B17D3A">
              <w:rPr>
                <w:rFonts w:ascii="Grandview" w:hAnsi="Grandview"/>
                <w:color w:val="000000" w:themeColor="text1"/>
              </w:rPr>
              <w:t xml:space="preserve"> </w:t>
            </w:r>
            <w:proofErr w:type="spellStart"/>
            <w:r w:rsidR="008627C3" w:rsidRPr="00B17D3A">
              <w:rPr>
                <w:rFonts w:ascii="Grandview" w:hAnsi="Grandview"/>
                <w:color w:val="000000" w:themeColor="text1"/>
              </w:rPr>
              <w:t>dirulaguntzen</w:t>
            </w:r>
            <w:proofErr w:type="spellEnd"/>
            <w:r w:rsidR="008627C3" w:rsidRPr="00B17D3A">
              <w:rPr>
                <w:rFonts w:ascii="Grandview" w:hAnsi="Grandview"/>
                <w:color w:val="000000" w:themeColor="text1"/>
              </w:rPr>
              <w:t xml:space="preserve"> deialdia,</w:t>
            </w:r>
            <w:r w:rsidR="00A26D47" w:rsidRPr="00B17D3A">
              <w:rPr>
                <w:rFonts w:ascii="Grandview" w:hAnsi="Grandview"/>
                <w:color w:val="000000" w:themeColor="text1"/>
              </w:rPr>
              <w:t xml:space="preserve"> </w:t>
            </w:r>
            <w:r w:rsidR="008627C3" w:rsidRPr="00B17D3A">
              <w:rPr>
                <w:rFonts w:ascii="Grandview" w:hAnsi="Grandview"/>
                <w:color w:val="000000" w:themeColor="text1"/>
              </w:rPr>
              <w:t>202</w:t>
            </w:r>
            <w:r w:rsidR="008614DE" w:rsidRPr="00B17D3A">
              <w:rPr>
                <w:rFonts w:ascii="Grandview" w:hAnsi="Grandview"/>
                <w:color w:val="000000" w:themeColor="text1"/>
              </w:rPr>
              <w:t>2</w:t>
            </w:r>
            <w:r w:rsidR="008627C3" w:rsidRPr="00B17D3A">
              <w:rPr>
                <w:rFonts w:ascii="Grandview" w:hAnsi="Grandview"/>
                <w:color w:val="000000" w:themeColor="text1"/>
              </w:rPr>
              <w:t>ko martxoaren 31n egindako Osoko Bilkuran  “</w:t>
            </w:r>
            <w:r w:rsidR="00430CDC" w:rsidRPr="00B17D3A">
              <w:rPr>
                <w:rFonts w:ascii="Grandview" w:hAnsi="Grandview"/>
                <w:color w:val="000000" w:themeColor="text1"/>
              </w:rPr>
              <w:t xml:space="preserve">Pertsona langabetuak kontratatzeko </w:t>
            </w:r>
            <w:r w:rsidR="0029704A" w:rsidRPr="00B17D3A">
              <w:rPr>
                <w:rFonts w:ascii="Grandview" w:hAnsi="Grandview"/>
                <w:color w:val="000000" w:themeColor="text1"/>
              </w:rPr>
              <w:t xml:space="preserve"> </w:t>
            </w:r>
            <w:proofErr w:type="spellStart"/>
            <w:r w:rsidR="0029704A" w:rsidRPr="00B17D3A">
              <w:rPr>
                <w:rFonts w:ascii="Grandview" w:hAnsi="Grandview"/>
                <w:color w:val="000000" w:themeColor="text1"/>
              </w:rPr>
              <w:t>dirulaguntzen</w:t>
            </w:r>
            <w:proofErr w:type="spellEnd"/>
            <w:r w:rsidR="0029704A" w:rsidRPr="00B17D3A">
              <w:rPr>
                <w:rFonts w:ascii="Grandview" w:hAnsi="Grandview"/>
                <w:color w:val="000000" w:themeColor="text1"/>
              </w:rPr>
              <w:t xml:space="preserve"> oinarriak</w:t>
            </w:r>
            <w:r w:rsidR="008627C3" w:rsidRPr="00B17D3A">
              <w:rPr>
                <w:rFonts w:ascii="Grandview" w:hAnsi="Grandview"/>
                <w:color w:val="000000" w:themeColor="text1"/>
              </w:rPr>
              <w:t>”-</w:t>
            </w:r>
            <w:proofErr w:type="spellStart"/>
            <w:r w:rsidR="0029704A" w:rsidRPr="00B17D3A">
              <w:rPr>
                <w:rFonts w:ascii="Grandview" w:hAnsi="Grandview"/>
                <w:color w:val="000000" w:themeColor="text1"/>
              </w:rPr>
              <w:t>e</w:t>
            </w:r>
            <w:r w:rsidR="008627C3" w:rsidRPr="00B17D3A">
              <w:rPr>
                <w:rFonts w:ascii="Grandview" w:hAnsi="Grandview"/>
                <w:color w:val="000000" w:themeColor="text1"/>
              </w:rPr>
              <w:t>n</w:t>
            </w:r>
            <w:proofErr w:type="spellEnd"/>
            <w:r w:rsidR="008627C3" w:rsidRPr="00B17D3A">
              <w:rPr>
                <w:rFonts w:ascii="Grandview" w:hAnsi="Grandview"/>
                <w:color w:val="000000" w:themeColor="text1"/>
              </w:rPr>
              <w:t xml:space="preserve"> xedatutakoaren arabera.</w:t>
            </w:r>
          </w:p>
          <w:p w:rsidR="00475BD3" w:rsidRPr="00B17D3A" w:rsidRDefault="00475BD3" w:rsidP="00516FC0">
            <w:pPr>
              <w:spacing w:before="40" w:after="40" w:line="320" w:lineRule="exact"/>
              <w:jc w:val="both"/>
              <w:rPr>
                <w:rFonts w:ascii="Grandview" w:hAnsi="Grandview"/>
                <w:color w:val="000000" w:themeColor="text1"/>
              </w:rPr>
            </w:pPr>
          </w:p>
          <w:p w:rsidR="00E358A5" w:rsidRPr="00B17D3A" w:rsidRDefault="00E358A5" w:rsidP="00E66E39">
            <w:pPr>
              <w:spacing w:before="40" w:after="40" w:line="320" w:lineRule="exact"/>
              <w:jc w:val="both"/>
              <w:rPr>
                <w:rFonts w:ascii="Grandview" w:hAnsi="Grandview"/>
                <w:color w:val="000000" w:themeColor="text1"/>
              </w:rPr>
            </w:pP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E358A5" w:rsidRPr="00B17D3A" w:rsidRDefault="00DA13BD" w:rsidP="00DA13BD">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Aprobar la convocatoria 202</w:t>
            </w:r>
            <w:r w:rsidR="008614DE" w:rsidRPr="00B17D3A">
              <w:rPr>
                <w:rFonts w:ascii="Grandview" w:hAnsi="Grandview"/>
                <w:color w:val="000000" w:themeColor="text1"/>
                <w:lang w:val="es-ES"/>
              </w:rPr>
              <w:t>4</w:t>
            </w:r>
            <w:r w:rsidRPr="00B17D3A">
              <w:rPr>
                <w:rFonts w:ascii="Grandview" w:hAnsi="Grandview"/>
                <w:color w:val="000000" w:themeColor="text1"/>
                <w:lang w:val="es-ES"/>
              </w:rPr>
              <w:t xml:space="preserve"> correspondiente a las subvenciones para </w:t>
            </w:r>
            <w:r w:rsidR="00430CDC" w:rsidRPr="00B17D3A">
              <w:rPr>
                <w:rFonts w:ascii="Grandview" w:hAnsi="Grandview"/>
                <w:b/>
                <w:color w:val="000000" w:themeColor="text1"/>
                <w:lang w:val="es-ES"/>
              </w:rPr>
              <w:t xml:space="preserve"> </w:t>
            </w:r>
            <w:r w:rsidR="00430CDC" w:rsidRPr="00B17D3A">
              <w:rPr>
                <w:rFonts w:ascii="Grandview" w:hAnsi="Grandview"/>
                <w:color w:val="000000" w:themeColor="text1"/>
                <w:lang w:val="es-ES"/>
              </w:rPr>
              <w:t>la contratación de personas desempleadas</w:t>
            </w:r>
            <w:r w:rsidRPr="00B17D3A">
              <w:rPr>
                <w:rFonts w:ascii="Grandview" w:hAnsi="Grandview"/>
                <w:color w:val="000000" w:themeColor="text1"/>
                <w:lang w:val="es-ES"/>
              </w:rPr>
              <w:t xml:space="preserve">, </w:t>
            </w:r>
            <w:r w:rsidRPr="00B17D3A">
              <w:rPr>
                <w:rFonts w:ascii="Grandview" w:hAnsi="Grandview"/>
              </w:rPr>
              <w:t xml:space="preserve"> </w:t>
            </w:r>
            <w:r w:rsidRPr="00B17D3A">
              <w:rPr>
                <w:rFonts w:ascii="Grandview" w:hAnsi="Grandview"/>
                <w:color w:val="000000" w:themeColor="text1"/>
                <w:lang w:val="es-ES"/>
              </w:rPr>
              <w:t xml:space="preserve">de acuerdo con las “Bases de subvenciones para la </w:t>
            </w:r>
            <w:r w:rsidR="00430CDC" w:rsidRPr="00B17D3A">
              <w:rPr>
                <w:rFonts w:ascii="Grandview" w:hAnsi="Grandview"/>
                <w:color w:val="000000" w:themeColor="text1"/>
                <w:lang w:val="es-ES"/>
              </w:rPr>
              <w:t xml:space="preserve"> contratación de personas desempleadas</w:t>
            </w:r>
            <w:r w:rsidRPr="00B17D3A">
              <w:rPr>
                <w:rFonts w:ascii="Grandview" w:hAnsi="Grandview"/>
                <w:color w:val="000000" w:themeColor="text1"/>
                <w:lang w:val="es-ES"/>
              </w:rPr>
              <w:t>” aprobadas en Sesión Plenaria de</w:t>
            </w:r>
            <w:r w:rsidR="00F07176" w:rsidRPr="00B17D3A">
              <w:rPr>
                <w:rFonts w:ascii="Grandview" w:hAnsi="Grandview"/>
                <w:color w:val="000000" w:themeColor="text1"/>
                <w:lang w:val="es-ES"/>
              </w:rPr>
              <w:t>l</w:t>
            </w:r>
            <w:r w:rsidRPr="00B17D3A">
              <w:rPr>
                <w:rFonts w:ascii="Grandview" w:hAnsi="Grandview"/>
                <w:color w:val="000000" w:themeColor="text1"/>
                <w:lang w:val="es-ES"/>
              </w:rPr>
              <w:t xml:space="preserve"> 31 de marzo de 2022.</w:t>
            </w:r>
          </w:p>
          <w:p w:rsidR="00E66E39" w:rsidRPr="00B17D3A" w:rsidRDefault="00E66E39" w:rsidP="00C7534F">
            <w:pPr>
              <w:spacing w:before="40" w:after="40" w:line="320" w:lineRule="exact"/>
              <w:jc w:val="both"/>
              <w:rPr>
                <w:rFonts w:ascii="Grandview" w:hAnsi="Grandview"/>
                <w:color w:val="000000" w:themeColor="text1"/>
                <w:lang w:val="es-ES"/>
              </w:rPr>
            </w:pPr>
          </w:p>
        </w:tc>
      </w:tr>
      <w:tr w:rsidR="008A14AD" w:rsidRPr="00B17D3A" w:rsidTr="00EF2D46">
        <w:tc>
          <w:tcPr>
            <w:tcW w:w="4653" w:type="dxa"/>
          </w:tcPr>
          <w:p w:rsidR="00E358A5" w:rsidRPr="00B17D3A" w:rsidRDefault="00067341" w:rsidP="00E358A5">
            <w:pPr>
              <w:spacing w:before="40" w:after="40" w:line="320" w:lineRule="exact"/>
              <w:jc w:val="both"/>
              <w:rPr>
                <w:rFonts w:ascii="Grandview" w:hAnsi="Grandview"/>
                <w:b/>
                <w:color w:val="000000" w:themeColor="text1"/>
              </w:rPr>
            </w:pPr>
            <w:r w:rsidRPr="00B17D3A">
              <w:rPr>
                <w:rFonts w:ascii="Grandview" w:hAnsi="Grandview"/>
                <w:b/>
                <w:color w:val="000000" w:themeColor="text1"/>
              </w:rPr>
              <w:t xml:space="preserve">Finantzazioa. </w:t>
            </w:r>
          </w:p>
        </w:tc>
        <w:tc>
          <w:tcPr>
            <w:tcW w:w="676" w:type="dxa"/>
          </w:tcPr>
          <w:p w:rsidR="00E358A5" w:rsidRPr="00B17D3A" w:rsidRDefault="00E358A5" w:rsidP="00E358A5">
            <w:pPr>
              <w:spacing w:before="40" w:after="40" w:line="320" w:lineRule="exact"/>
              <w:rPr>
                <w:rFonts w:ascii="Grandview" w:hAnsi="Grandview"/>
                <w:b/>
                <w:color w:val="000000" w:themeColor="text1"/>
              </w:rPr>
            </w:pPr>
          </w:p>
        </w:tc>
        <w:tc>
          <w:tcPr>
            <w:tcW w:w="4654" w:type="dxa"/>
          </w:tcPr>
          <w:p w:rsidR="00E358A5" w:rsidRPr="00B17D3A" w:rsidRDefault="00067341" w:rsidP="00E358A5">
            <w:pPr>
              <w:spacing w:before="40" w:after="40" w:line="320" w:lineRule="exact"/>
              <w:jc w:val="both"/>
              <w:rPr>
                <w:rFonts w:ascii="Grandview" w:hAnsi="Grandview"/>
                <w:b/>
                <w:color w:val="000000" w:themeColor="text1"/>
                <w:lang w:val="es-ES"/>
              </w:rPr>
            </w:pPr>
            <w:r w:rsidRPr="00B17D3A">
              <w:rPr>
                <w:rFonts w:ascii="Grandview" w:hAnsi="Grandview"/>
                <w:b/>
                <w:color w:val="000000" w:themeColor="text1"/>
                <w:lang w:val="es-ES"/>
              </w:rPr>
              <w:t xml:space="preserve">Financiación. </w:t>
            </w:r>
          </w:p>
        </w:tc>
      </w:tr>
      <w:tr w:rsidR="008A14AD" w:rsidRPr="00B17D3A" w:rsidTr="00EF2D46">
        <w:tc>
          <w:tcPr>
            <w:tcW w:w="4653" w:type="dxa"/>
          </w:tcPr>
          <w:p w:rsidR="00C408DC" w:rsidRPr="00B17D3A" w:rsidRDefault="00351588" w:rsidP="00351588">
            <w:pPr>
              <w:spacing w:before="40" w:after="40" w:line="320" w:lineRule="exact"/>
              <w:jc w:val="both"/>
              <w:rPr>
                <w:rFonts w:ascii="Grandview" w:hAnsi="Grandview"/>
                <w:color w:val="000000" w:themeColor="text1"/>
              </w:rPr>
            </w:pPr>
            <w:r w:rsidRPr="00B17D3A">
              <w:rPr>
                <w:rFonts w:ascii="Grandview" w:hAnsi="Grandview"/>
                <w:color w:val="000000" w:themeColor="text1"/>
              </w:rPr>
              <w:t xml:space="preserve">Onartzea </w:t>
            </w:r>
            <w:r w:rsidR="00E358A5" w:rsidRPr="00B17D3A">
              <w:rPr>
                <w:rFonts w:ascii="Grandview" w:hAnsi="Grandview"/>
                <w:color w:val="000000" w:themeColor="text1"/>
              </w:rPr>
              <w:t>20</w:t>
            </w:r>
            <w:r w:rsidR="00260F32" w:rsidRPr="00B17D3A">
              <w:rPr>
                <w:rFonts w:ascii="Grandview" w:hAnsi="Grandview"/>
                <w:color w:val="000000" w:themeColor="text1"/>
              </w:rPr>
              <w:t>2</w:t>
            </w:r>
            <w:r w:rsidR="008614DE" w:rsidRPr="00B17D3A">
              <w:rPr>
                <w:rFonts w:ascii="Grandview" w:hAnsi="Grandview"/>
                <w:color w:val="000000" w:themeColor="text1"/>
              </w:rPr>
              <w:t>4</w:t>
            </w:r>
            <w:r w:rsidR="00E358A5" w:rsidRPr="00B17D3A">
              <w:rPr>
                <w:rFonts w:ascii="Grandview" w:hAnsi="Grandview"/>
                <w:color w:val="000000" w:themeColor="text1"/>
              </w:rPr>
              <w:t>ko aurrekontu ekitaldiari dagozkion</w:t>
            </w:r>
            <w:r w:rsidR="005A0514" w:rsidRPr="00B17D3A">
              <w:rPr>
                <w:rFonts w:ascii="Grandview" w:hAnsi="Grandview"/>
                <w:color w:val="000000" w:themeColor="text1"/>
              </w:rPr>
              <w:t xml:space="preserve"> </w:t>
            </w:r>
            <w:proofErr w:type="spellStart"/>
            <w:r w:rsidR="00430CDC" w:rsidRPr="00B17D3A">
              <w:rPr>
                <w:rFonts w:ascii="Grandview" w:hAnsi="Grandview"/>
                <w:color w:val="000000" w:themeColor="text1"/>
              </w:rPr>
              <w:t>diru</w:t>
            </w:r>
            <w:r w:rsidR="005A0514" w:rsidRPr="00B17D3A">
              <w:rPr>
                <w:rFonts w:ascii="Grandview" w:hAnsi="Grandview"/>
                <w:color w:val="000000" w:themeColor="text1"/>
              </w:rPr>
              <w:t>laguntzetarako</w:t>
            </w:r>
            <w:proofErr w:type="spellEnd"/>
            <w:r w:rsidR="005A0514" w:rsidRPr="00B17D3A">
              <w:rPr>
                <w:rFonts w:ascii="Grandview" w:hAnsi="Grandview"/>
                <w:color w:val="000000" w:themeColor="text1"/>
              </w:rPr>
              <w:t xml:space="preserve">, </w:t>
            </w:r>
            <w:r w:rsidR="00430CDC" w:rsidRPr="00B17D3A">
              <w:rPr>
                <w:rFonts w:ascii="Grandview" w:hAnsi="Grandview"/>
              </w:rPr>
              <w:t xml:space="preserve"> </w:t>
            </w:r>
            <w:r w:rsidR="00430CDC" w:rsidRPr="00B17D3A">
              <w:rPr>
                <w:rFonts w:ascii="Grandview" w:hAnsi="Grandview"/>
                <w:color w:val="000000" w:themeColor="text1"/>
              </w:rPr>
              <w:t>guztir</w:t>
            </w:r>
            <w:r w:rsidR="008614DE" w:rsidRPr="00B17D3A">
              <w:rPr>
                <w:rFonts w:ascii="Grandview" w:hAnsi="Grandview"/>
                <w:color w:val="000000" w:themeColor="text1"/>
              </w:rPr>
              <w:t xml:space="preserve">a hogei  mila euroko (20.000 </w:t>
            </w:r>
            <w:r w:rsidR="00430CDC" w:rsidRPr="00B17D3A">
              <w:rPr>
                <w:rFonts w:ascii="Grandview" w:hAnsi="Grandview"/>
                <w:color w:val="000000" w:themeColor="text1"/>
              </w:rPr>
              <w:t xml:space="preserve">€) gastua baimentzen da,  </w:t>
            </w:r>
            <w:r w:rsidR="008614DE" w:rsidRPr="00B17D3A">
              <w:rPr>
                <w:rFonts w:ascii="Grandview" w:hAnsi="Grandview"/>
                <w:color w:val="000000" w:themeColor="text1"/>
              </w:rPr>
              <w:t xml:space="preserve">1 1000.480.241.04.01 2024 </w:t>
            </w:r>
            <w:r w:rsidR="00430CDC" w:rsidRPr="00B17D3A">
              <w:rPr>
                <w:rFonts w:ascii="Grandview" w:hAnsi="Grandview"/>
                <w:color w:val="000000" w:themeColor="text1"/>
              </w:rPr>
              <w:t xml:space="preserve"> kontu sailaren eta bere </w:t>
            </w:r>
            <w:proofErr w:type="spellStart"/>
            <w:r w:rsidR="00430CDC" w:rsidRPr="00B17D3A">
              <w:rPr>
                <w:rFonts w:ascii="Grandview" w:hAnsi="Grandview"/>
                <w:color w:val="000000" w:themeColor="text1"/>
              </w:rPr>
              <w:t>lotespen</w:t>
            </w:r>
            <w:proofErr w:type="spellEnd"/>
            <w:r w:rsidR="00430CDC" w:rsidRPr="00B17D3A">
              <w:rPr>
                <w:rFonts w:ascii="Grandview" w:hAnsi="Grandview"/>
                <w:color w:val="000000" w:themeColor="text1"/>
              </w:rPr>
              <w:t xml:space="preserve"> mailaren kontura. </w:t>
            </w:r>
          </w:p>
          <w:p w:rsidR="00351588" w:rsidRPr="00B17D3A" w:rsidRDefault="00351588" w:rsidP="00351588">
            <w:pPr>
              <w:spacing w:before="40" w:after="40" w:line="320" w:lineRule="exact"/>
              <w:jc w:val="both"/>
              <w:rPr>
                <w:rFonts w:ascii="Grandview" w:hAnsi="Grandview"/>
                <w:color w:val="000000" w:themeColor="text1"/>
              </w:rPr>
            </w:pPr>
          </w:p>
          <w:p w:rsidR="0069184F" w:rsidRPr="00B17D3A" w:rsidRDefault="0069184F" w:rsidP="00646BE7">
            <w:pPr>
              <w:spacing w:before="40" w:after="40" w:line="320" w:lineRule="exact"/>
              <w:jc w:val="both"/>
              <w:rPr>
                <w:rFonts w:ascii="Grandview" w:hAnsi="Grandview"/>
                <w:color w:val="000000" w:themeColor="text1"/>
              </w:rPr>
            </w:pP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99093D" w:rsidRPr="00B17D3A" w:rsidRDefault="009171FF" w:rsidP="00351588">
            <w:pPr>
              <w:spacing w:before="40" w:after="40" w:line="320" w:lineRule="exact"/>
              <w:jc w:val="both"/>
              <w:rPr>
                <w:rFonts w:ascii="Grandview" w:hAnsi="Grandview"/>
                <w:color w:val="000000" w:themeColor="text1"/>
                <w:lang w:val="es-ES_tradnl"/>
              </w:rPr>
            </w:pPr>
            <w:r w:rsidRPr="00B17D3A">
              <w:rPr>
                <w:rFonts w:ascii="Grandview" w:hAnsi="Grandview"/>
                <w:color w:val="000000" w:themeColor="text1"/>
                <w:lang w:val="es-ES"/>
              </w:rPr>
              <w:t>A</w:t>
            </w:r>
            <w:r w:rsidR="00351588" w:rsidRPr="00B17D3A">
              <w:rPr>
                <w:rFonts w:ascii="Grandview" w:hAnsi="Grandview"/>
                <w:color w:val="000000" w:themeColor="text1"/>
                <w:lang w:val="es-ES"/>
              </w:rPr>
              <w:t>probar p</w:t>
            </w:r>
            <w:r w:rsidR="00E358A5" w:rsidRPr="00B17D3A">
              <w:rPr>
                <w:rFonts w:ascii="Grandview" w:hAnsi="Grandview"/>
                <w:color w:val="000000" w:themeColor="text1"/>
                <w:lang w:val="es-ES"/>
              </w:rPr>
              <w:t>ara las subvenciones correspondientes al ejercicio presupuestario 20</w:t>
            </w:r>
            <w:r w:rsidR="00260F32" w:rsidRPr="00B17D3A">
              <w:rPr>
                <w:rFonts w:ascii="Grandview" w:hAnsi="Grandview"/>
                <w:color w:val="000000" w:themeColor="text1"/>
                <w:lang w:val="es-ES"/>
              </w:rPr>
              <w:t>2</w:t>
            </w:r>
            <w:r w:rsidR="008614DE" w:rsidRPr="00B17D3A">
              <w:rPr>
                <w:rFonts w:ascii="Grandview" w:hAnsi="Grandview"/>
                <w:color w:val="000000" w:themeColor="text1"/>
                <w:lang w:val="es-ES"/>
              </w:rPr>
              <w:t>4</w:t>
            </w:r>
            <w:r w:rsidR="00E358A5" w:rsidRPr="00B17D3A">
              <w:rPr>
                <w:rFonts w:ascii="Grandview" w:hAnsi="Grandview"/>
                <w:color w:val="000000" w:themeColor="text1"/>
                <w:lang w:val="es-ES"/>
              </w:rPr>
              <w:t xml:space="preserve">, </w:t>
            </w:r>
            <w:r w:rsidR="00430CDC" w:rsidRPr="00B17D3A">
              <w:rPr>
                <w:rFonts w:ascii="Grandview" w:hAnsi="Grandview"/>
                <w:color w:val="000000" w:themeColor="text1"/>
                <w:lang w:val="es-ES"/>
              </w:rPr>
              <w:t xml:space="preserve"> un gasto por importe total de </w:t>
            </w:r>
            <w:r w:rsidR="008614DE" w:rsidRPr="00B17D3A">
              <w:rPr>
                <w:rFonts w:ascii="Grandview" w:hAnsi="Grandview"/>
                <w:color w:val="000000" w:themeColor="text1"/>
                <w:lang w:val="es-ES"/>
              </w:rPr>
              <w:t>veinte</w:t>
            </w:r>
            <w:r w:rsidR="00430CDC" w:rsidRPr="00B17D3A">
              <w:rPr>
                <w:rFonts w:ascii="Grandview" w:hAnsi="Grandview"/>
                <w:color w:val="000000" w:themeColor="text1"/>
                <w:lang w:val="es-ES"/>
              </w:rPr>
              <w:t xml:space="preserve"> mil  euros  (</w:t>
            </w:r>
            <w:r w:rsidR="008614DE" w:rsidRPr="00B17D3A">
              <w:rPr>
                <w:rFonts w:ascii="Grandview" w:hAnsi="Grandview"/>
                <w:color w:val="000000" w:themeColor="text1"/>
                <w:lang w:val="es-ES"/>
              </w:rPr>
              <w:t>20</w:t>
            </w:r>
            <w:r w:rsidR="00430CDC" w:rsidRPr="00B17D3A">
              <w:rPr>
                <w:rFonts w:ascii="Grandview" w:hAnsi="Grandview"/>
                <w:color w:val="000000" w:themeColor="text1"/>
                <w:lang w:val="es-ES"/>
              </w:rPr>
              <w:t xml:space="preserve">.000 €), con cargo a la partida </w:t>
            </w:r>
            <w:r w:rsidR="00430CDC" w:rsidRPr="00B17D3A">
              <w:rPr>
                <w:rFonts w:ascii="Grandview" w:hAnsi="Grandview"/>
                <w:color w:val="000000" w:themeColor="text1"/>
              </w:rPr>
              <w:t xml:space="preserve"> </w:t>
            </w:r>
            <w:r w:rsidR="008614DE" w:rsidRPr="00B17D3A">
              <w:rPr>
                <w:rFonts w:ascii="Grandview" w:hAnsi="Grandview"/>
                <w:color w:val="000000" w:themeColor="text1"/>
              </w:rPr>
              <w:t>1 1000.480.241.04.01 2024</w:t>
            </w:r>
            <w:r w:rsidR="00430CDC" w:rsidRPr="00B17D3A">
              <w:rPr>
                <w:rFonts w:ascii="Grandview" w:hAnsi="Grandview"/>
                <w:color w:val="000000" w:themeColor="text1"/>
              </w:rPr>
              <w:t xml:space="preserve"> </w:t>
            </w:r>
            <w:r w:rsidR="00430CDC" w:rsidRPr="00B17D3A">
              <w:rPr>
                <w:rFonts w:ascii="Grandview" w:hAnsi="Grandview"/>
                <w:color w:val="000000" w:themeColor="text1"/>
                <w:lang w:eastAsia="es-ES"/>
              </w:rPr>
              <w:t xml:space="preserve">y su </w:t>
            </w:r>
            <w:proofErr w:type="spellStart"/>
            <w:r w:rsidR="00430CDC" w:rsidRPr="00B17D3A">
              <w:rPr>
                <w:rFonts w:ascii="Grandview" w:hAnsi="Grandview"/>
                <w:color w:val="000000" w:themeColor="text1"/>
                <w:lang w:eastAsia="es-ES"/>
              </w:rPr>
              <w:t>grado</w:t>
            </w:r>
            <w:proofErr w:type="spellEnd"/>
            <w:r w:rsidR="00430CDC" w:rsidRPr="00B17D3A">
              <w:rPr>
                <w:rFonts w:ascii="Grandview" w:hAnsi="Grandview"/>
                <w:color w:val="000000" w:themeColor="text1"/>
                <w:lang w:eastAsia="es-ES"/>
              </w:rPr>
              <w:t xml:space="preserve"> de </w:t>
            </w:r>
            <w:proofErr w:type="spellStart"/>
            <w:r w:rsidR="00430CDC" w:rsidRPr="00B17D3A">
              <w:rPr>
                <w:rFonts w:ascii="Grandview" w:hAnsi="Grandview"/>
                <w:color w:val="000000" w:themeColor="text1"/>
                <w:lang w:eastAsia="es-ES"/>
              </w:rPr>
              <w:t>vinculación</w:t>
            </w:r>
            <w:proofErr w:type="spellEnd"/>
            <w:r w:rsidR="00430CDC" w:rsidRPr="00B17D3A">
              <w:rPr>
                <w:rFonts w:ascii="Grandview" w:hAnsi="Grandview"/>
                <w:color w:val="000000" w:themeColor="text1"/>
                <w:lang w:eastAsia="es-ES"/>
              </w:rPr>
              <w:t>.</w:t>
            </w:r>
          </w:p>
          <w:p w:rsidR="00A1241B" w:rsidRPr="00B17D3A" w:rsidRDefault="00A1241B" w:rsidP="0033019F">
            <w:pPr>
              <w:spacing w:before="40" w:after="40" w:line="320" w:lineRule="exact"/>
              <w:jc w:val="both"/>
              <w:rPr>
                <w:rFonts w:ascii="Grandview" w:hAnsi="Grandview"/>
                <w:color w:val="000000" w:themeColor="text1"/>
                <w:lang w:val="es-ES"/>
              </w:rPr>
            </w:pPr>
          </w:p>
        </w:tc>
      </w:tr>
      <w:tr w:rsidR="00351588" w:rsidRPr="00B17D3A" w:rsidTr="00EF2D46">
        <w:tc>
          <w:tcPr>
            <w:tcW w:w="4653" w:type="dxa"/>
          </w:tcPr>
          <w:p w:rsidR="00351588" w:rsidRPr="00B17D3A" w:rsidRDefault="00351588" w:rsidP="00351588">
            <w:pPr>
              <w:spacing w:before="40" w:after="40" w:line="320" w:lineRule="exact"/>
              <w:jc w:val="both"/>
              <w:rPr>
                <w:rFonts w:ascii="Grandview" w:hAnsi="Grandview"/>
                <w:b/>
                <w:color w:val="000000" w:themeColor="text1"/>
              </w:rPr>
            </w:pPr>
            <w:r w:rsidRPr="00B17D3A">
              <w:rPr>
                <w:rFonts w:ascii="Grandview" w:hAnsi="Grandview"/>
                <w:b/>
                <w:color w:val="000000" w:themeColor="text1"/>
              </w:rPr>
              <w:t>Epeak</w:t>
            </w:r>
            <w:r w:rsidR="008614DE" w:rsidRPr="00B17D3A">
              <w:rPr>
                <w:rFonts w:ascii="Grandview" w:hAnsi="Grandview"/>
                <w:b/>
                <w:color w:val="000000" w:themeColor="text1"/>
              </w:rPr>
              <w:t>.</w:t>
            </w:r>
          </w:p>
        </w:tc>
        <w:tc>
          <w:tcPr>
            <w:tcW w:w="676" w:type="dxa"/>
          </w:tcPr>
          <w:p w:rsidR="00351588" w:rsidRPr="00B17D3A" w:rsidRDefault="00351588" w:rsidP="00E358A5">
            <w:pPr>
              <w:spacing w:before="40" w:after="40" w:line="320" w:lineRule="exact"/>
              <w:rPr>
                <w:rFonts w:ascii="Grandview" w:hAnsi="Grandview"/>
                <w:b/>
                <w:color w:val="000000" w:themeColor="text1"/>
              </w:rPr>
            </w:pPr>
          </w:p>
        </w:tc>
        <w:tc>
          <w:tcPr>
            <w:tcW w:w="4654" w:type="dxa"/>
          </w:tcPr>
          <w:p w:rsidR="00351588" w:rsidRPr="00B17D3A" w:rsidRDefault="00351588" w:rsidP="00351588">
            <w:pPr>
              <w:spacing w:before="40" w:after="40" w:line="320" w:lineRule="exact"/>
              <w:jc w:val="both"/>
              <w:rPr>
                <w:rFonts w:ascii="Grandview" w:hAnsi="Grandview"/>
                <w:b/>
                <w:color w:val="000000" w:themeColor="text1"/>
              </w:rPr>
            </w:pPr>
            <w:r w:rsidRPr="00B17D3A">
              <w:rPr>
                <w:rFonts w:ascii="Grandview" w:hAnsi="Grandview"/>
                <w:b/>
                <w:color w:val="000000" w:themeColor="text1"/>
                <w:lang w:val="es-ES"/>
              </w:rPr>
              <w:t>Plazos</w:t>
            </w:r>
            <w:r w:rsidR="008614DE" w:rsidRPr="00B17D3A">
              <w:rPr>
                <w:rFonts w:ascii="Grandview" w:hAnsi="Grandview"/>
                <w:b/>
                <w:color w:val="000000" w:themeColor="text1"/>
                <w:lang w:val="es-ES"/>
              </w:rPr>
              <w:t>.</w:t>
            </w:r>
          </w:p>
        </w:tc>
      </w:tr>
      <w:tr w:rsidR="008A14AD" w:rsidRPr="00B17D3A" w:rsidTr="00EF2D46">
        <w:tc>
          <w:tcPr>
            <w:tcW w:w="4653" w:type="dxa"/>
          </w:tcPr>
          <w:p w:rsidR="00351588" w:rsidRPr="00B17D3A" w:rsidRDefault="00351588" w:rsidP="00351588">
            <w:pPr>
              <w:spacing w:before="40" w:after="40" w:line="320" w:lineRule="exact"/>
              <w:jc w:val="both"/>
              <w:rPr>
                <w:rFonts w:ascii="Grandview" w:hAnsi="Grandview"/>
                <w:color w:val="000000" w:themeColor="text1"/>
              </w:rPr>
            </w:pPr>
            <w:r w:rsidRPr="00B17D3A">
              <w:rPr>
                <w:rFonts w:ascii="Grandview" w:hAnsi="Grandview"/>
                <w:color w:val="000000" w:themeColor="text1"/>
              </w:rPr>
              <w:t>Onartzea 202</w:t>
            </w:r>
            <w:r w:rsidR="008614DE" w:rsidRPr="00B17D3A">
              <w:rPr>
                <w:rFonts w:ascii="Grandview" w:hAnsi="Grandview"/>
                <w:color w:val="000000" w:themeColor="text1"/>
              </w:rPr>
              <w:t>4</w:t>
            </w:r>
            <w:r w:rsidRPr="00B17D3A">
              <w:rPr>
                <w:rFonts w:ascii="Grandview" w:hAnsi="Grandview"/>
                <w:color w:val="000000" w:themeColor="text1"/>
              </w:rPr>
              <w:t>ko deialdiari dagozkion epeak:</w:t>
            </w:r>
          </w:p>
          <w:p w:rsidR="00351588" w:rsidRPr="00B17D3A" w:rsidRDefault="00351588" w:rsidP="00351588">
            <w:pPr>
              <w:spacing w:before="40" w:after="40" w:line="320" w:lineRule="exact"/>
              <w:jc w:val="both"/>
              <w:rPr>
                <w:rFonts w:ascii="Grandview" w:hAnsi="Grandview"/>
                <w:color w:val="000000" w:themeColor="text1"/>
              </w:rPr>
            </w:pPr>
          </w:p>
          <w:p w:rsidR="00DA4E0B" w:rsidRPr="00B17D3A" w:rsidRDefault="00DA4E0B" w:rsidP="00DA4E0B">
            <w:pPr>
              <w:pStyle w:val="Prrafodelista"/>
              <w:numPr>
                <w:ilvl w:val="0"/>
                <w:numId w:val="41"/>
              </w:numPr>
              <w:spacing w:before="40" w:after="40" w:line="320" w:lineRule="exact"/>
              <w:jc w:val="both"/>
              <w:rPr>
                <w:rFonts w:ascii="Grandview" w:hAnsi="Grandview"/>
                <w:color w:val="000000" w:themeColor="text1"/>
              </w:rPr>
            </w:pPr>
            <w:r w:rsidRPr="00B17D3A">
              <w:rPr>
                <w:rFonts w:ascii="Grandview" w:hAnsi="Grandview"/>
                <w:color w:val="000000" w:themeColor="text1"/>
              </w:rPr>
              <w:t xml:space="preserve">Eskaerak aurkezteko epea: </w:t>
            </w:r>
            <w:proofErr w:type="spellStart"/>
            <w:r w:rsidRPr="00B17D3A">
              <w:rPr>
                <w:rFonts w:ascii="Grandview" w:hAnsi="Grandview"/>
                <w:color w:val="000000" w:themeColor="text1"/>
              </w:rPr>
              <w:t>Dirulaguntza</w:t>
            </w:r>
            <w:proofErr w:type="spellEnd"/>
            <w:r w:rsidRPr="00B17D3A">
              <w:rPr>
                <w:rFonts w:ascii="Grandview" w:hAnsi="Grandview"/>
                <w:color w:val="000000" w:themeColor="text1"/>
              </w:rPr>
              <w:t xml:space="preserve"> hauek eskatzeko epea deialdi hau Gipuzkoako Aldizkari Ofizialean argitaratu eta hurrengo egunean hasi eta  202</w:t>
            </w:r>
            <w:r w:rsidR="008614DE" w:rsidRPr="00B17D3A">
              <w:rPr>
                <w:rFonts w:ascii="Grandview" w:hAnsi="Grandview"/>
                <w:color w:val="000000" w:themeColor="text1"/>
              </w:rPr>
              <w:t>4</w:t>
            </w:r>
            <w:r w:rsidRPr="00B17D3A">
              <w:rPr>
                <w:rFonts w:ascii="Grandview" w:hAnsi="Grandview"/>
                <w:color w:val="000000" w:themeColor="text1"/>
              </w:rPr>
              <w:t xml:space="preserve">ko azaroak </w:t>
            </w:r>
            <w:r w:rsidR="008614DE" w:rsidRPr="00B17D3A">
              <w:rPr>
                <w:rFonts w:ascii="Grandview" w:hAnsi="Grandview"/>
                <w:color w:val="000000" w:themeColor="text1"/>
              </w:rPr>
              <w:t>29</w:t>
            </w:r>
            <w:r w:rsidRPr="00B17D3A">
              <w:rPr>
                <w:rFonts w:ascii="Grandview" w:hAnsi="Grandview"/>
                <w:color w:val="000000" w:themeColor="text1"/>
              </w:rPr>
              <w:t xml:space="preserve">an amaituko da.  </w:t>
            </w:r>
          </w:p>
          <w:p w:rsidR="00DA4E0B" w:rsidRPr="00B17D3A" w:rsidRDefault="00DA4E0B" w:rsidP="00DA4E0B">
            <w:pPr>
              <w:spacing w:before="40" w:after="40" w:line="320" w:lineRule="exact"/>
              <w:ind w:firstLine="284"/>
              <w:jc w:val="both"/>
              <w:rPr>
                <w:rFonts w:ascii="Grandview" w:hAnsi="Grandview"/>
                <w:color w:val="000000" w:themeColor="text1"/>
              </w:rPr>
            </w:pPr>
          </w:p>
          <w:p w:rsidR="00DA4E0B" w:rsidRPr="00B17D3A" w:rsidRDefault="00DA4E0B" w:rsidP="00DA4E0B">
            <w:pPr>
              <w:pStyle w:val="Prrafodelista"/>
              <w:numPr>
                <w:ilvl w:val="0"/>
                <w:numId w:val="41"/>
              </w:numPr>
              <w:spacing w:before="40" w:after="40" w:line="320" w:lineRule="exact"/>
              <w:jc w:val="both"/>
              <w:rPr>
                <w:rFonts w:ascii="Grandview" w:hAnsi="Grandview"/>
                <w:color w:val="000000" w:themeColor="text1"/>
              </w:rPr>
            </w:pPr>
            <w:r w:rsidRPr="00B17D3A">
              <w:rPr>
                <w:rFonts w:ascii="Grandview" w:hAnsi="Grandview"/>
                <w:color w:val="000000" w:themeColor="text1"/>
              </w:rPr>
              <w:t xml:space="preserve">Kontratuen hasiera data: </w:t>
            </w:r>
            <w:r w:rsidRPr="00B17D3A">
              <w:rPr>
                <w:rFonts w:ascii="Grandview" w:hAnsi="Grandview"/>
                <w:noProof/>
                <w:color w:val="000000" w:themeColor="text1"/>
              </w:rPr>
              <w:t>Dirulaguntza deialdi honen xede diren lan kontratuak diruz lagunduak izateko 202</w:t>
            </w:r>
            <w:r w:rsidR="008614DE" w:rsidRPr="00B17D3A">
              <w:rPr>
                <w:rFonts w:ascii="Grandview" w:hAnsi="Grandview"/>
                <w:noProof/>
                <w:color w:val="000000" w:themeColor="text1"/>
              </w:rPr>
              <w:t>3ko uztailaren 1a eta 2024</w:t>
            </w:r>
            <w:r w:rsidRPr="00B17D3A">
              <w:rPr>
                <w:rFonts w:ascii="Grandview" w:hAnsi="Grandview"/>
                <w:noProof/>
                <w:color w:val="000000" w:themeColor="text1"/>
              </w:rPr>
              <w:t>ko ekainaren 30a bitartean hasita egon beharko dira.</w:t>
            </w:r>
          </w:p>
          <w:p w:rsidR="00E358A5" w:rsidRPr="00B17D3A" w:rsidRDefault="00E358A5" w:rsidP="00DA4E0B">
            <w:pPr>
              <w:spacing w:before="40" w:after="40" w:line="320" w:lineRule="exact"/>
              <w:jc w:val="both"/>
              <w:rPr>
                <w:rFonts w:ascii="Grandview" w:hAnsi="Grandview"/>
                <w:b/>
                <w:color w:val="000000" w:themeColor="text1"/>
              </w:rPr>
            </w:pP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351588" w:rsidRPr="00B17D3A" w:rsidRDefault="00351588" w:rsidP="00E358A5">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Aprobar los plazos correspondientes a la convocatoria 202</w:t>
            </w:r>
            <w:r w:rsidR="008614DE" w:rsidRPr="00B17D3A">
              <w:rPr>
                <w:rFonts w:ascii="Grandview" w:hAnsi="Grandview"/>
                <w:color w:val="000000" w:themeColor="text1"/>
                <w:lang w:val="es-ES"/>
              </w:rPr>
              <w:t>4</w:t>
            </w:r>
            <w:r w:rsidRPr="00B17D3A">
              <w:rPr>
                <w:rFonts w:ascii="Grandview" w:hAnsi="Grandview"/>
                <w:color w:val="000000" w:themeColor="text1"/>
                <w:lang w:val="es-ES"/>
              </w:rPr>
              <w:t>:</w:t>
            </w:r>
          </w:p>
          <w:p w:rsidR="00DA4E0B" w:rsidRPr="00B17D3A" w:rsidRDefault="00DA4E0B" w:rsidP="00DA4E0B">
            <w:pPr>
              <w:pStyle w:val="Prrafodelista"/>
              <w:numPr>
                <w:ilvl w:val="0"/>
                <w:numId w:val="42"/>
              </w:num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Plazo de presentación de solicitudes: El plazo para solicitar estas ayudas comenzará el día siguiente a la publicación de la presente convocatoria en el Boletín Oficial de </w:t>
            </w:r>
            <w:proofErr w:type="spellStart"/>
            <w:r w:rsidRPr="00B17D3A">
              <w:rPr>
                <w:rFonts w:ascii="Grandview" w:hAnsi="Grandview"/>
                <w:color w:val="000000" w:themeColor="text1"/>
                <w:lang w:val="es-ES"/>
              </w:rPr>
              <w:t>Gipuzkoa</w:t>
            </w:r>
            <w:proofErr w:type="spellEnd"/>
            <w:r w:rsidRPr="00B17D3A">
              <w:rPr>
                <w:rFonts w:ascii="Grandview" w:hAnsi="Grandview"/>
                <w:color w:val="000000" w:themeColor="text1"/>
                <w:lang w:val="es-ES"/>
              </w:rPr>
              <w:t xml:space="preserve"> y finalizará el </w:t>
            </w:r>
            <w:r w:rsidR="008614DE" w:rsidRPr="00B17D3A">
              <w:rPr>
                <w:rFonts w:ascii="Grandview" w:hAnsi="Grandview"/>
                <w:color w:val="000000" w:themeColor="text1"/>
                <w:lang w:val="es-ES"/>
              </w:rPr>
              <w:t>29 de noviembre de 2024</w:t>
            </w:r>
            <w:r w:rsidRPr="00B17D3A">
              <w:rPr>
                <w:rFonts w:ascii="Grandview" w:hAnsi="Grandview"/>
                <w:color w:val="000000" w:themeColor="text1"/>
                <w:lang w:val="es-ES"/>
              </w:rPr>
              <w:t>.</w:t>
            </w:r>
          </w:p>
          <w:p w:rsidR="00DA4E0B" w:rsidRPr="00B17D3A" w:rsidRDefault="00DA4E0B" w:rsidP="00DA4E0B">
            <w:pPr>
              <w:spacing w:before="40" w:after="40" w:line="320" w:lineRule="exact"/>
              <w:jc w:val="both"/>
              <w:rPr>
                <w:rFonts w:ascii="Grandview" w:hAnsi="Grandview"/>
                <w:color w:val="000000" w:themeColor="text1"/>
                <w:lang w:val="es-ES"/>
              </w:rPr>
            </w:pPr>
          </w:p>
          <w:p w:rsidR="00DA4E0B" w:rsidRPr="00B17D3A" w:rsidRDefault="00DA4E0B" w:rsidP="00DA4E0B">
            <w:pPr>
              <w:pStyle w:val="Prrafodelista"/>
              <w:numPr>
                <w:ilvl w:val="0"/>
                <w:numId w:val="42"/>
              </w:num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lastRenderedPageBreak/>
              <w:t>Fecha de inicio de los contratos: Los contratos que son objeto de subvención de esta convocatoria deberán haberse iniciado entre el  1 de julio de 202</w:t>
            </w:r>
            <w:r w:rsidR="008614DE" w:rsidRPr="00B17D3A">
              <w:rPr>
                <w:rFonts w:ascii="Grandview" w:hAnsi="Grandview"/>
                <w:color w:val="000000" w:themeColor="text1"/>
                <w:lang w:val="es-ES"/>
              </w:rPr>
              <w:t>3</w:t>
            </w:r>
            <w:r w:rsidRPr="00B17D3A">
              <w:rPr>
                <w:rFonts w:ascii="Grandview" w:hAnsi="Grandview"/>
                <w:color w:val="000000" w:themeColor="text1"/>
                <w:lang w:val="es-ES"/>
              </w:rPr>
              <w:t xml:space="preserve"> y el 30 de junio de 202</w:t>
            </w:r>
            <w:r w:rsidR="008614DE" w:rsidRPr="00B17D3A">
              <w:rPr>
                <w:rFonts w:ascii="Grandview" w:hAnsi="Grandview"/>
                <w:color w:val="000000" w:themeColor="text1"/>
                <w:lang w:val="es-ES"/>
              </w:rPr>
              <w:t>4</w:t>
            </w:r>
            <w:r w:rsidRPr="00B17D3A">
              <w:rPr>
                <w:rFonts w:ascii="Grandview" w:hAnsi="Grandview"/>
                <w:color w:val="000000" w:themeColor="text1"/>
                <w:lang w:val="es-ES"/>
              </w:rPr>
              <w:t xml:space="preserve">. </w:t>
            </w:r>
          </w:p>
          <w:p w:rsidR="00351588" w:rsidRPr="00B17D3A" w:rsidRDefault="00351588" w:rsidP="00DA4E0B">
            <w:pPr>
              <w:spacing w:before="40" w:after="40" w:line="320" w:lineRule="exact"/>
              <w:jc w:val="both"/>
              <w:rPr>
                <w:rFonts w:ascii="Grandview" w:hAnsi="Grandview"/>
                <w:color w:val="000000" w:themeColor="text1"/>
                <w:lang w:val="es-ES"/>
              </w:rPr>
            </w:pPr>
          </w:p>
        </w:tc>
      </w:tr>
      <w:tr w:rsidR="00B5776C" w:rsidRPr="00B17D3A" w:rsidTr="00EF2D46">
        <w:tc>
          <w:tcPr>
            <w:tcW w:w="4653" w:type="dxa"/>
          </w:tcPr>
          <w:p w:rsidR="00B5776C" w:rsidRPr="00B17D3A" w:rsidRDefault="00B5776C" w:rsidP="00B5776C">
            <w:pPr>
              <w:spacing w:before="40" w:after="40" w:line="320" w:lineRule="exact"/>
              <w:jc w:val="both"/>
              <w:rPr>
                <w:rFonts w:ascii="Grandview" w:hAnsi="Grandview"/>
                <w:b/>
                <w:color w:val="000000" w:themeColor="text1"/>
              </w:rPr>
            </w:pPr>
            <w:r w:rsidRPr="00B17D3A">
              <w:rPr>
                <w:rFonts w:ascii="Grandview" w:hAnsi="Grandview"/>
                <w:b/>
                <w:color w:val="000000" w:themeColor="text1"/>
              </w:rPr>
              <w:lastRenderedPageBreak/>
              <w:t>Bigarrena.</w:t>
            </w:r>
          </w:p>
        </w:tc>
        <w:tc>
          <w:tcPr>
            <w:tcW w:w="676" w:type="dxa"/>
          </w:tcPr>
          <w:p w:rsidR="00B5776C" w:rsidRPr="00B17D3A" w:rsidRDefault="00B5776C" w:rsidP="00B5776C">
            <w:pPr>
              <w:spacing w:before="40" w:after="40" w:line="320" w:lineRule="exact"/>
              <w:rPr>
                <w:rFonts w:ascii="Grandview" w:hAnsi="Grandview"/>
                <w:b/>
                <w:color w:val="000000" w:themeColor="text1"/>
              </w:rPr>
            </w:pPr>
          </w:p>
        </w:tc>
        <w:tc>
          <w:tcPr>
            <w:tcW w:w="4654" w:type="dxa"/>
          </w:tcPr>
          <w:p w:rsidR="00B5776C" w:rsidRPr="00B17D3A" w:rsidRDefault="00B5776C" w:rsidP="00B5776C">
            <w:pPr>
              <w:spacing w:before="40" w:after="40" w:line="320" w:lineRule="exact"/>
              <w:jc w:val="both"/>
              <w:rPr>
                <w:rFonts w:ascii="Grandview" w:hAnsi="Grandview"/>
                <w:b/>
                <w:color w:val="000000" w:themeColor="text1"/>
              </w:rPr>
            </w:pPr>
            <w:r w:rsidRPr="00B17D3A">
              <w:rPr>
                <w:rFonts w:ascii="Grandview" w:hAnsi="Grandview"/>
                <w:b/>
                <w:color w:val="000000" w:themeColor="text1"/>
              </w:rPr>
              <w:t>Segundo.</w:t>
            </w:r>
          </w:p>
        </w:tc>
      </w:tr>
      <w:tr w:rsidR="008614DE" w:rsidRPr="00B17D3A" w:rsidTr="00EF2D46">
        <w:tc>
          <w:tcPr>
            <w:tcW w:w="4653" w:type="dxa"/>
          </w:tcPr>
          <w:p w:rsidR="008614DE" w:rsidRPr="00B17D3A" w:rsidRDefault="008614DE" w:rsidP="008614DE">
            <w:pPr>
              <w:spacing w:before="40" w:after="40" w:line="320" w:lineRule="exact"/>
              <w:jc w:val="both"/>
              <w:rPr>
                <w:rFonts w:ascii="Grandview" w:hAnsi="Grandview"/>
                <w:b/>
                <w:color w:val="000000" w:themeColor="text1"/>
              </w:rPr>
            </w:pPr>
            <w:r w:rsidRPr="00B17D3A">
              <w:rPr>
                <w:rFonts w:ascii="Grandview" w:hAnsi="Grandview"/>
                <w:b/>
                <w:color w:val="000000" w:themeColor="text1"/>
              </w:rPr>
              <w:t>Dokumentazioa aurkeztea.</w:t>
            </w:r>
          </w:p>
        </w:tc>
        <w:tc>
          <w:tcPr>
            <w:tcW w:w="676" w:type="dxa"/>
          </w:tcPr>
          <w:p w:rsidR="008614DE" w:rsidRPr="00B17D3A" w:rsidRDefault="008614DE" w:rsidP="008614DE">
            <w:pPr>
              <w:spacing w:before="40" w:after="40" w:line="320" w:lineRule="exact"/>
              <w:rPr>
                <w:rFonts w:ascii="Grandview" w:hAnsi="Grandview"/>
                <w:b/>
                <w:color w:val="000000" w:themeColor="text1"/>
              </w:rPr>
            </w:pPr>
          </w:p>
        </w:tc>
        <w:tc>
          <w:tcPr>
            <w:tcW w:w="4654" w:type="dxa"/>
          </w:tcPr>
          <w:p w:rsidR="008614DE" w:rsidRPr="00B17D3A" w:rsidRDefault="008614DE" w:rsidP="008614DE">
            <w:pPr>
              <w:spacing w:before="40" w:after="40" w:line="320" w:lineRule="exact"/>
              <w:jc w:val="both"/>
              <w:rPr>
                <w:rFonts w:ascii="Grandview" w:hAnsi="Grandview"/>
                <w:b/>
                <w:color w:val="000000" w:themeColor="text1"/>
              </w:rPr>
            </w:pPr>
            <w:proofErr w:type="spellStart"/>
            <w:r w:rsidRPr="00B17D3A">
              <w:rPr>
                <w:rFonts w:ascii="Grandview" w:hAnsi="Grandview"/>
                <w:b/>
                <w:color w:val="000000" w:themeColor="text1"/>
              </w:rPr>
              <w:t>Presentación</w:t>
            </w:r>
            <w:proofErr w:type="spellEnd"/>
            <w:r w:rsidRPr="00B17D3A">
              <w:rPr>
                <w:rFonts w:ascii="Grandview" w:hAnsi="Grandview"/>
                <w:b/>
                <w:color w:val="000000" w:themeColor="text1"/>
              </w:rPr>
              <w:t xml:space="preserve"> de </w:t>
            </w:r>
            <w:proofErr w:type="spellStart"/>
            <w:r w:rsidRPr="00B17D3A">
              <w:rPr>
                <w:rFonts w:ascii="Grandview" w:hAnsi="Grandview"/>
                <w:b/>
                <w:color w:val="000000" w:themeColor="text1"/>
              </w:rPr>
              <w:t>documentación</w:t>
            </w:r>
            <w:proofErr w:type="spellEnd"/>
            <w:r w:rsidRPr="00B17D3A">
              <w:rPr>
                <w:rFonts w:ascii="Grandview" w:hAnsi="Grandview"/>
                <w:b/>
                <w:color w:val="000000" w:themeColor="text1"/>
              </w:rPr>
              <w:t>.</w:t>
            </w:r>
          </w:p>
        </w:tc>
      </w:tr>
      <w:tr w:rsidR="008614DE" w:rsidRPr="00B17D3A" w:rsidTr="00EF2D46">
        <w:tc>
          <w:tcPr>
            <w:tcW w:w="4653" w:type="dxa"/>
          </w:tcPr>
          <w:p w:rsidR="008614DE" w:rsidRPr="00B17D3A" w:rsidRDefault="008614DE" w:rsidP="008614DE">
            <w:pPr>
              <w:spacing w:before="40" w:after="40" w:line="320" w:lineRule="exact"/>
              <w:jc w:val="both"/>
              <w:rPr>
                <w:rFonts w:ascii="Grandview" w:hAnsi="Grandview"/>
                <w:color w:val="000000" w:themeColor="text1"/>
              </w:rPr>
            </w:pPr>
            <w:proofErr w:type="spellStart"/>
            <w:r w:rsidRPr="00B17D3A">
              <w:rPr>
                <w:rFonts w:ascii="Grandview" w:hAnsi="Grandview"/>
                <w:color w:val="000000" w:themeColor="text1"/>
              </w:rPr>
              <w:t>Dirulaguntza</w:t>
            </w:r>
            <w:proofErr w:type="spellEnd"/>
            <w:r w:rsidRPr="00B17D3A">
              <w:rPr>
                <w:rFonts w:ascii="Grandview" w:hAnsi="Grandview"/>
                <w:color w:val="000000" w:themeColor="text1"/>
              </w:rPr>
              <w:t xml:space="preserve"> eskaera egiteko inprimakiak Oñatiko Udalaren webgunean kontsultatu eta eskuratu daitezke,  “</w:t>
            </w:r>
            <w:proofErr w:type="spellStart"/>
            <w:r w:rsidRPr="00B17D3A">
              <w:rPr>
                <w:rFonts w:ascii="Grandview" w:hAnsi="Grandview"/>
                <w:color w:val="000000" w:themeColor="text1"/>
              </w:rPr>
              <w:t>Sozioekonomia</w:t>
            </w:r>
            <w:proofErr w:type="spellEnd"/>
            <w:r w:rsidRPr="00B17D3A">
              <w:rPr>
                <w:rFonts w:ascii="Grandview" w:hAnsi="Grandview"/>
                <w:color w:val="000000" w:themeColor="text1"/>
              </w:rPr>
              <w:t xml:space="preserve"> Departamenduak kudeatzen dituen programaren kontura emango diren </w:t>
            </w:r>
            <w:proofErr w:type="spellStart"/>
            <w:r w:rsidRPr="00B17D3A">
              <w:rPr>
                <w:rFonts w:ascii="Grandview" w:hAnsi="Grandview"/>
                <w:color w:val="000000" w:themeColor="text1"/>
              </w:rPr>
              <w:t>dirulaguntzak</w:t>
            </w:r>
            <w:proofErr w:type="spellEnd"/>
            <w:r w:rsidRPr="00B17D3A">
              <w:rPr>
                <w:rFonts w:ascii="Grandview" w:hAnsi="Grandview"/>
                <w:color w:val="000000" w:themeColor="text1"/>
              </w:rPr>
              <w:t xml:space="preserve">” atalean.  </w:t>
            </w:r>
          </w:p>
          <w:p w:rsidR="008614DE" w:rsidRPr="00B17D3A" w:rsidRDefault="008614DE" w:rsidP="008614DE">
            <w:pPr>
              <w:spacing w:before="40" w:after="40" w:line="320" w:lineRule="exact"/>
              <w:jc w:val="both"/>
              <w:rPr>
                <w:rFonts w:ascii="Grandview" w:hAnsi="Grandview"/>
                <w:color w:val="000000" w:themeColor="text1"/>
              </w:rPr>
            </w:pPr>
          </w:p>
          <w:p w:rsidR="008614DE" w:rsidRPr="00B17D3A" w:rsidRDefault="008614DE" w:rsidP="008614DE">
            <w:pPr>
              <w:spacing w:before="40" w:after="40" w:line="320" w:lineRule="exact"/>
              <w:jc w:val="both"/>
              <w:rPr>
                <w:rFonts w:ascii="Grandview" w:hAnsi="Grandview"/>
                <w:color w:val="000000" w:themeColor="text1"/>
              </w:rPr>
            </w:pPr>
            <w:r w:rsidRPr="00B17D3A">
              <w:rPr>
                <w:rFonts w:ascii="Grandview" w:hAnsi="Grandview"/>
                <w:color w:val="000000" w:themeColor="text1"/>
              </w:rPr>
              <w:t xml:space="preserve">39/2015 Legearen 28. artikuluan eta 2016/679 (EB) Erregelamenduaren 6.1. artikuluan ezarritakoari jarraikiz, Oñatiko Udalak, </w:t>
            </w:r>
            <w:proofErr w:type="spellStart"/>
            <w:r w:rsidRPr="00B17D3A">
              <w:rPr>
                <w:rFonts w:ascii="Grandview" w:hAnsi="Grandview"/>
                <w:color w:val="000000" w:themeColor="text1"/>
              </w:rPr>
              <w:t>Nisae</w:t>
            </w:r>
            <w:proofErr w:type="spellEnd"/>
            <w:r w:rsidRPr="00B17D3A">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8614DE" w:rsidRPr="00B17D3A" w:rsidRDefault="008614DE" w:rsidP="008614DE">
            <w:pPr>
              <w:spacing w:before="40" w:after="40" w:line="320" w:lineRule="exact"/>
              <w:jc w:val="both"/>
              <w:rPr>
                <w:rFonts w:ascii="Grandview" w:hAnsi="Grandview"/>
                <w:color w:val="000000" w:themeColor="text1"/>
              </w:rPr>
            </w:pPr>
            <w:r w:rsidRPr="00B17D3A">
              <w:rPr>
                <w:rFonts w:ascii="Grandview" w:hAnsi="Grandview"/>
                <w:color w:val="000000" w:themeColor="text1"/>
              </w:rPr>
              <w:t>Egiaztapen horren aurka egiteko aukera egongo da, eta, kasu horretan, eskatzaileak dagokion dokumentazioa aurkeztu beharko du.</w:t>
            </w:r>
          </w:p>
        </w:tc>
        <w:tc>
          <w:tcPr>
            <w:tcW w:w="676" w:type="dxa"/>
          </w:tcPr>
          <w:p w:rsidR="008614DE" w:rsidRPr="00B17D3A" w:rsidRDefault="008614DE" w:rsidP="008614DE">
            <w:pPr>
              <w:spacing w:before="40" w:after="40" w:line="320" w:lineRule="exact"/>
              <w:rPr>
                <w:rFonts w:ascii="Grandview" w:hAnsi="Grandview"/>
                <w:color w:val="000000" w:themeColor="text1"/>
              </w:rPr>
            </w:pPr>
          </w:p>
        </w:tc>
        <w:tc>
          <w:tcPr>
            <w:tcW w:w="4654" w:type="dxa"/>
          </w:tcPr>
          <w:p w:rsidR="008614DE" w:rsidRPr="00B17D3A" w:rsidRDefault="008614DE" w:rsidP="008614DE">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B17D3A">
              <w:rPr>
                <w:rFonts w:ascii="Grandview" w:hAnsi="Grandview"/>
                <w:color w:val="000000" w:themeColor="text1"/>
              </w:rPr>
              <w:t xml:space="preserve"> “</w:t>
            </w:r>
            <w:r w:rsidRPr="00B17D3A">
              <w:rPr>
                <w:rFonts w:ascii="Grandview" w:hAnsi="Grandview"/>
                <w:color w:val="000000" w:themeColor="text1"/>
                <w:lang w:val="es-ES"/>
              </w:rPr>
              <w:t xml:space="preserve">Subvenciones gestionadas por el Departamento de </w:t>
            </w:r>
            <w:proofErr w:type="spellStart"/>
            <w:r w:rsidRPr="00B17D3A">
              <w:rPr>
                <w:rFonts w:ascii="Grandview" w:hAnsi="Grandview"/>
                <w:color w:val="000000" w:themeColor="text1"/>
                <w:lang w:val="es-ES"/>
              </w:rPr>
              <w:t>Socioeconomía</w:t>
            </w:r>
            <w:proofErr w:type="spellEnd"/>
            <w:r w:rsidRPr="00B17D3A">
              <w:rPr>
                <w:rFonts w:ascii="Grandview" w:hAnsi="Grandview"/>
                <w:color w:val="000000" w:themeColor="text1"/>
                <w:lang w:val="es-ES"/>
              </w:rPr>
              <w:t xml:space="preserve">”.  </w:t>
            </w:r>
          </w:p>
          <w:p w:rsidR="008614DE" w:rsidRPr="00B17D3A" w:rsidRDefault="008614DE" w:rsidP="008614DE">
            <w:pPr>
              <w:spacing w:before="40" w:after="40" w:line="320" w:lineRule="exact"/>
              <w:jc w:val="both"/>
              <w:rPr>
                <w:rFonts w:ascii="Grandview" w:hAnsi="Grandview"/>
                <w:b/>
                <w:color w:val="000000" w:themeColor="text1"/>
              </w:rPr>
            </w:pPr>
          </w:p>
          <w:p w:rsidR="008614DE" w:rsidRPr="00B17D3A" w:rsidRDefault="008614DE" w:rsidP="008614DE">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B17D3A">
              <w:rPr>
                <w:rFonts w:ascii="Grandview" w:hAnsi="Grandview"/>
                <w:color w:val="000000" w:themeColor="text1"/>
                <w:lang w:val="es-ES"/>
              </w:rPr>
              <w:t>Nisae</w:t>
            </w:r>
            <w:proofErr w:type="spellEnd"/>
            <w:r w:rsidRPr="00B17D3A">
              <w:rPr>
                <w:rFonts w:ascii="Grandview" w:hAnsi="Grandview"/>
                <w:color w:val="000000" w:themeColor="text1"/>
                <w:lang w:val="es-ES"/>
              </w:rPr>
              <w:t>, consultará directamente la información necesaria para verificar los requisitos establecidos para estas ayudas.</w:t>
            </w:r>
          </w:p>
          <w:p w:rsidR="008614DE" w:rsidRPr="00B17D3A" w:rsidRDefault="008614DE" w:rsidP="008614DE">
            <w:pPr>
              <w:spacing w:before="40" w:after="40" w:line="320" w:lineRule="exact"/>
              <w:jc w:val="both"/>
              <w:rPr>
                <w:rFonts w:ascii="Grandview" w:hAnsi="Grandview"/>
                <w:color w:val="000000" w:themeColor="text1"/>
              </w:rPr>
            </w:pPr>
            <w:r w:rsidRPr="00B17D3A">
              <w:rPr>
                <w:rFonts w:ascii="Grandview" w:hAnsi="Grandview"/>
                <w:color w:val="000000" w:themeColor="text1"/>
                <w:lang w:val="es-ES"/>
              </w:rPr>
              <w:t>La persona solicitante tendrá opción a oponerse a esa verificación, en cuyo caso deberá presentar la documentación pertinente.</w:t>
            </w:r>
          </w:p>
        </w:tc>
      </w:tr>
      <w:tr w:rsidR="00646BE7" w:rsidRPr="00B17D3A" w:rsidTr="00EF2D46">
        <w:tc>
          <w:tcPr>
            <w:tcW w:w="4653" w:type="dxa"/>
          </w:tcPr>
          <w:p w:rsidR="00646BE7" w:rsidRPr="00B17D3A" w:rsidRDefault="00B5776C" w:rsidP="00B5776C">
            <w:pPr>
              <w:spacing w:before="40" w:after="40" w:line="320" w:lineRule="exact"/>
              <w:jc w:val="both"/>
              <w:rPr>
                <w:rFonts w:ascii="Grandview" w:hAnsi="Grandview"/>
                <w:b/>
                <w:color w:val="000000" w:themeColor="text1"/>
              </w:rPr>
            </w:pPr>
            <w:r w:rsidRPr="00B17D3A">
              <w:rPr>
                <w:rFonts w:ascii="Grandview" w:hAnsi="Grandview"/>
                <w:b/>
                <w:color w:val="000000" w:themeColor="text1"/>
              </w:rPr>
              <w:t>Hirugarrena.</w:t>
            </w:r>
          </w:p>
        </w:tc>
        <w:tc>
          <w:tcPr>
            <w:tcW w:w="676" w:type="dxa"/>
          </w:tcPr>
          <w:p w:rsidR="00646BE7" w:rsidRPr="00B17D3A" w:rsidRDefault="00646BE7" w:rsidP="00E358A5">
            <w:pPr>
              <w:spacing w:before="40" w:after="40" w:line="320" w:lineRule="exact"/>
              <w:rPr>
                <w:rFonts w:ascii="Grandview" w:hAnsi="Grandview"/>
                <w:b/>
                <w:color w:val="000000" w:themeColor="text1"/>
              </w:rPr>
            </w:pPr>
          </w:p>
        </w:tc>
        <w:tc>
          <w:tcPr>
            <w:tcW w:w="4654" w:type="dxa"/>
          </w:tcPr>
          <w:p w:rsidR="00646BE7" w:rsidRPr="00B17D3A" w:rsidRDefault="00B5776C" w:rsidP="00E358A5">
            <w:pPr>
              <w:spacing w:before="40" w:after="40" w:line="320" w:lineRule="exact"/>
              <w:jc w:val="both"/>
              <w:rPr>
                <w:rFonts w:ascii="Grandview" w:hAnsi="Grandview"/>
                <w:b/>
                <w:color w:val="000000" w:themeColor="text1"/>
              </w:rPr>
            </w:pPr>
            <w:proofErr w:type="spellStart"/>
            <w:r w:rsidRPr="00B17D3A">
              <w:rPr>
                <w:rFonts w:ascii="Grandview" w:hAnsi="Grandview"/>
                <w:b/>
                <w:color w:val="000000" w:themeColor="text1"/>
              </w:rPr>
              <w:t>Tercero</w:t>
            </w:r>
            <w:proofErr w:type="spellEnd"/>
            <w:r w:rsidR="00646BE7" w:rsidRPr="00B17D3A">
              <w:rPr>
                <w:rFonts w:ascii="Grandview" w:hAnsi="Grandview"/>
                <w:b/>
                <w:color w:val="000000" w:themeColor="text1"/>
              </w:rPr>
              <w:t>.</w:t>
            </w:r>
          </w:p>
        </w:tc>
      </w:tr>
      <w:tr w:rsidR="008A14AD" w:rsidRPr="00B17D3A" w:rsidTr="00EF2D46">
        <w:tc>
          <w:tcPr>
            <w:tcW w:w="4653" w:type="dxa"/>
          </w:tcPr>
          <w:p w:rsidR="00394580" w:rsidRPr="00B17D3A" w:rsidRDefault="00394580" w:rsidP="00006E12">
            <w:pPr>
              <w:spacing w:before="40" w:after="40" w:line="320" w:lineRule="exact"/>
              <w:jc w:val="both"/>
              <w:rPr>
                <w:rFonts w:ascii="Grandview" w:hAnsi="Grandview"/>
                <w:color w:val="000000" w:themeColor="text1"/>
              </w:rPr>
            </w:pPr>
            <w:r w:rsidRPr="00B17D3A">
              <w:rPr>
                <w:rFonts w:ascii="Grandview" w:hAnsi="Grandview"/>
                <w:color w:val="000000" w:themeColor="text1"/>
              </w:rPr>
              <w:t>Erabaki honen bidez onartutako deialdiak eragina izango du Gipuzkoako Aldizkari Ofizialean argitaratzen diren egunetik aurrera.</w:t>
            </w:r>
          </w:p>
          <w:p w:rsidR="00E358A5" w:rsidRPr="00B17D3A" w:rsidRDefault="00E358A5" w:rsidP="00006E12">
            <w:pPr>
              <w:spacing w:before="40" w:after="40" w:line="320" w:lineRule="exact"/>
              <w:jc w:val="both"/>
              <w:rPr>
                <w:rFonts w:ascii="Grandview" w:hAnsi="Grandview"/>
                <w:color w:val="000000" w:themeColor="text1"/>
              </w:rPr>
            </w:pPr>
            <w:r w:rsidRPr="00B17D3A">
              <w:rPr>
                <w:rFonts w:ascii="Grandview" w:hAnsi="Grandview"/>
                <w:color w:val="000000" w:themeColor="text1"/>
              </w:rPr>
              <w:t>Erabaki hau behin betikoa da eta amaiera ematen dio administrazio bideari.</w:t>
            </w:r>
          </w:p>
          <w:p w:rsidR="00DA2351" w:rsidRPr="00B17D3A" w:rsidRDefault="00DA2351" w:rsidP="00DA2351">
            <w:pPr>
              <w:spacing w:before="40" w:after="40" w:line="320" w:lineRule="exact"/>
              <w:jc w:val="both"/>
              <w:rPr>
                <w:rFonts w:ascii="Grandview" w:hAnsi="Grandview"/>
                <w:color w:val="000000" w:themeColor="text1"/>
              </w:rPr>
            </w:pPr>
            <w:r w:rsidRPr="00B17D3A">
              <w:rPr>
                <w:rFonts w:ascii="Grandview" w:hAnsi="Grandview"/>
                <w:color w:val="000000" w:themeColor="text1"/>
              </w:rPr>
              <w:t>Interesdunek Administrazioarekiko Auzi Errekurtsoa jarri ahal izango dute zuzenean erabakiaren aurka   Donostiako Administrazioarekiko Auzien Epaitegietan, bi hilabeteko epean, erabakia argitaratu eta hurrengo egunetik aurrera.</w:t>
            </w:r>
          </w:p>
          <w:p w:rsidR="00DA2351" w:rsidRPr="00B17D3A" w:rsidRDefault="00DA2351" w:rsidP="00006E12">
            <w:pPr>
              <w:spacing w:before="40" w:after="40" w:line="320" w:lineRule="exact"/>
              <w:jc w:val="both"/>
              <w:rPr>
                <w:rFonts w:ascii="Grandview" w:hAnsi="Grandview"/>
                <w:color w:val="000000" w:themeColor="text1"/>
              </w:rPr>
            </w:pPr>
            <w:r w:rsidRPr="00B17D3A">
              <w:rPr>
                <w:rFonts w:ascii="Grandview" w:hAnsi="Grandview"/>
                <w:color w:val="000000" w:themeColor="text1"/>
              </w:rPr>
              <w:lastRenderedPageBreak/>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E358A5" w:rsidRPr="00B17D3A" w:rsidRDefault="00E358A5" w:rsidP="00E358A5">
            <w:pPr>
              <w:spacing w:before="40" w:after="40" w:line="320" w:lineRule="exact"/>
              <w:ind w:firstLine="284"/>
              <w:jc w:val="both"/>
              <w:rPr>
                <w:rFonts w:ascii="Grandview" w:hAnsi="Grandview"/>
                <w:color w:val="000000" w:themeColor="text1"/>
              </w:rPr>
            </w:pPr>
          </w:p>
          <w:p w:rsidR="00E358A5" w:rsidRPr="00B17D3A" w:rsidRDefault="00E358A5" w:rsidP="00006E12">
            <w:pPr>
              <w:spacing w:before="40" w:after="40" w:line="320" w:lineRule="exact"/>
              <w:jc w:val="both"/>
              <w:rPr>
                <w:rFonts w:ascii="Grandview" w:hAnsi="Grandview"/>
                <w:color w:val="000000" w:themeColor="text1"/>
              </w:rPr>
            </w:pPr>
            <w:r w:rsidRPr="00B17D3A">
              <w:rPr>
                <w:rFonts w:ascii="Grandview" w:hAnsi="Grandview"/>
                <w:color w:val="000000" w:themeColor="text1"/>
              </w:rPr>
              <w:t xml:space="preserve">Guztiek jakin dezaten argitaratzen da </w:t>
            </w:r>
            <w:r w:rsidR="00DA2351" w:rsidRPr="00B17D3A">
              <w:rPr>
                <w:rFonts w:ascii="Grandview" w:hAnsi="Grandview"/>
                <w:color w:val="000000" w:themeColor="text1"/>
              </w:rPr>
              <w:t>hau</w:t>
            </w:r>
            <w:r w:rsidRPr="00B17D3A">
              <w:rPr>
                <w:rFonts w:ascii="Grandview" w:hAnsi="Grandview"/>
                <w:color w:val="000000" w:themeColor="text1"/>
              </w:rPr>
              <w:t>.</w:t>
            </w: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E358A5" w:rsidRPr="00B17D3A" w:rsidRDefault="00394580" w:rsidP="00006E12">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La convocatoria aprobada mediante el presente acuerdo surtirá efectos desde el día de su publicación en el Boletín Oficial de </w:t>
            </w:r>
            <w:proofErr w:type="spellStart"/>
            <w:r w:rsidRPr="00B17D3A">
              <w:rPr>
                <w:rFonts w:ascii="Grandview" w:hAnsi="Grandview"/>
                <w:color w:val="000000" w:themeColor="text1"/>
                <w:lang w:val="es-ES"/>
              </w:rPr>
              <w:t>Gipuzkoa</w:t>
            </w:r>
            <w:proofErr w:type="spellEnd"/>
            <w:r w:rsidRPr="00B17D3A">
              <w:rPr>
                <w:rFonts w:ascii="Grandview" w:hAnsi="Grandview"/>
                <w:color w:val="000000" w:themeColor="text1"/>
                <w:lang w:val="es-ES"/>
              </w:rPr>
              <w:t>.</w:t>
            </w:r>
          </w:p>
          <w:p w:rsidR="00E358A5" w:rsidRPr="00B17D3A" w:rsidRDefault="00E358A5" w:rsidP="00006E12">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Este acuerdo es definitivo y pone fin a la vía administrativa.</w:t>
            </w:r>
          </w:p>
          <w:p w:rsidR="00E358A5" w:rsidRPr="00B17D3A" w:rsidRDefault="00E358A5" w:rsidP="00006E12">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Las personas interesadas podrán interponer directamente contra él Recurso Contencioso-Administrativo ante los Juzgados de lo Contencioso-Administrativo de San Sebastián, en el plazo de dos meses </w:t>
            </w:r>
            <w:r w:rsidRPr="00B17D3A">
              <w:rPr>
                <w:rFonts w:ascii="Grandview" w:hAnsi="Grandview"/>
                <w:color w:val="000000" w:themeColor="text1"/>
                <w:lang w:val="es-ES"/>
              </w:rPr>
              <w:lastRenderedPageBreak/>
              <w:t>a partir del día siguiente al de su publicación.</w:t>
            </w:r>
          </w:p>
          <w:p w:rsidR="00E358A5" w:rsidRPr="00B17D3A" w:rsidRDefault="00E358A5" w:rsidP="00006E12">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E358A5" w:rsidRPr="00B17D3A" w:rsidRDefault="00E358A5" w:rsidP="00006E12">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Lo que se publica para general conocimiento.</w:t>
            </w:r>
          </w:p>
        </w:tc>
      </w:tr>
      <w:tr w:rsidR="008A14AD" w:rsidRPr="00B17D3A" w:rsidTr="00EF2D46">
        <w:tc>
          <w:tcPr>
            <w:tcW w:w="4653" w:type="dxa"/>
          </w:tcPr>
          <w:p w:rsidR="00E358A5" w:rsidRPr="00B17D3A" w:rsidRDefault="00E358A5" w:rsidP="00B43900">
            <w:pPr>
              <w:spacing w:before="40" w:after="40" w:line="320" w:lineRule="exact"/>
              <w:jc w:val="both"/>
              <w:rPr>
                <w:rFonts w:ascii="Grandview" w:hAnsi="Grandview"/>
                <w:color w:val="000000" w:themeColor="text1"/>
              </w:rPr>
            </w:pPr>
            <w:r w:rsidRPr="00B17D3A">
              <w:rPr>
                <w:rFonts w:ascii="Grandview" w:hAnsi="Grandview"/>
                <w:color w:val="000000" w:themeColor="text1"/>
              </w:rPr>
              <w:lastRenderedPageBreak/>
              <w:t xml:space="preserve">Oñati, </w:t>
            </w:r>
            <w:r w:rsidR="000C14BA" w:rsidRPr="00B17D3A">
              <w:rPr>
                <w:rFonts w:ascii="Grandview" w:hAnsi="Grandview"/>
                <w:color w:val="000000" w:themeColor="text1"/>
              </w:rPr>
              <w:t>202</w:t>
            </w:r>
            <w:r w:rsidR="008614DE" w:rsidRPr="00B17D3A">
              <w:rPr>
                <w:rFonts w:ascii="Grandview" w:hAnsi="Grandview"/>
                <w:color w:val="000000" w:themeColor="text1"/>
              </w:rPr>
              <w:t>4</w:t>
            </w:r>
            <w:r w:rsidR="00067131" w:rsidRPr="00B17D3A">
              <w:rPr>
                <w:rFonts w:ascii="Grandview" w:hAnsi="Grandview"/>
                <w:color w:val="000000" w:themeColor="text1"/>
              </w:rPr>
              <w:t xml:space="preserve">ko </w:t>
            </w:r>
            <w:r w:rsidR="001D765B" w:rsidRPr="00B17D3A">
              <w:rPr>
                <w:rFonts w:ascii="Grandview" w:hAnsi="Grandview"/>
                <w:color w:val="000000" w:themeColor="text1"/>
              </w:rPr>
              <w:t>martxoaren</w:t>
            </w:r>
            <w:r w:rsidR="00067131" w:rsidRPr="00B17D3A">
              <w:rPr>
                <w:rFonts w:ascii="Grandview" w:hAnsi="Grandview"/>
                <w:color w:val="000000" w:themeColor="text1"/>
              </w:rPr>
              <w:t xml:space="preserve"> </w:t>
            </w:r>
            <w:r w:rsidR="00B43900">
              <w:rPr>
                <w:rFonts w:ascii="Grandview" w:hAnsi="Grandview"/>
                <w:color w:val="000000" w:themeColor="text1"/>
              </w:rPr>
              <w:t>14</w:t>
            </w:r>
            <w:r w:rsidR="002A42EA" w:rsidRPr="00B17D3A">
              <w:rPr>
                <w:rFonts w:ascii="Grandview" w:hAnsi="Grandview"/>
                <w:color w:val="000000" w:themeColor="text1"/>
              </w:rPr>
              <w:t>a</w:t>
            </w:r>
            <w:r w:rsidR="00067131" w:rsidRPr="00B17D3A">
              <w:rPr>
                <w:rFonts w:ascii="Grandview" w:hAnsi="Grandview"/>
                <w:color w:val="000000" w:themeColor="text1"/>
              </w:rPr>
              <w:t>n</w:t>
            </w:r>
            <w:r w:rsidRPr="00B17D3A">
              <w:rPr>
                <w:rFonts w:ascii="Grandview" w:hAnsi="Grandview"/>
                <w:color w:val="000000" w:themeColor="text1"/>
              </w:rPr>
              <w:t>.—Alkatea</w:t>
            </w:r>
            <w:r w:rsidR="00B42B3E" w:rsidRPr="00B17D3A">
              <w:rPr>
                <w:rFonts w:ascii="Grandview" w:hAnsi="Grandview"/>
                <w:color w:val="000000" w:themeColor="text1"/>
              </w:rPr>
              <w:t>.</w:t>
            </w:r>
          </w:p>
        </w:tc>
        <w:tc>
          <w:tcPr>
            <w:tcW w:w="676" w:type="dxa"/>
          </w:tcPr>
          <w:p w:rsidR="00E358A5" w:rsidRPr="00B17D3A" w:rsidRDefault="00E358A5" w:rsidP="00E358A5">
            <w:pPr>
              <w:spacing w:before="40" w:after="40" w:line="320" w:lineRule="exact"/>
              <w:rPr>
                <w:rFonts w:ascii="Grandview" w:hAnsi="Grandview"/>
                <w:color w:val="000000" w:themeColor="text1"/>
              </w:rPr>
            </w:pPr>
          </w:p>
        </w:tc>
        <w:tc>
          <w:tcPr>
            <w:tcW w:w="4654" w:type="dxa"/>
          </w:tcPr>
          <w:p w:rsidR="00E358A5" w:rsidRPr="00B17D3A" w:rsidRDefault="00E358A5" w:rsidP="0095302A">
            <w:pPr>
              <w:spacing w:before="40" w:after="40" w:line="320" w:lineRule="exact"/>
              <w:jc w:val="both"/>
              <w:rPr>
                <w:rFonts w:ascii="Grandview" w:hAnsi="Grandview"/>
                <w:color w:val="000000" w:themeColor="text1"/>
                <w:lang w:val="es-ES"/>
              </w:rPr>
            </w:pPr>
            <w:r w:rsidRPr="00B17D3A">
              <w:rPr>
                <w:rFonts w:ascii="Grandview" w:hAnsi="Grandview"/>
                <w:color w:val="000000" w:themeColor="text1"/>
                <w:lang w:val="es-ES"/>
              </w:rPr>
              <w:t xml:space="preserve">Oñati, a </w:t>
            </w:r>
            <w:r w:rsidR="00B43900">
              <w:rPr>
                <w:rFonts w:ascii="Grandview" w:hAnsi="Grandview"/>
                <w:color w:val="000000" w:themeColor="text1"/>
                <w:lang w:val="es-ES"/>
              </w:rPr>
              <w:t>14</w:t>
            </w:r>
            <w:bookmarkStart w:id="0" w:name="_GoBack"/>
            <w:bookmarkEnd w:id="0"/>
            <w:r w:rsidRPr="00B17D3A">
              <w:rPr>
                <w:rFonts w:ascii="Grandview" w:hAnsi="Grandview"/>
                <w:color w:val="000000" w:themeColor="text1"/>
                <w:lang w:val="es-ES"/>
              </w:rPr>
              <w:t xml:space="preserve"> de </w:t>
            </w:r>
            <w:r w:rsidR="001D765B" w:rsidRPr="00B17D3A">
              <w:rPr>
                <w:rFonts w:ascii="Grandview" w:hAnsi="Grandview"/>
                <w:color w:val="000000" w:themeColor="text1"/>
                <w:lang w:val="es-ES"/>
              </w:rPr>
              <w:t>marzo</w:t>
            </w:r>
            <w:r w:rsidR="00A00181" w:rsidRPr="00B17D3A">
              <w:rPr>
                <w:rFonts w:ascii="Grandview" w:hAnsi="Grandview"/>
                <w:color w:val="000000" w:themeColor="text1"/>
                <w:lang w:val="es-ES"/>
              </w:rPr>
              <w:t xml:space="preserve"> </w:t>
            </w:r>
            <w:r w:rsidRPr="00B17D3A">
              <w:rPr>
                <w:rFonts w:ascii="Grandview" w:hAnsi="Grandview"/>
                <w:color w:val="000000" w:themeColor="text1"/>
                <w:lang w:val="es-ES"/>
              </w:rPr>
              <w:t>de 20</w:t>
            </w:r>
            <w:r w:rsidR="000C14BA" w:rsidRPr="00B17D3A">
              <w:rPr>
                <w:rFonts w:ascii="Grandview" w:hAnsi="Grandview"/>
                <w:color w:val="000000" w:themeColor="text1"/>
                <w:lang w:val="es-ES"/>
              </w:rPr>
              <w:t>2</w:t>
            </w:r>
            <w:r w:rsidR="008614DE" w:rsidRPr="00B17D3A">
              <w:rPr>
                <w:rFonts w:ascii="Grandview" w:hAnsi="Grandview"/>
                <w:color w:val="000000" w:themeColor="text1"/>
                <w:lang w:val="es-ES"/>
              </w:rPr>
              <w:t>4</w:t>
            </w:r>
            <w:r w:rsidRPr="00B17D3A">
              <w:rPr>
                <w:rFonts w:ascii="Grandview" w:hAnsi="Grandview"/>
                <w:color w:val="000000" w:themeColor="text1"/>
                <w:lang w:val="es-ES"/>
              </w:rPr>
              <w:t>.—</w:t>
            </w:r>
            <w:r w:rsidR="00260F32" w:rsidRPr="00B17D3A">
              <w:rPr>
                <w:rFonts w:ascii="Grandview" w:hAnsi="Grandview"/>
                <w:color w:val="000000" w:themeColor="text1"/>
                <w:lang w:val="es-ES"/>
              </w:rPr>
              <w:t xml:space="preserve"> La Alcaldesa</w:t>
            </w:r>
            <w:r w:rsidR="00B42B3E" w:rsidRPr="00B17D3A">
              <w:rPr>
                <w:rFonts w:ascii="Grandview" w:hAnsi="Grandview"/>
                <w:color w:val="000000" w:themeColor="text1"/>
                <w:lang w:val="es-ES"/>
              </w:rPr>
              <w:t>.</w:t>
            </w:r>
          </w:p>
          <w:p w:rsidR="00E358A5" w:rsidRPr="00B17D3A" w:rsidRDefault="00E358A5" w:rsidP="00E358A5">
            <w:pPr>
              <w:spacing w:before="40" w:after="40" w:line="320" w:lineRule="exact"/>
              <w:ind w:firstLine="284"/>
              <w:jc w:val="both"/>
              <w:rPr>
                <w:rFonts w:ascii="Grandview" w:hAnsi="Grandview"/>
                <w:color w:val="000000" w:themeColor="text1"/>
                <w:lang w:val="es-ES"/>
              </w:rPr>
            </w:pPr>
          </w:p>
        </w:tc>
      </w:tr>
    </w:tbl>
    <w:p w:rsidR="00E358A5" w:rsidRPr="00B17D3A" w:rsidRDefault="00E358A5" w:rsidP="00DA4E0B">
      <w:pPr>
        <w:pStyle w:val="Encabezado"/>
        <w:tabs>
          <w:tab w:val="clear" w:pos="4252"/>
        </w:tabs>
        <w:rPr>
          <w:rFonts w:ascii="Grandview" w:hAnsi="Grandview"/>
          <w:color w:val="000000" w:themeColor="text1"/>
          <w:sz w:val="22"/>
          <w:szCs w:val="22"/>
        </w:rPr>
      </w:pPr>
    </w:p>
    <w:sectPr w:rsidR="00E358A5" w:rsidRPr="00B17D3A" w:rsidSect="00A72E68">
      <w:headerReference w:type="even" r:id="rId8"/>
      <w:headerReference w:type="default" r:id="rId9"/>
      <w:footerReference w:type="even" r:id="rId10"/>
      <w:footerReference w:type="default" r:id="rId11"/>
      <w:headerReference w:type="first" r:id="rId12"/>
      <w:footerReference w:type="first" r:id="rId13"/>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E7E" w:rsidRDefault="004F6E7E">
      <w:r>
        <w:separator/>
      </w:r>
    </w:p>
  </w:endnote>
  <w:endnote w:type="continuationSeparator" w:id="0">
    <w:p w:rsidR="004F6E7E" w:rsidRDefault="004F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randview">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D3A" w:rsidRDefault="00B17D3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4F6E7E" w:rsidRDefault="004F6E7E" w:rsidP="009A7152">
    <w:pPr>
      <w:pStyle w:val="Piedepgina"/>
      <w:ind w:left="-1134"/>
      <w:jc w:val="center"/>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E7E" w:rsidRDefault="004F6E7E">
      <w:r>
        <w:separator/>
      </w:r>
    </w:p>
  </w:footnote>
  <w:footnote w:type="continuationSeparator" w:id="0">
    <w:p w:rsidR="004F6E7E" w:rsidRDefault="004F6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D3A" w:rsidRDefault="00B17D3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4F6E7E" w:rsidRPr="002800C0" w:rsidRDefault="00B43900" w:rsidP="00026A66">
    <w:pPr>
      <w:pStyle w:val="Encabezado"/>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E7E" w:rsidRDefault="004F6E7E">
    <w:pPr>
      <w:pStyle w:val="Encabezado"/>
    </w:pPr>
    <w:r>
      <w:rPr>
        <w:noProof/>
      </w:rPr>
      <w:drawing>
        <wp:anchor distT="0" distB="0" distL="114300" distR="114300" simplePos="0" relativeHeight="251658240" behindDoc="0" locked="0" layoutInCell="1" allowOverlap="1" wp14:anchorId="1AAF91FD" wp14:editId="5C8060A3">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4408433A" wp14:editId="0C07E52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15:restartNumberingAfterBreak="0">
    <w:nsid w:val="0E3B2F34"/>
    <w:multiLevelType w:val="hybridMultilevel"/>
    <w:tmpl w:val="506A69CA"/>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8E5252"/>
    <w:multiLevelType w:val="hybridMultilevel"/>
    <w:tmpl w:val="A4DAF14E"/>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186D335A"/>
    <w:multiLevelType w:val="hybridMultilevel"/>
    <w:tmpl w:val="8E525C9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BE37DD7"/>
    <w:multiLevelType w:val="hybridMultilevel"/>
    <w:tmpl w:val="873800E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1DC3742D"/>
    <w:multiLevelType w:val="hybridMultilevel"/>
    <w:tmpl w:val="F5823D2A"/>
    <w:lvl w:ilvl="0" w:tplc="9A1EFAB8">
      <w:start w:val="2"/>
      <w:numFmt w:val="bullet"/>
      <w:lvlText w:val="-"/>
      <w:lvlJc w:val="left"/>
      <w:pPr>
        <w:ind w:left="644" w:hanging="360"/>
      </w:pPr>
      <w:rPr>
        <w:rFonts w:ascii="Trebuchet MS" w:eastAsia="Times New Roman" w:hAnsi="Trebuchet MS"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204E0359"/>
    <w:multiLevelType w:val="hybridMultilevel"/>
    <w:tmpl w:val="4A3427FA"/>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9" w15:restartNumberingAfterBreak="0">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0" w15:restartNumberingAfterBreak="0">
    <w:nsid w:val="2AF07579"/>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2B4C3F30"/>
    <w:multiLevelType w:val="hybridMultilevel"/>
    <w:tmpl w:val="C28AC862"/>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15:restartNumberingAfterBreak="0">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34817B76"/>
    <w:multiLevelType w:val="hybridMultilevel"/>
    <w:tmpl w:val="F04E9754"/>
    <w:lvl w:ilvl="0" w:tplc="A30A4E9E">
      <w:start w:val="1"/>
      <w:numFmt w:val="bullet"/>
      <w:lvlText w:val="-"/>
      <w:lvlJc w:val="left"/>
      <w:pPr>
        <w:ind w:left="775" w:hanging="420"/>
      </w:pPr>
      <w:rPr>
        <w:rFonts w:ascii="Calibri" w:eastAsiaTheme="minorHAnsi" w:hAnsi="Calibri" w:cstheme="minorBidi"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5" w15:restartNumberingAfterBreak="0">
    <w:nsid w:val="37AC74B5"/>
    <w:multiLevelType w:val="hybridMultilevel"/>
    <w:tmpl w:val="1FA668A0"/>
    <w:lvl w:ilvl="0" w:tplc="0040D38C">
      <w:start w:val="3"/>
      <w:numFmt w:val="bullet"/>
      <w:lvlText w:val="-"/>
      <w:lvlJc w:val="left"/>
      <w:pPr>
        <w:ind w:left="1065" w:hanging="360"/>
      </w:pPr>
      <w:rPr>
        <w:rFonts w:ascii="Calibri" w:eastAsiaTheme="minorHAnsi" w:hAnsi="Calibri" w:cstheme="minorBid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6" w15:restartNumberingAfterBreak="0">
    <w:nsid w:val="38833DA4"/>
    <w:multiLevelType w:val="hybridMultilevel"/>
    <w:tmpl w:val="A516E7F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9FC3EC3"/>
    <w:multiLevelType w:val="hybridMultilevel"/>
    <w:tmpl w:val="F5BE36D0"/>
    <w:lvl w:ilvl="0" w:tplc="0C0A0001">
      <w:start w:val="1"/>
      <w:numFmt w:val="bullet"/>
      <w:lvlText w:val=""/>
      <w:lvlJc w:val="left"/>
      <w:pPr>
        <w:ind w:left="0" w:hanging="360"/>
      </w:pPr>
      <w:rPr>
        <w:rFonts w:ascii="Symbol" w:hAnsi="Symbol"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8" w15:restartNumberingAfterBreak="0">
    <w:nsid w:val="3A1A2CF8"/>
    <w:multiLevelType w:val="hybridMultilevel"/>
    <w:tmpl w:val="F72AB72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A370DF2"/>
    <w:multiLevelType w:val="hybridMultilevel"/>
    <w:tmpl w:val="811A25DC"/>
    <w:lvl w:ilvl="0" w:tplc="0040D38C">
      <w:start w:val="3"/>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A01118"/>
    <w:multiLevelType w:val="hybridMultilevel"/>
    <w:tmpl w:val="ED5EDF66"/>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1E1143"/>
    <w:multiLevelType w:val="hybridMultilevel"/>
    <w:tmpl w:val="5972E6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2FE45BC"/>
    <w:multiLevelType w:val="hybridMultilevel"/>
    <w:tmpl w:val="1DEAE8D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5" w15:restartNumberingAfterBreak="0">
    <w:nsid w:val="442C0EB8"/>
    <w:multiLevelType w:val="hybridMultilevel"/>
    <w:tmpl w:val="0AB074EC"/>
    <w:lvl w:ilvl="0" w:tplc="F8707E96">
      <w:start w:val="1"/>
      <w:numFmt w:val="lowerLetter"/>
      <w:lvlText w:val="%1)"/>
      <w:lvlJc w:val="left"/>
      <w:pPr>
        <w:ind w:left="705" w:hanging="705"/>
      </w:pPr>
      <w:rPr>
        <w:rFonts w:hint="default"/>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58F4E64"/>
    <w:multiLevelType w:val="hybridMultilevel"/>
    <w:tmpl w:val="A8E29976"/>
    <w:lvl w:ilvl="0" w:tplc="0040D38C">
      <w:start w:val="3"/>
      <w:numFmt w:val="bullet"/>
      <w:lvlText w:val="-"/>
      <w:lvlJc w:val="left"/>
      <w:pPr>
        <w:ind w:left="707" w:hanging="360"/>
      </w:pPr>
      <w:rPr>
        <w:rFonts w:ascii="Calibri" w:eastAsiaTheme="minorHAnsi" w:hAnsi="Calibri" w:cstheme="minorBidi" w:hint="default"/>
      </w:rPr>
    </w:lvl>
    <w:lvl w:ilvl="1" w:tplc="0C0A0003" w:tentative="1">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27" w15:restartNumberingAfterBreak="0">
    <w:nsid w:val="45922670"/>
    <w:multiLevelType w:val="hybridMultilevel"/>
    <w:tmpl w:val="5088F7EC"/>
    <w:lvl w:ilvl="0" w:tplc="CB9A9082">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45D078E7"/>
    <w:multiLevelType w:val="hybridMultilevel"/>
    <w:tmpl w:val="7E4483CE"/>
    <w:lvl w:ilvl="0" w:tplc="72A475D2">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54230DEC"/>
    <w:multiLevelType w:val="hybridMultilevel"/>
    <w:tmpl w:val="721CF5F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B1E5273"/>
    <w:multiLevelType w:val="hybridMultilevel"/>
    <w:tmpl w:val="AE6020E6"/>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5E3432AB"/>
    <w:multiLevelType w:val="hybridMultilevel"/>
    <w:tmpl w:val="25BC065E"/>
    <w:lvl w:ilvl="0" w:tplc="A30A4E9E">
      <w:start w:val="1"/>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F27137E"/>
    <w:multiLevelType w:val="hybridMultilevel"/>
    <w:tmpl w:val="0F4C3462"/>
    <w:lvl w:ilvl="0" w:tplc="0040D38C">
      <w:start w:val="3"/>
      <w:numFmt w:val="bullet"/>
      <w:lvlText w:val="-"/>
      <w:lvlJc w:val="left"/>
      <w:pPr>
        <w:ind w:left="1068" w:hanging="360"/>
      </w:pPr>
      <w:rPr>
        <w:rFonts w:ascii="Calibri" w:eastAsiaTheme="minorHAnsi" w:hAnsi="Calibri"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6A970312"/>
    <w:multiLevelType w:val="hybridMultilevel"/>
    <w:tmpl w:val="0E30843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4" w15:restartNumberingAfterBreak="0">
    <w:nsid w:val="6CC47CC0"/>
    <w:multiLevelType w:val="hybridMultilevel"/>
    <w:tmpl w:val="2D3A5312"/>
    <w:lvl w:ilvl="0" w:tplc="36500278">
      <w:start w:val="1"/>
      <w:numFmt w:val="decimal"/>
      <w:lvlText w:val="%1."/>
      <w:lvlJc w:val="left"/>
      <w:pPr>
        <w:ind w:left="786" w:hanging="360"/>
      </w:pPr>
      <w:rPr>
        <w:rFonts w:hint="default"/>
        <w:color w:val="000000" w:themeColor="text1"/>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5" w15:restartNumberingAfterBreak="0">
    <w:nsid w:val="6EB56764"/>
    <w:multiLevelType w:val="hybridMultilevel"/>
    <w:tmpl w:val="5C825DA8"/>
    <w:lvl w:ilvl="0" w:tplc="0040D38C">
      <w:start w:val="3"/>
      <w:numFmt w:val="bullet"/>
      <w:lvlText w:val="-"/>
      <w:lvlJc w:val="left"/>
      <w:pPr>
        <w:ind w:left="707" w:hanging="360"/>
      </w:pPr>
      <w:rPr>
        <w:rFonts w:ascii="Calibri" w:eastAsiaTheme="minorHAnsi" w:hAnsi="Calibri" w:cstheme="minorBidi" w:hint="default"/>
      </w:rPr>
    </w:lvl>
    <w:lvl w:ilvl="1" w:tplc="0C0A0003">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36" w15:restartNumberingAfterBreak="0">
    <w:nsid w:val="6FF260A4"/>
    <w:multiLevelType w:val="hybridMultilevel"/>
    <w:tmpl w:val="6AD4BDD4"/>
    <w:lvl w:ilvl="0" w:tplc="CB9A9082">
      <w:start w:val="1"/>
      <w:numFmt w:val="lowerLetter"/>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8" w15:restartNumberingAfterBreak="0">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9" w15:restartNumberingAfterBreak="0">
    <w:nsid w:val="7460632A"/>
    <w:multiLevelType w:val="hybridMultilevel"/>
    <w:tmpl w:val="6FF472F8"/>
    <w:lvl w:ilvl="0" w:tplc="A30A4E9E">
      <w:start w:val="1"/>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0A1444"/>
    <w:multiLevelType w:val="hybridMultilevel"/>
    <w:tmpl w:val="95DEFC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3"/>
  </w:num>
  <w:num w:numId="2">
    <w:abstractNumId w:val="1"/>
  </w:num>
  <w:num w:numId="3">
    <w:abstractNumId w:val="37"/>
  </w:num>
  <w:num w:numId="4">
    <w:abstractNumId w:val="0"/>
  </w:num>
  <w:num w:numId="5">
    <w:abstractNumId w:val="9"/>
  </w:num>
  <w:num w:numId="6">
    <w:abstractNumId w:val="14"/>
  </w:num>
  <w:num w:numId="7">
    <w:abstractNumId w:val="25"/>
  </w:num>
  <w:num w:numId="8">
    <w:abstractNumId w:val="36"/>
  </w:num>
  <w:num w:numId="9">
    <w:abstractNumId w:val="12"/>
  </w:num>
  <w:num w:numId="10">
    <w:abstractNumId w:val="8"/>
  </w:num>
  <w:num w:numId="11">
    <w:abstractNumId w:val="38"/>
  </w:num>
  <w:num w:numId="12">
    <w:abstractNumId w:val="7"/>
  </w:num>
  <w:num w:numId="13">
    <w:abstractNumId w:val="6"/>
  </w:num>
  <w:num w:numId="14">
    <w:abstractNumId w:val="4"/>
  </w:num>
  <w:num w:numId="15">
    <w:abstractNumId w:val="34"/>
  </w:num>
  <w:num w:numId="16">
    <w:abstractNumId w:val="26"/>
  </w:num>
  <w:num w:numId="17">
    <w:abstractNumId w:val="35"/>
  </w:num>
  <w:num w:numId="18">
    <w:abstractNumId w:val="30"/>
  </w:num>
  <w:num w:numId="19">
    <w:abstractNumId w:val="15"/>
  </w:num>
  <w:num w:numId="20">
    <w:abstractNumId w:val="32"/>
  </w:num>
  <w:num w:numId="21">
    <w:abstractNumId w:val="5"/>
  </w:num>
  <w:num w:numId="22">
    <w:abstractNumId w:val="19"/>
  </w:num>
  <w:num w:numId="23">
    <w:abstractNumId w:val="29"/>
  </w:num>
  <w:num w:numId="24">
    <w:abstractNumId w:val="20"/>
  </w:num>
  <w:num w:numId="25">
    <w:abstractNumId w:val="39"/>
  </w:num>
  <w:num w:numId="26">
    <w:abstractNumId w:val="27"/>
  </w:num>
  <w:num w:numId="27">
    <w:abstractNumId w:val="2"/>
  </w:num>
  <w:num w:numId="28">
    <w:abstractNumId w:val="31"/>
  </w:num>
  <w:num w:numId="29">
    <w:abstractNumId w:val="28"/>
  </w:num>
  <w:num w:numId="30">
    <w:abstractNumId w:val="10"/>
  </w:num>
  <w:num w:numId="31">
    <w:abstractNumId w:val="40"/>
  </w:num>
  <w:num w:numId="32">
    <w:abstractNumId w:val="16"/>
  </w:num>
  <w:num w:numId="33">
    <w:abstractNumId w:val="11"/>
  </w:num>
  <w:num w:numId="34">
    <w:abstractNumId w:val="33"/>
  </w:num>
  <w:num w:numId="35">
    <w:abstractNumId w:val="21"/>
  </w:num>
  <w:num w:numId="36">
    <w:abstractNumId w:val="24"/>
  </w:num>
  <w:num w:numId="37">
    <w:abstractNumId w:val="3"/>
  </w:num>
  <w:num w:numId="38">
    <w:abstractNumId w:val="41"/>
  </w:num>
  <w:num w:numId="39">
    <w:abstractNumId w:val="17"/>
  </w:num>
  <w:num w:numId="40">
    <w:abstractNumId w:val="23"/>
  </w:num>
  <w:num w:numId="41">
    <w:abstractNumId w:val="22"/>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31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2F9"/>
    <w:rsid w:val="00002771"/>
    <w:rsid w:val="000035E3"/>
    <w:rsid w:val="00006E12"/>
    <w:rsid w:val="00014F12"/>
    <w:rsid w:val="00017417"/>
    <w:rsid w:val="00020FC9"/>
    <w:rsid w:val="0002323F"/>
    <w:rsid w:val="000253FC"/>
    <w:rsid w:val="00026164"/>
    <w:rsid w:val="00026A66"/>
    <w:rsid w:val="00027A9D"/>
    <w:rsid w:val="00045350"/>
    <w:rsid w:val="00046788"/>
    <w:rsid w:val="000468D5"/>
    <w:rsid w:val="0005290D"/>
    <w:rsid w:val="00053934"/>
    <w:rsid w:val="000609D8"/>
    <w:rsid w:val="000625AC"/>
    <w:rsid w:val="00067050"/>
    <w:rsid w:val="00067131"/>
    <w:rsid w:val="00067341"/>
    <w:rsid w:val="00067E4F"/>
    <w:rsid w:val="00080977"/>
    <w:rsid w:val="00080B53"/>
    <w:rsid w:val="000872DB"/>
    <w:rsid w:val="00090248"/>
    <w:rsid w:val="0009787D"/>
    <w:rsid w:val="000A0B5A"/>
    <w:rsid w:val="000A1C44"/>
    <w:rsid w:val="000C14BA"/>
    <w:rsid w:val="000D19AD"/>
    <w:rsid w:val="000D39AA"/>
    <w:rsid w:val="000F5295"/>
    <w:rsid w:val="000F69F4"/>
    <w:rsid w:val="000F7C2D"/>
    <w:rsid w:val="00113526"/>
    <w:rsid w:val="001176D5"/>
    <w:rsid w:val="0012694D"/>
    <w:rsid w:val="00137706"/>
    <w:rsid w:val="00140715"/>
    <w:rsid w:val="00160EC9"/>
    <w:rsid w:val="00167CA0"/>
    <w:rsid w:val="001738AE"/>
    <w:rsid w:val="00174DE2"/>
    <w:rsid w:val="00176350"/>
    <w:rsid w:val="001855FA"/>
    <w:rsid w:val="0018735E"/>
    <w:rsid w:val="00187ECE"/>
    <w:rsid w:val="00190F57"/>
    <w:rsid w:val="001A5A89"/>
    <w:rsid w:val="001A76AD"/>
    <w:rsid w:val="001B153A"/>
    <w:rsid w:val="001C0830"/>
    <w:rsid w:val="001C1AED"/>
    <w:rsid w:val="001C4EF5"/>
    <w:rsid w:val="001C73EE"/>
    <w:rsid w:val="001D1B62"/>
    <w:rsid w:val="001D6EA5"/>
    <w:rsid w:val="001D765B"/>
    <w:rsid w:val="001E6A67"/>
    <w:rsid w:val="001F19D6"/>
    <w:rsid w:val="001F1B17"/>
    <w:rsid w:val="001F6D7C"/>
    <w:rsid w:val="002012A9"/>
    <w:rsid w:val="00202E14"/>
    <w:rsid w:val="0020397F"/>
    <w:rsid w:val="0021058A"/>
    <w:rsid w:val="00212DAD"/>
    <w:rsid w:val="00224FBD"/>
    <w:rsid w:val="00227193"/>
    <w:rsid w:val="002308A1"/>
    <w:rsid w:val="0023128E"/>
    <w:rsid w:val="00231CC9"/>
    <w:rsid w:val="00231CD0"/>
    <w:rsid w:val="0023370D"/>
    <w:rsid w:val="00234343"/>
    <w:rsid w:val="002447E1"/>
    <w:rsid w:val="00252822"/>
    <w:rsid w:val="00252D97"/>
    <w:rsid w:val="0025413A"/>
    <w:rsid w:val="00260F32"/>
    <w:rsid w:val="002636EA"/>
    <w:rsid w:val="002643B2"/>
    <w:rsid w:val="002727E4"/>
    <w:rsid w:val="00272EC9"/>
    <w:rsid w:val="0027402C"/>
    <w:rsid w:val="002800C0"/>
    <w:rsid w:val="0029081E"/>
    <w:rsid w:val="00290D5E"/>
    <w:rsid w:val="00290F89"/>
    <w:rsid w:val="0029704A"/>
    <w:rsid w:val="002974D0"/>
    <w:rsid w:val="002A1D6C"/>
    <w:rsid w:val="002A34AA"/>
    <w:rsid w:val="002A42EA"/>
    <w:rsid w:val="002B4272"/>
    <w:rsid w:val="002B70CF"/>
    <w:rsid w:val="002C6EE8"/>
    <w:rsid w:val="002D4DBB"/>
    <w:rsid w:val="002E52A0"/>
    <w:rsid w:val="002E7C06"/>
    <w:rsid w:val="002F2B82"/>
    <w:rsid w:val="002F5501"/>
    <w:rsid w:val="002F6428"/>
    <w:rsid w:val="0030267E"/>
    <w:rsid w:val="00310E2D"/>
    <w:rsid w:val="003123B2"/>
    <w:rsid w:val="00315347"/>
    <w:rsid w:val="0032509E"/>
    <w:rsid w:val="0033019F"/>
    <w:rsid w:val="00331FF8"/>
    <w:rsid w:val="00345DC4"/>
    <w:rsid w:val="00350BA7"/>
    <w:rsid w:val="00351588"/>
    <w:rsid w:val="00361BBE"/>
    <w:rsid w:val="0036325D"/>
    <w:rsid w:val="003755F1"/>
    <w:rsid w:val="00383B56"/>
    <w:rsid w:val="00386F6C"/>
    <w:rsid w:val="00394580"/>
    <w:rsid w:val="00397389"/>
    <w:rsid w:val="003A28EF"/>
    <w:rsid w:val="003A5E10"/>
    <w:rsid w:val="003B5F02"/>
    <w:rsid w:val="003B635B"/>
    <w:rsid w:val="003D18CC"/>
    <w:rsid w:val="003D2270"/>
    <w:rsid w:val="003D2AFB"/>
    <w:rsid w:val="003E7743"/>
    <w:rsid w:val="003F1B3E"/>
    <w:rsid w:val="00400275"/>
    <w:rsid w:val="00404ACA"/>
    <w:rsid w:val="00407D1B"/>
    <w:rsid w:val="0041056F"/>
    <w:rsid w:val="00430CDC"/>
    <w:rsid w:val="00435C9E"/>
    <w:rsid w:val="00437C56"/>
    <w:rsid w:val="00443100"/>
    <w:rsid w:val="004460EE"/>
    <w:rsid w:val="00455CF3"/>
    <w:rsid w:val="00466CE5"/>
    <w:rsid w:val="00475BD3"/>
    <w:rsid w:val="004767AD"/>
    <w:rsid w:val="00483342"/>
    <w:rsid w:val="004837B0"/>
    <w:rsid w:val="00486B73"/>
    <w:rsid w:val="00494AEB"/>
    <w:rsid w:val="00497B85"/>
    <w:rsid w:val="004A171F"/>
    <w:rsid w:val="004A3357"/>
    <w:rsid w:val="004A4D49"/>
    <w:rsid w:val="004A5057"/>
    <w:rsid w:val="004B19BC"/>
    <w:rsid w:val="004B5062"/>
    <w:rsid w:val="004B60C1"/>
    <w:rsid w:val="004D0C80"/>
    <w:rsid w:val="004D6EB7"/>
    <w:rsid w:val="004D73DC"/>
    <w:rsid w:val="004E35F6"/>
    <w:rsid w:val="004E420D"/>
    <w:rsid w:val="004E5064"/>
    <w:rsid w:val="004F0B70"/>
    <w:rsid w:val="004F186F"/>
    <w:rsid w:val="004F6E7E"/>
    <w:rsid w:val="005068B2"/>
    <w:rsid w:val="00513D02"/>
    <w:rsid w:val="00516FC0"/>
    <w:rsid w:val="00532AAE"/>
    <w:rsid w:val="00544FC5"/>
    <w:rsid w:val="005467FF"/>
    <w:rsid w:val="00546C3D"/>
    <w:rsid w:val="00561B1E"/>
    <w:rsid w:val="00570325"/>
    <w:rsid w:val="005709A0"/>
    <w:rsid w:val="005778C3"/>
    <w:rsid w:val="005800FD"/>
    <w:rsid w:val="00583E33"/>
    <w:rsid w:val="00591B1A"/>
    <w:rsid w:val="00597A23"/>
    <w:rsid w:val="005A0514"/>
    <w:rsid w:val="005B32F9"/>
    <w:rsid w:val="005C3210"/>
    <w:rsid w:val="005E0490"/>
    <w:rsid w:val="005E503D"/>
    <w:rsid w:val="005F6CAE"/>
    <w:rsid w:val="006059D3"/>
    <w:rsid w:val="00606314"/>
    <w:rsid w:val="00607DAC"/>
    <w:rsid w:val="0061085D"/>
    <w:rsid w:val="00613F92"/>
    <w:rsid w:val="0061570B"/>
    <w:rsid w:val="00616F30"/>
    <w:rsid w:val="006175B6"/>
    <w:rsid w:val="006221A2"/>
    <w:rsid w:val="006252D9"/>
    <w:rsid w:val="0062782A"/>
    <w:rsid w:val="00630504"/>
    <w:rsid w:val="00630E7F"/>
    <w:rsid w:val="00636A90"/>
    <w:rsid w:val="00646BE7"/>
    <w:rsid w:val="00651B0D"/>
    <w:rsid w:val="0065320F"/>
    <w:rsid w:val="00657D76"/>
    <w:rsid w:val="006667EA"/>
    <w:rsid w:val="00690A1F"/>
    <w:rsid w:val="0069184F"/>
    <w:rsid w:val="00692244"/>
    <w:rsid w:val="006A2692"/>
    <w:rsid w:val="006A26E5"/>
    <w:rsid w:val="006A3916"/>
    <w:rsid w:val="006D3B5B"/>
    <w:rsid w:val="006D6C04"/>
    <w:rsid w:val="006E1849"/>
    <w:rsid w:val="006E3660"/>
    <w:rsid w:val="006E40B2"/>
    <w:rsid w:val="006E5192"/>
    <w:rsid w:val="006F10D2"/>
    <w:rsid w:val="0070185A"/>
    <w:rsid w:val="00721067"/>
    <w:rsid w:val="007257E5"/>
    <w:rsid w:val="00727E32"/>
    <w:rsid w:val="00741FD7"/>
    <w:rsid w:val="0074547C"/>
    <w:rsid w:val="0075546A"/>
    <w:rsid w:val="007623C5"/>
    <w:rsid w:val="00771F26"/>
    <w:rsid w:val="0077262A"/>
    <w:rsid w:val="007760F2"/>
    <w:rsid w:val="00780C57"/>
    <w:rsid w:val="00792CF7"/>
    <w:rsid w:val="007A2653"/>
    <w:rsid w:val="007A6624"/>
    <w:rsid w:val="007B0B8F"/>
    <w:rsid w:val="007B2FAD"/>
    <w:rsid w:val="007D2D14"/>
    <w:rsid w:val="007D367C"/>
    <w:rsid w:val="00800DBF"/>
    <w:rsid w:val="00815C23"/>
    <w:rsid w:val="00824B95"/>
    <w:rsid w:val="00832485"/>
    <w:rsid w:val="00837DD2"/>
    <w:rsid w:val="008412AD"/>
    <w:rsid w:val="008421EB"/>
    <w:rsid w:val="00842B6E"/>
    <w:rsid w:val="008613D5"/>
    <w:rsid w:val="008614DE"/>
    <w:rsid w:val="008620A2"/>
    <w:rsid w:val="008627C3"/>
    <w:rsid w:val="00873F1B"/>
    <w:rsid w:val="00896912"/>
    <w:rsid w:val="008A14AD"/>
    <w:rsid w:val="008B01A7"/>
    <w:rsid w:val="008B5B55"/>
    <w:rsid w:val="008C4E3A"/>
    <w:rsid w:val="008D24E8"/>
    <w:rsid w:val="008E08E6"/>
    <w:rsid w:val="008E7C8B"/>
    <w:rsid w:val="008F35D7"/>
    <w:rsid w:val="008F4466"/>
    <w:rsid w:val="008F5CAC"/>
    <w:rsid w:val="009056AF"/>
    <w:rsid w:val="00907099"/>
    <w:rsid w:val="009156E0"/>
    <w:rsid w:val="009171FF"/>
    <w:rsid w:val="00930372"/>
    <w:rsid w:val="00933857"/>
    <w:rsid w:val="00933F95"/>
    <w:rsid w:val="00936CB9"/>
    <w:rsid w:val="00945017"/>
    <w:rsid w:val="0095302A"/>
    <w:rsid w:val="00964966"/>
    <w:rsid w:val="00970D81"/>
    <w:rsid w:val="00970F41"/>
    <w:rsid w:val="0097140C"/>
    <w:rsid w:val="009853C5"/>
    <w:rsid w:val="0099093D"/>
    <w:rsid w:val="009A7152"/>
    <w:rsid w:val="009B6406"/>
    <w:rsid w:val="009D2455"/>
    <w:rsid w:val="009D5B80"/>
    <w:rsid w:val="009F13D0"/>
    <w:rsid w:val="00A00181"/>
    <w:rsid w:val="00A04861"/>
    <w:rsid w:val="00A0651E"/>
    <w:rsid w:val="00A1241B"/>
    <w:rsid w:val="00A22860"/>
    <w:rsid w:val="00A2451B"/>
    <w:rsid w:val="00A25801"/>
    <w:rsid w:val="00A26D47"/>
    <w:rsid w:val="00A36ED2"/>
    <w:rsid w:val="00A41741"/>
    <w:rsid w:val="00A4369C"/>
    <w:rsid w:val="00A50FE3"/>
    <w:rsid w:val="00A53417"/>
    <w:rsid w:val="00A5359B"/>
    <w:rsid w:val="00A55B03"/>
    <w:rsid w:val="00A710E8"/>
    <w:rsid w:val="00A72E68"/>
    <w:rsid w:val="00A762A7"/>
    <w:rsid w:val="00A76312"/>
    <w:rsid w:val="00A80932"/>
    <w:rsid w:val="00A83037"/>
    <w:rsid w:val="00A9076C"/>
    <w:rsid w:val="00A9303E"/>
    <w:rsid w:val="00A972CE"/>
    <w:rsid w:val="00AA36FE"/>
    <w:rsid w:val="00AB010B"/>
    <w:rsid w:val="00AB3FB6"/>
    <w:rsid w:val="00AB71A7"/>
    <w:rsid w:val="00AB72D3"/>
    <w:rsid w:val="00AD06F3"/>
    <w:rsid w:val="00AD588D"/>
    <w:rsid w:val="00AD5E0B"/>
    <w:rsid w:val="00AE412A"/>
    <w:rsid w:val="00AE42D6"/>
    <w:rsid w:val="00AE5AE7"/>
    <w:rsid w:val="00AE69A2"/>
    <w:rsid w:val="00AF250E"/>
    <w:rsid w:val="00AF46D3"/>
    <w:rsid w:val="00AF7B9C"/>
    <w:rsid w:val="00B02464"/>
    <w:rsid w:val="00B063FA"/>
    <w:rsid w:val="00B16CD2"/>
    <w:rsid w:val="00B1743F"/>
    <w:rsid w:val="00B17D3A"/>
    <w:rsid w:val="00B222F4"/>
    <w:rsid w:val="00B22925"/>
    <w:rsid w:val="00B22AFD"/>
    <w:rsid w:val="00B42B3E"/>
    <w:rsid w:val="00B43900"/>
    <w:rsid w:val="00B5776C"/>
    <w:rsid w:val="00B712A0"/>
    <w:rsid w:val="00B73090"/>
    <w:rsid w:val="00B8080D"/>
    <w:rsid w:val="00B92CB0"/>
    <w:rsid w:val="00B93CC6"/>
    <w:rsid w:val="00B96773"/>
    <w:rsid w:val="00B97D53"/>
    <w:rsid w:val="00BB244A"/>
    <w:rsid w:val="00BC0CDE"/>
    <w:rsid w:val="00BC5FE3"/>
    <w:rsid w:val="00BD2DEF"/>
    <w:rsid w:val="00BD35DE"/>
    <w:rsid w:val="00BE2BB6"/>
    <w:rsid w:val="00BE596E"/>
    <w:rsid w:val="00BE6E3B"/>
    <w:rsid w:val="00BF5274"/>
    <w:rsid w:val="00C04FFE"/>
    <w:rsid w:val="00C06446"/>
    <w:rsid w:val="00C07569"/>
    <w:rsid w:val="00C0792B"/>
    <w:rsid w:val="00C13145"/>
    <w:rsid w:val="00C203A1"/>
    <w:rsid w:val="00C23E6A"/>
    <w:rsid w:val="00C26141"/>
    <w:rsid w:val="00C4019E"/>
    <w:rsid w:val="00C408DC"/>
    <w:rsid w:val="00C456FD"/>
    <w:rsid w:val="00C627C1"/>
    <w:rsid w:val="00C6435E"/>
    <w:rsid w:val="00C70F0C"/>
    <w:rsid w:val="00C71605"/>
    <w:rsid w:val="00C7534F"/>
    <w:rsid w:val="00C833C5"/>
    <w:rsid w:val="00C928F0"/>
    <w:rsid w:val="00C95004"/>
    <w:rsid w:val="00CA55EC"/>
    <w:rsid w:val="00CB65C0"/>
    <w:rsid w:val="00CB699B"/>
    <w:rsid w:val="00CC4009"/>
    <w:rsid w:val="00CC7CAE"/>
    <w:rsid w:val="00CD12EC"/>
    <w:rsid w:val="00CE35C9"/>
    <w:rsid w:val="00CE72BA"/>
    <w:rsid w:val="00CF5491"/>
    <w:rsid w:val="00D10FBD"/>
    <w:rsid w:val="00D11F12"/>
    <w:rsid w:val="00D353ED"/>
    <w:rsid w:val="00D41894"/>
    <w:rsid w:val="00D54186"/>
    <w:rsid w:val="00D574B7"/>
    <w:rsid w:val="00D61E07"/>
    <w:rsid w:val="00D61E0B"/>
    <w:rsid w:val="00D62E4C"/>
    <w:rsid w:val="00D652F9"/>
    <w:rsid w:val="00D66D9D"/>
    <w:rsid w:val="00D66F91"/>
    <w:rsid w:val="00D702D6"/>
    <w:rsid w:val="00D814D0"/>
    <w:rsid w:val="00D85B81"/>
    <w:rsid w:val="00D86B0F"/>
    <w:rsid w:val="00D90BC7"/>
    <w:rsid w:val="00D90E26"/>
    <w:rsid w:val="00DA0472"/>
    <w:rsid w:val="00DA13BD"/>
    <w:rsid w:val="00DA2351"/>
    <w:rsid w:val="00DA4BE9"/>
    <w:rsid w:val="00DA4E0B"/>
    <w:rsid w:val="00DC302D"/>
    <w:rsid w:val="00DC379D"/>
    <w:rsid w:val="00DE71ED"/>
    <w:rsid w:val="00DF250B"/>
    <w:rsid w:val="00DF78A5"/>
    <w:rsid w:val="00E02135"/>
    <w:rsid w:val="00E02D2D"/>
    <w:rsid w:val="00E04E02"/>
    <w:rsid w:val="00E05FA0"/>
    <w:rsid w:val="00E211C0"/>
    <w:rsid w:val="00E30CE7"/>
    <w:rsid w:val="00E32C0B"/>
    <w:rsid w:val="00E34DA3"/>
    <w:rsid w:val="00E358A5"/>
    <w:rsid w:val="00E45411"/>
    <w:rsid w:val="00E518F7"/>
    <w:rsid w:val="00E60C22"/>
    <w:rsid w:val="00E66E39"/>
    <w:rsid w:val="00E713D5"/>
    <w:rsid w:val="00E875FB"/>
    <w:rsid w:val="00EA6E94"/>
    <w:rsid w:val="00EB2E0D"/>
    <w:rsid w:val="00EB3BC4"/>
    <w:rsid w:val="00ED02BA"/>
    <w:rsid w:val="00EF2D46"/>
    <w:rsid w:val="00EF5521"/>
    <w:rsid w:val="00F07176"/>
    <w:rsid w:val="00F07259"/>
    <w:rsid w:val="00F16CE7"/>
    <w:rsid w:val="00F25057"/>
    <w:rsid w:val="00F25E53"/>
    <w:rsid w:val="00F400DC"/>
    <w:rsid w:val="00F42C56"/>
    <w:rsid w:val="00F44DFB"/>
    <w:rsid w:val="00F56009"/>
    <w:rsid w:val="00F56456"/>
    <w:rsid w:val="00F61EF8"/>
    <w:rsid w:val="00F6221F"/>
    <w:rsid w:val="00F825B6"/>
    <w:rsid w:val="00F92206"/>
    <w:rsid w:val="00F92F88"/>
    <w:rsid w:val="00FB13E1"/>
    <w:rsid w:val="00FC2AFC"/>
    <w:rsid w:val="00FC2BE1"/>
    <w:rsid w:val="00FC4860"/>
    <w:rsid w:val="00FD1AA9"/>
    <w:rsid w:val="00FE20B7"/>
    <w:rsid w:val="00FF4B3E"/>
    <w:rsid w:val="00FF4CA9"/>
    <w:rsid w:val="00FF751E"/>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1074"/>
    <o:shapelayout v:ext="edit">
      <o:idmap v:ext="edit" data="1"/>
    </o:shapelayout>
  </w:shapeDefaults>
  <w:decimalSymbol w:val=","/>
  <w:listSeparator w:val=";"/>
  <w15:docId w15:val="{4B89BE72-1784-4116-BED2-D6446D24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 w:type="table" w:customStyle="1" w:styleId="TableNormal">
    <w:name w:val="Table Normal"/>
    <w:uiPriority w:val="2"/>
    <w:semiHidden/>
    <w:unhideWhenUsed/>
    <w:qFormat/>
    <w:rsid w:val="00A36ED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6ED2"/>
    <w:pPr>
      <w:widowControl w:val="0"/>
    </w:pPr>
    <w:rPr>
      <w:rFonts w:asciiTheme="minorHAnsi" w:eastAsiaTheme="minorHAnsi" w:hAnsiTheme="minorHAnsi" w:cstheme="minorBidi"/>
      <w:sz w:val="22"/>
      <w:szCs w:val="22"/>
      <w:lang w:val="en-US" w:eastAsia="en-US"/>
    </w:rPr>
  </w:style>
  <w:style w:type="paragraph" w:styleId="Textoindependiente">
    <w:name w:val="Body Text"/>
    <w:basedOn w:val="Normal"/>
    <w:link w:val="TextoindependienteCar"/>
    <w:uiPriority w:val="1"/>
    <w:qFormat/>
    <w:rsid w:val="00A36ED2"/>
    <w:pPr>
      <w:widowControl w:val="0"/>
      <w:ind w:left="246"/>
    </w:pPr>
    <w:rPr>
      <w:rFonts w:ascii="Trebuchet MS" w:eastAsia="Trebuchet MS" w:hAnsi="Trebuchet MS" w:cstheme="minorBidi"/>
      <w:b/>
      <w:bCs/>
      <w:sz w:val="18"/>
      <w:szCs w:val="18"/>
      <w:lang w:val="en-US" w:eastAsia="en-US"/>
    </w:rPr>
  </w:style>
  <w:style w:type="character" w:customStyle="1" w:styleId="TextoindependienteCar">
    <w:name w:val="Texto independiente Car"/>
    <w:basedOn w:val="Fuentedeprrafopredeter"/>
    <w:link w:val="Textoindependiente"/>
    <w:uiPriority w:val="1"/>
    <w:rsid w:val="00A36ED2"/>
    <w:rPr>
      <w:rFonts w:ascii="Trebuchet MS" w:eastAsia="Trebuchet MS" w:hAnsi="Trebuchet MS" w:cstheme="minorBidi"/>
      <w:b/>
      <w:bCs/>
      <w:sz w:val="18"/>
      <w:szCs w:val="18"/>
      <w:lang w:val="en-US" w:eastAsia="en-US"/>
    </w:rPr>
  </w:style>
  <w:style w:type="paragraph" w:customStyle="1" w:styleId="Default">
    <w:name w:val="Default"/>
    <w:rsid w:val="00A36ED2"/>
    <w:pPr>
      <w:autoSpaceDE w:val="0"/>
      <w:autoSpaceDN w:val="0"/>
      <w:adjustRightInd w:val="0"/>
    </w:pPr>
    <w:rPr>
      <w:rFonts w:ascii="Arial" w:eastAsiaTheme="minorHAnsi" w:hAnsi="Arial" w:cs="Arial"/>
      <w:color w:val="000000"/>
      <w:sz w:val="24"/>
      <w:szCs w:val="24"/>
      <w:lang w:eastAsia="en-US"/>
    </w:rPr>
  </w:style>
  <w:style w:type="paragraph" w:styleId="Textodeglobo">
    <w:name w:val="Balloon Text"/>
    <w:basedOn w:val="Normal"/>
    <w:link w:val="TextodegloboCar"/>
    <w:uiPriority w:val="99"/>
    <w:semiHidden/>
    <w:unhideWhenUsed/>
    <w:rsid w:val="00A36ED2"/>
    <w:rPr>
      <w:rFonts w:ascii="Tahoma" w:hAnsi="Tahoma" w:cs="Tahoma"/>
      <w:sz w:val="16"/>
      <w:szCs w:val="16"/>
    </w:rPr>
  </w:style>
  <w:style w:type="character" w:customStyle="1" w:styleId="TextodegloboCar">
    <w:name w:val="Texto de globo Car"/>
    <w:basedOn w:val="Fuentedeprrafopredeter"/>
    <w:link w:val="Textodeglobo"/>
    <w:uiPriority w:val="99"/>
    <w:semiHidden/>
    <w:rsid w:val="00A36ED2"/>
    <w:rPr>
      <w:rFonts w:ascii="Tahoma" w:eastAsia="Times New Roman" w:hAnsi="Tahoma" w:cs="Tahoma"/>
      <w:sz w:val="16"/>
      <w:szCs w:val="16"/>
    </w:rPr>
  </w:style>
  <w:style w:type="paragraph" w:customStyle="1" w:styleId="Standard">
    <w:name w:val="Standard"/>
    <w:rsid w:val="00D11F12"/>
    <w:pPr>
      <w:suppressAutoHyphens/>
      <w:autoSpaceDN w:val="0"/>
      <w:jc w:val="both"/>
      <w:textAlignment w:val="baseline"/>
    </w:pPr>
    <w:rPr>
      <w:rFonts w:ascii="Arial" w:eastAsia="Times New Roman"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5CFCA-9C1F-4FAD-95A9-CC244788B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EDBF2D90</Template>
  <TotalTime>120</TotalTime>
  <Pages>3</Pages>
  <Words>755</Words>
  <Characters>4964</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5708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Oñatiko Udala, Unai kortabarria</cp:lastModifiedBy>
  <cp:revision>27</cp:revision>
  <cp:lastPrinted>2022-03-04T08:52:00Z</cp:lastPrinted>
  <dcterms:created xsi:type="dcterms:W3CDTF">2023-02-20T13:09:00Z</dcterms:created>
  <dcterms:modified xsi:type="dcterms:W3CDTF">2024-03-22T07:19:00Z</dcterms:modified>
</cp:coreProperties>
</file>