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3CEF" w14:textId="6597D1ED" w:rsidR="004C6CB8" w:rsidRPr="00630858" w:rsidRDefault="00C56907" w:rsidP="006B5292">
      <w:pPr>
        <w:shd w:val="clear" w:color="auto" w:fill="FFFFFF"/>
        <w:spacing w:before="100" w:beforeAutospacing="1" w:after="100" w:afterAutospacing="1"/>
        <w:jc w:val="both"/>
      </w:pPr>
      <w:bookmarkStart w:id="0" w:name="_Hlk159261628"/>
      <w:r w:rsidRPr="00630858">
        <w:rPr>
          <w:rFonts w:ascii="Roboto" w:eastAsia="Times New Roman" w:hAnsi="Roboto" w:cs="Times New Roman"/>
          <w:b/>
          <w:bCs/>
          <w:color w:val="000000"/>
          <w:sz w:val="22"/>
          <w:szCs w:val="22"/>
          <w:lang w:eastAsia="es-ES" w:bidi="ar-SA"/>
        </w:rPr>
        <w:t>ESTUDIO Y APROBACIÓN DE LA CONVOCATORIA PARA 2024, PARA EL OTORGAMIENTO DE SUBVENCIONES A LA RECUPERACIÓN Y COMERCIALIZACIÓN DEL PRODUCTO AGRARIO Y FORESTAL EN RÉGIMEN DE CONCURRENCIA COMPETITIVA (EXP. 837/2024)</w:t>
      </w:r>
    </w:p>
    <w:p w14:paraId="45CC0A64" w14:textId="3D786711"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Considerando que se debe aprobar la convocatoria para el otorgamiento de subvenciones a la recuperación y comercialización del producto agrario forestal en el municipio de Vandellòs i l'Hospitalet de l'Infant año 2024.</w:t>
      </w:r>
    </w:p>
    <w:p w14:paraId="7DBA8D95" w14:textId="1EBF6F39"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bookmarkStart w:id="1" w:name="_Hlk102565189"/>
      <w:r w:rsidRPr="00630858">
        <w:rPr>
          <w:rFonts w:ascii="Roboto" w:eastAsia="Times New Roman" w:hAnsi="Roboto" w:cs="Times New Roman"/>
          <w:color w:val="000000"/>
          <w:sz w:val="22"/>
          <w:szCs w:val="22"/>
          <w:lang w:eastAsia="es-ES" w:bidi="ar-SA"/>
        </w:rPr>
        <w:t xml:space="preserve">Considerando que el régimen específico de esta convocatoria sería: bases reguladoras para el otorgamiento de subvenciones para la </w:t>
      </w:r>
      <w:r w:rsidRPr="00630858">
        <w:rPr>
          <w:rFonts w:ascii="Roboto" w:eastAsia="Times New Roman" w:hAnsi="Roboto" w:cs="Calibri"/>
          <w:color w:val="000000"/>
          <w:sz w:val="22"/>
          <w:szCs w:val="22"/>
          <w:lang w:eastAsia="es-ES" w:bidi="ar-SA"/>
        </w:rPr>
        <w:t xml:space="preserve">realización del programa de ayudas a la recuperación y comercialización del producto agrario forestal en el municipio de Vandellòs i l'Hospitalet de l'Infant, </w:t>
      </w:r>
      <w:r w:rsidRPr="00630858">
        <w:rPr>
          <w:rFonts w:ascii="Roboto" w:hAnsi="Roboto"/>
          <w:color w:val="000000"/>
          <w:sz w:val="22"/>
          <w:szCs w:val="22"/>
        </w:rPr>
        <w:t xml:space="preserve">aprobadas inicialmente en el Pleno del 28 de abril de 2014 y publicadas inicialmente en el BOP 103 de 6 de mayo de 2014 y definitivamente en el BOP 129 de 5 de junio de 2014 y </w:t>
      </w:r>
      <w:r w:rsidR="00D0661F" w:rsidRPr="009B3774">
        <w:rPr>
          <w:rFonts w:ascii="Roboto" w:eastAsia="Times New Roman" w:hAnsi="Roboto" w:cs="Calibri"/>
          <w:color w:val="000000"/>
          <w:sz w:val="22"/>
          <w:szCs w:val="22"/>
          <w:lang w:eastAsia="es-ES" w:bidi="ar-SA"/>
        </w:rPr>
        <w:t xml:space="preserve">aprobada una nueva modificación en el Pleno de 31 de marzo de 2022 y publicadas definitivamente en el BOPT CVE 2022-03882 de 19 de mayo de 2022 y una nueva modificación de estas bases fue aprobada por el plenario del 30 de noviembre de 2023 y publicada definitivamente en el BOPT de 23 de enero de 2024 (CVE-2024- 00391) </w:t>
      </w:r>
      <w:r w:rsidR="00BC5548">
        <w:t xml:space="preserve">y </w:t>
      </w:r>
      <w:r w:rsidRPr="00630858">
        <w:rPr>
          <w:rFonts w:ascii="Roboto" w:eastAsia="Times New Roman" w:hAnsi="Roboto" w:cs="Times New Roman"/>
          <w:color w:val="000000"/>
          <w:sz w:val="22"/>
          <w:szCs w:val="22"/>
          <w:lang w:eastAsia="es-ES" w:bidi="ar-SA"/>
        </w:rPr>
        <w:t>figuran íntegramente transcritas en la página web del Ayuntamiento de Vandellòs i l'Hospitalet de l'Infant,  en la sección de Gobierno Abierto y Transparencia: Convocatorias de subvenciones y ayudas.</w:t>
      </w:r>
    </w:p>
    <w:p w14:paraId="25298BA7" w14:textId="77777777" w:rsidR="00BC5548" w:rsidRPr="00300FF6" w:rsidRDefault="00BC5548" w:rsidP="00BC5548">
      <w:pPr>
        <w:shd w:val="clear" w:color="auto" w:fill="FFFFFF"/>
        <w:jc w:val="both"/>
        <w:rPr>
          <w:rFonts w:ascii="Roboto" w:eastAsia="Times New Roman" w:hAnsi="Roboto" w:cs="Times New Roman"/>
          <w:color w:val="000000"/>
          <w:sz w:val="22"/>
          <w:szCs w:val="22"/>
          <w:lang w:eastAsia="es-ES" w:bidi="ar-SA"/>
        </w:rPr>
      </w:pPr>
      <w:r w:rsidRPr="00300FF6">
        <w:rPr>
          <w:rFonts w:ascii="Roboto" w:eastAsia="Times New Roman" w:hAnsi="Roboto" w:cs="Times New Roman"/>
          <w:color w:val="000000"/>
          <w:sz w:val="22"/>
          <w:szCs w:val="22"/>
          <w:lang w:eastAsia="es-ES" w:bidi="ar-SA"/>
        </w:rPr>
        <w:t>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w:t>
      </w:r>
    </w:p>
    <w:bookmarkEnd w:id="1"/>
    <w:p w14:paraId="57AE6202" w14:textId="65E12B7B"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Dado que el crédito presupuestario al que se imputan las subvenciones del presupuesto municipal de gasto del año 2024, por un importe total de 9.000,00 euros, sería:</w:t>
      </w:r>
    </w:p>
    <w:p w14:paraId="1750C6A9" w14:textId="531CBF1C" w:rsidR="004C6CB8" w:rsidRDefault="005D2145" w:rsidP="006B5292">
      <w:pPr>
        <w:numPr>
          <w:ilvl w:val="0"/>
          <w:numId w:val="1"/>
        </w:numPr>
        <w:spacing w:before="100" w:beforeAutospacing="1" w:after="100" w:afterAutospacing="1"/>
        <w:jc w:val="both"/>
        <w:rPr>
          <w:rFonts w:ascii="Roboto" w:eastAsia="Calibri" w:hAnsi="Roboto" w:cs="Times New Roman"/>
          <w:color w:val="000000"/>
          <w:sz w:val="22"/>
          <w:szCs w:val="22"/>
          <w:lang w:eastAsia="en-US" w:bidi="ar-SA"/>
        </w:rPr>
      </w:pPr>
      <w:bookmarkStart w:id="2" w:name="_Hlk102565223"/>
      <w:r w:rsidRPr="009E0DF1">
        <w:rPr>
          <w:rFonts w:ascii="Roboto" w:eastAsia="Calibri" w:hAnsi="Roboto" w:cs="Times New Roman"/>
          <w:color w:val="000000"/>
          <w:sz w:val="22"/>
          <w:szCs w:val="22"/>
          <w:lang w:eastAsia="en-US" w:bidi="ar-SA"/>
        </w:rPr>
        <w:t>2024–22–433–44900 SUBVENCIÓN A LA COMERCIALIZACIÓN DEL PRODUCTO LOCAL: 8.100,00 euros</w:t>
      </w:r>
    </w:p>
    <w:p w14:paraId="764E4955" w14:textId="44F29A02" w:rsidR="00BC5548" w:rsidRDefault="00BC5548" w:rsidP="00BC5548">
      <w:pPr>
        <w:numPr>
          <w:ilvl w:val="0"/>
          <w:numId w:val="1"/>
        </w:numPr>
        <w:spacing w:before="100" w:beforeAutospacing="1" w:after="100" w:afterAutospacing="1"/>
        <w:jc w:val="both"/>
        <w:rPr>
          <w:rFonts w:ascii="Roboto" w:eastAsia="Calibri" w:hAnsi="Roboto" w:cs="Times New Roman"/>
          <w:color w:val="000000"/>
          <w:sz w:val="22"/>
          <w:szCs w:val="22"/>
          <w:lang w:eastAsia="en-US" w:bidi="ar-SA"/>
        </w:rPr>
      </w:pPr>
      <w:r w:rsidRPr="009E0DF1">
        <w:rPr>
          <w:rFonts w:ascii="Roboto" w:eastAsia="Calibri" w:hAnsi="Roboto" w:cs="Times New Roman"/>
          <w:color w:val="000000"/>
          <w:sz w:val="22"/>
          <w:szCs w:val="22"/>
          <w:lang w:eastAsia="en-US" w:bidi="ar-SA"/>
        </w:rPr>
        <w:t>2024–22–433–770.01 SUBVENCIÓN A LA COMERCIALIZACIÓN DEL PRODUCTO LOCAL: 900,00 euros</w:t>
      </w:r>
    </w:p>
    <w:bookmarkEnd w:id="2"/>
    <w:p w14:paraId="10E1FEEA" w14:textId="6D371DBE"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5D2145">
        <w:rPr>
          <w:rFonts w:ascii="Roboto" w:eastAsia="Times New Roman" w:hAnsi="Roboto" w:cs="Times New Roman"/>
          <w:color w:val="000000"/>
          <w:sz w:val="22"/>
          <w:szCs w:val="22"/>
          <w:lang w:eastAsia="es-E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2F42E050" w14:textId="77777777" w:rsidR="004C6CB8" w:rsidRPr="005D2145"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3DE3AD34"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lastRenderedPageBreak/>
        <w:t>Dado que el régimen de la concesión se trata: concurrencia competitiva. Convocatoria abierta.</w:t>
      </w:r>
    </w:p>
    <w:p w14:paraId="67BE9864" w14:textId="48198B10"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En cuanto a los órganos de instrucción y resolución, son:</w:t>
      </w:r>
    </w:p>
    <w:p w14:paraId="15E93595" w14:textId="5C5BF726"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Órgano competente para la instrucción del procedimiento: Departamento de Promoción Económica.</w:t>
      </w:r>
    </w:p>
    <w:p w14:paraId="2EB95545" w14:textId="681ECB0E" w:rsidR="004C6CB8" w:rsidRPr="00630858" w:rsidRDefault="00C56907" w:rsidP="006B5292">
      <w:pPr>
        <w:pStyle w:val="Prrafodelista"/>
        <w:numPr>
          <w:ilvl w:val="0"/>
          <w:numId w:val="2"/>
        </w:numPr>
        <w:shd w:val="clear" w:color="auto" w:fill="FFFFFF"/>
        <w:spacing w:before="100" w:beforeAutospacing="1" w:after="100" w:afterAutospacing="1"/>
        <w:ind w:left="426" w:hanging="284"/>
        <w:contextualSpacing w:val="0"/>
        <w:jc w:val="both"/>
      </w:pPr>
      <w:r w:rsidRPr="005D2145">
        <w:rPr>
          <w:rFonts w:ascii="Roboto" w:eastAsia="Times New Roman" w:hAnsi="Roboto" w:cs="Times New Roman"/>
          <w:color w:val="000000"/>
          <w:sz w:val="22"/>
          <w:szCs w:val="22"/>
          <w:lang w:eastAsia="es-ES" w:bidi="ar-SA"/>
        </w:rPr>
        <w:t>Órgano competente para la resolución del procedimiento: Junta de Gobierno Local.</w:t>
      </w:r>
    </w:p>
    <w:p w14:paraId="4F09E518" w14:textId="051F36D8" w:rsidR="004C6CB8" w:rsidRDefault="00C56907" w:rsidP="006B5292">
      <w:pPr>
        <w:spacing w:before="100" w:beforeAutospacing="1" w:after="100" w:afterAutospacing="1"/>
        <w:rPr>
          <w:rFonts w:ascii="Roboto" w:eastAsia="Calibri" w:hAnsi="Roboto" w:cs="Times New Roman"/>
          <w:color w:val="000000"/>
          <w:sz w:val="22"/>
          <w:szCs w:val="22"/>
          <w:lang w:eastAsia="en-US" w:bidi="ar-SA"/>
        </w:rPr>
      </w:pPr>
      <w:r w:rsidRPr="00630858">
        <w:rPr>
          <w:rFonts w:ascii="Roboto" w:eastAsia="Calibri" w:hAnsi="Roboto" w:cs="Times New Roman"/>
          <w:color w:val="000000"/>
          <w:sz w:val="22"/>
          <w:szCs w:val="22"/>
          <w:lang w:eastAsia="en-US" w:bidi="ar-SA"/>
        </w:rPr>
        <w:t>Dado que los plazos de presentación de solicitudes será: hasta el 30 de septiembre de 2024.</w:t>
      </w:r>
    </w:p>
    <w:p w14:paraId="68BF7C02" w14:textId="4D2C584C" w:rsidR="008C4D59" w:rsidRDefault="008C4D59" w:rsidP="008C4D59">
      <w:pPr>
        <w:spacing w:after="160" w:line="247" w:lineRule="auto"/>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justificación de la toda la documentación se presentará dentro del periodo 2024.</w:t>
      </w:r>
    </w:p>
    <w:p w14:paraId="15055569" w14:textId="06F12B8C" w:rsidR="008C4D59" w:rsidRPr="00C56907" w:rsidRDefault="008C4D59" w:rsidP="008C4D59">
      <w:pPr>
        <w:spacing w:after="160" w:line="247" w:lineRule="auto"/>
        <w:jc w:val="both"/>
      </w:pPr>
      <w:r w:rsidRPr="00C56907">
        <w:rPr>
          <w:rFonts w:ascii="Roboto" w:eastAsia="Calibri" w:hAnsi="Roboto" w:cs="Times New Roman"/>
          <w:color w:val="000000"/>
          <w:sz w:val="22"/>
          <w:szCs w:val="22"/>
          <w:lang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4422E97C" w14:textId="40A0193A"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Dado que la forma de presentación de las solicitudes será: electrónicamente, o bien presencialmente en las oficinas municipales de atención al ciudadano.</w:t>
      </w:r>
    </w:p>
    <w:p w14:paraId="3E0AE9BD" w14:textId="5F2CE48C"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En cuanto al plazo de resolución y notificación: 6 meses desde la publicación del anuncio de la convocatoria en la BDNS y en el Boletín Oficial correspondiente .</w:t>
      </w:r>
    </w:p>
    <w:p w14:paraId="43B5CCB4" w14:textId="77516320"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Medio de notificación de la resolución: publicación en la sede electrónica.</w:t>
      </w:r>
    </w:p>
    <w:p w14:paraId="307AF573" w14:textId="36FC8E2D"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Régimen de aceptación: tácita, si no se manifiesta lo contrario en el plazo de un mes desde la notificación de la resolución.</w:t>
      </w:r>
    </w:p>
    <w:p w14:paraId="7827115E" w14:textId="3D6936F1"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w:t>
      </w:r>
      <w:r w:rsidRPr="00630858">
        <w:rPr>
          <w:rFonts w:ascii="Roboto" w:eastAsia="Times New Roman" w:hAnsi="Roboto" w:cs="Times New Roman"/>
          <w:color w:val="800000"/>
          <w:sz w:val="22"/>
          <w:szCs w:val="22"/>
          <w:lang w:eastAsia="es-ES" w:bidi="ar-SA"/>
        </w:rPr>
        <w:t xml:space="preserve">; </w:t>
      </w:r>
      <w:r w:rsidRPr="00630858">
        <w:rPr>
          <w:rFonts w:ascii="Roboto" w:eastAsia="Times New Roman" w:hAnsi="Roboto" w:cs="Times New Roman"/>
          <w:color w:val="000000"/>
          <w:sz w:val="22"/>
          <w:szCs w:val="22"/>
          <w:lang w:eastAsia="es-ES" w:bidi="ar-SA"/>
        </w:rPr>
        <w:t>Ley 39/2015, de 1 de octubre, del procedimiento administrativo común de las administraciones públicas y la Ley 26/2010, de 3 de agosto, de régimen jurídico y de procedimiento de las administraciones públicas de Cataluña.</w:t>
      </w:r>
    </w:p>
    <w:p w14:paraId="0DD24620" w14:textId="419E14C5" w:rsidR="004C6CB8" w:rsidRDefault="00C56907" w:rsidP="006B5292">
      <w:pPr>
        <w:shd w:val="clear" w:color="auto" w:fill="FFFFFF"/>
        <w:spacing w:before="100" w:beforeAutospacing="1" w:after="100" w:afterAutospacing="1"/>
        <w:jc w:val="both"/>
        <w:rPr>
          <w:rFonts w:ascii="Roboto" w:eastAsia="Times New Roman" w:hAnsi="Roboto" w:cs="Times New Roman"/>
          <w:color w:val="000000"/>
          <w:sz w:val="22"/>
          <w:szCs w:val="22"/>
          <w:lang w:eastAsia="es-ES" w:bidi="ar-SA"/>
        </w:rPr>
      </w:pPr>
      <w:r w:rsidRPr="00630858">
        <w:rPr>
          <w:rFonts w:ascii="Roboto" w:eastAsia="Times New Roman" w:hAnsi="Roboto" w:cs="Times New Roman"/>
          <w:color w:val="000000"/>
          <w:sz w:val="22"/>
          <w:szCs w:val="22"/>
          <w:lang w:eastAsia="es-ES" w:bidi="ar-SA"/>
        </w:rPr>
        <w:t>Dado que las resoluciones dictadas en ejecución de la convocatoria agotan la vía administrativa.</w:t>
      </w:r>
    </w:p>
    <w:p w14:paraId="56D90095" w14:textId="54D172AD" w:rsidR="004C6CB8" w:rsidRPr="00630858" w:rsidRDefault="00C56907" w:rsidP="00CF4737">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Régimen de recursos contra los actos administrativos dictados en ejecución de la convocatoria: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151C73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lastRenderedPageBreak/>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2A6E12DD" w14:textId="77777777"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Considerando lo dispuesto en el artículo 17.3 b y 20.8 a ) de la Ley 38 /2003, de 17 de noviembre, General de Subvenciones.</w:t>
      </w:r>
    </w:p>
    <w:p w14:paraId="4F3F57D0" w14:textId="086D98FD"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Times New Roman"/>
          <w:color w:val="000000"/>
          <w:sz w:val="22"/>
          <w:szCs w:val="22"/>
          <w:lang w:eastAsia="es-ES" w:bidi="ar-SA"/>
        </w:rPr>
        <w:t>Disposición transitoria única:</w:t>
      </w:r>
    </w:p>
    <w:p w14:paraId="4C18B070" w14:textId="111B7658" w:rsidR="004C6CB8" w:rsidRPr="00630858" w:rsidRDefault="00C56907" w:rsidP="006B5292">
      <w:pPr>
        <w:shd w:val="clear" w:color="auto" w:fill="FFFFFF"/>
        <w:spacing w:before="100" w:beforeAutospacing="1" w:after="100" w:afterAutospacing="1"/>
        <w:jc w:val="both"/>
      </w:pPr>
      <w:r w:rsidRPr="00630858">
        <w:rPr>
          <w:rFonts w:ascii="Roboto" w:eastAsia="Times New Roman" w:hAnsi="Roboto" w:cs="Calibri"/>
          <w:color w:val="000000"/>
          <w:sz w:val="22"/>
          <w:szCs w:val="22"/>
          <w:lang w:eastAsia="es-ES" w:bidi="ar-SA"/>
        </w:rPr>
        <w:t>Para con las solicitudes generadas en 2023, excepcionalmente, serán objeto de subvención de esta convocatoria si consta acuerdo hecho de la junta de gobierno local del ejercicio económico de 2023.</w:t>
      </w:r>
      <w:bookmarkEnd w:id="0"/>
    </w:p>
    <w:sectPr w:rsidR="004C6CB8" w:rsidRPr="00630858">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422B" w14:textId="77777777" w:rsidR="00C73E1D" w:rsidRDefault="00C73E1D">
      <w:r>
        <w:separator/>
      </w:r>
    </w:p>
  </w:endnote>
  <w:endnote w:type="continuationSeparator" w:id="0">
    <w:p w14:paraId="5B567AC7" w14:textId="77777777" w:rsidR="00C73E1D" w:rsidRDefault="00C7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B121" w14:textId="77777777" w:rsidR="00BC5548" w:rsidRDefault="00C56907">
    <w:pPr>
      <w:pStyle w:val="Piedepgina"/>
    </w:pPr>
    <w:r>
      <w:rPr>
        <w:noProof/>
      </w:rPr>
      <w:drawing>
        <wp:anchor distT="0" distB="0" distL="114300" distR="114300" simplePos="0" relativeHeight="251661312" behindDoc="0" locked="0" layoutInCell="1" allowOverlap="1" wp14:anchorId="5AFA9BA4" wp14:editId="77FC8800">
          <wp:simplePos x="0" y="0"/>
          <wp:positionH relativeFrom="column">
            <wp:posOffset>197893</wp:posOffset>
          </wp:positionH>
          <wp:positionV relativeFrom="paragraph">
            <wp:posOffset>-33485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CE70F" w14:textId="77777777" w:rsidR="00C73E1D" w:rsidRDefault="00C73E1D">
      <w:r>
        <w:rPr>
          <w:color w:val="000000"/>
        </w:rPr>
        <w:separator/>
      </w:r>
    </w:p>
  </w:footnote>
  <w:footnote w:type="continuationSeparator" w:id="0">
    <w:p w14:paraId="31282EDD" w14:textId="77777777" w:rsidR="00C73E1D" w:rsidRDefault="00C73E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BCB6" w14:textId="77777777" w:rsidR="00BC5548" w:rsidRDefault="00C56907">
    <w:pPr>
      <w:pStyle w:val="Encabezado"/>
    </w:pPr>
    <w:r>
      <w:rPr>
        <w:noProof/>
      </w:rPr>
      <w:drawing>
        <wp:anchor distT="0" distB="0" distL="114300" distR="114300" simplePos="0" relativeHeight="251659264" behindDoc="0" locked="0" layoutInCell="1" allowOverlap="1" wp14:anchorId="32E40B00" wp14:editId="7186C9DA">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3270B"/>
    <w:multiLevelType w:val="multilevel"/>
    <w:tmpl w:val="2794C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9117C00"/>
    <w:multiLevelType w:val="hybridMultilevel"/>
    <w:tmpl w:val="C95EB460"/>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65790807">
    <w:abstractNumId w:val="0"/>
  </w:num>
  <w:num w:numId="2" w16cid:durableId="38399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CB8"/>
    <w:rsid w:val="00276313"/>
    <w:rsid w:val="002D1E91"/>
    <w:rsid w:val="004435F6"/>
    <w:rsid w:val="004C6CB8"/>
    <w:rsid w:val="00516D6F"/>
    <w:rsid w:val="005A305D"/>
    <w:rsid w:val="005D2145"/>
    <w:rsid w:val="006077FF"/>
    <w:rsid w:val="00630858"/>
    <w:rsid w:val="00692822"/>
    <w:rsid w:val="00692957"/>
    <w:rsid w:val="006B29D0"/>
    <w:rsid w:val="006B5292"/>
    <w:rsid w:val="00720A1C"/>
    <w:rsid w:val="0076018E"/>
    <w:rsid w:val="00766E4A"/>
    <w:rsid w:val="007839AD"/>
    <w:rsid w:val="008920C3"/>
    <w:rsid w:val="008960C3"/>
    <w:rsid w:val="008C4D59"/>
    <w:rsid w:val="00934F74"/>
    <w:rsid w:val="00982EE1"/>
    <w:rsid w:val="009B3774"/>
    <w:rsid w:val="009C5186"/>
    <w:rsid w:val="009E0DF1"/>
    <w:rsid w:val="00AC39ED"/>
    <w:rsid w:val="00B758A1"/>
    <w:rsid w:val="00BC5548"/>
    <w:rsid w:val="00C14753"/>
    <w:rsid w:val="00C56907"/>
    <w:rsid w:val="00C73E1D"/>
    <w:rsid w:val="00CF4737"/>
    <w:rsid w:val="00CF589D"/>
    <w:rsid w:val="00D0661F"/>
    <w:rsid w:val="00E07006"/>
    <w:rsid w:val="00E707D1"/>
    <w:rsid w:val="00F8560A"/>
    <w:rsid w:val="00FD6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E6934"/>
  <w15:docId w15:val="{B986ED99-FD27-47B1-8EF1-830A2F21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Prrafodelista">
    <w:name w:val="List Paragraph"/>
    <w:basedOn w:val="Normal"/>
    <w:uiPriority w:val="34"/>
    <w:qFormat/>
    <w:rsid w:val="005D2145"/>
    <w:pPr>
      <w:ind w:left="720"/>
      <w:contextualSpacing/>
    </w:pPr>
    <w:rPr>
      <w:rFonts w:cs="Mangal"/>
      <w:szCs w:val="21"/>
    </w:rPr>
  </w:style>
  <w:style w:type="character" w:styleId="Textodelmarcadordeposicin">
    <w:name w:val="Placeholder Text"/>
    <w:basedOn w:val="Fuentedeprrafopredeter"/>
    <w:uiPriority w:val="99"/>
    <w:semiHidden/>
    <w:rsid w:val="008960C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B957-5ACF-4131-AB11-2281F553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926</Words>
  <Characters>5284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cp:revision>
  <cp:lastPrinted>2017-05-24T17:10:00Z</cp:lastPrinted>
  <dcterms:created xsi:type="dcterms:W3CDTF">2018-01-17T09:56:00Z</dcterms:created>
  <dcterms:modified xsi:type="dcterms:W3CDTF">2024-02-29T13:36:00Z</dcterms:modified>
</cp:coreProperties>
</file>