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2B2B4B" w:rsidRDefault="005C53AB" w:rsidP="006A0B73">
      <w:pPr>
        <w:spacing w:line="240" w:lineRule="auto"/>
        <w:contextualSpacing/>
        <w:jc w:val="both"/>
        <w:rPr>
          <w:rFonts w:ascii="Times New Roman" w:hAnsi="Times New Roman" w:cs="Times New Roman"/>
          <w:sz w:val="24"/>
          <w:szCs w:val="24"/>
          <w:lang w:val="gl-ES"/>
        </w:rPr>
      </w:pPr>
      <w:r w:rsidRPr="002B2B4B">
        <w:rPr>
          <w:rFonts w:ascii="Times New Roman" w:hAnsi="Times New Roman" w:cs="Times New Roman"/>
          <w:sz w:val="24"/>
          <w:szCs w:val="24"/>
          <w:lang w:val="gl-ES"/>
        </w:rPr>
        <w:t>Anuncio</w:t>
      </w:r>
    </w:p>
    <w:p w:rsidR="00212C9A" w:rsidRDefault="005C53AB" w:rsidP="006A0B73">
      <w:pPr>
        <w:spacing w:line="240" w:lineRule="auto"/>
        <w:contextualSpacing/>
        <w:jc w:val="both"/>
        <w:rPr>
          <w:rFonts w:ascii="Times New Roman" w:hAnsi="Times New Roman" w:cs="Times New Roman"/>
          <w:sz w:val="24"/>
          <w:szCs w:val="24"/>
          <w:lang w:val="gl-ES"/>
        </w:rPr>
      </w:pPr>
      <w:r w:rsidRPr="002B2B4B">
        <w:rPr>
          <w:rFonts w:ascii="Times New Roman" w:hAnsi="Times New Roman" w:cs="Times New Roman"/>
          <w:sz w:val="24"/>
          <w:szCs w:val="24"/>
          <w:lang w:val="gl-ES"/>
        </w:rPr>
        <w:t xml:space="preserve">Para os efectos oportunos, faise público </w:t>
      </w:r>
      <w:r w:rsidR="00334BDA" w:rsidRPr="002B2B4B">
        <w:rPr>
          <w:rFonts w:ascii="Times New Roman" w:hAnsi="Times New Roman" w:cs="Times New Roman"/>
          <w:sz w:val="24"/>
          <w:szCs w:val="24"/>
          <w:lang w:val="gl-ES"/>
        </w:rPr>
        <w:t xml:space="preserve">que a Xunta de Goberno da Deputación Provincial de Ourense adoptou, na súa sesión ordinaria do día </w:t>
      </w:r>
      <w:r w:rsidR="00F50D36">
        <w:rPr>
          <w:rFonts w:ascii="Times New Roman" w:hAnsi="Times New Roman" w:cs="Times New Roman"/>
          <w:sz w:val="24"/>
          <w:szCs w:val="24"/>
          <w:lang w:val="gl-ES"/>
        </w:rPr>
        <w:t>20</w:t>
      </w:r>
      <w:r w:rsidR="00334BDA" w:rsidRPr="002B2B4B">
        <w:rPr>
          <w:rFonts w:ascii="Times New Roman" w:hAnsi="Times New Roman" w:cs="Times New Roman"/>
          <w:sz w:val="24"/>
          <w:szCs w:val="24"/>
          <w:lang w:val="gl-ES"/>
        </w:rPr>
        <w:t xml:space="preserve"> de </w:t>
      </w:r>
      <w:r w:rsidR="005209F7">
        <w:rPr>
          <w:rFonts w:ascii="Times New Roman" w:hAnsi="Times New Roman" w:cs="Times New Roman"/>
          <w:sz w:val="24"/>
          <w:szCs w:val="24"/>
          <w:lang w:val="gl-ES"/>
        </w:rPr>
        <w:t>febreiro</w:t>
      </w:r>
      <w:r w:rsidR="00334BDA" w:rsidRPr="002B2B4B">
        <w:rPr>
          <w:rFonts w:ascii="Times New Roman" w:hAnsi="Times New Roman" w:cs="Times New Roman"/>
          <w:sz w:val="24"/>
          <w:szCs w:val="24"/>
          <w:lang w:val="gl-ES"/>
        </w:rPr>
        <w:t xml:space="preserve"> de 20</w:t>
      </w:r>
      <w:r w:rsidR="008D1D16" w:rsidRPr="002B2B4B">
        <w:rPr>
          <w:rFonts w:ascii="Times New Roman" w:hAnsi="Times New Roman" w:cs="Times New Roman"/>
          <w:sz w:val="24"/>
          <w:szCs w:val="24"/>
          <w:lang w:val="gl-ES"/>
        </w:rPr>
        <w:t>2</w:t>
      </w:r>
      <w:r w:rsidR="00F50D36">
        <w:rPr>
          <w:rFonts w:ascii="Times New Roman" w:hAnsi="Times New Roman" w:cs="Times New Roman"/>
          <w:sz w:val="24"/>
          <w:szCs w:val="24"/>
          <w:lang w:val="gl-ES"/>
        </w:rPr>
        <w:t>4</w:t>
      </w:r>
      <w:r w:rsidR="00334BDA" w:rsidRPr="002B2B4B">
        <w:rPr>
          <w:rFonts w:ascii="Times New Roman" w:hAnsi="Times New Roman" w:cs="Times New Roman"/>
          <w:sz w:val="24"/>
          <w:szCs w:val="24"/>
          <w:lang w:val="gl-ES"/>
        </w:rPr>
        <w:t>, o acordo de aprobación</w:t>
      </w:r>
      <w:r w:rsidR="00C65BA2" w:rsidRPr="002B2B4B">
        <w:rPr>
          <w:rFonts w:ascii="Times New Roman" w:hAnsi="Times New Roman" w:cs="Times New Roman"/>
          <w:sz w:val="24"/>
          <w:szCs w:val="24"/>
          <w:lang w:val="gl-ES"/>
        </w:rPr>
        <w:t xml:space="preserve"> das bases reguladoras da convocatoria do concurso </w:t>
      </w:r>
      <w:r w:rsidR="00896544" w:rsidRPr="002B2B4B">
        <w:rPr>
          <w:rFonts w:ascii="Times New Roman" w:hAnsi="Times New Roman" w:cs="Times New Roman"/>
          <w:sz w:val="24"/>
          <w:szCs w:val="24"/>
          <w:lang w:val="gl-ES"/>
        </w:rPr>
        <w:t xml:space="preserve">público </w:t>
      </w:r>
      <w:r w:rsidR="00C65BA2" w:rsidRPr="002B2B4B">
        <w:rPr>
          <w:rFonts w:ascii="Times New Roman" w:hAnsi="Times New Roman" w:cs="Times New Roman"/>
          <w:sz w:val="24"/>
          <w:szCs w:val="24"/>
          <w:lang w:val="gl-ES"/>
        </w:rPr>
        <w:t>para a concesión de subvencións</w:t>
      </w:r>
      <w:r w:rsidR="00000BDC" w:rsidRPr="002B2B4B">
        <w:rPr>
          <w:rFonts w:ascii="Times New Roman" w:hAnsi="Times New Roman" w:cs="Times New Roman"/>
          <w:sz w:val="24"/>
          <w:szCs w:val="24"/>
          <w:lang w:val="gl-ES"/>
        </w:rPr>
        <w:t xml:space="preserve"> </w:t>
      </w:r>
      <w:r w:rsidR="004B46F1" w:rsidRPr="002B2B4B">
        <w:rPr>
          <w:rFonts w:ascii="Times New Roman" w:hAnsi="Times New Roman" w:cs="Times New Roman"/>
          <w:sz w:val="24"/>
          <w:szCs w:val="24"/>
          <w:lang w:val="gl-ES"/>
        </w:rPr>
        <w:t xml:space="preserve">a clubs deportivos de Ourense para o ano </w:t>
      </w:r>
      <w:r w:rsidR="00000BDC" w:rsidRPr="002B2B4B">
        <w:rPr>
          <w:rFonts w:ascii="Times New Roman" w:hAnsi="Times New Roman" w:cs="Times New Roman"/>
          <w:sz w:val="24"/>
          <w:szCs w:val="24"/>
          <w:lang w:val="gl-ES"/>
        </w:rPr>
        <w:t>202</w:t>
      </w:r>
      <w:r w:rsidR="00F50D36">
        <w:rPr>
          <w:rFonts w:ascii="Times New Roman" w:hAnsi="Times New Roman" w:cs="Times New Roman"/>
          <w:sz w:val="24"/>
          <w:szCs w:val="24"/>
          <w:lang w:val="gl-ES"/>
        </w:rPr>
        <w:t>4</w:t>
      </w:r>
      <w:r w:rsidR="00C65BA2" w:rsidRPr="002B2B4B">
        <w:rPr>
          <w:rFonts w:ascii="Times New Roman" w:hAnsi="Times New Roman" w:cs="Times New Roman"/>
          <w:sz w:val="24"/>
          <w:szCs w:val="24"/>
          <w:lang w:val="gl-ES"/>
        </w:rPr>
        <w:t>, consonte coas seguintes cláusulas</w:t>
      </w:r>
      <w:r w:rsidR="00334BDA" w:rsidRPr="002B2B4B">
        <w:rPr>
          <w:rFonts w:ascii="Times New Roman" w:hAnsi="Times New Roman" w:cs="Times New Roman"/>
          <w:sz w:val="24"/>
          <w:szCs w:val="24"/>
          <w:lang w:val="gl-ES"/>
        </w:rPr>
        <w:t>:</w:t>
      </w:r>
    </w:p>
    <w:p w:rsidR="005209F7" w:rsidRPr="002B2B4B" w:rsidRDefault="005209F7" w:rsidP="006A0B73">
      <w:pPr>
        <w:spacing w:line="240" w:lineRule="auto"/>
        <w:contextualSpacing/>
        <w:jc w:val="both"/>
        <w:rPr>
          <w:rFonts w:ascii="Times New Roman" w:hAnsi="Times New Roman" w:cs="Times New Roman"/>
          <w:sz w:val="24"/>
          <w:szCs w:val="24"/>
          <w:lang w:val="gl-ES"/>
        </w:rPr>
      </w:pPr>
    </w:p>
    <w:p w:rsidR="00F50D36" w:rsidRPr="006109DB" w:rsidRDefault="00F50D36" w:rsidP="00F50D36">
      <w:pPr>
        <w:keepNext/>
        <w:spacing w:after="0" w:line="240" w:lineRule="auto"/>
        <w:contextualSpacing/>
        <w:jc w:val="both"/>
        <w:outlineLvl w:val="0"/>
        <w:rPr>
          <w:rFonts w:ascii="Times New Roman" w:eastAsia="Times New Roman" w:hAnsi="Times New Roman" w:cs="Times New Roman"/>
          <w:b/>
          <w:color w:val="000000" w:themeColor="text1"/>
          <w:sz w:val="24"/>
          <w:szCs w:val="24"/>
          <w:u w:val="single"/>
          <w:lang w:val="gl-ES" w:eastAsia="x-none"/>
        </w:rPr>
      </w:pPr>
      <w:r w:rsidRPr="006109DB">
        <w:rPr>
          <w:rFonts w:ascii="Times New Roman" w:eastAsia="Times New Roman" w:hAnsi="Times New Roman" w:cs="Times New Roman"/>
          <w:b/>
          <w:color w:val="000000" w:themeColor="text1"/>
          <w:sz w:val="24"/>
          <w:szCs w:val="24"/>
          <w:u w:val="single"/>
          <w:lang w:val="gl-ES" w:eastAsia="x-none"/>
        </w:rPr>
        <w:t xml:space="preserve">Primeira.- Obxecto:  </w:t>
      </w:r>
    </w:p>
    <w:p w:rsidR="00F50D36"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Pr>
          <w:rFonts w:ascii="Times New Roman" w:eastAsia="Times New Roman" w:hAnsi="Times New Roman" w:cs="Times New Roman"/>
          <w:color w:val="000000" w:themeColor="text1"/>
          <w:sz w:val="24"/>
          <w:szCs w:val="24"/>
          <w:lang w:val="gl-ES" w:eastAsia="es-ES"/>
        </w:rPr>
        <w:t xml:space="preserve">1. </w:t>
      </w:r>
      <w:r w:rsidRPr="006109DB">
        <w:rPr>
          <w:rFonts w:ascii="Times New Roman" w:eastAsia="Times New Roman" w:hAnsi="Times New Roman" w:cs="Times New Roman"/>
          <w:color w:val="000000" w:themeColor="text1"/>
          <w:sz w:val="24"/>
          <w:szCs w:val="24"/>
          <w:lang w:val="gl-ES" w:eastAsia="es-ES"/>
        </w:rPr>
        <w:t>O obxecto destas bases é a regulación da tramitación e concesión de subvencións, por parte da Deputación Provincial de Ourense, destinadas a clubs deportivos da provincia de Ourense, mediante convocatoria pública e a través do procedemento de concorrencia competitiva, coa finalidade de financiar parcialmente os gastos derivados da súa participación na competición de</w:t>
      </w:r>
      <w:r>
        <w:rPr>
          <w:rFonts w:ascii="Times New Roman" w:eastAsia="Times New Roman" w:hAnsi="Times New Roman" w:cs="Times New Roman"/>
          <w:color w:val="000000" w:themeColor="text1"/>
          <w:sz w:val="24"/>
          <w:szCs w:val="24"/>
          <w:lang w:val="gl-ES" w:eastAsia="es-ES"/>
        </w:rPr>
        <w:t>portiva durante a temporada 2023-2024</w:t>
      </w:r>
      <w:r w:rsidRPr="006109DB">
        <w:rPr>
          <w:rFonts w:ascii="Times New Roman" w:eastAsia="Times New Roman" w:hAnsi="Times New Roman" w:cs="Times New Roman"/>
          <w:color w:val="000000" w:themeColor="text1"/>
          <w:sz w:val="24"/>
          <w:szCs w:val="24"/>
          <w:lang w:val="gl-ES" w:eastAsia="es-ES"/>
        </w:rPr>
        <w:t>.</w:t>
      </w:r>
    </w:p>
    <w:p w:rsidR="00F50D36" w:rsidRPr="00C746C5" w:rsidRDefault="00F50D36" w:rsidP="00F50D36">
      <w:pPr>
        <w:shd w:val="clear" w:color="auto" w:fill="FFFFFF"/>
        <w:spacing w:after="0" w:line="276" w:lineRule="auto"/>
        <w:jc w:val="both"/>
        <w:rPr>
          <w:rFonts w:ascii="Times New Roman" w:eastAsia="Times New Roman" w:hAnsi="Times New Roman" w:cs="Times New Roman"/>
          <w:color w:val="242424"/>
          <w:sz w:val="24"/>
          <w:szCs w:val="24"/>
          <w:lang w:val="gl-ES"/>
        </w:rPr>
      </w:pPr>
      <w:r>
        <w:rPr>
          <w:rFonts w:ascii="Times New Roman" w:eastAsia="Times New Roman" w:hAnsi="Times New Roman" w:cs="Times New Roman"/>
          <w:color w:val="000000" w:themeColor="text1"/>
          <w:sz w:val="24"/>
          <w:szCs w:val="24"/>
          <w:lang w:val="gl-ES" w:eastAsia="es-ES"/>
        </w:rPr>
        <w:t>2.</w:t>
      </w:r>
      <w:r w:rsidRPr="00C746C5">
        <w:rPr>
          <w:rFonts w:ascii="Times New Roman" w:eastAsia="Times New Roman" w:hAnsi="Times New Roman" w:cs="Times New Roman"/>
          <w:color w:val="FF0000"/>
          <w:sz w:val="24"/>
          <w:szCs w:val="24"/>
          <w:lang w:val="gl-ES" w:eastAsia="es-ES"/>
        </w:rPr>
        <w:t xml:space="preserve"> </w:t>
      </w:r>
      <w:r w:rsidRPr="00C746C5">
        <w:rPr>
          <w:rFonts w:ascii="Times New Roman" w:eastAsia="Times New Roman" w:hAnsi="Times New Roman" w:cs="Times New Roman"/>
          <w:color w:val="242424"/>
          <w:sz w:val="24"/>
          <w:szCs w:val="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C746C5">
        <w:rPr>
          <w:rFonts w:ascii="Times New Roman" w:eastAsia="Times New Roman" w:hAnsi="Times New Roman" w:cs="Times New Roman"/>
          <w:color w:val="242424"/>
          <w:sz w:val="24"/>
          <w:szCs w:val="24"/>
          <w:bdr w:val="none" w:sz="0" w:space="0" w:color="auto" w:frame="1"/>
          <w:lang w:val="gl-ES"/>
        </w:rPr>
        <w:t>Inorde</w:t>
      </w:r>
      <w:proofErr w:type="spellEnd"/>
      <w:r w:rsidRPr="00C746C5">
        <w:rPr>
          <w:rFonts w:ascii="Times New Roman" w:eastAsia="Times New Roman" w:hAnsi="Times New Roman" w:cs="Times New Roman"/>
          <w:color w:val="242424"/>
          <w:sz w:val="24"/>
          <w:szCs w:val="24"/>
          <w:bdr w:val="none" w:sz="0" w:space="0" w:color="auto" w:frame="1"/>
          <w:lang w:val="gl-ES"/>
        </w:rPr>
        <w:t xml:space="preserve"> para o período 2024-2027 (en tramite á data de hoxe),  contribuíndo ao fomento </w:t>
      </w:r>
      <w:r>
        <w:rPr>
          <w:rFonts w:ascii="Times New Roman" w:eastAsia="Times New Roman" w:hAnsi="Times New Roman" w:cs="Times New Roman"/>
          <w:color w:val="242424"/>
          <w:sz w:val="24"/>
          <w:szCs w:val="24"/>
          <w:bdr w:val="none" w:sz="0" w:space="0" w:color="auto" w:frame="1"/>
          <w:lang w:val="gl-ES"/>
        </w:rPr>
        <w:t>do deporte</w:t>
      </w:r>
      <w:r w:rsidRPr="00C746C5">
        <w:rPr>
          <w:rFonts w:ascii="Times New Roman" w:eastAsia="Times New Roman" w:hAnsi="Times New Roman" w:cs="Times New Roman"/>
          <w:color w:val="242424"/>
          <w:sz w:val="24"/>
          <w:szCs w:val="24"/>
          <w:bdr w:val="none" w:sz="0" w:space="0" w:color="auto" w:frame="1"/>
          <w:lang w:val="gl-ES"/>
        </w:rPr>
        <w:t>.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
    <w:p w:rsidR="00F50D36" w:rsidRPr="006109DB" w:rsidRDefault="00F50D36" w:rsidP="00F50D36">
      <w:pPr>
        <w:spacing w:after="0" w:line="240" w:lineRule="auto"/>
        <w:contextualSpacing/>
        <w:jc w:val="both"/>
        <w:rPr>
          <w:rFonts w:ascii="Times New Roman" w:eastAsia="Times New Roman" w:hAnsi="Times New Roman" w:cs="Times New Roman"/>
          <w:b/>
          <w:bCs/>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 xml:space="preserve">Segunda.- Beneficiarios: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1. Poderán ser beneficiarios das</w:t>
      </w:r>
      <w:r>
        <w:rPr>
          <w:rFonts w:ascii="Times New Roman" w:eastAsia="Times New Roman" w:hAnsi="Times New Roman" w:cs="Times New Roman"/>
          <w:color w:val="000000" w:themeColor="text1"/>
          <w:sz w:val="24"/>
          <w:szCs w:val="24"/>
          <w:lang w:val="gl-ES" w:eastAsia="es-ES"/>
        </w:rPr>
        <w:t xml:space="preserve"> subvencións reguladas nestas </w:t>
      </w:r>
      <w:r w:rsidRPr="006109DB">
        <w:rPr>
          <w:rFonts w:ascii="Times New Roman" w:eastAsia="Times New Roman" w:hAnsi="Times New Roman" w:cs="Times New Roman"/>
          <w:color w:val="000000" w:themeColor="text1"/>
          <w:sz w:val="24"/>
          <w:szCs w:val="24"/>
          <w:lang w:val="gl-ES" w:eastAsia="es-ES"/>
        </w:rPr>
        <w:t xml:space="preserve">bases os clubs deportivos que reúnan os seguintes requisitos: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a) Estar inscritos nos rexistros deportivos correspondentes da Xunta de Galicia.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b) Ter o seu domicilio social na provincia de Ourense, circunstancia que deberá constar na inscrición no rexistro deportivo oficial da Xunta de Galicia.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Pr>
          <w:rFonts w:ascii="Times New Roman" w:eastAsia="Times New Roman" w:hAnsi="Times New Roman" w:cs="Times New Roman"/>
          <w:color w:val="000000" w:themeColor="text1"/>
          <w:sz w:val="24"/>
          <w:szCs w:val="24"/>
          <w:lang w:val="gl-ES" w:eastAsia="es-ES"/>
        </w:rPr>
        <w:t>c) Participar, na temporada 2023/2024</w:t>
      </w:r>
      <w:r w:rsidRPr="006109DB">
        <w:rPr>
          <w:rFonts w:ascii="Times New Roman" w:eastAsia="Times New Roman" w:hAnsi="Times New Roman" w:cs="Times New Roman"/>
          <w:color w:val="000000" w:themeColor="text1"/>
          <w:sz w:val="24"/>
          <w:szCs w:val="24"/>
          <w:lang w:val="gl-ES" w:eastAsia="es-ES"/>
        </w:rPr>
        <w:t xml:space="preserve"> en competicións oficiais, calquera que sexa o seu ámbito, convocadas polas súas respectivas federacións.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d) Posuír, polo menos, un equipo de base acreditado, </w:t>
      </w:r>
      <w:r>
        <w:rPr>
          <w:rFonts w:ascii="Times New Roman" w:eastAsia="Times New Roman" w:hAnsi="Times New Roman" w:cs="Times New Roman"/>
          <w:color w:val="000000" w:themeColor="text1"/>
          <w:sz w:val="24"/>
          <w:szCs w:val="24"/>
          <w:lang w:val="gl-ES" w:eastAsia="es-ES"/>
        </w:rPr>
        <w:t>é dicir, inferior á categoría sé</w:t>
      </w:r>
      <w:r w:rsidRPr="006109DB">
        <w:rPr>
          <w:rFonts w:ascii="Times New Roman" w:eastAsia="Times New Roman" w:hAnsi="Times New Roman" w:cs="Times New Roman"/>
          <w:color w:val="000000" w:themeColor="text1"/>
          <w:sz w:val="24"/>
          <w:szCs w:val="24"/>
          <w:lang w:val="gl-ES" w:eastAsia="es-ES"/>
        </w:rPr>
        <w:t>nior ou absoluta, cun mínimo de dez licenzas federativas. Para os clubs que compitan en disciplinas individuais establécese, así mesmo,  como requisito básico, posuír un mínimo de dez licenzas federativas de deportistas de base en competición.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2. Non poderán ser beneficiarios os clubs que só participen en ligas ou competicións locais ou comarcais, ou exclusivamente no deporte escolar ou ligas de empresas. </w:t>
      </w:r>
    </w:p>
    <w:p w:rsidR="00F50D36" w:rsidRPr="006109DB" w:rsidRDefault="00F50D36" w:rsidP="00F50D36">
      <w:pPr>
        <w:spacing w:after="0" w:line="240" w:lineRule="auto"/>
        <w:contextualSpacing/>
        <w:jc w:val="both"/>
        <w:rPr>
          <w:rFonts w:ascii="Times New Roman" w:eastAsia="Times New Roman" w:hAnsi="Times New Roman" w:cs="Times New Roman"/>
          <w:b/>
          <w:bCs/>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 xml:space="preserve">Terceira.- Dispoñibilidades orzamentarias: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 xml:space="preserve">O financiamento das subvencións reguladas nesta convocatoria realizarase con cargo á aplicación </w:t>
      </w:r>
      <w:r w:rsidRPr="006109DB">
        <w:rPr>
          <w:rFonts w:ascii="Times New Roman" w:eastAsia="Times New Roman" w:hAnsi="Times New Roman" w:cs="Times New Roman"/>
          <w:color w:val="000000" w:themeColor="text1"/>
          <w:sz w:val="24"/>
          <w:szCs w:val="24"/>
          <w:lang w:val="gl-ES" w:eastAsia="x-none"/>
        </w:rPr>
        <w:t>34111/48201</w:t>
      </w:r>
      <w:r w:rsidRPr="006109DB">
        <w:rPr>
          <w:rFonts w:ascii="Times New Roman" w:eastAsia="Times New Roman" w:hAnsi="Times New Roman" w:cs="Times New Roman"/>
          <w:bCs/>
          <w:color w:val="000000" w:themeColor="text1"/>
          <w:sz w:val="24"/>
          <w:szCs w:val="24"/>
          <w:lang w:val="gl-ES" w:eastAsia="x-none"/>
        </w:rPr>
        <w:t xml:space="preserve"> </w:t>
      </w:r>
      <w:r w:rsidRPr="006109DB">
        <w:rPr>
          <w:rFonts w:ascii="Times New Roman" w:eastAsia="Times New Roman" w:hAnsi="Times New Roman" w:cs="Times New Roman"/>
          <w:bCs/>
          <w:color w:val="000000" w:themeColor="text1"/>
          <w:sz w:val="24"/>
          <w:szCs w:val="24"/>
          <w:lang w:val="gl-ES" w:eastAsia="es-ES"/>
        </w:rPr>
        <w:t xml:space="preserve">dos orzamentos da Deputación Provincial </w:t>
      </w:r>
      <w:r>
        <w:rPr>
          <w:rFonts w:ascii="Times New Roman" w:eastAsia="Times New Roman" w:hAnsi="Times New Roman" w:cs="Times New Roman"/>
          <w:bCs/>
          <w:color w:val="000000" w:themeColor="text1"/>
          <w:sz w:val="24"/>
          <w:szCs w:val="24"/>
          <w:lang w:val="gl-ES" w:eastAsia="es-ES"/>
        </w:rPr>
        <w:t>de Ourense para o exercicio 2024.</w:t>
      </w:r>
    </w:p>
    <w:p w:rsidR="00F50D36" w:rsidRPr="00A83257" w:rsidRDefault="00F50D36" w:rsidP="00F50D36">
      <w:pPr>
        <w:spacing w:after="0" w:line="276"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A contía máxima dispoñible para a concesión destas subvencións é de trescentos cincu</w:t>
      </w:r>
      <w:r>
        <w:rPr>
          <w:rFonts w:ascii="Times New Roman" w:eastAsia="Times New Roman" w:hAnsi="Times New Roman" w:cs="Times New Roman"/>
          <w:bCs/>
          <w:color w:val="000000" w:themeColor="text1"/>
          <w:sz w:val="24"/>
          <w:szCs w:val="24"/>
          <w:lang w:val="gl-ES" w:eastAsia="es-ES"/>
        </w:rPr>
        <w:t xml:space="preserve">enta mil  euros  (350.000,00 €), </w:t>
      </w:r>
      <w:r w:rsidRPr="00F05AAA">
        <w:rPr>
          <w:rFonts w:ascii="Times New Roman" w:eastAsia="Times New Roman" w:hAnsi="Times New Roman" w:cs="Times New Roman"/>
          <w:bCs/>
          <w:color w:val="000000" w:themeColor="text1"/>
          <w:sz w:val="24"/>
          <w:szCs w:val="24"/>
          <w:lang w:val="gl-ES" w:eastAsia="es-ES"/>
        </w:rPr>
        <w:t xml:space="preserve">sen prexuízo de que no exercicio de 2024, </w:t>
      </w:r>
      <w:r w:rsidRPr="00A83257">
        <w:rPr>
          <w:rFonts w:ascii="Times New Roman" w:eastAsia="Times New Roman" w:hAnsi="Times New Roman" w:cs="Times New Roman"/>
          <w:bCs/>
          <w:color w:val="000000" w:themeColor="text1"/>
          <w:sz w:val="24"/>
          <w:szCs w:val="24"/>
          <w:lang w:val="gl-ES" w:eastAsia="es-ES"/>
        </w:rPr>
        <w:t>e antes da resolución deste concurso, se poida incrementar a contía indicada, en cuxo caso, se procederá ao seu repartimento, coa aplicación dos criterios de valoración establecidos nas bases da convocatoria e sen necesidade dunha nova convocatoria.</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b/>
          <w:color w:val="000000" w:themeColor="text1"/>
          <w:sz w:val="24"/>
          <w:szCs w:val="24"/>
          <w:u w:val="single"/>
          <w:lang w:val="gl-ES" w:eastAsia="x-none"/>
        </w:rPr>
        <w:t>Cuarta.- Contía máxima das subvencións</w:t>
      </w:r>
      <w:r w:rsidRPr="006109DB">
        <w:rPr>
          <w:rFonts w:ascii="Times New Roman" w:eastAsia="Times New Roman" w:hAnsi="Times New Roman" w:cs="Times New Roman"/>
          <w:color w:val="000000" w:themeColor="text1"/>
          <w:sz w:val="24"/>
          <w:szCs w:val="24"/>
          <w:lang w:val="gl-ES" w:eastAsia="x-none"/>
        </w:rPr>
        <w:t>:</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As subvencións terán unha contía máxima de 24.000,00 euros por cada beneficiario.     </w:t>
      </w:r>
    </w:p>
    <w:p w:rsidR="00F50D36" w:rsidRPr="006109DB" w:rsidRDefault="00F50D36" w:rsidP="00F50D36">
      <w:pPr>
        <w:spacing w:after="0" w:line="240" w:lineRule="auto"/>
        <w:contextualSpacing/>
        <w:jc w:val="both"/>
        <w:rPr>
          <w:rFonts w:ascii="Times New Roman" w:eastAsia="Times New Roman" w:hAnsi="Times New Roman" w:cs="Times New Roman"/>
          <w:b/>
          <w:bCs/>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 xml:space="preserve">Quinta.- Solicitudes: lugar e forma de presentación, prazo e documentación: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u w:val="single"/>
          <w:lang w:val="gl-ES" w:eastAsia="es-ES"/>
        </w:rPr>
      </w:pPr>
      <w:r w:rsidRPr="006109DB">
        <w:rPr>
          <w:rFonts w:ascii="Times New Roman" w:eastAsia="Times New Roman" w:hAnsi="Times New Roman" w:cs="Times New Roman"/>
          <w:bCs/>
          <w:color w:val="000000" w:themeColor="text1"/>
          <w:sz w:val="24"/>
          <w:szCs w:val="24"/>
          <w:u w:val="single"/>
          <w:lang w:val="gl-ES" w:eastAsia="es-ES"/>
        </w:rPr>
        <w:t xml:space="preserve">Quinta 1. Lugar e forma de presentación: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5" w:history="1">
        <w:r w:rsidRPr="006109DB">
          <w:rPr>
            <w:rFonts w:ascii="Times New Roman" w:eastAsia="Times New Roman" w:hAnsi="Times New Roman" w:cs="Times New Roman"/>
            <w:color w:val="000000" w:themeColor="text1"/>
            <w:sz w:val="24"/>
            <w:szCs w:val="24"/>
            <w:lang w:val="gl-ES" w:eastAsia="es-ES"/>
          </w:rPr>
          <w:t>http://www.sede.depourense.es/</w:t>
        </w:r>
      </w:hyperlink>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u w:val="single"/>
          <w:lang w:val="gl-ES" w:eastAsia="es-ES"/>
        </w:rPr>
        <w:t>Quinta 2. Prazo de presentación</w:t>
      </w:r>
      <w:r w:rsidRPr="006109DB">
        <w:rPr>
          <w:rFonts w:ascii="Times New Roman" w:eastAsia="Times New Roman" w:hAnsi="Times New Roman" w:cs="Times New Roman"/>
          <w:bCs/>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O prazo improrrogable de presentación iniciarase a partir da publicación da convocatoria regulada nestas bases na Base de Datos Nacional de Subvencións, e rematará o </w:t>
      </w:r>
      <w:r w:rsidRPr="00160B2C">
        <w:rPr>
          <w:rFonts w:ascii="Times New Roman" w:eastAsia="Times New Roman" w:hAnsi="Times New Roman" w:cs="Times New Roman"/>
          <w:b/>
          <w:color w:val="000000" w:themeColor="text1"/>
          <w:sz w:val="24"/>
          <w:szCs w:val="24"/>
          <w:lang w:val="gl-ES" w:eastAsia="es-ES"/>
        </w:rPr>
        <w:t>25 de marzo de 2024</w:t>
      </w:r>
      <w:r w:rsidRPr="006109DB">
        <w:rPr>
          <w:rFonts w:ascii="Times New Roman" w:eastAsia="Times New Roman" w:hAnsi="Times New Roman" w:cs="Times New Roman"/>
          <w:color w:val="000000" w:themeColor="text1"/>
          <w:sz w:val="24"/>
          <w:szCs w:val="24"/>
          <w:lang w:val="gl-ES" w:eastAsia="es-ES"/>
        </w:rPr>
        <w:t xml:space="preserve">, sendo este o derradeiro día no que poderán presentarse validamente as solicitudes.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u w:val="single"/>
          <w:lang w:val="gl-ES" w:eastAsia="es-ES"/>
        </w:rPr>
      </w:pPr>
      <w:r w:rsidRPr="006109DB">
        <w:rPr>
          <w:rFonts w:ascii="Times New Roman" w:eastAsia="Times New Roman" w:hAnsi="Times New Roman" w:cs="Times New Roman"/>
          <w:color w:val="000000" w:themeColor="text1"/>
          <w:sz w:val="24"/>
          <w:szCs w:val="24"/>
          <w:u w:val="single"/>
          <w:lang w:val="gl-ES" w:eastAsia="es-ES"/>
        </w:rPr>
        <w:t xml:space="preserve">Quinta. 3. Documentación que debe presentarse: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6109DB">
        <w:rPr>
          <w:rFonts w:ascii="Times New Roman" w:eastAsia="Times New Roman" w:hAnsi="Times New Roman" w:cs="Times New Roman"/>
          <w:color w:val="000000" w:themeColor="text1"/>
          <w:sz w:val="24"/>
          <w:szCs w:val="24"/>
          <w:lang w:val="gl-ES" w:eastAsia="es-ES"/>
        </w:rPr>
        <w:t>valorable</w:t>
      </w:r>
      <w:proofErr w:type="spellEnd"/>
      <w:r w:rsidRPr="006109DB">
        <w:rPr>
          <w:rFonts w:ascii="Times New Roman" w:eastAsia="Times New Roman" w:hAnsi="Times New Roman" w:cs="Times New Roman"/>
          <w:color w:val="000000" w:themeColor="text1"/>
          <w:sz w:val="24"/>
          <w:szCs w:val="24"/>
          <w:lang w:val="gl-ES" w:eastAsia="es-ES"/>
        </w:rPr>
        <w:t xml:space="preserve">, para a valoración dos méritos do solicitante.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O detalle da documentación administrativa e </w:t>
      </w:r>
      <w:proofErr w:type="spellStart"/>
      <w:r w:rsidRPr="006109DB">
        <w:rPr>
          <w:rFonts w:ascii="Times New Roman" w:eastAsia="Times New Roman" w:hAnsi="Times New Roman" w:cs="Times New Roman"/>
          <w:color w:val="000000" w:themeColor="text1"/>
          <w:sz w:val="24"/>
          <w:szCs w:val="24"/>
          <w:lang w:val="gl-ES" w:eastAsia="es-ES"/>
        </w:rPr>
        <w:t>valorable</w:t>
      </w:r>
      <w:proofErr w:type="spellEnd"/>
      <w:r w:rsidRPr="006109DB">
        <w:rPr>
          <w:rFonts w:ascii="Times New Roman" w:eastAsia="Times New Roman" w:hAnsi="Times New Roman" w:cs="Times New Roman"/>
          <w:color w:val="000000" w:themeColor="text1"/>
          <w:sz w:val="24"/>
          <w:szCs w:val="24"/>
          <w:lang w:val="gl-ES" w:eastAsia="es-ES"/>
        </w:rPr>
        <w:t xml:space="preserve"> que debe presentarse é o seguinte: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 xml:space="preserve">a) </w:t>
      </w:r>
      <w:r w:rsidRPr="006109DB">
        <w:rPr>
          <w:rFonts w:ascii="Times New Roman" w:eastAsia="Times New Roman" w:hAnsi="Times New Roman" w:cs="Times New Roman"/>
          <w:color w:val="000000" w:themeColor="text1"/>
          <w:sz w:val="24"/>
          <w:szCs w:val="24"/>
          <w:u w:val="single"/>
          <w:lang w:val="gl-ES" w:eastAsia="es-ES"/>
        </w:rPr>
        <w:t>Documentación administrativa</w:t>
      </w:r>
      <w:r w:rsidRPr="006109DB">
        <w:rPr>
          <w:rFonts w:ascii="Times New Roman" w:eastAsia="Times New Roman" w:hAnsi="Times New Roman" w:cs="Times New Roman"/>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color w:val="000000" w:themeColor="text1"/>
          <w:sz w:val="24"/>
          <w:szCs w:val="24"/>
          <w:lang w:val="gl-ES" w:eastAsia="es-ES"/>
        </w:rPr>
        <w:t>a.1</w:t>
      </w:r>
      <w:proofErr w:type="spellEnd"/>
      <w:r w:rsidRPr="006109DB">
        <w:rPr>
          <w:rFonts w:ascii="Times New Roman" w:eastAsia="Times New Roman" w:hAnsi="Times New Roman" w:cs="Times New Roman"/>
          <w:color w:val="000000" w:themeColor="text1"/>
          <w:sz w:val="24"/>
          <w:szCs w:val="24"/>
          <w:lang w:val="gl-ES" w:eastAsia="es-ES"/>
        </w:rPr>
        <w:t xml:space="preserve">) Solicitude dirixida á Presidencia da Deputación no modelo oficial, recollido no </w:t>
      </w:r>
      <w:r w:rsidRPr="009B628A">
        <w:rPr>
          <w:rFonts w:ascii="Times New Roman" w:eastAsia="Times New Roman" w:hAnsi="Times New Roman" w:cs="Times New Roman"/>
          <w:b/>
          <w:color w:val="000000" w:themeColor="text1"/>
          <w:sz w:val="24"/>
          <w:szCs w:val="24"/>
          <w:lang w:val="gl-ES" w:eastAsia="es-ES"/>
        </w:rPr>
        <w:t>anexo I</w:t>
      </w:r>
      <w:r w:rsidRPr="006109DB">
        <w:rPr>
          <w:rFonts w:ascii="Times New Roman" w:eastAsia="Times New Roman" w:hAnsi="Times New Roman" w:cs="Times New Roman"/>
          <w:color w:val="000000" w:themeColor="text1"/>
          <w:sz w:val="24"/>
          <w:szCs w:val="24"/>
          <w:lang w:val="gl-ES" w:eastAsia="es-ES"/>
        </w:rPr>
        <w:t xml:space="preserve"> destas bases.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color w:val="000000" w:themeColor="text1"/>
          <w:sz w:val="24"/>
          <w:szCs w:val="24"/>
          <w:lang w:val="gl-ES" w:eastAsia="es-ES"/>
        </w:rPr>
        <w:t>a.2</w:t>
      </w:r>
      <w:proofErr w:type="spellEnd"/>
      <w:r w:rsidRPr="006109DB">
        <w:rPr>
          <w:rFonts w:ascii="Times New Roman" w:eastAsia="Times New Roman" w:hAnsi="Times New Roman" w:cs="Times New Roman"/>
          <w:color w:val="000000" w:themeColor="text1"/>
          <w:sz w:val="24"/>
          <w:szCs w:val="24"/>
          <w:lang w:val="gl-ES" w:eastAsia="es-ES"/>
        </w:rPr>
        <w:t xml:space="preserve">) Estatutos sociais do club.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color w:val="000000" w:themeColor="text1"/>
          <w:sz w:val="24"/>
          <w:szCs w:val="24"/>
          <w:lang w:val="gl-ES" w:eastAsia="es-ES"/>
        </w:rPr>
        <w:t>a.3</w:t>
      </w:r>
      <w:proofErr w:type="spellEnd"/>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x-none"/>
        </w:rPr>
        <w:t>C</w:t>
      </w:r>
      <w:r w:rsidRPr="006109DB">
        <w:rPr>
          <w:rFonts w:ascii="Times New Roman" w:eastAsia="Times New Roman" w:hAnsi="Times New Roman" w:cs="Times New Roman"/>
          <w:color w:val="000000" w:themeColor="text1"/>
          <w:sz w:val="24"/>
          <w:szCs w:val="24"/>
          <w:lang w:val="gl-ES" w:eastAsia="es-ES"/>
        </w:rPr>
        <w:t>ertificado de inscrición no rexistro deportivo da Xunta de Galicia no que conste o domicilio social do club ou documento acreditativo análogo expedido pola delegación ou xefatura territorial competente.</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bookmarkStart w:id="0" w:name="OLE_LINK5"/>
      <w:r w:rsidRPr="006109DB">
        <w:rPr>
          <w:rFonts w:ascii="Times New Roman" w:eastAsia="Times New Roman" w:hAnsi="Times New Roman" w:cs="Times New Roman"/>
          <w:color w:val="000000" w:themeColor="text1"/>
          <w:sz w:val="24"/>
          <w:szCs w:val="24"/>
          <w:lang w:val="gl-ES" w:eastAsia="es-ES"/>
        </w:rPr>
        <w:t xml:space="preserve">Os solicitantes estarán eximidos de presentar os estatutos sociais da entidade (apartado </w:t>
      </w:r>
      <w:proofErr w:type="spellStart"/>
      <w:r w:rsidRPr="006109DB">
        <w:rPr>
          <w:rFonts w:ascii="Times New Roman" w:eastAsia="Times New Roman" w:hAnsi="Times New Roman" w:cs="Times New Roman"/>
          <w:color w:val="000000" w:themeColor="text1"/>
          <w:sz w:val="24"/>
          <w:szCs w:val="24"/>
          <w:lang w:val="gl-ES" w:eastAsia="es-ES"/>
        </w:rPr>
        <w:t>a.2</w:t>
      </w:r>
      <w:proofErr w:type="spellEnd"/>
      <w:r w:rsidRPr="006109DB">
        <w:rPr>
          <w:rFonts w:ascii="Times New Roman" w:eastAsia="Times New Roman" w:hAnsi="Times New Roman" w:cs="Times New Roman"/>
          <w:color w:val="000000" w:themeColor="text1"/>
          <w:sz w:val="24"/>
          <w:szCs w:val="24"/>
          <w:lang w:val="gl-ES" w:eastAsia="es-ES"/>
        </w:rPr>
        <w:t>) e o</w:t>
      </w:r>
      <w:r w:rsidRPr="006109DB">
        <w:rPr>
          <w:rFonts w:ascii="Times New Roman" w:eastAsia="Times New Roman" w:hAnsi="Times New Roman" w:cs="Times New Roman"/>
          <w:bCs/>
          <w:color w:val="000000" w:themeColor="text1"/>
          <w:sz w:val="24"/>
          <w:szCs w:val="24"/>
          <w:lang w:val="gl-ES" w:eastAsia="x-none"/>
        </w:rPr>
        <w:t xml:space="preserve"> c</w:t>
      </w:r>
      <w:r w:rsidRPr="006109DB">
        <w:rPr>
          <w:rFonts w:ascii="Times New Roman" w:eastAsia="Times New Roman" w:hAnsi="Times New Roman" w:cs="Times New Roman"/>
          <w:color w:val="000000" w:themeColor="text1"/>
          <w:sz w:val="24"/>
          <w:szCs w:val="24"/>
          <w:lang w:val="gl-ES" w:eastAsia="es-ES"/>
        </w:rPr>
        <w:t xml:space="preserve">ertificado de inscrición no rexistro deportivo da Xunta de Galicia (apartado </w:t>
      </w:r>
      <w:proofErr w:type="spellStart"/>
      <w:r w:rsidRPr="006109DB">
        <w:rPr>
          <w:rFonts w:ascii="Times New Roman" w:eastAsia="Times New Roman" w:hAnsi="Times New Roman" w:cs="Times New Roman"/>
          <w:color w:val="000000" w:themeColor="text1"/>
          <w:sz w:val="24"/>
          <w:szCs w:val="24"/>
          <w:lang w:val="gl-ES" w:eastAsia="es-ES"/>
        </w:rPr>
        <w:t>a.3</w:t>
      </w:r>
      <w:proofErr w:type="spellEnd"/>
      <w:r w:rsidRPr="006109DB">
        <w:rPr>
          <w:rFonts w:ascii="Times New Roman" w:eastAsia="Times New Roman" w:hAnsi="Times New Roman" w:cs="Times New Roman"/>
          <w:color w:val="000000" w:themeColor="text1"/>
          <w:sz w:val="24"/>
          <w:szCs w:val="24"/>
          <w:lang w:val="gl-ES" w:eastAsia="es-ES"/>
        </w:rPr>
        <w:t xml:space="preserve">) cando este documentos xa obrase en poder da Deputación, agás no caso en que se producisen modificacións no contido dos ditos documentos ou nas circunstancias de feito ou de dereito que se reflicten neles, suposto no que se deberá presentar o novo documento que substitúa ao anterior. </w:t>
      </w:r>
      <w:bookmarkEnd w:id="0"/>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color w:val="000000" w:themeColor="text1"/>
          <w:sz w:val="24"/>
          <w:szCs w:val="24"/>
          <w:lang w:val="gl-ES" w:eastAsia="es-ES"/>
        </w:rPr>
        <w:t>a.4</w:t>
      </w:r>
      <w:proofErr w:type="spellEnd"/>
      <w:r w:rsidRPr="006109DB">
        <w:rPr>
          <w:rFonts w:ascii="Times New Roman" w:eastAsia="Times New Roman" w:hAnsi="Times New Roman" w:cs="Times New Roman"/>
          <w:color w:val="000000" w:themeColor="text1"/>
          <w:sz w:val="24"/>
          <w:szCs w:val="24"/>
          <w:lang w:val="gl-ES" w:eastAsia="es-ES"/>
        </w:rPr>
        <w:t xml:space="preserve">) Poder co que actúe o representante do club, agás que a dita función lle corresponda conforme aos estatutos sociais, en razón do seu cargo na entidade, en cuxo caso a validez da representación se acreditará mediante documento do seu nomeamento ou elección.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color w:val="000000" w:themeColor="text1"/>
          <w:sz w:val="24"/>
          <w:szCs w:val="24"/>
          <w:lang w:val="gl-ES" w:eastAsia="es-ES"/>
        </w:rPr>
        <w:t>a.5</w:t>
      </w:r>
      <w:proofErr w:type="spellEnd"/>
      <w:r w:rsidRPr="006109DB">
        <w:rPr>
          <w:rFonts w:ascii="Times New Roman" w:eastAsia="Times New Roman" w:hAnsi="Times New Roman" w:cs="Times New Roman"/>
          <w:color w:val="000000" w:themeColor="text1"/>
          <w:sz w:val="24"/>
          <w:szCs w:val="24"/>
          <w:lang w:val="gl-ES" w:eastAsia="es-ES"/>
        </w:rPr>
        <w:t xml:space="preserve">)Declaración responsable comprensiva do feito de non atoparse </w:t>
      </w:r>
      <w:proofErr w:type="spellStart"/>
      <w:r w:rsidRPr="006109DB">
        <w:rPr>
          <w:rFonts w:ascii="Times New Roman" w:eastAsia="Times New Roman" w:hAnsi="Times New Roman" w:cs="Times New Roman"/>
          <w:color w:val="000000" w:themeColor="text1"/>
          <w:sz w:val="24"/>
          <w:szCs w:val="24"/>
          <w:lang w:val="gl-ES" w:eastAsia="es-ES"/>
        </w:rPr>
        <w:t>incurso</w:t>
      </w:r>
      <w:proofErr w:type="spellEnd"/>
      <w:r w:rsidRPr="006109DB">
        <w:rPr>
          <w:rFonts w:ascii="Times New Roman" w:eastAsia="Times New Roman" w:hAnsi="Times New Roman" w:cs="Times New Roman"/>
          <w:color w:val="000000" w:themeColor="text1"/>
          <w:sz w:val="24"/>
          <w:szCs w:val="24"/>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w:t>
      </w:r>
      <w:r w:rsidRPr="009B628A">
        <w:rPr>
          <w:rFonts w:ascii="Times New Roman" w:eastAsia="Times New Roman" w:hAnsi="Times New Roman" w:cs="Times New Roman"/>
          <w:b/>
          <w:color w:val="000000" w:themeColor="text1"/>
          <w:sz w:val="24"/>
          <w:szCs w:val="24"/>
          <w:lang w:val="gl-ES" w:eastAsia="es-ES"/>
        </w:rPr>
        <w:t xml:space="preserve">anexo </w:t>
      </w:r>
      <w:proofErr w:type="spellStart"/>
      <w:r w:rsidRPr="009B628A">
        <w:rPr>
          <w:rFonts w:ascii="Times New Roman" w:eastAsia="Times New Roman" w:hAnsi="Times New Roman" w:cs="Times New Roman"/>
          <w:b/>
          <w:color w:val="000000" w:themeColor="text1"/>
          <w:sz w:val="24"/>
          <w:szCs w:val="24"/>
          <w:lang w:val="gl-ES" w:eastAsia="es-ES"/>
        </w:rPr>
        <w:t>II</w:t>
      </w:r>
      <w:proofErr w:type="spellEnd"/>
      <w:r w:rsidRPr="006109DB">
        <w:rPr>
          <w:rFonts w:ascii="Times New Roman" w:eastAsia="Times New Roman" w:hAnsi="Times New Roman" w:cs="Times New Roman"/>
          <w:color w:val="000000" w:themeColor="text1"/>
          <w:sz w:val="24"/>
          <w:szCs w:val="24"/>
          <w:lang w:val="gl-ES" w:eastAsia="es-ES"/>
        </w:rPr>
        <w:t xml:space="preserve"> destas bases.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x-none"/>
        </w:rPr>
      </w:pPr>
      <w:proofErr w:type="spellStart"/>
      <w:r w:rsidRPr="006109DB">
        <w:rPr>
          <w:rFonts w:ascii="Times New Roman" w:eastAsia="Times New Roman" w:hAnsi="Times New Roman" w:cs="Times New Roman"/>
          <w:bCs/>
          <w:color w:val="000000" w:themeColor="text1"/>
          <w:sz w:val="24"/>
          <w:szCs w:val="24"/>
          <w:lang w:val="gl-ES" w:eastAsia="x-none"/>
        </w:rPr>
        <w:t>a.6</w:t>
      </w:r>
      <w:proofErr w:type="spellEnd"/>
      <w:r w:rsidRPr="006109DB">
        <w:rPr>
          <w:rFonts w:ascii="Times New Roman" w:eastAsia="Times New Roman" w:hAnsi="Times New Roman" w:cs="Times New Roman"/>
          <w:bCs/>
          <w:color w:val="000000" w:themeColor="text1"/>
          <w:sz w:val="24"/>
          <w:szCs w:val="24"/>
          <w:lang w:val="gl-ES" w:eastAsia="x-none"/>
        </w:rPr>
        <w:t xml:space="preserve">) Declaración do solicitante da subvención na que figure o conxunto de subvencións e axudas solicitadas para os mesmos fins, tanto as aprobadas ou concedidas, como as pendentes, sexan públicas ou privadas, segundo o modelo </w:t>
      </w:r>
      <w:r w:rsidRPr="009B628A">
        <w:rPr>
          <w:rFonts w:ascii="Times New Roman" w:eastAsia="Times New Roman" w:hAnsi="Times New Roman" w:cs="Times New Roman"/>
          <w:b/>
          <w:bCs/>
          <w:color w:val="000000" w:themeColor="text1"/>
          <w:sz w:val="24"/>
          <w:szCs w:val="24"/>
          <w:lang w:val="gl-ES" w:eastAsia="x-none"/>
        </w:rPr>
        <w:t xml:space="preserve">anexo </w:t>
      </w:r>
      <w:proofErr w:type="spellStart"/>
      <w:r w:rsidRPr="009B628A">
        <w:rPr>
          <w:rFonts w:ascii="Times New Roman" w:eastAsia="Times New Roman" w:hAnsi="Times New Roman" w:cs="Times New Roman"/>
          <w:b/>
          <w:bCs/>
          <w:color w:val="000000" w:themeColor="text1"/>
          <w:sz w:val="24"/>
          <w:szCs w:val="24"/>
          <w:lang w:val="gl-ES" w:eastAsia="x-none"/>
        </w:rPr>
        <w:t>III</w:t>
      </w:r>
      <w:proofErr w:type="spellEnd"/>
      <w:r w:rsidRPr="006109DB">
        <w:rPr>
          <w:rFonts w:ascii="Times New Roman" w:eastAsia="Times New Roman" w:hAnsi="Times New Roman" w:cs="Times New Roman"/>
          <w:bCs/>
          <w:color w:val="000000" w:themeColor="text1"/>
          <w:sz w:val="24"/>
          <w:szCs w:val="24"/>
          <w:lang w:val="gl-ES" w:eastAsia="x-none"/>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x-none"/>
        </w:rPr>
      </w:pPr>
      <w:proofErr w:type="spellStart"/>
      <w:r w:rsidRPr="006109DB">
        <w:rPr>
          <w:rFonts w:ascii="Times New Roman" w:eastAsia="Times New Roman" w:hAnsi="Times New Roman" w:cs="Times New Roman"/>
          <w:bCs/>
          <w:color w:val="000000" w:themeColor="text1"/>
          <w:sz w:val="24"/>
          <w:szCs w:val="24"/>
          <w:lang w:val="gl-ES" w:eastAsia="x-none"/>
        </w:rPr>
        <w:t>a.7</w:t>
      </w:r>
      <w:proofErr w:type="spellEnd"/>
      <w:r w:rsidRPr="006109DB">
        <w:rPr>
          <w:rFonts w:ascii="Times New Roman" w:eastAsia="Times New Roman" w:hAnsi="Times New Roman" w:cs="Times New Roman"/>
          <w:bCs/>
          <w:color w:val="000000" w:themeColor="text1"/>
          <w:sz w:val="24"/>
          <w:szCs w:val="24"/>
          <w:lang w:val="gl-ES" w:eastAsia="x-none"/>
        </w:rPr>
        <w:t xml:space="preserve">) Autorización para recibir a través de correo electrónico e/ou </w:t>
      </w:r>
      <w:proofErr w:type="spellStart"/>
      <w:r w:rsidRPr="006109DB">
        <w:rPr>
          <w:rFonts w:ascii="Times New Roman" w:eastAsia="Times New Roman" w:hAnsi="Times New Roman" w:cs="Times New Roman"/>
          <w:bCs/>
          <w:color w:val="000000" w:themeColor="text1"/>
          <w:sz w:val="24"/>
          <w:szCs w:val="24"/>
          <w:lang w:val="gl-ES" w:eastAsia="x-none"/>
        </w:rPr>
        <w:t>sms</w:t>
      </w:r>
      <w:proofErr w:type="spellEnd"/>
      <w:r w:rsidRPr="006109DB">
        <w:rPr>
          <w:rFonts w:ascii="Times New Roman" w:eastAsia="Times New Roman" w:hAnsi="Times New Roman" w:cs="Times New Roman"/>
          <w:bCs/>
          <w:color w:val="000000" w:themeColor="text1"/>
          <w:sz w:val="24"/>
          <w:szCs w:val="24"/>
          <w:lang w:val="gl-ES" w:eastAsia="x-none"/>
        </w:rPr>
        <w:t xml:space="preserve">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w:t>
      </w:r>
      <w:r w:rsidRPr="009B628A">
        <w:rPr>
          <w:rFonts w:ascii="Times New Roman" w:eastAsia="Times New Roman" w:hAnsi="Times New Roman" w:cs="Times New Roman"/>
          <w:b/>
          <w:bCs/>
          <w:color w:val="000000" w:themeColor="text1"/>
          <w:sz w:val="24"/>
          <w:szCs w:val="24"/>
          <w:lang w:val="gl-ES" w:eastAsia="x-none"/>
        </w:rPr>
        <w:t xml:space="preserve">anexo </w:t>
      </w:r>
      <w:proofErr w:type="spellStart"/>
      <w:r w:rsidRPr="009B628A">
        <w:rPr>
          <w:rFonts w:ascii="Times New Roman" w:eastAsia="Times New Roman" w:hAnsi="Times New Roman" w:cs="Times New Roman"/>
          <w:b/>
          <w:bCs/>
          <w:color w:val="000000" w:themeColor="text1"/>
          <w:sz w:val="24"/>
          <w:szCs w:val="24"/>
          <w:lang w:val="gl-ES" w:eastAsia="x-none"/>
        </w:rPr>
        <w:t>IV</w:t>
      </w:r>
      <w:proofErr w:type="spellEnd"/>
      <w:r w:rsidRPr="006109DB">
        <w:rPr>
          <w:rFonts w:ascii="Times New Roman" w:eastAsia="Times New Roman" w:hAnsi="Times New Roman" w:cs="Times New Roman"/>
          <w:bCs/>
          <w:color w:val="000000" w:themeColor="text1"/>
          <w:sz w:val="24"/>
          <w:szCs w:val="24"/>
          <w:lang w:val="gl-ES" w:eastAsia="x-none"/>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 xml:space="preserve">A presentación do documento sinalado no apartado </w:t>
      </w:r>
      <w:proofErr w:type="spellStart"/>
      <w:r w:rsidRPr="006109DB">
        <w:rPr>
          <w:rFonts w:ascii="Times New Roman" w:eastAsia="Times New Roman" w:hAnsi="Times New Roman" w:cs="Times New Roman"/>
          <w:bCs/>
          <w:color w:val="000000" w:themeColor="text1"/>
          <w:sz w:val="24"/>
          <w:szCs w:val="24"/>
          <w:lang w:val="gl-ES" w:eastAsia="x-none"/>
        </w:rPr>
        <w:t>a.7</w:t>
      </w:r>
      <w:proofErr w:type="spellEnd"/>
      <w:r w:rsidRPr="006109DB">
        <w:rPr>
          <w:rFonts w:ascii="Times New Roman" w:eastAsia="Times New Roman" w:hAnsi="Times New Roman" w:cs="Times New Roman"/>
          <w:bCs/>
          <w:color w:val="000000" w:themeColor="text1"/>
          <w:sz w:val="24"/>
          <w:szCs w:val="24"/>
          <w:lang w:val="gl-ES" w:eastAsia="x-none"/>
        </w:rPr>
        <w:t xml:space="preserve">)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6109DB">
        <w:rPr>
          <w:rFonts w:ascii="Times New Roman" w:eastAsia="Times New Roman" w:hAnsi="Times New Roman" w:cs="Times New Roman"/>
          <w:bCs/>
          <w:color w:val="000000" w:themeColor="text1"/>
          <w:sz w:val="24"/>
          <w:szCs w:val="24"/>
          <w:lang w:val="gl-ES" w:eastAsia="x-none"/>
        </w:rPr>
        <w:t>publicitándose</w:t>
      </w:r>
      <w:proofErr w:type="spellEnd"/>
      <w:r w:rsidRPr="006109DB">
        <w:rPr>
          <w:rFonts w:ascii="Times New Roman" w:eastAsia="Times New Roman" w:hAnsi="Times New Roman" w:cs="Times New Roman"/>
          <w:bCs/>
          <w:color w:val="000000" w:themeColor="text1"/>
          <w:sz w:val="24"/>
          <w:szCs w:val="24"/>
          <w:lang w:val="gl-ES" w:eastAsia="x-none"/>
        </w:rPr>
        <w:t xml:space="preserve"> a información correspondente exclusivamente </w:t>
      </w:r>
      <w:r w:rsidRPr="006109DB">
        <w:rPr>
          <w:rFonts w:ascii="Times New Roman" w:eastAsia="Times New Roman" w:hAnsi="Times New Roman" w:cs="Times New Roman"/>
          <w:color w:val="000000" w:themeColor="text1"/>
          <w:sz w:val="24"/>
          <w:szCs w:val="24"/>
          <w:lang w:val="gl-ES" w:eastAsia="es-ES"/>
        </w:rPr>
        <w:t xml:space="preserve">a través da sede electrónica e 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 xml:space="preserve"> da Deputación, e ademais </w:t>
      </w:r>
      <w:r w:rsidRPr="006109DB">
        <w:rPr>
          <w:rFonts w:ascii="Times New Roman" w:eastAsia="Times New Roman" w:hAnsi="Times New Roman" w:cs="Times New Roman"/>
          <w:bCs/>
          <w:color w:val="000000" w:themeColor="text1"/>
          <w:sz w:val="24"/>
          <w:szCs w:val="24"/>
          <w:lang w:val="gl-ES" w:eastAsia="x-none"/>
        </w:rPr>
        <w:t xml:space="preserve">no </w:t>
      </w:r>
      <w:proofErr w:type="spellStart"/>
      <w:r w:rsidRPr="006109DB">
        <w:rPr>
          <w:rFonts w:ascii="Times New Roman" w:eastAsia="Times New Roman" w:hAnsi="Times New Roman" w:cs="Times New Roman"/>
          <w:bCs/>
          <w:color w:val="000000" w:themeColor="text1"/>
          <w:sz w:val="24"/>
          <w:szCs w:val="24"/>
          <w:lang w:val="gl-ES" w:eastAsia="x-none"/>
        </w:rPr>
        <w:t>BOP</w:t>
      </w:r>
      <w:proofErr w:type="spellEnd"/>
      <w:r w:rsidRPr="006109DB">
        <w:rPr>
          <w:rFonts w:ascii="Times New Roman" w:eastAsia="Times New Roman" w:hAnsi="Times New Roman" w:cs="Times New Roman"/>
          <w:bCs/>
          <w:color w:val="000000" w:themeColor="text1"/>
          <w:sz w:val="24"/>
          <w:szCs w:val="24"/>
          <w:lang w:val="gl-ES" w:eastAsia="x-none"/>
        </w:rPr>
        <w:t xml:space="preserve"> no caso da resolución do procedemento, conforme co sinalado nas bases 8ª e 11ª, respectivamente.</w:t>
      </w:r>
    </w:p>
    <w:p w:rsidR="00F50D36" w:rsidRPr="006109DB" w:rsidRDefault="00F50D36" w:rsidP="00F50D36">
      <w:pPr>
        <w:spacing w:after="0" w:line="240" w:lineRule="auto"/>
        <w:ind w:firstLine="3"/>
        <w:contextualSpacing/>
        <w:jc w:val="both"/>
        <w:rPr>
          <w:rFonts w:ascii="Times New Roman" w:eastAsia="Times New Roman" w:hAnsi="Times New Roman" w:cs="Times New Roman"/>
          <w:bCs/>
          <w:color w:val="000000" w:themeColor="text1"/>
          <w:sz w:val="24"/>
          <w:szCs w:val="24"/>
          <w:lang w:val="gl-ES" w:eastAsia="x-none"/>
        </w:rPr>
      </w:pPr>
      <w:proofErr w:type="spellStart"/>
      <w:r w:rsidRPr="006109DB">
        <w:rPr>
          <w:rFonts w:ascii="Times New Roman" w:eastAsia="Times New Roman" w:hAnsi="Times New Roman" w:cs="Times New Roman"/>
          <w:bCs/>
          <w:color w:val="000000" w:themeColor="text1"/>
          <w:sz w:val="24"/>
          <w:szCs w:val="24"/>
          <w:lang w:val="gl-ES" w:eastAsia="x-none"/>
        </w:rPr>
        <w:t>a.8</w:t>
      </w:r>
      <w:proofErr w:type="spellEnd"/>
      <w:r w:rsidRPr="006109DB">
        <w:rPr>
          <w:rFonts w:ascii="Times New Roman" w:eastAsia="Times New Roman" w:hAnsi="Times New Roman" w:cs="Times New Roman"/>
          <w:bCs/>
          <w:color w:val="000000" w:themeColor="text1"/>
          <w:sz w:val="24"/>
          <w:szCs w:val="24"/>
          <w:lang w:val="gl-ES" w:eastAsia="x-none"/>
        </w:rPr>
        <w:t xml:space="preserve">) De conformidade co establecido no artigo 28 da Lei 39/2015, de 1 de outubro, do procedemento administrativo común das administracións públicas, non será necesario que os solicitantes acheguen o DNI do representante e o </w:t>
      </w:r>
      <w:proofErr w:type="spellStart"/>
      <w:r w:rsidRPr="006109DB">
        <w:rPr>
          <w:rFonts w:ascii="Times New Roman" w:eastAsia="Times New Roman" w:hAnsi="Times New Roman" w:cs="Times New Roman"/>
          <w:bCs/>
          <w:color w:val="000000" w:themeColor="text1"/>
          <w:sz w:val="24"/>
          <w:szCs w:val="24"/>
          <w:lang w:val="gl-ES" w:eastAsia="x-none"/>
        </w:rPr>
        <w:t>NIF</w:t>
      </w:r>
      <w:proofErr w:type="spellEnd"/>
      <w:r w:rsidRPr="006109DB">
        <w:rPr>
          <w:rFonts w:ascii="Times New Roman" w:eastAsia="Times New Roman" w:hAnsi="Times New Roman" w:cs="Times New Roman"/>
          <w:bCs/>
          <w:color w:val="000000" w:themeColor="text1"/>
          <w:sz w:val="24"/>
          <w:szCs w:val="24"/>
          <w:lang w:val="gl-ES" w:eastAsia="x-none"/>
        </w:rPr>
        <w:t xml:space="preserve"> da entidade, dado que a Deputación comprobará de oficio esta información a través das plataformas de </w:t>
      </w:r>
      <w:proofErr w:type="spellStart"/>
      <w:r w:rsidRPr="006109DB">
        <w:rPr>
          <w:rFonts w:ascii="Times New Roman" w:eastAsia="Times New Roman" w:hAnsi="Times New Roman" w:cs="Times New Roman"/>
          <w:bCs/>
          <w:color w:val="000000" w:themeColor="text1"/>
          <w:sz w:val="24"/>
          <w:szCs w:val="24"/>
          <w:lang w:val="gl-ES" w:eastAsia="x-none"/>
        </w:rPr>
        <w:t>intermediación</w:t>
      </w:r>
      <w:proofErr w:type="spellEnd"/>
      <w:r w:rsidRPr="006109DB">
        <w:rPr>
          <w:rFonts w:ascii="Times New Roman" w:eastAsia="Times New Roman" w:hAnsi="Times New Roman" w:cs="Times New Roman"/>
          <w:bCs/>
          <w:color w:val="000000" w:themeColor="text1"/>
          <w:sz w:val="24"/>
          <w:szCs w:val="24"/>
          <w:lang w:val="gl-ES" w:eastAsia="x-none"/>
        </w:rPr>
        <w:t xml:space="preserve"> de datos das administracións públicas.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0"/>
          <w:lang w:val="gl-ES" w:eastAsia="es-ES"/>
        </w:rPr>
      </w:pPr>
      <w:r w:rsidRPr="006109DB">
        <w:rPr>
          <w:rFonts w:ascii="Times New Roman" w:eastAsia="Times New Roman" w:hAnsi="Times New Roman" w:cs="Times New Roman"/>
          <w:bCs/>
          <w:color w:val="000000" w:themeColor="text1"/>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6109DB">
        <w:rPr>
          <w:rFonts w:ascii="Times New Roman" w:eastAsia="Times New Roman" w:hAnsi="Times New Roman" w:cs="Times New Roman"/>
          <w:color w:val="000000" w:themeColor="text1"/>
          <w:sz w:val="24"/>
          <w:szCs w:val="20"/>
          <w:lang w:val="gl-ES" w:eastAsia="es-ES"/>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x-none"/>
        </w:rPr>
      </w:pPr>
      <w:r w:rsidRPr="006109DB">
        <w:rPr>
          <w:rFonts w:ascii="Times New Roman" w:eastAsia="Times New Roman" w:hAnsi="Times New Roman" w:cs="Times New Roman"/>
          <w:bCs/>
          <w:color w:val="000000" w:themeColor="text1"/>
          <w:sz w:val="24"/>
          <w:szCs w:val="24"/>
          <w:lang w:val="gl-ES" w:eastAsia="x-none"/>
        </w:rPr>
        <w:t xml:space="preserve">b) </w:t>
      </w:r>
      <w:r w:rsidRPr="006109DB">
        <w:rPr>
          <w:rFonts w:ascii="Times New Roman" w:eastAsia="Times New Roman" w:hAnsi="Times New Roman" w:cs="Times New Roman"/>
          <w:bCs/>
          <w:color w:val="000000" w:themeColor="text1"/>
          <w:sz w:val="24"/>
          <w:szCs w:val="24"/>
          <w:u w:val="single"/>
          <w:lang w:val="gl-ES" w:eastAsia="x-none"/>
        </w:rPr>
        <w:t>Documentación obrigatoria para a valoración da solicitude</w:t>
      </w:r>
      <w:r w:rsidRPr="006109DB">
        <w:rPr>
          <w:rFonts w:ascii="Times New Roman" w:eastAsia="Times New Roman" w:hAnsi="Times New Roman" w:cs="Times New Roman"/>
          <w:bCs/>
          <w:color w:val="000000" w:themeColor="text1"/>
          <w:sz w:val="24"/>
          <w:szCs w:val="24"/>
          <w:lang w:val="gl-ES" w:eastAsia="x-none"/>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É obrigatorio cubrir completamente todos os anexos oficiais da convocatoria, excluíndose da valoración aqueles apartados dos anexos que non veñan cumprimentados. </w:t>
      </w:r>
    </w:p>
    <w:p w:rsidR="00F50D36" w:rsidRPr="00FD4D98" w:rsidRDefault="00F50D36" w:rsidP="00F50D36">
      <w:pPr>
        <w:spacing w:after="0" w:line="240" w:lineRule="auto"/>
        <w:jc w:val="both"/>
        <w:rPr>
          <w:rFonts w:ascii="Times New Roman" w:eastAsia="Times New Roman" w:hAnsi="Times New Roman" w:cs="Times New Roman"/>
          <w:color w:val="000000" w:themeColor="text1"/>
          <w:sz w:val="24"/>
          <w:szCs w:val="24"/>
          <w:lang w:val="gl-ES" w:eastAsia="es-ES"/>
        </w:rPr>
      </w:pPr>
      <w:proofErr w:type="spellStart"/>
      <w:r>
        <w:rPr>
          <w:rFonts w:ascii="Times New Roman" w:eastAsia="Times New Roman" w:hAnsi="Times New Roman" w:cs="Times New Roman"/>
          <w:iCs/>
          <w:color w:val="000000" w:themeColor="text1"/>
          <w:sz w:val="24"/>
          <w:szCs w:val="24"/>
          <w:lang w:val="gl-ES" w:eastAsia="es-ES"/>
        </w:rPr>
        <w:t>1.</w:t>
      </w:r>
      <w:r w:rsidRPr="00FD4D98">
        <w:rPr>
          <w:rFonts w:ascii="Times New Roman" w:eastAsia="Times New Roman" w:hAnsi="Times New Roman" w:cs="Times New Roman"/>
          <w:iCs/>
          <w:color w:val="000000" w:themeColor="text1"/>
          <w:sz w:val="24"/>
          <w:szCs w:val="24"/>
          <w:lang w:val="gl-ES" w:eastAsia="es-ES"/>
        </w:rPr>
        <w:t>Ficha</w:t>
      </w:r>
      <w:proofErr w:type="spellEnd"/>
      <w:r w:rsidRPr="00FD4D98">
        <w:rPr>
          <w:rFonts w:ascii="Times New Roman" w:eastAsia="Times New Roman" w:hAnsi="Times New Roman" w:cs="Times New Roman"/>
          <w:iCs/>
          <w:color w:val="000000" w:themeColor="text1"/>
          <w:sz w:val="24"/>
          <w:szCs w:val="24"/>
          <w:lang w:val="gl-ES" w:eastAsia="es-ES"/>
        </w:rPr>
        <w:t xml:space="preserve"> de avaliación da estrutura e  incidencia</w:t>
      </w:r>
      <w:r w:rsidRPr="00FD4D98">
        <w:rPr>
          <w:rFonts w:ascii="Times New Roman" w:eastAsia="Times New Roman" w:hAnsi="Times New Roman" w:cs="Times New Roman"/>
          <w:color w:val="000000" w:themeColor="text1"/>
          <w:sz w:val="24"/>
          <w:szCs w:val="24"/>
          <w:lang w:val="gl-ES" w:eastAsia="es-ES"/>
        </w:rPr>
        <w:t xml:space="preserve"> social da entidade, segundo o modelo recollido no </w:t>
      </w:r>
      <w:r w:rsidRPr="00FD4D98">
        <w:rPr>
          <w:rFonts w:ascii="Times New Roman" w:eastAsia="Times New Roman" w:hAnsi="Times New Roman" w:cs="Times New Roman"/>
          <w:b/>
          <w:color w:val="000000" w:themeColor="text1"/>
          <w:sz w:val="24"/>
          <w:szCs w:val="24"/>
          <w:lang w:val="gl-ES" w:eastAsia="es-ES"/>
        </w:rPr>
        <w:t>anexo V</w:t>
      </w:r>
      <w:r w:rsidRPr="00FD4D98">
        <w:rPr>
          <w:rFonts w:ascii="Times New Roman" w:eastAsia="Times New Roman" w:hAnsi="Times New Roman" w:cs="Times New Roman"/>
          <w:color w:val="000000" w:themeColor="text1"/>
          <w:sz w:val="24"/>
          <w:szCs w:val="24"/>
          <w:lang w:val="gl-ES" w:eastAsia="es-ES"/>
        </w:rPr>
        <w:t xml:space="preserve"> destas bases (deberá presentarse unha ficha por cada disciplina ou modalidade deportiva, no caso de desenvolverse máis dunha).</w:t>
      </w:r>
    </w:p>
    <w:p w:rsidR="00F50D36" w:rsidRPr="00A83257" w:rsidRDefault="00F50D36" w:rsidP="00F50D36">
      <w:pPr>
        <w:spacing w:after="0" w:line="240" w:lineRule="auto"/>
        <w:jc w:val="both"/>
        <w:rPr>
          <w:rFonts w:ascii="Times New Roman" w:eastAsia="Times New Roman" w:hAnsi="Times New Roman" w:cs="Times New Roman"/>
          <w:color w:val="000000" w:themeColor="text1"/>
          <w:sz w:val="24"/>
          <w:szCs w:val="24"/>
          <w:lang w:val="gl-ES" w:eastAsia="es-ES"/>
        </w:rPr>
      </w:pPr>
      <w:r w:rsidRPr="00A83257">
        <w:rPr>
          <w:rFonts w:ascii="Times New Roman" w:eastAsia="Times New Roman" w:hAnsi="Times New Roman" w:cs="Times New Roman"/>
          <w:color w:val="000000" w:themeColor="text1"/>
          <w:sz w:val="24"/>
          <w:szCs w:val="24"/>
          <w:lang w:val="gl-ES" w:eastAsia="es-ES"/>
        </w:rPr>
        <w:t>Así mesmo, e no caso de indicar técnicos neste anexo, deberán presentar o contrato que os vincula coa entidade deportiva.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2. </w:t>
      </w:r>
      <w:r w:rsidRPr="006109DB">
        <w:rPr>
          <w:rFonts w:ascii="Times New Roman" w:eastAsia="Times New Roman" w:hAnsi="Times New Roman" w:cs="Times New Roman"/>
          <w:iCs/>
          <w:color w:val="000000" w:themeColor="text1"/>
          <w:sz w:val="24"/>
          <w:szCs w:val="24"/>
          <w:lang w:val="gl-ES" w:eastAsia="es-ES"/>
        </w:rPr>
        <w:t>Ficha de avaliación da situación económica</w:t>
      </w:r>
      <w:r w:rsidRPr="006109DB">
        <w:rPr>
          <w:rFonts w:ascii="Times New Roman" w:eastAsia="Times New Roman" w:hAnsi="Times New Roman" w:cs="Times New Roman"/>
          <w:color w:val="000000" w:themeColor="text1"/>
          <w:sz w:val="24"/>
          <w:szCs w:val="24"/>
          <w:lang w:val="gl-ES" w:eastAsia="es-ES"/>
        </w:rPr>
        <w:t xml:space="preserve"> da entidade e custos da actividade, segundo o modelo recollido no </w:t>
      </w:r>
      <w:r w:rsidRPr="009B628A">
        <w:rPr>
          <w:rFonts w:ascii="Times New Roman" w:eastAsia="Times New Roman" w:hAnsi="Times New Roman" w:cs="Times New Roman"/>
          <w:b/>
          <w:color w:val="000000" w:themeColor="text1"/>
          <w:sz w:val="24"/>
          <w:szCs w:val="24"/>
          <w:lang w:val="gl-ES" w:eastAsia="es-ES"/>
        </w:rPr>
        <w:t xml:space="preserve">anexo </w:t>
      </w:r>
      <w:proofErr w:type="spellStart"/>
      <w:r w:rsidRPr="009B628A">
        <w:rPr>
          <w:rFonts w:ascii="Times New Roman" w:eastAsia="Times New Roman" w:hAnsi="Times New Roman" w:cs="Times New Roman"/>
          <w:b/>
          <w:color w:val="000000" w:themeColor="text1"/>
          <w:sz w:val="24"/>
          <w:szCs w:val="24"/>
          <w:lang w:val="gl-ES" w:eastAsia="es-ES"/>
        </w:rPr>
        <w:t>VI</w:t>
      </w:r>
      <w:proofErr w:type="spellEnd"/>
      <w:r w:rsidRPr="006109DB">
        <w:rPr>
          <w:rFonts w:ascii="Times New Roman" w:eastAsia="Times New Roman" w:hAnsi="Times New Roman" w:cs="Times New Roman"/>
          <w:color w:val="000000" w:themeColor="text1"/>
          <w:sz w:val="24"/>
          <w:szCs w:val="24"/>
          <w:lang w:val="gl-ES" w:eastAsia="es-ES"/>
        </w:rPr>
        <w:t xml:space="preserve"> destas bases, incluíndo, dunha parte, os datos da última liquidación oficial do club, que recolla con exactitude o resultado das operacións realizadas e que reflicta a imaxe fiel da súa actividade económica, e doutra parte, o orzamento da presente t</w:t>
      </w:r>
      <w:r>
        <w:rPr>
          <w:rFonts w:ascii="Times New Roman" w:eastAsia="Times New Roman" w:hAnsi="Times New Roman" w:cs="Times New Roman"/>
          <w:color w:val="000000" w:themeColor="text1"/>
          <w:sz w:val="24"/>
          <w:szCs w:val="24"/>
          <w:lang w:val="gl-ES" w:eastAsia="es-ES"/>
        </w:rPr>
        <w:t>emporada 2023/2024</w:t>
      </w:r>
      <w:r w:rsidRPr="006109DB">
        <w:rPr>
          <w:rFonts w:ascii="Times New Roman" w:eastAsia="Times New Roman" w:hAnsi="Times New Roman" w:cs="Times New Roman"/>
          <w:color w:val="000000" w:themeColor="text1"/>
          <w:sz w:val="24"/>
          <w:szCs w:val="24"/>
          <w:lang w:val="gl-ES" w:eastAsia="es-ES"/>
        </w:rPr>
        <w:t>. Tamén deberán cubrirse as follas cos gastos  por quilometraxes realizados</w:t>
      </w:r>
      <w:r>
        <w:rPr>
          <w:rFonts w:ascii="Times New Roman" w:eastAsia="Times New Roman" w:hAnsi="Times New Roman" w:cs="Times New Roman"/>
          <w:color w:val="000000" w:themeColor="text1"/>
          <w:sz w:val="24"/>
          <w:szCs w:val="24"/>
          <w:lang w:val="gl-ES" w:eastAsia="es-ES"/>
        </w:rPr>
        <w:t xml:space="preserve"> durante a pasada temporada 2022/2023</w:t>
      </w:r>
      <w:r w:rsidRPr="006109DB">
        <w:rPr>
          <w:rFonts w:ascii="Times New Roman" w:eastAsia="Times New Roman" w:hAnsi="Times New Roman" w:cs="Times New Roman"/>
          <w:color w:val="000000" w:themeColor="text1"/>
          <w:sz w:val="24"/>
          <w:szCs w:val="24"/>
          <w:lang w:val="gl-ES" w:eastAsia="es-ES"/>
        </w:rPr>
        <w:t xml:space="preserve"> e, se procede, a seguinte folla de  previsión de incrementos para a temporada actual. O anexo </w:t>
      </w:r>
      <w:proofErr w:type="spellStart"/>
      <w:r w:rsidRPr="006109DB">
        <w:rPr>
          <w:rFonts w:ascii="Times New Roman" w:eastAsia="Times New Roman" w:hAnsi="Times New Roman" w:cs="Times New Roman"/>
          <w:color w:val="000000" w:themeColor="text1"/>
          <w:sz w:val="24"/>
          <w:szCs w:val="24"/>
          <w:lang w:val="gl-ES" w:eastAsia="es-ES"/>
        </w:rPr>
        <w:t>VI</w:t>
      </w:r>
      <w:proofErr w:type="spellEnd"/>
      <w:r w:rsidRPr="006109DB">
        <w:rPr>
          <w:rFonts w:ascii="Times New Roman" w:eastAsia="Times New Roman" w:hAnsi="Times New Roman" w:cs="Times New Roman"/>
          <w:color w:val="000000" w:themeColor="text1"/>
          <w:sz w:val="24"/>
          <w:szCs w:val="24"/>
          <w:lang w:val="gl-ES" w:eastAsia="es-ES"/>
        </w:rPr>
        <w:t xml:space="preserve"> deberá ir asinado, en todas as súas follas, polo presidente e o tesoureiro do club solicitante.</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3. </w:t>
      </w:r>
      <w:r w:rsidRPr="006109DB">
        <w:rPr>
          <w:rFonts w:ascii="Times New Roman" w:eastAsia="Times New Roman" w:hAnsi="Times New Roman" w:cs="Times New Roman"/>
          <w:iCs/>
          <w:color w:val="000000" w:themeColor="text1"/>
          <w:sz w:val="24"/>
          <w:szCs w:val="24"/>
          <w:lang w:val="gl-ES" w:eastAsia="es-ES"/>
        </w:rPr>
        <w:t>Ficha de avaliación do nivel da competición</w:t>
      </w:r>
      <w:r w:rsidRPr="006109DB">
        <w:rPr>
          <w:rFonts w:ascii="Times New Roman" w:eastAsia="Times New Roman" w:hAnsi="Times New Roman" w:cs="Times New Roman"/>
          <w:color w:val="000000" w:themeColor="text1"/>
          <w:sz w:val="24"/>
          <w:szCs w:val="24"/>
          <w:lang w:val="gl-ES" w:eastAsia="es-ES"/>
        </w:rPr>
        <w:t xml:space="preserve"> (unha ficha por cada modalidade deportiva, se é o caso) segundo o modelo recollido no </w:t>
      </w:r>
      <w:r w:rsidRPr="009B628A">
        <w:rPr>
          <w:rFonts w:ascii="Times New Roman" w:eastAsia="Times New Roman" w:hAnsi="Times New Roman" w:cs="Times New Roman"/>
          <w:b/>
          <w:color w:val="000000" w:themeColor="text1"/>
          <w:sz w:val="24"/>
          <w:szCs w:val="24"/>
          <w:lang w:val="gl-ES" w:eastAsia="es-ES"/>
        </w:rPr>
        <w:t xml:space="preserve">anexo </w:t>
      </w:r>
      <w:proofErr w:type="spellStart"/>
      <w:r w:rsidRPr="009B628A">
        <w:rPr>
          <w:rFonts w:ascii="Times New Roman" w:eastAsia="Times New Roman" w:hAnsi="Times New Roman" w:cs="Times New Roman"/>
          <w:b/>
          <w:color w:val="000000" w:themeColor="text1"/>
          <w:sz w:val="24"/>
          <w:szCs w:val="24"/>
          <w:lang w:val="gl-ES" w:eastAsia="es-ES"/>
        </w:rPr>
        <w:t>VII</w:t>
      </w:r>
      <w:proofErr w:type="spellEnd"/>
      <w:r w:rsidRPr="006109DB">
        <w:rPr>
          <w:rFonts w:ascii="Times New Roman" w:eastAsia="Times New Roman" w:hAnsi="Times New Roman" w:cs="Times New Roman"/>
          <w:color w:val="000000" w:themeColor="text1"/>
          <w:sz w:val="24"/>
          <w:szCs w:val="24"/>
          <w:lang w:val="gl-ES" w:eastAsia="es-ES"/>
        </w:rPr>
        <w:t xml:space="preserve"> destas bases. A esta ficha unirase obrigatoriamente o calendario ou calendarios </w:t>
      </w:r>
      <w:r>
        <w:rPr>
          <w:rFonts w:ascii="Times New Roman" w:eastAsia="Times New Roman" w:hAnsi="Times New Roman" w:cs="Times New Roman"/>
          <w:color w:val="000000" w:themeColor="text1"/>
          <w:sz w:val="24"/>
          <w:szCs w:val="24"/>
          <w:lang w:val="gl-ES" w:eastAsia="es-ES"/>
        </w:rPr>
        <w:t>da competición da temporada 2023/2024</w:t>
      </w:r>
      <w:r w:rsidRPr="006109DB">
        <w:rPr>
          <w:rFonts w:ascii="Times New Roman" w:eastAsia="Times New Roman" w:hAnsi="Times New Roman" w:cs="Times New Roman"/>
          <w:color w:val="000000" w:themeColor="text1"/>
          <w:sz w:val="24"/>
          <w:szCs w:val="24"/>
          <w:lang w:val="gl-ES" w:eastAsia="es-ES"/>
        </w:rPr>
        <w:t>. Para aqueles clubs que, no momento de cubrir a documentación, non coñezan o seu calendario de competición, deberán acompañar o da última temporada deportiva ou a previsión razoada da configuración</w:t>
      </w:r>
      <w:r>
        <w:rPr>
          <w:rFonts w:ascii="Times New Roman" w:eastAsia="Times New Roman" w:hAnsi="Times New Roman" w:cs="Times New Roman"/>
          <w:color w:val="000000" w:themeColor="text1"/>
          <w:sz w:val="24"/>
          <w:szCs w:val="24"/>
          <w:lang w:val="gl-ES" w:eastAsia="es-ES"/>
        </w:rPr>
        <w:t xml:space="preserve"> do calendario da temporada 2023-2024</w:t>
      </w:r>
      <w:r w:rsidRPr="006109DB">
        <w:rPr>
          <w:rFonts w:ascii="Times New Roman" w:eastAsia="Times New Roman" w:hAnsi="Times New Roman" w:cs="Times New Roman"/>
          <w:color w:val="000000" w:themeColor="text1"/>
          <w:sz w:val="24"/>
          <w:szCs w:val="24"/>
          <w:lang w:val="gl-ES" w:eastAsia="es-ES"/>
        </w:rPr>
        <w:t>. Para as entidades de disciplinas individuais tamén deberán cubrir folla coa relación nominal de previsión de participación en competicións oficiais, nesta temporada, dos seus principais deportistas.</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x-none"/>
        </w:rPr>
      </w:pPr>
      <w:r w:rsidRPr="006109DB">
        <w:rPr>
          <w:rFonts w:ascii="Times New Roman" w:eastAsia="Times New Roman" w:hAnsi="Times New Roman" w:cs="Times New Roman"/>
          <w:bCs/>
          <w:color w:val="000000" w:themeColor="text1"/>
          <w:sz w:val="24"/>
          <w:szCs w:val="24"/>
          <w:lang w:val="gl-ES" w:eastAsia="x-none"/>
        </w:rPr>
        <w:t xml:space="preserve">4.  </w:t>
      </w:r>
      <w:r w:rsidRPr="006109DB">
        <w:rPr>
          <w:rFonts w:ascii="Times New Roman" w:eastAsia="Times New Roman" w:hAnsi="Times New Roman" w:cs="Times New Roman"/>
          <w:bCs/>
          <w:iCs/>
          <w:color w:val="000000" w:themeColor="text1"/>
          <w:sz w:val="24"/>
          <w:szCs w:val="24"/>
          <w:lang w:val="gl-ES" w:eastAsia="x-none"/>
        </w:rPr>
        <w:t>Certificado do número de licenzas</w:t>
      </w:r>
      <w:r w:rsidRPr="006109DB">
        <w:rPr>
          <w:rFonts w:ascii="Times New Roman" w:eastAsia="Times New Roman" w:hAnsi="Times New Roman" w:cs="Times New Roman"/>
          <w:bCs/>
          <w:color w:val="000000" w:themeColor="text1"/>
          <w:sz w:val="24"/>
          <w:szCs w:val="24"/>
          <w:lang w:val="gl-ES" w:eastAsia="x-none"/>
        </w:rPr>
        <w:t xml:space="preserve"> expedido pola federación galega da disciplina deportiva correspondente, acreditativo do número de licenzas federadas por categorías  do cl</w:t>
      </w:r>
      <w:r>
        <w:rPr>
          <w:rFonts w:ascii="Times New Roman" w:eastAsia="Times New Roman" w:hAnsi="Times New Roman" w:cs="Times New Roman"/>
          <w:bCs/>
          <w:color w:val="000000" w:themeColor="text1"/>
          <w:sz w:val="24"/>
          <w:szCs w:val="24"/>
          <w:lang w:val="gl-ES" w:eastAsia="x-none"/>
        </w:rPr>
        <w:t>ub solicitante na temporada 2023/2024</w:t>
      </w:r>
      <w:r w:rsidRPr="006109DB">
        <w:rPr>
          <w:rFonts w:ascii="Times New Roman" w:eastAsia="Times New Roman" w:hAnsi="Times New Roman" w:cs="Times New Roman"/>
          <w:bCs/>
          <w:color w:val="000000" w:themeColor="text1"/>
          <w:sz w:val="24"/>
          <w:szCs w:val="24"/>
          <w:lang w:val="gl-ES" w:eastAsia="x-none"/>
        </w:rPr>
        <w:t xml:space="preserve">, así como do número de licenzas da modalidade deportiva na provincia de Ourense e no conxunto da comunidade autónoma na mesma temporada, segundo o modelo recollido no </w:t>
      </w:r>
      <w:r w:rsidRPr="008B3F0D">
        <w:rPr>
          <w:rFonts w:ascii="Times New Roman" w:eastAsia="Times New Roman" w:hAnsi="Times New Roman" w:cs="Times New Roman"/>
          <w:b/>
          <w:bCs/>
          <w:color w:val="000000" w:themeColor="text1"/>
          <w:sz w:val="24"/>
          <w:szCs w:val="24"/>
          <w:lang w:val="gl-ES" w:eastAsia="x-none"/>
        </w:rPr>
        <w:t xml:space="preserve">anexo </w:t>
      </w:r>
      <w:proofErr w:type="spellStart"/>
      <w:r w:rsidRPr="008B3F0D">
        <w:rPr>
          <w:rFonts w:ascii="Times New Roman" w:eastAsia="Times New Roman" w:hAnsi="Times New Roman" w:cs="Times New Roman"/>
          <w:b/>
          <w:bCs/>
          <w:color w:val="000000" w:themeColor="text1"/>
          <w:sz w:val="24"/>
          <w:szCs w:val="24"/>
          <w:lang w:val="gl-ES" w:eastAsia="x-none"/>
        </w:rPr>
        <w:t>VIII</w:t>
      </w:r>
      <w:proofErr w:type="spellEnd"/>
      <w:r w:rsidRPr="006109DB">
        <w:rPr>
          <w:rFonts w:ascii="Times New Roman" w:eastAsia="Times New Roman" w:hAnsi="Times New Roman" w:cs="Times New Roman"/>
          <w:bCs/>
          <w:color w:val="000000" w:themeColor="text1"/>
          <w:sz w:val="24"/>
          <w:szCs w:val="24"/>
          <w:lang w:val="gl-ES" w:eastAsia="x-none"/>
        </w:rPr>
        <w:t>. Para aqueles clubs que, no momento de cubrir a documentación, non comezaran a súa temporada deportiva, deberán acompañar un certificado co número de licenzas da última temporada.</w:t>
      </w:r>
      <w:r w:rsidRPr="006109DB">
        <w:rPr>
          <w:rFonts w:ascii="Times New Roman" w:eastAsia="Times New Roman" w:hAnsi="Times New Roman" w:cs="Times New Roman"/>
          <w:color w:val="000000" w:themeColor="text1"/>
          <w:sz w:val="24"/>
          <w:szCs w:val="24"/>
          <w:lang w:val="gl-ES" w:eastAsia="es-ES"/>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u w:val="single"/>
          <w:lang w:val="gl-ES" w:eastAsia="es-ES"/>
        </w:rPr>
      </w:pPr>
      <w:r w:rsidRPr="006109DB">
        <w:rPr>
          <w:rFonts w:ascii="Times New Roman" w:eastAsia="Times New Roman" w:hAnsi="Times New Roman" w:cs="Times New Roman"/>
          <w:color w:val="000000" w:themeColor="text1"/>
          <w:sz w:val="24"/>
          <w:szCs w:val="24"/>
          <w:u w:val="single"/>
          <w:lang w:val="gl-ES" w:eastAsia="es-ES"/>
        </w:rPr>
        <w:t>Quinta 4: Regras sobre emenda de deficiencias na documentación presentada: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Dada a natureza competitiva do procedemento de concesión de subvencións, a documentación </w:t>
      </w:r>
      <w:proofErr w:type="spellStart"/>
      <w:r w:rsidRPr="006109DB">
        <w:rPr>
          <w:rFonts w:ascii="Times New Roman" w:eastAsia="Times New Roman" w:hAnsi="Times New Roman" w:cs="Times New Roman"/>
          <w:color w:val="000000" w:themeColor="text1"/>
          <w:sz w:val="24"/>
          <w:szCs w:val="24"/>
          <w:lang w:val="gl-ES" w:eastAsia="es-ES"/>
        </w:rPr>
        <w:t>valorable</w:t>
      </w:r>
      <w:proofErr w:type="spellEnd"/>
      <w:r w:rsidRPr="006109DB">
        <w:rPr>
          <w:rFonts w:ascii="Times New Roman" w:eastAsia="Times New Roman" w:hAnsi="Times New Roman" w:cs="Times New Roman"/>
          <w:color w:val="000000" w:themeColor="text1"/>
          <w:sz w:val="24"/>
          <w:szCs w:val="24"/>
          <w:lang w:val="gl-ES" w:eastAsia="es-ES"/>
        </w:rPr>
        <w:t xml:space="preserve"> non será obxecto do trámite de emenda de deficiencias, que só lle será de aplicación á documentación administrativa.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 xml:space="preserve">Sexta.- Gastos subvencionables: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Consideraranse gastos subvencionables os derivados da participación do club en competición deportiva </w:t>
      </w:r>
      <w:r>
        <w:rPr>
          <w:rFonts w:ascii="Times New Roman" w:eastAsia="Times New Roman" w:hAnsi="Times New Roman" w:cs="Times New Roman"/>
          <w:color w:val="000000" w:themeColor="text1"/>
          <w:sz w:val="24"/>
          <w:szCs w:val="24"/>
          <w:lang w:val="gl-ES" w:eastAsia="es-ES"/>
        </w:rPr>
        <w:t>oficial durante a temporada 2023-2024</w:t>
      </w:r>
      <w:r w:rsidRPr="006109DB">
        <w:rPr>
          <w:rFonts w:ascii="Times New Roman" w:eastAsia="Times New Roman" w:hAnsi="Times New Roman" w:cs="Times New Roman"/>
          <w:color w:val="000000" w:themeColor="text1"/>
          <w:sz w:val="24"/>
          <w:szCs w:val="24"/>
          <w:lang w:val="gl-ES" w:eastAsia="es-ES"/>
        </w:rPr>
        <w:t xml:space="preserve">, sempre que se atopen incluídos nos supostos definidos polo artigo 31 da Lei xeral de subvencións. </w:t>
      </w:r>
      <w:r w:rsidRPr="006109DB">
        <w:rPr>
          <w:rFonts w:ascii="Times New Roman" w:eastAsia="Times New Roman" w:hAnsi="Times New Roman" w:cs="Times New Roman"/>
          <w:bCs/>
          <w:color w:val="000000" w:themeColor="text1"/>
          <w:sz w:val="24"/>
          <w:szCs w:val="24"/>
          <w:lang w:val="gl-ES" w:eastAsia="es-ES"/>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x-none"/>
        </w:rPr>
      </w:pPr>
      <w:r w:rsidRPr="006109DB">
        <w:rPr>
          <w:rFonts w:ascii="Times New Roman" w:eastAsia="Times New Roman" w:hAnsi="Times New Roman" w:cs="Times New Roman"/>
          <w:bCs/>
          <w:color w:val="000000" w:themeColor="text1"/>
          <w:sz w:val="24"/>
          <w:szCs w:val="24"/>
          <w:lang w:val="gl-ES" w:eastAsia="es-ES"/>
        </w:rPr>
        <w:t xml:space="preserve">En ningún caso </w:t>
      </w:r>
      <w:r w:rsidRPr="006109DB">
        <w:rPr>
          <w:rFonts w:ascii="Times New Roman" w:eastAsia="Times New Roman" w:hAnsi="Times New Roman" w:cs="Times New Roman"/>
          <w:color w:val="000000" w:themeColor="text1"/>
          <w:sz w:val="24"/>
          <w:szCs w:val="24"/>
          <w:lang w:val="gl-ES" w:eastAsia="x-none"/>
        </w:rPr>
        <w:t>se consideran gastos subvencionables os impostos indirectos, cando sexan susceptibles de recuperación ou compensación.</w:t>
      </w:r>
    </w:p>
    <w:p w:rsidR="00F50D36" w:rsidRPr="006109DB" w:rsidRDefault="00F50D36" w:rsidP="00F50D36">
      <w:pPr>
        <w:spacing w:after="0" w:line="240" w:lineRule="auto"/>
        <w:contextualSpacing/>
        <w:jc w:val="both"/>
        <w:rPr>
          <w:rFonts w:ascii="Times New Roman" w:eastAsia="Times New Roman" w:hAnsi="Times New Roman" w:cs="Times New Roman"/>
          <w:b/>
          <w:bCs/>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Sétima.- Réxime de protección de datos achegados coa solicitude:</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2E1635">
        <w:rPr>
          <w:rFonts w:ascii="Times New Roman" w:eastAsia="Times New Roman" w:hAnsi="Times New Roman" w:cs="Times New Roman"/>
          <w:bCs/>
          <w:color w:val="000000"/>
          <w:spacing w:val="-3"/>
          <w:sz w:val="24"/>
          <w:szCs w:val="24"/>
          <w:lang w:val="gl-ES" w:eastAsia="es-ES"/>
        </w:rPr>
        <w:t>RGPD</w:t>
      </w:r>
      <w:proofErr w:type="spellEnd"/>
      <w:r w:rsidRPr="002E1635">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2E1635">
        <w:rPr>
          <w:rFonts w:ascii="Times New Roman" w:eastAsia="Times New Roman" w:hAnsi="Times New Roman" w:cs="Times New Roman"/>
          <w:bCs/>
          <w:color w:val="000000"/>
          <w:spacing w:val="-3"/>
          <w:sz w:val="24"/>
          <w:szCs w:val="24"/>
          <w:lang w:val="gl-ES" w:eastAsia="es-ES"/>
        </w:rPr>
        <w:t>LOPDGDD</w:t>
      </w:r>
      <w:proofErr w:type="spellEnd"/>
      <w:r w:rsidRPr="002E1635">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2E1635">
        <w:rPr>
          <w:rFonts w:ascii="Times New Roman" w:eastAsia="Times New Roman" w:hAnsi="Times New Roman" w:cs="Times New Roman"/>
          <w:bCs/>
          <w:color w:val="000000"/>
          <w:spacing w:val="-3"/>
          <w:sz w:val="24"/>
          <w:szCs w:val="24"/>
          <w:lang w:val="gl-ES" w:eastAsia="es-ES"/>
        </w:rPr>
        <w:t>RGPD</w:t>
      </w:r>
      <w:proofErr w:type="spellEnd"/>
      <w:r w:rsidRPr="002E1635">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6" w:history="1">
        <w:r w:rsidRPr="002E1635">
          <w:rPr>
            <w:rFonts w:ascii="Times New Roman" w:eastAsia="Times New Roman" w:hAnsi="Times New Roman" w:cs="Times New Roman"/>
            <w:bCs/>
            <w:color w:val="000000"/>
            <w:spacing w:val="-3"/>
            <w:sz w:val="24"/>
            <w:szCs w:val="24"/>
            <w:lang w:val="gl-ES" w:eastAsia="es-ES"/>
          </w:rPr>
          <w:t>gabinete.presidencia@depourense.es</w:t>
        </w:r>
      </w:hyperlink>
      <w:r w:rsidRPr="002E1635">
        <w:rPr>
          <w:rFonts w:ascii="Times New Roman" w:eastAsia="Times New Roman" w:hAnsi="Times New Roman" w:cs="Times New Roman"/>
          <w:bCs/>
          <w:color w:val="000000"/>
          <w:spacing w:val="-3"/>
          <w:sz w:val="24"/>
          <w:szCs w:val="24"/>
          <w:lang w:val="gl-ES" w:eastAsia="es-ES"/>
        </w:rPr>
        <w:t xml:space="preserve">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b) </w:t>
      </w:r>
      <w:r w:rsidRPr="002E1635">
        <w:rPr>
          <w:rFonts w:ascii="Times New Roman" w:eastAsia="Times New Roman" w:hAnsi="Times New Roman" w:cs="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7" w:history="1">
        <w:r w:rsidRPr="002E1635">
          <w:rPr>
            <w:rFonts w:ascii="Times New Roman" w:eastAsia="Times New Roman" w:hAnsi="Times New Roman" w:cs="Times New Roman"/>
            <w:bCs/>
            <w:color w:val="0563C1" w:themeColor="hyperlink"/>
            <w:spacing w:val="-3"/>
            <w:sz w:val="24"/>
            <w:szCs w:val="24"/>
            <w:u w:val="single"/>
            <w:lang w:val="gl-ES" w:eastAsia="es-ES"/>
          </w:rPr>
          <w:t>dpd@depourense.es</w:t>
        </w:r>
      </w:hyperlink>
      <w:r w:rsidRPr="002E1635">
        <w:rPr>
          <w:rFonts w:ascii="Times New Roman" w:eastAsia="Times New Roman" w:hAnsi="Times New Roman" w:cs="Times New Roman"/>
          <w:bCs/>
          <w:spacing w:val="-3"/>
          <w:sz w:val="24"/>
          <w:szCs w:val="24"/>
          <w:lang w:val="gl-ES" w:eastAsia="es-ES"/>
        </w:rPr>
        <w:t xml:space="preserve">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2E1635">
        <w:rPr>
          <w:rFonts w:ascii="Times New Roman" w:eastAsia="Times New Roman" w:hAnsi="Times New Roman" w:cs="Times New Roman"/>
          <w:bCs/>
          <w:color w:val="000000"/>
          <w:spacing w:val="-3"/>
          <w:sz w:val="24"/>
          <w:szCs w:val="24"/>
          <w:lang w:val="gl-ES" w:eastAsia="es-ES"/>
        </w:rPr>
        <w:t>8.1.c</w:t>
      </w:r>
      <w:proofErr w:type="spellEnd"/>
      <w:r w:rsidRPr="002E1635">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2E1635">
        <w:rPr>
          <w:rFonts w:ascii="Times New Roman" w:eastAsia="Times New Roman" w:hAnsi="Times New Roman" w:cs="Times New Roman"/>
          <w:bCs/>
          <w:color w:val="000000"/>
          <w:spacing w:val="-3"/>
          <w:sz w:val="24"/>
          <w:szCs w:val="24"/>
          <w:lang w:val="gl-ES" w:eastAsia="es-ES"/>
        </w:rPr>
        <w:t>web</w:t>
      </w:r>
      <w:proofErr w:type="spellEnd"/>
      <w:r w:rsidRPr="002E1635">
        <w:rPr>
          <w:rFonts w:ascii="Times New Roman" w:eastAsia="Times New Roman" w:hAnsi="Times New Roman" w:cs="Times New Roman"/>
          <w:bCs/>
          <w:color w:val="000000"/>
          <w:spacing w:val="-3"/>
          <w:sz w:val="24"/>
          <w:szCs w:val="24"/>
          <w:lang w:val="gl-ES" w:eastAsia="es-ES"/>
        </w:rPr>
        <w:t xml:space="preserve"> provincial </w:t>
      </w:r>
      <w:hyperlink r:id="rId8" w:history="1">
        <w:r w:rsidRPr="002E1635">
          <w:rPr>
            <w:rFonts w:ascii="Times New Roman" w:eastAsia="Times New Roman" w:hAnsi="Times New Roman" w:cs="Times New Roman"/>
            <w:bCs/>
            <w:color w:val="000000"/>
            <w:spacing w:val="-3"/>
            <w:sz w:val="24"/>
            <w:szCs w:val="24"/>
            <w:lang w:val="gl-ES" w:eastAsia="es-ES"/>
          </w:rPr>
          <w:t>www.depourense.es</w:t>
        </w:r>
      </w:hyperlink>
      <w:r w:rsidRPr="002E1635">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2E1635">
        <w:rPr>
          <w:rFonts w:ascii="Times New Roman" w:eastAsia="Times New Roman" w:hAnsi="Times New Roman" w:cs="Times New Roman"/>
          <w:bCs/>
          <w:color w:val="000000"/>
          <w:spacing w:val="-3"/>
          <w:sz w:val="24"/>
          <w:szCs w:val="24"/>
          <w:lang w:val="gl-ES" w:eastAsia="es-ES"/>
        </w:rPr>
        <w:t>obrante</w:t>
      </w:r>
      <w:proofErr w:type="spellEnd"/>
      <w:r w:rsidRPr="002E1635">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2E1635">
        <w:rPr>
          <w:rFonts w:ascii="Times New Roman" w:eastAsia="Times New Roman" w:hAnsi="Times New Roman" w:cs="Times New Roman"/>
          <w:bCs/>
          <w:color w:val="000000"/>
          <w:spacing w:val="-3"/>
          <w:sz w:val="24"/>
          <w:szCs w:val="24"/>
          <w:lang w:val="gl-ES" w:eastAsia="es-ES"/>
        </w:rPr>
        <w:t>concedente</w:t>
      </w:r>
      <w:proofErr w:type="spellEnd"/>
      <w:r w:rsidRPr="002E1635">
        <w:rPr>
          <w:rFonts w:ascii="Times New Roman" w:eastAsia="Times New Roman" w:hAnsi="Times New Roman" w:cs="Times New Roman"/>
          <w:bCs/>
          <w:color w:val="000000"/>
          <w:spacing w:val="-3"/>
          <w:sz w:val="24"/>
          <w:szCs w:val="24"/>
          <w:lang w:val="gl-ES" w:eastAsia="es-ES"/>
        </w:rPr>
        <w:t xml:space="preserve"> (artigo </w:t>
      </w:r>
      <w:proofErr w:type="spellStart"/>
      <w:r w:rsidRPr="002E1635">
        <w:rPr>
          <w:rFonts w:ascii="Times New Roman" w:eastAsia="Times New Roman" w:hAnsi="Times New Roman" w:cs="Times New Roman"/>
          <w:bCs/>
          <w:color w:val="000000"/>
          <w:spacing w:val="-3"/>
          <w:sz w:val="24"/>
          <w:szCs w:val="24"/>
          <w:lang w:val="gl-ES" w:eastAsia="es-ES"/>
        </w:rPr>
        <w:t>6.1.c</w:t>
      </w:r>
      <w:proofErr w:type="spellEnd"/>
      <w:r w:rsidRPr="002E1635">
        <w:rPr>
          <w:rFonts w:ascii="Times New Roman" w:eastAsia="Times New Roman" w:hAnsi="Times New Roman" w:cs="Times New Roman"/>
          <w:bCs/>
          <w:color w:val="000000"/>
          <w:spacing w:val="-3"/>
          <w:sz w:val="24"/>
          <w:szCs w:val="24"/>
          <w:lang w:val="gl-ES" w:eastAsia="es-ES"/>
        </w:rPr>
        <w:t xml:space="preserve">) do </w:t>
      </w:r>
      <w:proofErr w:type="spellStart"/>
      <w:r w:rsidRPr="002E1635">
        <w:rPr>
          <w:rFonts w:ascii="Times New Roman" w:eastAsia="Times New Roman" w:hAnsi="Times New Roman" w:cs="Times New Roman"/>
          <w:bCs/>
          <w:color w:val="000000"/>
          <w:spacing w:val="-3"/>
          <w:sz w:val="24"/>
          <w:szCs w:val="24"/>
          <w:lang w:val="gl-ES" w:eastAsia="es-ES"/>
        </w:rPr>
        <w:t>RGPD</w:t>
      </w:r>
      <w:proofErr w:type="spellEnd"/>
      <w:r w:rsidRPr="002E1635">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2E1635">
        <w:rPr>
          <w:rFonts w:ascii="Times New Roman" w:eastAsia="Times New Roman" w:hAnsi="Times New Roman" w:cs="Times New Roman"/>
          <w:color w:val="000000"/>
          <w:sz w:val="24"/>
          <w:szCs w:val="24"/>
          <w:lang w:val="gl-ES" w:eastAsia="es-ES"/>
        </w:rPr>
        <w:t xml:space="preserve"> da cultura</w:t>
      </w:r>
      <w:r w:rsidRPr="002E1635">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2E1635">
        <w:rPr>
          <w:rFonts w:ascii="Times New Roman" w:eastAsia="Times New Roman" w:hAnsi="Times New Roman" w:cs="Times New Roman"/>
          <w:bCs/>
          <w:color w:val="000000"/>
          <w:spacing w:val="-3"/>
          <w:sz w:val="24"/>
          <w:szCs w:val="24"/>
          <w:lang w:val="gl-ES" w:eastAsia="es-ES"/>
        </w:rPr>
        <w:t>6.1.e</w:t>
      </w:r>
      <w:proofErr w:type="spellEnd"/>
      <w:r w:rsidRPr="002E1635">
        <w:rPr>
          <w:rFonts w:ascii="Times New Roman" w:eastAsia="Times New Roman" w:hAnsi="Times New Roman" w:cs="Times New Roman"/>
          <w:bCs/>
          <w:color w:val="000000"/>
          <w:spacing w:val="-3"/>
          <w:sz w:val="24"/>
          <w:szCs w:val="24"/>
          <w:lang w:val="gl-ES" w:eastAsia="es-ES"/>
        </w:rPr>
        <w:t xml:space="preserve">) do </w:t>
      </w:r>
      <w:proofErr w:type="spellStart"/>
      <w:r w:rsidRPr="002E1635">
        <w:rPr>
          <w:rFonts w:ascii="Times New Roman" w:eastAsia="Times New Roman" w:hAnsi="Times New Roman" w:cs="Times New Roman"/>
          <w:bCs/>
          <w:color w:val="000000"/>
          <w:spacing w:val="-3"/>
          <w:sz w:val="24"/>
          <w:szCs w:val="24"/>
          <w:lang w:val="gl-ES" w:eastAsia="es-ES"/>
        </w:rPr>
        <w:t>RGPD</w:t>
      </w:r>
      <w:proofErr w:type="spellEnd"/>
      <w:r w:rsidRPr="002E1635">
        <w:rPr>
          <w:rFonts w:ascii="Times New Roman" w:eastAsia="Times New Roman" w:hAnsi="Times New Roman" w:cs="Times New Roman"/>
          <w:bCs/>
          <w:color w:val="000000"/>
          <w:spacing w:val="-3"/>
          <w:sz w:val="24"/>
          <w:szCs w:val="24"/>
          <w:lang w:val="gl-ES" w:eastAsia="es-ES"/>
        </w:rPr>
        <w:t xml:space="preserve">.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2E1635">
        <w:rPr>
          <w:rFonts w:ascii="Times New Roman" w:eastAsia="Times New Roman" w:hAnsi="Times New Roman" w:cs="Times New Roman"/>
          <w:bCs/>
          <w:color w:val="000000"/>
          <w:spacing w:val="-3"/>
          <w:sz w:val="24"/>
          <w:szCs w:val="24"/>
          <w:lang w:val="gl-ES" w:eastAsia="es-ES"/>
        </w:rPr>
        <w:t>Pueblo</w:t>
      </w:r>
      <w:proofErr w:type="spellEnd"/>
      <w:r w:rsidRPr="002E1635">
        <w:rPr>
          <w:rFonts w:ascii="Times New Roman" w:eastAsia="Times New Roman" w:hAnsi="Times New Roman" w:cs="Times New Roman"/>
          <w:bCs/>
          <w:color w:val="000000"/>
          <w:spacing w:val="-3"/>
          <w:sz w:val="24"/>
          <w:szCs w:val="24"/>
          <w:lang w:val="gl-ES" w:eastAsia="es-ES"/>
        </w:rPr>
        <w:t xml:space="preserve">, Tribunal de </w:t>
      </w:r>
      <w:proofErr w:type="spellStart"/>
      <w:r w:rsidRPr="002E1635">
        <w:rPr>
          <w:rFonts w:ascii="Times New Roman" w:eastAsia="Times New Roman" w:hAnsi="Times New Roman" w:cs="Times New Roman"/>
          <w:bCs/>
          <w:color w:val="000000"/>
          <w:spacing w:val="-3"/>
          <w:sz w:val="24"/>
          <w:szCs w:val="24"/>
          <w:lang w:val="gl-ES" w:eastAsia="es-ES"/>
        </w:rPr>
        <w:t>Cuentas</w:t>
      </w:r>
      <w:proofErr w:type="spellEnd"/>
      <w:r w:rsidRPr="002E1635">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2E1635">
        <w:rPr>
          <w:rFonts w:ascii="Times New Roman" w:eastAsia="Times New Roman" w:hAnsi="Times New Roman" w:cs="Times New Roman"/>
          <w:bCs/>
          <w:color w:val="000000"/>
          <w:spacing w:val="-3"/>
          <w:sz w:val="24"/>
          <w:szCs w:val="24"/>
          <w:lang w:val="gl-ES" w:eastAsia="es-ES"/>
        </w:rPr>
        <w:t>RGPD</w:t>
      </w:r>
      <w:proofErr w:type="spellEnd"/>
      <w:r w:rsidRPr="002E1635">
        <w:rPr>
          <w:rFonts w:ascii="Times New Roman" w:eastAsia="Times New Roman" w:hAnsi="Times New Roman" w:cs="Times New Roman"/>
          <w:bCs/>
          <w:color w:val="000000"/>
          <w:spacing w:val="-3"/>
          <w:sz w:val="24"/>
          <w:szCs w:val="24"/>
          <w:lang w:val="gl-ES" w:eastAsia="es-ES"/>
        </w:rPr>
        <w:t xml:space="preserve">.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9" w:history="1">
        <w:r w:rsidRPr="002E1635">
          <w:rPr>
            <w:rFonts w:ascii="Times New Roman" w:eastAsia="Times New Roman" w:hAnsi="Times New Roman" w:cs="Times New Roman"/>
            <w:bCs/>
            <w:color w:val="0563C1" w:themeColor="hyperlink"/>
            <w:spacing w:val="-3"/>
            <w:sz w:val="24"/>
            <w:szCs w:val="24"/>
            <w:u w:val="single"/>
            <w:lang w:val="gl-ES" w:eastAsia="es-ES"/>
          </w:rPr>
          <w:t>gabinete.presidencia@depourense.es</w:t>
        </w:r>
      </w:hyperlink>
      <w:r w:rsidRPr="002E1635">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2E1635">
        <w:rPr>
          <w:rFonts w:ascii="Times New Roman" w:eastAsia="Times New Roman" w:hAnsi="Times New Roman" w:cs="Times New Roman"/>
          <w:bCs/>
          <w:color w:val="000000"/>
          <w:spacing w:val="-3"/>
          <w:sz w:val="24"/>
          <w:szCs w:val="24"/>
          <w:lang w:val="gl-ES" w:eastAsia="es-ES"/>
        </w:rPr>
        <w:t>DPD</w:t>
      </w:r>
      <w:proofErr w:type="spellEnd"/>
      <w:r w:rsidRPr="002E1635">
        <w:rPr>
          <w:rFonts w:ascii="Times New Roman" w:eastAsia="Times New Roman" w:hAnsi="Times New Roman" w:cs="Times New Roman"/>
          <w:bCs/>
          <w:color w:val="000000"/>
          <w:spacing w:val="-3"/>
          <w:sz w:val="24"/>
          <w:szCs w:val="24"/>
          <w:lang w:val="gl-ES" w:eastAsia="es-ES"/>
        </w:rPr>
        <w:t>: dpd@depourense.es</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2E1635">
        <w:rPr>
          <w:rFonts w:ascii="Times New Roman" w:eastAsia="Times New Roman" w:hAnsi="Times New Roman" w:cs="Times New Roman"/>
          <w:bCs/>
          <w:color w:val="000000"/>
          <w:spacing w:val="-3"/>
          <w:sz w:val="24"/>
          <w:szCs w:val="24"/>
          <w:lang w:val="gl-ES" w:eastAsia="es-ES"/>
        </w:rPr>
        <w:t>RGPD</w:t>
      </w:r>
      <w:proofErr w:type="spellEnd"/>
      <w:r w:rsidRPr="002E1635">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2E1635">
        <w:rPr>
          <w:rFonts w:ascii="Times New Roman" w:eastAsia="Times New Roman" w:hAnsi="Times New Roman" w:cs="Times New Roman"/>
          <w:bCs/>
          <w:color w:val="000000"/>
          <w:spacing w:val="-3"/>
          <w:sz w:val="24"/>
          <w:szCs w:val="24"/>
          <w:lang w:val="gl-ES" w:eastAsia="es-ES"/>
        </w:rPr>
        <w:t>portabilidade</w:t>
      </w:r>
      <w:proofErr w:type="spellEnd"/>
      <w:r w:rsidRPr="002E1635">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F50D36" w:rsidRPr="002E1635" w:rsidRDefault="00F50D36" w:rsidP="00F50D36">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2E1635">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Oitava.- Procedemento de concesión: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1. O procedemento de concesión será o de concorrencia competitiva.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w:t>
      </w:r>
      <w:proofErr w:type="spellStart"/>
      <w:r w:rsidRPr="006109DB">
        <w:rPr>
          <w:rFonts w:ascii="Times New Roman" w:eastAsia="Times New Roman" w:hAnsi="Times New Roman" w:cs="Times New Roman"/>
          <w:bCs/>
          <w:color w:val="000000" w:themeColor="text1"/>
          <w:sz w:val="24"/>
          <w:szCs w:val="24"/>
          <w:lang w:val="gl-ES" w:eastAsia="x-none"/>
        </w:rPr>
        <w:t>valorable</w:t>
      </w:r>
      <w:proofErr w:type="spellEnd"/>
      <w:r w:rsidRPr="006109DB">
        <w:rPr>
          <w:rFonts w:ascii="Times New Roman" w:eastAsia="Times New Roman" w:hAnsi="Times New Roman" w:cs="Times New Roman"/>
          <w:bCs/>
          <w:color w:val="000000" w:themeColor="text1"/>
          <w:sz w:val="24"/>
          <w:szCs w:val="24"/>
          <w:lang w:val="gl-ES" w:eastAsia="x-none"/>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Examinada a documentación, a Presidencia concederá un prazo de ata dez días hábiles para emendar as deficiencias materiais na documentación administrativa  presentada.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Para a achega desta documentación, poderá utilizarse como oficio de remisión o modelo recollido no </w:t>
      </w:r>
      <w:r w:rsidRPr="002E1635">
        <w:rPr>
          <w:rFonts w:ascii="Times New Roman" w:eastAsia="Times New Roman" w:hAnsi="Times New Roman" w:cs="Times New Roman"/>
          <w:b/>
          <w:color w:val="000000" w:themeColor="text1"/>
          <w:sz w:val="24"/>
          <w:szCs w:val="24"/>
          <w:lang w:val="gl-ES" w:eastAsia="x-none"/>
        </w:rPr>
        <w:t xml:space="preserve">anexo </w:t>
      </w:r>
      <w:proofErr w:type="spellStart"/>
      <w:r w:rsidRPr="002E1635">
        <w:rPr>
          <w:rFonts w:ascii="Times New Roman" w:eastAsia="Times New Roman" w:hAnsi="Times New Roman" w:cs="Times New Roman"/>
          <w:b/>
          <w:color w:val="000000" w:themeColor="text1"/>
          <w:sz w:val="24"/>
          <w:szCs w:val="24"/>
          <w:lang w:val="gl-ES" w:eastAsia="x-none"/>
        </w:rPr>
        <w:t>IX</w:t>
      </w:r>
      <w:proofErr w:type="spellEnd"/>
      <w:r w:rsidRPr="006109DB">
        <w:rPr>
          <w:rFonts w:ascii="Times New Roman" w:eastAsia="Times New Roman" w:hAnsi="Times New Roman" w:cs="Times New Roman"/>
          <w:color w:val="000000" w:themeColor="text1"/>
          <w:sz w:val="24"/>
          <w:szCs w:val="24"/>
          <w:lang w:val="gl-ES" w:eastAsia="x-none"/>
        </w:rPr>
        <w:t xml:space="preserve"> destas bases, que estará igualmente dispoñible na sede electrónica da Deputación.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0" w:history="1">
        <w:r w:rsidRPr="006109DB">
          <w:rPr>
            <w:rFonts w:ascii="Times New Roman" w:eastAsia="Times New Roman" w:hAnsi="Times New Roman" w:cs="Times New Roman"/>
            <w:color w:val="000000" w:themeColor="text1"/>
            <w:sz w:val="24"/>
            <w:szCs w:val="24"/>
            <w:lang w:val="gl-ES" w:eastAsia="es-ES"/>
          </w:rPr>
          <w:t>http://sede.depourense.es</w:t>
        </w:r>
      </w:hyperlink>
      <w:r w:rsidRPr="006109DB">
        <w:rPr>
          <w:rFonts w:ascii="Times New Roman" w:eastAsia="Times New Roman" w:hAnsi="Times New Roman" w:cs="Times New Roman"/>
          <w:color w:val="000000" w:themeColor="text1"/>
          <w:sz w:val="24"/>
          <w:szCs w:val="24"/>
          <w:lang w:val="gl-ES" w:eastAsia="es-ES"/>
        </w:rPr>
        <w:t xml:space="preserve">) e  na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 xml:space="preserve"> </w:t>
      </w:r>
      <w:hyperlink r:id="rId11" w:history="1">
        <w:r w:rsidRPr="006109DB">
          <w:rPr>
            <w:rFonts w:ascii="Times New Roman" w:eastAsia="Times New Roman" w:hAnsi="Times New Roman" w:cs="Times New Roman"/>
            <w:color w:val="000000" w:themeColor="text1"/>
            <w:sz w:val="24"/>
            <w:szCs w:val="20"/>
            <w:lang w:val="gl-ES" w:eastAsia="es-ES"/>
          </w:rPr>
          <w:t>http://www.depourense.es</w:t>
        </w:r>
      </w:hyperlink>
      <w:r w:rsidRPr="006109DB">
        <w:rPr>
          <w:rFonts w:ascii="Times New Roman" w:eastAsia="Times New Roman" w:hAnsi="Times New Roman" w:cs="Times New Roman"/>
          <w:color w:val="000000" w:themeColor="text1"/>
          <w:sz w:val="24"/>
          <w:szCs w:val="24"/>
          <w:lang w:val="gl-ES" w:eastAsia="es-ES"/>
        </w:rPr>
        <w:t>, enlace Sección de Subvencións, enlace Negociado de Concursos,  concurso para a concesión de subvencións a clubs depor</w:t>
      </w:r>
      <w:r>
        <w:rPr>
          <w:rFonts w:ascii="Times New Roman" w:eastAsia="Times New Roman" w:hAnsi="Times New Roman" w:cs="Times New Roman"/>
          <w:color w:val="000000" w:themeColor="text1"/>
          <w:sz w:val="24"/>
          <w:szCs w:val="24"/>
          <w:lang w:val="gl-ES" w:eastAsia="es-ES"/>
        </w:rPr>
        <w:t>tivos de Ourense para o ano 2024</w:t>
      </w:r>
      <w:r w:rsidRPr="006109DB">
        <w:rPr>
          <w:rFonts w:ascii="Times New Roman" w:eastAsia="Times New Roman" w:hAnsi="Times New Roman" w:cs="Times New Roman"/>
          <w:color w:val="000000" w:themeColor="text1"/>
          <w:sz w:val="24"/>
          <w:szCs w:val="24"/>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a) Con respecto ás entidades que non achegasen de modo completo e no prazo establecido a documentación administrativa, formularase proposta de non admisión a trámite das súas solicitudes.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b) Con respecto ao resto de entidades, proporase a súa admisión a trámite, procedendo a formular proposta de valoración das solicitudes conforme cos criterios recollidos na base novena.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4. </w:t>
      </w:r>
      <w:r w:rsidRPr="006109DB">
        <w:rPr>
          <w:rFonts w:ascii="Times New Roman" w:eastAsia="Times New Roman" w:hAnsi="Times New Roman" w:cs="Times New Roman"/>
          <w:color w:val="000000" w:themeColor="text1"/>
          <w:sz w:val="24"/>
          <w:szCs w:val="24"/>
          <w:lang w:val="gl-ES" w:eastAsia="es-ES"/>
        </w:rPr>
        <w:t>A proposta provisional de resolución será sometida a trámite de audiencia aos interesados por prazo de dez días hábiles mediante anuncio no taboleiro de anuncios electrónicos da sede electrónica da Deputación Provincial (</w:t>
      </w:r>
      <w:hyperlink r:id="rId12" w:history="1">
        <w:r w:rsidRPr="006109DB">
          <w:rPr>
            <w:rFonts w:ascii="Times New Roman" w:eastAsia="Times New Roman" w:hAnsi="Times New Roman" w:cs="Times New Roman"/>
            <w:color w:val="000000" w:themeColor="text1"/>
            <w:sz w:val="24"/>
            <w:szCs w:val="24"/>
            <w:lang w:val="gl-ES" w:eastAsia="es-ES"/>
          </w:rPr>
          <w:t>http://sede.depourense.es</w:t>
        </w:r>
      </w:hyperlink>
      <w:r w:rsidRPr="006109DB">
        <w:rPr>
          <w:rFonts w:ascii="Times New Roman" w:eastAsia="Times New Roman" w:hAnsi="Times New Roman" w:cs="Times New Roman"/>
          <w:color w:val="000000" w:themeColor="text1"/>
          <w:sz w:val="24"/>
          <w:szCs w:val="24"/>
          <w:lang w:val="gl-ES" w:eastAsia="es-ES"/>
        </w:rPr>
        <w:t xml:space="preserve">) e  na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 xml:space="preserve"> </w:t>
      </w:r>
      <w:hyperlink r:id="rId13" w:history="1">
        <w:r w:rsidRPr="006109DB">
          <w:rPr>
            <w:rFonts w:ascii="Times New Roman" w:eastAsia="Times New Roman" w:hAnsi="Times New Roman" w:cs="Times New Roman"/>
            <w:color w:val="000000" w:themeColor="text1"/>
            <w:sz w:val="24"/>
            <w:szCs w:val="20"/>
            <w:lang w:val="gl-ES" w:eastAsia="es-ES"/>
          </w:rPr>
          <w:t>http://www.depourense.es</w:t>
        </w:r>
      </w:hyperlink>
      <w:r w:rsidRPr="006109DB">
        <w:rPr>
          <w:rFonts w:ascii="Times New Roman" w:eastAsia="Times New Roman" w:hAnsi="Times New Roman" w:cs="Times New Roman"/>
          <w:color w:val="000000" w:themeColor="text1"/>
          <w:sz w:val="24"/>
          <w:szCs w:val="24"/>
          <w:lang w:val="gl-ES" w:eastAsia="es-ES"/>
        </w:rPr>
        <w:t>, enlace Sección de Subvencións, enlace Negociado de Concursos, concurso para a concesión de subvencións a clubs deport</w:t>
      </w:r>
      <w:r>
        <w:rPr>
          <w:rFonts w:ascii="Times New Roman" w:eastAsia="Times New Roman" w:hAnsi="Times New Roman" w:cs="Times New Roman"/>
          <w:color w:val="000000" w:themeColor="text1"/>
          <w:sz w:val="24"/>
          <w:szCs w:val="24"/>
          <w:lang w:val="gl-ES" w:eastAsia="es-ES"/>
        </w:rPr>
        <w:t>ivos de Ourense para o ano 2024</w:t>
      </w:r>
      <w:r w:rsidRPr="006109DB">
        <w:rPr>
          <w:rFonts w:ascii="Times New Roman" w:eastAsia="Times New Roman" w:hAnsi="Times New Roman" w:cs="Times New Roman"/>
          <w:color w:val="000000" w:themeColor="text1"/>
          <w:sz w:val="24"/>
          <w:szCs w:val="24"/>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Novena.- Comisión de Valoración: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A Comisión de Valoración estará integrada polos seguintes membros: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Presidente</w:t>
      </w:r>
      <w:r>
        <w:rPr>
          <w:rFonts w:ascii="Times New Roman" w:eastAsia="Times New Roman" w:hAnsi="Times New Roman" w:cs="Times New Roman"/>
          <w:color w:val="000000" w:themeColor="text1"/>
          <w:sz w:val="24"/>
          <w:szCs w:val="24"/>
          <w:lang w:val="gl-ES" w:eastAsia="es-ES"/>
        </w:rPr>
        <w:t>: o deputado delegado de deporte</w:t>
      </w:r>
      <w:r w:rsidRPr="006109DB">
        <w:rPr>
          <w:rFonts w:ascii="Times New Roman" w:eastAsia="Times New Roman" w:hAnsi="Times New Roman" w:cs="Times New Roman"/>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Vogais: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O secretario xeral da Deputación ou funcionario que legalmente o substitúa.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A interventora da Deputación ou funcionario que legalmente a substitúa.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O xefe do Servizo de Deportes, ou funcionario que legalmente o substitúa.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A xefa do Negociado de Concursos, ou funcionario que legalmente a substitúa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Un técnico deportivo de recoñecida e contrastada competencia, designado pola Presidencia.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Actuará como secretaria da comisión a xefa da Sección de Subvencións, coas funcións propias dunha secretaria de actas.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Sé é caso, a Presidencia poderá nomear técnicos e expertos de recoñecida competencia en materia deportiva, que actuarán como asesores da comisión</w:t>
      </w:r>
      <w:r w:rsidRPr="006109DB">
        <w:rPr>
          <w:rFonts w:ascii="Times New Roman" w:eastAsia="Times New Roman" w:hAnsi="Times New Roman" w:cs="Times New Roman"/>
          <w:bCs/>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Décima.- Criterios de valoración para a concesión das subvencións: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1. Para efectuar a valoración teranse en conta as seguintes regras:</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x-none"/>
        </w:rPr>
      </w:pPr>
      <w:r w:rsidRPr="006109DB">
        <w:rPr>
          <w:rFonts w:ascii="Times New Roman" w:eastAsia="Times New Roman" w:hAnsi="Times New Roman" w:cs="Times New Roman"/>
          <w:bCs/>
          <w:color w:val="000000" w:themeColor="text1"/>
          <w:sz w:val="24"/>
          <w:szCs w:val="24"/>
          <w:lang w:val="gl-ES" w:eastAsia="x-none"/>
        </w:rPr>
        <w:t>a) É obrigatorio cubrir todos os anexos oficiais da convocatoria, de xeito que, se algunha folla non viñera cuberta, non será valorada. Nos supostos en que os documentos presentados se atopen incompletos ou padezan de defectos esenciais que impidan ou dificulten gravemente a aplicación dos correspondentes criterios de valoración, asignarase unha valoración de cero puntos nos criterios afectados.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No suposto de que os documentos conteñan discrepancias ou incongruencias nos datos presentados, para a valoración tomaranse en consideración exclusivamente os datos de menor incidencia en aplicación dos criterios de valoración afectados.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 xml:space="preserve">b) A Comisión de Valoración poderá, cando o considere oportuno,  solicitar de oficio a información necesaria para verificar os documentos presentados polo solicitante para a valoración da súa solicitude.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 xml:space="preserve">c) Así mesmo, a Comisión de Valoración, en atención ao número de solicitudes presentadas, poderá establecer a necesidade de obter unha puntuación mínima para a concesión de subvencións.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 xml:space="preserve">d) Con independencia da súa valoración, en ningún caso se concederán subvencións por importe superior á contía pedida na solicitude. </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x-none"/>
        </w:rPr>
      </w:pPr>
      <w:r w:rsidRPr="006109DB">
        <w:rPr>
          <w:rFonts w:ascii="Times New Roman" w:eastAsia="Times New Roman" w:hAnsi="Times New Roman" w:cs="Times New Roman"/>
          <w:bCs/>
          <w:color w:val="000000" w:themeColor="text1"/>
          <w:sz w:val="24"/>
          <w:szCs w:val="24"/>
          <w:lang w:val="gl-ES" w:eastAsia="x-none"/>
        </w:rPr>
        <w:t xml:space="preserve">2.  As solicitudes admitidas a trámite avaliaranse segundo os catro indicadores xerais seguintes: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x-none"/>
        </w:rPr>
        <w:t xml:space="preserve">a) </w:t>
      </w:r>
      <w:r w:rsidRPr="006109DB">
        <w:rPr>
          <w:rFonts w:ascii="Times New Roman" w:eastAsia="Times New Roman" w:hAnsi="Times New Roman" w:cs="Times New Roman"/>
          <w:color w:val="000000" w:themeColor="text1"/>
          <w:sz w:val="24"/>
          <w:szCs w:val="24"/>
          <w:lang w:val="gl-ES" w:eastAsia="es-ES"/>
        </w:rPr>
        <w:t>Estrutura do Club: ata 130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b) Situación económica da entidade: ata  80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c) Nivel da competición: ata 60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d) Incidencia social: ata 40 puntos.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 xml:space="preserve">a) </w:t>
      </w:r>
      <w:r w:rsidRPr="006109DB">
        <w:rPr>
          <w:rFonts w:ascii="Times New Roman" w:eastAsia="Times New Roman" w:hAnsi="Times New Roman" w:cs="Times New Roman"/>
          <w:color w:val="000000" w:themeColor="text1"/>
          <w:sz w:val="24"/>
          <w:szCs w:val="24"/>
          <w:lang w:val="gl-ES" w:eastAsia="es-ES"/>
        </w:rPr>
        <w:t xml:space="preserve">Estrutura do Club: Este indicador avaliará a  configuración e estrutura da entidade, a partir de datos obxectivos, como son o número de equipos con actividade, número de licenzas,  apoio ao deporte de formación, feminino e cadro de técnicos.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color w:val="000000" w:themeColor="text1"/>
          <w:sz w:val="24"/>
          <w:szCs w:val="24"/>
          <w:lang w:val="gl-ES" w:eastAsia="es-ES"/>
        </w:rPr>
        <w:t>a.1</w:t>
      </w:r>
      <w:proofErr w:type="spellEnd"/>
      <w:r w:rsidRPr="006109DB">
        <w:rPr>
          <w:rFonts w:ascii="Times New Roman" w:eastAsia="Times New Roman" w:hAnsi="Times New Roman" w:cs="Times New Roman"/>
          <w:bCs/>
          <w:color w:val="000000" w:themeColor="text1"/>
          <w:sz w:val="24"/>
          <w:szCs w:val="24"/>
          <w:lang w:val="gl-ES" w:eastAsia="es-ES"/>
        </w:rPr>
        <w:t>- Número total de licenzas federadas en competición da entidade,</w:t>
      </w:r>
      <w:r w:rsidRPr="006109DB">
        <w:rPr>
          <w:rFonts w:ascii="Times New Roman" w:eastAsia="Times New Roman" w:hAnsi="Times New Roman" w:cs="Times New Roman"/>
          <w:color w:val="000000" w:themeColor="text1"/>
          <w:sz w:val="24"/>
          <w:szCs w:val="24"/>
          <w:lang w:val="gl-ES" w:eastAsia="es-ES"/>
        </w:rPr>
        <w:t xml:space="preserve"> dando maior puntuación canto maior sexa o número de licenzas</w:t>
      </w:r>
      <w:r w:rsidRPr="006109DB">
        <w:rPr>
          <w:rFonts w:ascii="Times New Roman" w:eastAsia="Times New Roman" w:hAnsi="Times New Roman" w:cs="Times New Roman"/>
          <w:bCs/>
          <w:iCs/>
          <w:color w:val="000000" w:themeColor="text1"/>
          <w:sz w:val="24"/>
          <w:szCs w:val="24"/>
          <w:lang w:val="gl-ES" w:eastAsia="es-ES"/>
        </w:rPr>
        <w:t>. (Ata 40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color w:val="000000" w:themeColor="text1"/>
          <w:sz w:val="24"/>
          <w:szCs w:val="24"/>
          <w:lang w:val="gl-ES" w:eastAsia="es-ES"/>
        </w:rPr>
        <w:t>a.2</w:t>
      </w:r>
      <w:proofErr w:type="spellEnd"/>
      <w:r w:rsidRPr="006109DB">
        <w:rPr>
          <w:rFonts w:ascii="Times New Roman" w:eastAsia="Times New Roman" w:hAnsi="Times New Roman" w:cs="Times New Roman"/>
          <w:bCs/>
          <w:color w:val="000000" w:themeColor="text1"/>
          <w:sz w:val="24"/>
          <w:szCs w:val="24"/>
          <w:lang w:val="gl-ES" w:eastAsia="es-ES"/>
        </w:rPr>
        <w:t xml:space="preserve">- Número total de licenzas na provincia da súa modalidade deportiva: </w:t>
      </w:r>
      <w:r w:rsidRPr="006109DB">
        <w:rPr>
          <w:rFonts w:ascii="Times New Roman" w:eastAsia="Times New Roman" w:hAnsi="Times New Roman" w:cs="Times New Roman"/>
          <w:color w:val="000000" w:themeColor="text1"/>
          <w:sz w:val="24"/>
          <w:szCs w:val="24"/>
          <w:lang w:val="gl-ES" w:eastAsia="es-ES"/>
        </w:rPr>
        <w:t xml:space="preserve">Este apartado establece a relación entre licenzas da disciplina deportiva na provincia e o número de licenzas da entidade. Daráselle a maior puntuación ao club que posúa maior número de licenzas en relación aos totais da provincia. </w:t>
      </w:r>
      <w:r w:rsidRPr="006109DB">
        <w:rPr>
          <w:rFonts w:ascii="Times New Roman" w:eastAsia="Times New Roman" w:hAnsi="Times New Roman" w:cs="Times New Roman"/>
          <w:bCs/>
          <w:iCs/>
          <w:color w:val="000000" w:themeColor="text1"/>
          <w:sz w:val="24"/>
          <w:szCs w:val="24"/>
          <w:lang w:val="gl-ES" w:eastAsia="es-ES"/>
        </w:rPr>
        <w:t>(Ata 10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iCs/>
          <w:color w:val="000000" w:themeColor="text1"/>
          <w:sz w:val="24"/>
          <w:szCs w:val="24"/>
          <w:lang w:val="gl-ES" w:eastAsia="es-ES"/>
        </w:rPr>
        <w:t>a.3</w:t>
      </w:r>
      <w:proofErr w:type="spellEnd"/>
      <w:r w:rsidRPr="006109DB">
        <w:rPr>
          <w:rFonts w:ascii="Times New Roman" w:eastAsia="Times New Roman" w:hAnsi="Times New Roman" w:cs="Times New Roman"/>
          <w:bCs/>
          <w:iCs/>
          <w:color w:val="000000" w:themeColor="text1"/>
          <w:sz w:val="24"/>
          <w:szCs w:val="24"/>
          <w:lang w:val="gl-ES" w:eastAsia="es-ES"/>
        </w:rPr>
        <w:t>-Número de deportistas en categoría feminina, dándolle maior puntuación aos clubs que teñan maior número de deportistas femininas.  (Ata 20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color w:val="000000" w:themeColor="text1"/>
          <w:sz w:val="24"/>
          <w:szCs w:val="24"/>
          <w:lang w:val="gl-ES" w:eastAsia="es-ES"/>
        </w:rPr>
        <w:t>a.4</w:t>
      </w:r>
      <w:proofErr w:type="spellEnd"/>
      <w:r w:rsidRPr="006109DB">
        <w:rPr>
          <w:rFonts w:ascii="Times New Roman" w:eastAsia="Times New Roman" w:hAnsi="Times New Roman" w:cs="Times New Roman"/>
          <w:bCs/>
          <w:color w:val="000000" w:themeColor="text1"/>
          <w:sz w:val="24"/>
          <w:szCs w:val="24"/>
          <w:lang w:val="gl-ES" w:eastAsia="es-ES"/>
        </w:rPr>
        <w:t xml:space="preserve">- Número de equipos e categorías do club con especial referencia aos de </w:t>
      </w:r>
      <w:r w:rsidRPr="006109DB">
        <w:rPr>
          <w:rFonts w:ascii="Times New Roman" w:eastAsia="Times New Roman" w:hAnsi="Times New Roman" w:cs="Times New Roman"/>
          <w:bCs/>
          <w:iCs/>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es-ES"/>
        </w:rPr>
        <w:t>categorías</w:t>
      </w:r>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es-ES"/>
        </w:rPr>
        <w:t xml:space="preserve">de base (inferior a </w:t>
      </w:r>
      <w:proofErr w:type="spellStart"/>
      <w:r w:rsidRPr="006109DB">
        <w:rPr>
          <w:rFonts w:ascii="Times New Roman" w:eastAsia="Times New Roman" w:hAnsi="Times New Roman" w:cs="Times New Roman"/>
          <w:bCs/>
          <w:color w:val="000000" w:themeColor="text1"/>
          <w:sz w:val="24"/>
          <w:szCs w:val="24"/>
          <w:lang w:val="gl-ES" w:eastAsia="es-ES"/>
        </w:rPr>
        <w:t>senior</w:t>
      </w:r>
      <w:proofErr w:type="spellEnd"/>
      <w:r w:rsidRPr="006109DB">
        <w:rPr>
          <w:rFonts w:ascii="Times New Roman" w:eastAsia="Times New Roman" w:hAnsi="Times New Roman" w:cs="Times New Roman"/>
          <w:bCs/>
          <w:color w:val="000000" w:themeColor="text1"/>
          <w:sz w:val="24"/>
          <w:szCs w:val="24"/>
          <w:lang w:val="gl-ES" w:eastAsia="es-ES"/>
        </w:rPr>
        <w:t xml:space="preserve"> ou absoluta)</w:t>
      </w:r>
      <w:r w:rsidRPr="006109DB">
        <w:rPr>
          <w:rFonts w:ascii="Times New Roman" w:eastAsia="Times New Roman" w:hAnsi="Times New Roman" w:cs="Times New Roman"/>
          <w:color w:val="000000" w:themeColor="text1"/>
          <w:sz w:val="24"/>
          <w:szCs w:val="24"/>
          <w:lang w:val="gl-ES" w:eastAsia="es-ES"/>
        </w:rPr>
        <w:t xml:space="preserve"> para valorar a súa estrutura de club de formación, dando maior puntuación cantos máis equipos de base posúa e canto máis cubertas estean todas as categorías. </w:t>
      </w:r>
      <w:r w:rsidRPr="006109DB">
        <w:rPr>
          <w:rFonts w:ascii="Times New Roman" w:eastAsia="Times New Roman" w:hAnsi="Times New Roman" w:cs="Times New Roman"/>
          <w:bCs/>
          <w:iCs/>
          <w:color w:val="000000" w:themeColor="text1"/>
          <w:sz w:val="24"/>
          <w:szCs w:val="24"/>
          <w:lang w:val="gl-ES" w:eastAsia="es-ES"/>
        </w:rPr>
        <w:t>(Ata 30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color w:val="000000" w:themeColor="text1"/>
          <w:sz w:val="24"/>
          <w:szCs w:val="24"/>
          <w:lang w:val="gl-ES" w:eastAsia="es-ES"/>
        </w:rPr>
        <w:t>a.5</w:t>
      </w:r>
      <w:proofErr w:type="spellEnd"/>
      <w:r w:rsidRPr="006109DB">
        <w:rPr>
          <w:rFonts w:ascii="Times New Roman" w:eastAsia="Times New Roman" w:hAnsi="Times New Roman" w:cs="Times New Roman"/>
          <w:bCs/>
          <w:color w:val="000000" w:themeColor="text1"/>
          <w:sz w:val="24"/>
          <w:szCs w:val="24"/>
          <w:lang w:val="gl-ES" w:eastAsia="es-ES"/>
        </w:rPr>
        <w:t>- Entidades con dúas ou máis disciplinas deportivas</w:t>
      </w:r>
      <w:r w:rsidRPr="006109DB">
        <w:rPr>
          <w:rFonts w:ascii="Times New Roman" w:eastAsia="Times New Roman" w:hAnsi="Times New Roman" w:cs="Times New Roman"/>
          <w:color w:val="000000" w:themeColor="text1"/>
          <w:sz w:val="24"/>
          <w:szCs w:val="24"/>
          <w:lang w:val="gl-ES" w:eastAsia="es-ES"/>
        </w:rPr>
        <w:t>, para recoñecer o esforzo por diversificar a oferta deportiva</w:t>
      </w:r>
      <w:r w:rsidRPr="006109DB">
        <w:rPr>
          <w:rFonts w:ascii="Times New Roman" w:eastAsia="Times New Roman" w:hAnsi="Times New Roman" w:cs="Times New Roman"/>
          <w:bCs/>
          <w:iCs/>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es-ES"/>
        </w:rPr>
        <w:t>primando os que posúan máis equipos. Este extremo deberá acreditarse, con carácter xeral,  con certificado de licenzas de dous ou máis federacións diferentes.</w:t>
      </w:r>
      <w:r w:rsidRPr="006109DB">
        <w:rPr>
          <w:rFonts w:ascii="Times New Roman" w:eastAsia="Times New Roman" w:hAnsi="Times New Roman" w:cs="Times New Roman"/>
          <w:bCs/>
          <w:iCs/>
          <w:color w:val="000000" w:themeColor="text1"/>
          <w:sz w:val="24"/>
          <w:szCs w:val="24"/>
          <w:lang w:val="gl-ES" w:eastAsia="es-ES"/>
        </w:rPr>
        <w:t xml:space="preserve"> (Ata 10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color w:val="000000" w:themeColor="text1"/>
          <w:sz w:val="24"/>
          <w:szCs w:val="24"/>
          <w:lang w:val="gl-ES" w:eastAsia="es-ES"/>
        </w:rPr>
        <w:t>a.6</w:t>
      </w:r>
      <w:proofErr w:type="spellEnd"/>
      <w:r w:rsidRPr="006109DB">
        <w:rPr>
          <w:rFonts w:ascii="Times New Roman" w:eastAsia="Times New Roman" w:hAnsi="Times New Roman" w:cs="Times New Roman"/>
          <w:bCs/>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es-ES"/>
        </w:rPr>
        <w:t>Cualificación do cadro técnico do club, dando maior puntuación pola maior cualificación técnica. Para todos os técnicos que figuren no anexo correspondente o club deberá acreditar relaci</w:t>
      </w:r>
      <w:r>
        <w:rPr>
          <w:rFonts w:ascii="Times New Roman" w:eastAsia="Times New Roman" w:hAnsi="Times New Roman" w:cs="Times New Roman"/>
          <w:color w:val="000000" w:themeColor="text1"/>
          <w:sz w:val="24"/>
          <w:szCs w:val="24"/>
          <w:lang w:val="gl-ES" w:eastAsia="es-ES"/>
        </w:rPr>
        <w:t>ón laboral para a temporada 2023-2024</w:t>
      </w:r>
      <w:r w:rsidRPr="006109DB">
        <w:rPr>
          <w:rFonts w:ascii="Times New Roman" w:eastAsia="Times New Roman" w:hAnsi="Times New Roman" w:cs="Times New Roman"/>
          <w:color w:val="000000" w:themeColor="text1"/>
          <w:sz w:val="24"/>
          <w:szCs w:val="24"/>
          <w:lang w:val="gl-ES" w:eastAsia="es-ES"/>
        </w:rPr>
        <w:t>, de conformidade coa lexislación laboral aplicable. (Ata 20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b) Situación económica da entidade</w:t>
      </w:r>
      <w:r w:rsidRPr="006109DB">
        <w:rPr>
          <w:rFonts w:ascii="Times New Roman" w:eastAsia="Times New Roman" w:hAnsi="Times New Roman" w:cs="Times New Roman"/>
          <w:color w:val="000000" w:themeColor="text1"/>
          <w:sz w:val="24"/>
          <w:szCs w:val="24"/>
          <w:lang w:val="gl-ES" w:eastAsia="es-ES"/>
        </w:rPr>
        <w:t xml:space="preserve">: Este indicador avaliará a situación económica da entidade resultado da análise dos gastos de quilometraxe, orzamentos e liquidación. </w:t>
      </w:r>
      <w:r w:rsidRPr="006109DB">
        <w:rPr>
          <w:rFonts w:ascii="Times New Roman" w:eastAsia="Times New Roman" w:hAnsi="Times New Roman" w:cs="Times New Roman"/>
          <w:bCs/>
          <w:iCs/>
          <w:color w:val="000000" w:themeColor="text1"/>
          <w:sz w:val="24"/>
          <w:szCs w:val="24"/>
          <w:lang w:val="gl-ES" w:eastAsia="es-ES"/>
        </w:rPr>
        <w:t>(Ata 80 puntos</w:t>
      </w:r>
      <w:r w:rsidRPr="006109DB">
        <w:rPr>
          <w:rFonts w:ascii="Times New Roman" w:eastAsia="Times New Roman" w:hAnsi="Times New Roman" w:cs="Times New Roman"/>
          <w:bCs/>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color w:val="000000" w:themeColor="text1"/>
          <w:sz w:val="24"/>
          <w:szCs w:val="24"/>
          <w:lang w:val="gl-ES" w:eastAsia="es-ES"/>
        </w:rPr>
        <w:t>b.1</w:t>
      </w:r>
      <w:proofErr w:type="spellEnd"/>
      <w:r w:rsidRPr="006109DB">
        <w:rPr>
          <w:rFonts w:ascii="Times New Roman" w:eastAsia="Times New Roman" w:hAnsi="Times New Roman" w:cs="Times New Roman"/>
          <w:bCs/>
          <w:color w:val="000000" w:themeColor="text1"/>
          <w:sz w:val="24"/>
          <w:szCs w:val="24"/>
          <w:lang w:val="gl-ES" w:eastAsia="es-ES"/>
        </w:rPr>
        <w:t>- Gastos de quilometraxe do club por temporada deportiva, en competicións   oficiais,</w:t>
      </w:r>
      <w:r w:rsidRPr="006109DB">
        <w:rPr>
          <w:rFonts w:ascii="Times New Roman" w:eastAsia="Times New Roman" w:hAnsi="Times New Roman" w:cs="Times New Roman"/>
          <w:color w:val="000000" w:themeColor="text1"/>
          <w:sz w:val="24"/>
          <w:szCs w:val="24"/>
          <w:lang w:val="gl-ES" w:eastAsia="es-ES"/>
        </w:rPr>
        <w:t xml:space="preserve"> por constituír un dos indicativos máis relevantes da programación dun club e un dos custos máis significativos nos seus orzamentos,</w:t>
      </w:r>
      <w:r w:rsidRPr="006109DB">
        <w:rPr>
          <w:rFonts w:ascii="Times New Roman" w:eastAsia="Times New Roman" w:hAnsi="Times New Roman" w:cs="Times New Roman"/>
          <w:bCs/>
          <w:iCs/>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es-ES"/>
        </w:rPr>
        <w:t>dando maior puntuación canto maiores sexan os gastos.</w:t>
      </w:r>
      <w:r w:rsidRPr="006109DB">
        <w:rPr>
          <w:rFonts w:ascii="Times New Roman" w:eastAsia="Times New Roman" w:hAnsi="Times New Roman" w:cs="Times New Roman"/>
          <w:bCs/>
          <w:iCs/>
          <w:color w:val="000000" w:themeColor="text1"/>
          <w:sz w:val="24"/>
          <w:szCs w:val="24"/>
          <w:lang w:val="gl-ES" w:eastAsia="es-ES"/>
        </w:rPr>
        <w:t xml:space="preserve"> (Ata 40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proofErr w:type="spellStart"/>
      <w:r w:rsidRPr="006109DB">
        <w:rPr>
          <w:rFonts w:ascii="Times New Roman" w:eastAsia="Times New Roman" w:hAnsi="Times New Roman" w:cs="Times New Roman"/>
          <w:bCs/>
          <w:color w:val="000000" w:themeColor="text1"/>
          <w:sz w:val="24"/>
          <w:szCs w:val="24"/>
          <w:lang w:val="gl-ES" w:eastAsia="es-ES"/>
        </w:rPr>
        <w:t>b.2</w:t>
      </w:r>
      <w:proofErr w:type="spellEnd"/>
      <w:r w:rsidRPr="006109DB">
        <w:rPr>
          <w:rFonts w:ascii="Times New Roman" w:eastAsia="Times New Roman" w:hAnsi="Times New Roman" w:cs="Times New Roman"/>
          <w:bCs/>
          <w:color w:val="000000" w:themeColor="text1"/>
          <w:sz w:val="24"/>
          <w:szCs w:val="24"/>
          <w:lang w:val="gl-ES" w:eastAsia="es-ES"/>
        </w:rPr>
        <w:t xml:space="preserve">-  Xestión económica da entidade solicitante: </w:t>
      </w:r>
      <w:r w:rsidRPr="006109DB">
        <w:rPr>
          <w:rFonts w:ascii="Times New Roman" w:eastAsia="Times New Roman" w:hAnsi="Times New Roman" w:cs="Times New Roman"/>
          <w:color w:val="000000" w:themeColor="text1"/>
          <w:sz w:val="24"/>
          <w:szCs w:val="24"/>
          <w:lang w:val="gl-ES" w:eastAsia="es-ES"/>
        </w:rPr>
        <w:t xml:space="preserve">valorarase a racionalidade e eficiencia da xestión económica do club, resultante do exame dos seus </w:t>
      </w:r>
      <w:r>
        <w:rPr>
          <w:rFonts w:ascii="Times New Roman" w:eastAsia="Times New Roman" w:hAnsi="Times New Roman" w:cs="Times New Roman"/>
          <w:color w:val="000000" w:themeColor="text1"/>
          <w:sz w:val="24"/>
          <w:szCs w:val="24"/>
          <w:lang w:val="gl-ES" w:eastAsia="es-ES"/>
        </w:rPr>
        <w:t>orzamentos para a temporada 2023-2024</w:t>
      </w:r>
      <w:r w:rsidRPr="006109DB">
        <w:rPr>
          <w:rFonts w:ascii="Times New Roman" w:eastAsia="Times New Roman" w:hAnsi="Times New Roman" w:cs="Times New Roman"/>
          <w:color w:val="000000" w:themeColor="text1"/>
          <w:sz w:val="24"/>
          <w:szCs w:val="24"/>
          <w:lang w:val="gl-ES" w:eastAsia="es-ES"/>
        </w:rPr>
        <w:t xml:space="preserve"> e da súa última liquidación, tendo en conta o esforzo económico realizado, </w:t>
      </w:r>
      <w:r w:rsidRPr="006109DB">
        <w:rPr>
          <w:rFonts w:ascii="Times New Roman" w:eastAsia="Times New Roman" w:hAnsi="Times New Roman" w:cs="Times New Roman"/>
          <w:color w:val="000000" w:themeColor="text1"/>
          <w:sz w:val="24"/>
          <w:szCs w:val="24"/>
          <w:shd w:val="clear" w:color="auto" w:fill="FFFFFF"/>
          <w:lang w:val="gl-ES" w:eastAsia="es-ES"/>
        </w:rPr>
        <w:t>entendéndose como tal, a maior consecución de recursos non públicos (tales como cotas de socios ou patrocinios privados)</w:t>
      </w:r>
      <w:r w:rsidRPr="006109DB">
        <w:rPr>
          <w:rFonts w:ascii="Times New Roman" w:eastAsia="Times New Roman" w:hAnsi="Times New Roman" w:cs="Times New Roman"/>
          <w:color w:val="000000" w:themeColor="text1"/>
          <w:sz w:val="24"/>
          <w:szCs w:val="24"/>
          <w:lang w:val="gl-ES" w:eastAsia="es-ES"/>
        </w:rPr>
        <w:t>.</w:t>
      </w:r>
      <w:r w:rsidRPr="006109DB">
        <w:rPr>
          <w:rFonts w:ascii="Times New Roman" w:eastAsia="Times New Roman" w:hAnsi="Times New Roman" w:cs="Times New Roman"/>
          <w:bCs/>
          <w:iCs/>
          <w:color w:val="000000" w:themeColor="text1"/>
          <w:sz w:val="24"/>
          <w:szCs w:val="24"/>
          <w:lang w:val="gl-ES" w:eastAsia="es-ES"/>
        </w:rPr>
        <w:t xml:space="preserve"> (Ata 40 puntos)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c) Nivel da competición</w:t>
      </w:r>
      <w:r w:rsidRPr="006109DB">
        <w:rPr>
          <w:rFonts w:ascii="Times New Roman" w:eastAsia="Times New Roman" w:hAnsi="Times New Roman" w:cs="Times New Roman"/>
          <w:color w:val="000000" w:themeColor="text1"/>
          <w:sz w:val="24"/>
          <w:szCs w:val="24"/>
          <w:lang w:val="gl-ES" w:eastAsia="es-ES"/>
        </w:rPr>
        <w:t xml:space="preserve">: Este indicador avaliará o ámbito xeográfico da competición e a categoría na que participe o club, dando maior puntuación canto máis importante sexa a competición. </w:t>
      </w:r>
      <w:r w:rsidRPr="006109DB">
        <w:rPr>
          <w:rFonts w:ascii="Times New Roman" w:eastAsia="Times New Roman" w:hAnsi="Times New Roman" w:cs="Times New Roman"/>
          <w:bCs/>
          <w:iCs/>
          <w:color w:val="000000" w:themeColor="text1"/>
          <w:sz w:val="24"/>
          <w:szCs w:val="24"/>
          <w:lang w:val="gl-ES" w:eastAsia="es-ES"/>
        </w:rPr>
        <w:t>(Ata 40 puntos</w:t>
      </w:r>
      <w:r w:rsidRPr="006109DB">
        <w:rPr>
          <w:rFonts w:ascii="Times New Roman" w:eastAsia="Times New Roman" w:hAnsi="Times New Roman" w:cs="Times New Roman"/>
          <w:bCs/>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No caso de que un club teña máis dun equipo en categoría diferente, poderáselle outorgar unha puntuación adicional de ata 20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d) Incidencia social</w:t>
      </w:r>
      <w:r w:rsidRPr="006109DB">
        <w:rPr>
          <w:rFonts w:ascii="Times New Roman" w:eastAsia="Times New Roman" w:hAnsi="Times New Roman" w:cs="Times New Roman"/>
          <w:color w:val="000000" w:themeColor="text1"/>
          <w:sz w:val="24"/>
          <w:szCs w:val="24"/>
          <w:lang w:val="gl-ES" w:eastAsia="es-ES"/>
        </w:rPr>
        <w:t xml:space="preserve">: Neste apartado terase en conta </w:t>
      </w:r>
      <w:r w:rsidRPr="006109DB">
        <w:rPr>
          <w:rFonts w:ascii="Times New Roman" w:eastAsia="Times New Roman" w:hAnsi="Times New Roman" w:cs="Times New Roman"/>
          <w:bCs/>
          <w:color w:val="000000" w:themeColor="text1"/>
          <w:sz w:val="24"/>
          <w:szCs w:val="24"/>
          <w:lang w:val="gl-ES" w:eastAsia="es-ES"/>
        </w:rPr>
        <w:t>a singular importancia dun club no fomento, desenvolvemento e  influencia da práctica deportiva nunha comarca, municipio ou barrio concreto</w:t>
      </w:r>
      <w:r w:rsidRPr="006109DB">
        <w:rPr>
          <w:rFonts w:ascii="Times New Roman" w:eastAsia="Times New Roman" w:hAnsi="Times New Roman" w:cs="Times New Roman"/>
          <w:iCs/>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es-ES"/>
        </w:rPr>
        <w:t xml:space="preserve">valorarase a singular importancia que un club poida ter na realidade da práctica deportiva nun ámbito territorial específico, primando a aqueles que posúan unha especial significación social por constituír a única ou principal canle para a práctica dunha determinada disciplina deportiva nunha concreta zona do territorio. Tamén terase en consideración a antigüidade do club e aqueles </w:t>
      </w:r>
      <w:r w:rsidRPr="006109DB">
        <w:rPr>
          <w:rFonts w:ascii="Times New Roman" w:eastAsia="Times New Roman" w:hAnsi="Times New Roman" w:cs="Times New Roman"/>
          <w:bCs/>
          <w:color w:val="000000" w:themeColor="text1"/>
          <w:sz w:val="24"/>
          <w:szCs w:val="24"/>
          <w:lang w:val="gl-ES" w:eastAsia="es-ES"/>
        </w:rPr>
        <w:t>que manteñan algunha iniciativa deportiva con persoas discapacitadas</w:t>
      </w:r>
      <w:r w:rsidRPr="006109DB">
        <w:rPr>
          <w:rFonts w:ascii="Times New Roman" w:eastAsia="Times New Roman" w:hAnsi="Times New Roman" w:cs="Times New Roman"/>
          <w:color w:val="000000" w:themeColor="text1"/>
          <w:sz w:val="24"/>
          <w:szCs w:val="24"/>
          <w:lang w:val="gl-ES" w:eastAsia="es-ES"/>
        </w:rPr>
        <w:t>, ben sexa porque son entidades de disciplinas con discapacitados ou, sen que o sexan, manteñan  algunha forma de participación na integración deste colectivo. (Ata 40 puntos).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2. Unha vez coñecidas as puntuacións resultantes, procederase a clasificar as entidades admitidas e </w:t>
      </w:r>
      <w:proofErr w:type="spellStart"/>
      <w:r w:rsidRPr="006109DB">
        <w:rPr>
          <w:rFonts w:ascii="Times New Roman" w:eastAsia="Times New Roman" w:hAnsi="Times New Roman" w:cs="Times New Roman"/>
          <w:color w:val="000000" w:themeColor="text1"/>
          <w:sz w:val="24"/>
          <w:szCs w:val="24"/>
          <w:lang w:val="gl-ES" w:eastAsia="es-ES"/>
        </w:rPr>
        <w:t>baremadas</w:t>
      </w:r>
      <w:proofErr w:type="spellEnd"/>
      <w:r w:rsidRPr="006109DB">
        <w:rPr>
          <w:rFonts w:ascii="Times New Roman" w:eastAsia="Times New Roman" w:hAnsi="Times New Roman" w:cs="Times New Roman"/>
          <w:color w:val="000000" w:themeColor="text1"/>
          <w:sz w:val="24"/>
          <w:szCs w:val="24"/>
          <w:lang w:val="gl-ES" w:eastAsia="es-ES"/>
        </w:rPr>
        <w:t xml:space="preserve"> en catro grandes grupos, en función da incidencia recíproca que teñen entre si os tres indicadores xerais: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es-ES"/>
        </w:rPr>
        <w:t xml:space="preserve">Grupo I de competición nacional. </w:t>
      </w:r>
      <w:r w:rsidRPr="006109DB">
        <w:rPr>
          <w:rFonts w:ascii="Times New Roman" w:eastAsia="Times New Roman" w:hAnsi="Times New Roman" w:cs="Times New Roman"/>
          <w:color w:val="000000" w:themeColor="text1"/>
          <w:sz w:val="24"/>
          <w:szCs w:val="24"/>
          <w:lang w:val="gl-ES" w:eastAsia="es-ES"/>
        </w:rPr>
        <w:t xml:space="preserve">Neste grupo deberán integrarse aqueles clubs que participan, co seu equipo de categoría absoluta, nun ámbito xeográfico que estende a maior parte da competición durante a temporada a toda España.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es-ES"/>
        </w:rPr>
        <w:t xml:space="preserve">Grupo </w:t>
      </w:r>
      <w:proofErr w:type="spellStart"/>
      <w:r w:rsidRPr="006109DB">
        <w:rPr>
          <w:rFonts w:ascii="Times New Roman" w:eastAsia="Times New Roman" w:hAnsi="Times New Roman" w:cs="Times New Roman"/>
          <w:bCs/>
          <w:color w:val="000000" w:themeColor="text1"/>
          <w:sz w:val="24"/>
          <w:szCs w:val="24"/>
          <w:lang w:val="gl-ES" w:eastAsia="es-ES"/>
        </w:rPr>
        <w:t>II</w:t>
      </w:r>
      <w:proofErr w:type="spellEnd"/>
      <w:r w:rsidRPr="006109DB">
        <w:rPr>
          <w:rFonts w:ascii="Times New Roman" w:eastAsia="Times New Roman" w:hAnsi="Times New Roman" w:cs="Times New Roman"/>
          <w:bCs/>
          <w:color w:val="000000" w:themeColor="text1"/>
          <w:sz w:val="24"/>
          <w:szCs w:val="24"/>
          <w:lang w:val="gl-ES" w:eastAsia="es-ES"/>
        </w:rPr>
        <w:t xml:space="preserve"> de competición autonómica-nacional mixto. </w:t>
      </w:r>
      <w:r w:rsidRPr="006109DB">
        <w:rPr>
          <w:rFonts w:ascii="Times New Roman" w:eastAsia="Times New Roman" w:hAnsi="Times New Roman" w:cs="Times New Roman"/>
          <w:color w:val="000000" w:themeColor="text1"/>
          <w:sz w:val="24"/>
          <w:szCs w:val="24"/>
          <w:lang w:val="gl-ES" w:eastAsia="es-ES"/>
        </w:rPr>
        <w:t xml:space="preserve">Os clubs que participan, co seu equipo de categoría absoluta, nunha competición compartida entre a Comunidade Autónoma e o resto do Estado.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es-ES"/>
        </w:rPr>
        <w:t xml:space="preserve">Grupo </w:t>
      </w:r>
      <w:proofErr w:type="spellStart"/>
      <w:r w:rsidRPr="006109DB">
        <w:rPr>
          <w:rFonts w:ascii="Times New Roman" w:eastAsia="Times New Roman" w:hAnsi="Times New Roman" w:cs="Times New Roman"/>
          <w:bCs/>
          <w:color w:val="000000" w:themeColor="text1"/>
          <w:sz w:val="24"/>
          <w:szCs w:val="24"/>
          <w:lang w:val="gl-ES" w:eastAsia="es-ES"/>
        </w:rPr>
        <w:t>III</w:t>
      </w:r>
      <w:proofErr w:type="spellEnd"/>
      <w:r w:rsidRPr="006109DB">
        <w:rPr>
          <w:rFonts w:ascii="Times New Roman" w:eastAsia="Times New Roman" w:hAnsi="Times New Roman" w:cs="Times New Roman"/>
          <w:bCs/>
          <w:color w:val="000000" w:themeColor="text1"/>
          <w:sz w:val="24"/>
          <w:szCs w:val="24"/>
          <w:lang w:val="gl-ES" w:eastAsia="es-ES"/>
        </w:rPr>
        <w:t xml:space="preserve"> de competición autonómica. </w:t>
      </w:r>
      <w:r w:rsidRPr="006109DB">
        <w:rPr>
          <w:rFonts w:ascii="Times New Roman" w:eastAsia="Times New Roman" w:hAnsi="Times New Roman" w:cs="Times New Roman"/>
          <w:color w:val="000000" w:themeColor="text1"/>
          <w:sz w:val="24"/>
          <w:szCs w:val="24"/>
          <w:lang w:val="gl-ES" w:eastAsia="es-ES"/>
        </w:rPr>
        <w:t>Os que disputen a súa competición maioritariamente no marco da Comunidade Autónoma (absoluta/base).</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es-ES"/>
        </w:rPr>
        <w:t xml:space="preserve">Grupo </w:t>
      </w:r>
      <w:proofErr w:type="spellStart"/>
      <w:r w:rsidRPr="006109DB">
        <w:rPr>
          <w:rFonts w:ascii="Times New Roman" w:eastAsia="Times New Roman" w:hAnsi="Times New Roman" w:cs="Times New Roman"/>
          <w:bCs/>
          <w:color w:val="000000" w:themeColor="text1"/>
          <w:sz w:val="24"/>
          <w:szCs w:val="24"/>
          <w:lang w:val="gl-ES" w:eastAsia="es-ES"/>
        </w:rPr>
        <w:t>IV</w:t>
      </w:r>
      <w:proofErr w:type="spellEnd"/>
      <w:r w:rsidRPr="006109DB">
        <w:rPr>
          <w:rFonts w:ascii="Times New Roman" w:eastAsia="Times New Roman" w:hAnsi="Times New Roman" w:cs="Times New Roman"/>
          <w:bCs/>
          <w:color w:val="000000" w:themeColor="text1"/>
          <w:sz w:val="24"/>
          <w:szCs w:val="24"/>
          <w:lang w:val="gl-ES" w:eastAsia="es-ES"/>
        </w:rPr>
        <w:t xml:space="preserve"> de competición provincial. </w:t>
      </w:r>
      <w:r w:rsidRPr="006109DB">
        <w:rPr>
          <w:rFonts w:ascii="Times New Roman" w:eastAsia="Times New Roman" w:hAnsi="Times New Roman" w:cs="Times New Roman"/>
          <w:color w:val="000000" w:themeColor="text1"/>
          <w:sz w:val="24"/>
          <w:szCs w:val="24"/>
          <w:lang w:val="gl-ES" w:eastAsia="es-ES"/>
        </w:rPr>
        <w:t>Neste grupo integraranse as entidades deportivas que disputen competicións puntuais a nivel autonómico e/ou competicións regulares a nivel provincial (absoluto/base).</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Para os efectos da correcta interpretación da clasificación precedente, a Comisión de Valoración deberá ter en conta, ademais do indicado, as seguintes consideracións: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 xml:space="preserve">- No momento de integrar a un club en calquera dos catro grupos indicados, deberá ter especial estimación o reflectido no anexo </w:t>
      </w:r>
      <w:proofErr w:type="spellStart"/>
      <w:r w:rsidRPr="006109DB">
        <w:rPr>
          <w:rFonts w:ascii="Times New Roman" w:eastAsia="Times New Roman" w:hAnsi="Times New Roman" w:cs="Times New Roman"/>
          <w:bCs/>
          <w:color w:val="000000" w:themeColor="text1"/>
          <w:sz w:val="24"/>
          <w:szCs w:val="24"/>
          <w:lang w:val="gl-ES" w:eastAsia="es-ES"/>
        </w:rPr>
        <w:t>VI</w:t>
      </w:r>
      <w:proofErr w:type="spellEnd"/>
      <w:r w:rsidRPr="006109DB">
        <w:rPr>
          <w:rFonts w:ascii="Times New Roman" w:eastAsia="Times New Roman" w:hAnsi="Times New Roman" w:cs="Times New Roman"/>
          <w:bCs/>
          <w:color w:val="000000" w:themeColor="text1"/>
          <w:sz w:val="24"/>
          <w:szCs w:val="24"/>
          <w:lang w:val="gl-ES" w:eastAsia="es-ES"/>
        </w:rPr>
        <w:t xml:space="preserve"> “gastos por “quilometraxes” por constituír un dos principais indicadores obxectivos do ámbito territorial dunha entidade deportiva.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bCs/>
          <w:color w:val="000000" w:themeColor="text1"/>
          <w:sz w:val="24"/>
          <w:szCs w:val="24"/>
          <w:lang w:val="gl-ES" w:eastAsia="es-ES"/>
        </w:rPr>
        <w:t xml:space="preserve">Outro dos parámetros que definen o indicado ámbito será a rigorosa análise da globalidade do calendario de competición. A participación illada dun equipo ou compoñentes dun club, nunha determinada competición, non deberá garantir automaticamente a incorporación a un grupo determinado.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es-ES"/>
        </w:rPr>
        <w:t>Undécima.-  Resolución: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x-none"/>
        </w:rPr>
      </w:pPr>
      <w:r w:rsidRPr="006109DB">
        <w:rPr>
          <w:rFonts w:ascii="Times New Roman" w:eastAsia="Times New Roman" w:hAnsi="Times New Roman" w:cs="Times New Roman"/>
          <w:color w:val="000000" w:themeColor="text1"/>
          <w:sz w:val="24"/>
          <w:szCs w:val="24"/>
          <w:lang w:val="gl-ES" w:eastAsia="x-none"/>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6109DB">
        <w:rPr>
          <w:rFonts w:ascii="Times New Roman" w:eastAsia="Times New Roman" w:hAnsi="Times New Roman" w:cs="Times New Roman"/>
          <w:color w:val="000000" w:themeColor="text1"/>
          <w:sz w:val="24"/>
          <w:szCs w:val="24"/>
          <w:lang w:val="gl-ES" w:eastAsia="x-none"/>
        </w:rPr>
        <w:t>desestimatorio</w:t>
      </w:r>
      <w:proofErr w:type="spellEnd"/>
      <w:r w:rsidRPr="006109DB">
        <w:rPr>
          <w:rFonts w:ascii="Times New Roman" w:eastAsia="Times New Roman" w:hAnsi="Times New Roman" w:cs="Times New Roman"/>
          <w:color w:val="000000" w:themeColor="text1"/>
          <w:sz w:val="24"/>
          <w:szCs w:val="24"/>
          <w:lang w:val="gl-ES" w:eastAsia="x-none"/>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color w:val="000000" w:themeColor="text1"/>
          <w:sz w:val="24"/>
          <w:szCs w:val="24"/>
          <w:u w:val="single"/>
          <w:lang w:val="gl-ES" w:eastAsia="x-none"/>
        </w:rPr>
        <w:t xml:space="preserve">Décimo segunda.- Publicidade da concesión: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 xml:space="preserve">Ao abeiro do disposto no artigo </w:t>
      </w:r>
      <w:r w:rsidRPr="006109DB">
        <w:rPr>
          <w:rFonts w:ascii="Times New Roman" w:eastAsia="Times New Roman" w:hAnsi="Times New Roman" w:cs="Times New Roman"/>
          <w:color w:val="000000" w:themeColor="text1"/>
          <w:sz w:val="24"/>
          <w:szCs w:val="24"/>
          <w:lang w:val="gl-ES" w:eastAsia="es-ES"/>
        </w:rPr>
        <w:t>45.1 b) da Lei 39/2015, do procedemento administrativo común das administracións públicas</w:t>
      </w:r>
      <w:r w:rsidRPr="006109DB">
        <w:rPr>
          <w:rFonts w:ascii="Times New Roman" w:eastAsia="Times New Roman" w:hAnsi="Times New Roman" w:cs="Times New Roman"/>
          <w:bCs/>
          <w:color w:val="000000" w:themeColor="text1"/>
          <w:sz w:val="24"/>
          <w:szCs w:val="24"/>
          <w:lang w:val="gl-ES" w:eastAsia="es-ES"/>
        </w:rPr>
        <w:t>, o acordo de concesión publicarase no Boletín Oficial da Provincia,</w:t>
      </w:r>
      <w:r w:rsidRPr="006109DB">
        <w:rPr>
          <w:rFonts w:ascii="Times New Roman" w:eastAsia="Times New Roman" w:hAnsi="Times New Roman" w:cs="Times New Roman"/>
          <w:color w:val="000000" w:themeColor="text1"/>
          <w:sz w:val="24"/>
          <w:szCs w:val="24"/>
          <w:lang w:val="gl-ES" w:eastAsia="es-ES"/>
        </w:rPr>
        <w:t xml:space="preserve"> no taboleiro de anuncios electrónicos da sede electrónica da Deputación Provincial (</w:t>
      </w:r>
      <w:hyperlink r:id="rId14" w:history="1">
        <w:r w:rsidRPr="006109DB">
          <w:rPr>
            <w:rFonts w:ascii="Times New Roman" w:eastAsia="Times New Roman" w:hAnsi="Times New Roman" w:cs="Times New Roman"/>
            <w:color w:val="000000" w:themeColor="text1"/>
            <w:sz w:val="24"/>
            <w:szCs w:val="24"/>
            <w:lang w:val="gl-ES" w:eastAsia="es-ES"/>
          </w:rPr>
          <w:t>http://sede.depourense.es</w:t>
        </w:r>
      </w:hyperlink>
      <w:r w:rsidRPr="006109DB">
        <w:rPr>
          <w:rFonts w:ascii="Times New Roman" w:eastAsia="Times New Roman" w:hAnsi="Times New Roman" w:cs="Times New Roman"/>
          <w:color w:val="000000" w:themeColor="text1"/>
          <w:sz w:val="24"/>
          <w:szCs w:val="24"/>
          <w:lang w:val="gl-ES" w:eastAsia="es-ES"/>
        </w:rPr>
        <w:t xml:space="preserve">) e na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 xml:space="preserve"> </w:t>
      </w:r>
      <w:hyperlink r:id="rId15" w:history="1">
        <w:r w:rsidRPr="006109DB">
          <w:rPr>
            <w:rFonts w:ascii="Times New Roman" w:eastAsia="Times New Roman" w:hAnsi="Times New Roman" w:cs="Times New Roman"/>
            <w:color w:val="000000" w:themeColor="text1"/>
            <w:sz w:val="24"/>
            <w:szCs w:val="20"/>
            <w:lang w:val="gl-ES" w:eastAsia="es-ES"/>
          </w:rPr>
          <w:t>http://www.depourense.es</w:t>
        </w:r>
      </w:hyperlink>
      <w:r w:rsidRPr="006109DB">
        <w:rPr>
          <w:rFonts w:ascii="Times New Roman" w:eastAsia="Times New Roman" w:hAnsi="Times New Roman" w:cs="Times New Roman"/>
          <w:color w:val="000000" w:themeColor="text1"/>
          <w:sz w:val="24"/>
          <w:szCs w:val="24"/>
          <w:lang w:val="gl-ES" w:eastAsia="es-ES"/>
        </w:rPr>
        <w:t>, enlace Sección de Subvencións, enlace Negociado de Concursos, concurso para a concesión de subvencións a clubs depor</w:t>
      </w:r>
      <w:r>
        <w:rPr>
          <w:rFonts w:ascii="Times New Roman" w:eastAsia="Times New Roman" w:hAnsi="Times New Roman" w:cs="Times New Roman"/>
          <w:color w:val="000000" w:themeColor="text1"/>
          <w:sz w:val="24"/>
          <w:szCs w:val="24"/>
          <w:lang w:val="gl-ES" w:eastAsia="es-ES"/>
        </w:rPr>
        <w:t>tivos de Ourense para o ano 2024</w:t>
      </w:r>
      <w:r w:rsidRPr="006109DB">
        <w:rPr>
          <w:rFonts w:ascii="Times New Roman" w:eastAsia="Times New Roman" w:hAnsi="Times New Roman" w:cs="Times New Roman"/>
          <w:color w:val="000000" w:themeColor="text1"/>
          <w:sz w:val="24"/>
          <w:szCs w:val="24"/>
          <w:lang w:val="gl-ES" w:eastAsia="es-ES"/>
        </w:rPr>
        <w:t>, así como na Base de Datos Nacional de Subvencións.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Sen prexuízo do anterior, aos solicitantes que presenten a autorización para realizar as comunicacións previstas na base 5ª, realizaráselles unha comunicación persoal por </w:t>
      </w:r>
      <w:proofErr w:type="spellStart"/>
      <w:r w:rsidRPr="006109DB">
        <w:rPr>
          <w:rFonts w:ascii="Times New Roman" w:eastAsia="Times New Roman" w:hAnsi="Times New Roman" w:cs="Times New Roman"/>
          <w:color w:val="000000" w:themeColor="text1"/>
          <w:sz w:val="24"/>
          <w:szCs w:val="24"/>
          <w:lang w:val="gl-ES" w:eastAsia="es-ES"/>
        </w:rPr>
        <w:t>sms</w:t>
      </w:r>
      <w:proofErr w:type="spellEnd"/>
      <w:r w:rsidRPr="006109DB">
        <w:rPr>
          <w:rFonts w:ascii="Times New Roman" w:eastAsia="Times New Roman" w:hAnsi="Times New Roman" w:cs="Times New Roman"/>
          <w:color w:val="000000" w:themeColor="text1"/>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color w:val="000000" w:themeColor="text1"/>
          <w:sz w:val="24"/>
          <w:szCs w:val="24"/>
          <w:u w:val="single"/>
          <w:lang w:val="gl-ES" w:eastAsia="x-none"/>
        </w:rPr>
        <w:t xml:space="preserve">Décimo terceira.- Publicidade da subvención por parte do beneficiario: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x-none"/>
        </w:rPr>
        <w:t xml:space="preserve">Inclusión da imaxe institucional da Deputación Provincial de Ourense ou dunha lenda alusiva ao feito de que a actividade está subvencionada pola Deputación, nos carteis e materiais impresos da súa actividade ou, de ser o caso, na páxina </w:t>
      </w:r>
      <w:proofErr w:type="spellStart"/>
      <w:r w:rsidRPr="006109DB">
        <w:rPr>
          <w:rFonts w:ascii="Times New Roman" w:eastAsia="Times New Roman" w:hAnsi="Times New Roman" w:cs="Times New Roman"/>
          <w:color w:val="000000" w:themeColor="text1"/>
          <w:sz w:val="24"/>
          <w:szCs w:val="24"/>
          <w:lang w:val="gl-ES" w:eastAsia="x-none"/>
        </w:rPr>
        <w:t>web</w:t>
      </w:r>
      <w:proofErr w:type="spellEnd"/>
      <w:r w:rsidRPr="006109DB">
        <w:rPr>
          <w:rFonts w:ascii="Times New Roman" w:eastAsia="Times New Roman" w:hAnsi="Times New Roman" w:cs="Times New Roman"/>
          <w:color w:val="000000" w:themeColor="text1"/>
          <w:sz w:val="24"/>
          <w:szCs w:val="24"/>
          <w:lang w:val="gl-ES" w:eastAsia="x-none"/>
        </w:rPr>
        <w:t xml:space="preserve"> do club deportivo.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x-none"/>
        </w:rPr>
      </w:pPr>
      <w:r w:rsidRPr="006109DB">
        <w:rPr>
          <w:rFonts w:ascii="Times New Roman" w:eastAsia="Times New Roman" w:hAnsi="Times New Roman" w:cs="Times New Roman"/>
          <w:b/>
          <w:color w:val="000000" w:themeColor="text1"/>
          <w:sz w:val="24"/>
          <w:szCs w:val="24"/>
          <w:u w:val="single"/>
          <w:lang w:val="gl-ES" w:eastAsia="x-none"/>
        </w:rPr>
        <w:t>Décimo cuarta.- Xustificación e pago da subvención</w:t>
      </w:r>
      <w:r w:rsidRPr="006109DB">
        <w:rPr>
          <w:rFonts w:ascii="Times New Roman" w:eastAsia="Times New Roman" w:hAnsi="Times New Roman" w:cs="Times New Roman"/>
          <w:color w:val="000000" w:themeColor="text1"/>
          <w:sz w:val="24"/>
          <w:szCs w:val="24"/>
          <w:lang w:val="gl-ES" w:eastAsia="x-none"/>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1. A subvención xustificarase mediante a presentación dunha conta xustificativa, integrada polos seguintes documentos: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A) Memoria de actuación xustificativa do cumprimento das condicións impostas na concesión da subvención con indicación das actividades realizadas, dos resultados obtidos, así como a indicación das datas da temporada, segundo modelo </w:t>
      </w:r>
      <w:r w:rsidRPr="006109DB">
        <w:rPr>
          <w:rFonts w:ascii="Times New Roman" w:eastAsia="Times New Roman" w:hAnsi="Times New Roman" w:cs="Times New Roman"/>
          <w:b/>
          <w:color w:val="000000" w:themeColor="text1"/>
          <w:sz w:val="24"/>
          <w:szCs w:val="24"/>
          <w:lang w:val="gl-ES" w:eastAsia="es-ES"/>
        </w:rPr>
        <w:t>anexo X</w:t>
      </w:r>
      <w:r w:rsidRPr="006109DB">
        <w:rPr>
          <w:rFonts w:ascii="Times New Roman" w:eastAsia="Times New Roman" w:hAnsi="Times New Roman" w:cs="Times New Roman"/>
          <w:color w:val="000000" w:themeColor="text1"/>
          <w:sz w:val="24"/>
          <w:szCs w:val="24"/>
          <w:lang w:val="gl-ES" w:eastAsia="es-ES"/>
        </w:rPr>
        <w:t xml:space="preserve">. </w:t>
      </w:r>
    </w:p>
    <w:p w:rsidR="00F50D36" w:rsidRPr="00774FB7" w:rsidRDefault="00F50D36" w:rsidP="00F50D36">
      <w:pPr>
        <w:spacing w:after="0" w:line="240" w:lineRule="auto"/>
        <w:contextualSpacing/>
        <w:jc w:val="both"/>
        <w:rPr>
          <w:rFonts w:ascii="Times New Roman" w:eastAsia="Arial Unicode MS" w:hAnsi="Times New Roman" w:cs="Times New Roman"/>
          <w:color w:val="000000" w:themeColor="text1"/>
          <w:sz w:val="24"/>
          <w:szCs w:val="24"/>
          <w:lang w:val="gl-ES" w:eastAsia="es-ES"/>
        </w:rPr>
      </w:pPr>
      <w:r w:rsidRPr="006109DB">
        <w:rPr>
          <w:rFonts w:ascii="Times New Roman" w:eastAsia="Arial Unicode MS" w:hAnsi="Times New Roman" w:cs="Times New Roman"/>
          <w:color w:val="000000" w:themeColor="text1"/>
          <w:sz w:val="24"/>
          <w:szCs w:val="24"/>
          <w:lang w:val="gl-ES" w:eastAsia="es-ES"/>
        </w:rPr>
        <w:t xml:space="preserve">B) </w:t>
      </w:r>
      <w:r w:rsidRPr="006109DB">
        <w:rPr>
          <w:rFonts w:ascii="Times New Roman" w:eastAsia="Times New Roman" w:hAnsi="Times New Roman" w:cs="Times New Roman"/>
          <w:color w:val="000000" w:themeColor="text1"/>
          <w:sz w:val="24"/>
          <w:szCs w:val="24"/>
          <w:lang w:val="gl-ES" w:eastAsia="es-ES"/>
        </w:rPr>
        <w:t>Relación clasificada dos gastos da actividade, con identificación do acredor e do documento, o s</w:t>
      </w:r>
      <w:r>
        <w:rPr>
          <w:rFonts w:ascii="Times New Roman" w:eastAsia="Times New Roman" w:hAnsi="Times New Roman" w:cs="Times New Roman"/>
          <w:color w:val="000000" w:themeColor="text1"/>
          <w:sz w:val="24"/>
          <w:szCs w:val="24"/>
          <w:lang w:val="gl-ES" w:eastAsia="es-ES"/>
        </w:rPr>
        <w:t xml:space="preserve">eu importe, data de emisión, </w:t>
      </w:r>
      <w:r w:rsidRPr="006109DB">
        <w:rPr>
          <w:rFonts w:ascii="Times New Roman" w:eastAsia="Arial Unicode MS" w:hAnsi="Times New Roman" w:cs="Times New Roman"/>
          <w:color w:val="000000" w:themeColor="text1"/>
          <w:sz w:val="24"/>
          <w:szCs w:val="24"/>
          <w:lang w:val="gl-ES" w:eastAsia="es-ES"/>
        </w:rPr>
        <w:t>identificación do documento de acre</w:t>
      </w:r>
      <w:r>
        <w:rPr>
          <w:rFonts w:ascii="Times New Roman" w:eastAsia="Arial Unicode MS" w:hAnsi="Times New Roman" w:cs="Times New Roman"/>
          <w:color w:val="000000" w:themeColor="text1"/>
          <w:sz w:val="24"/>
          <w:szCs w:val="24"/>
          <w:lang w:val="gl-ES" w:eastAsia="es-ES"/>
        </w:rPr>
        <w:t>ditación do pago e data do pago,</w:t>
      </w:r>
      <w:r w:rsidRPr="006109DB">
        <w:rPr>
          <w:rFonts w:ascii="Times New Roman" w:eastAsia="Times New Roman" w:hAnsi="Times New Roman" w:cs="Times New Roman"/>
          <w:color w:val="000000" w:themeColor="text1"/>
          <w:sz w:val="24"/>
          <w:szCs w:val="24"/>
          <w:lang w:val="gl-ES" w:eastAsia="es-ES"/>
        </w:rPr>
        <w:t xml:space="preserve"> segundo modelo </w:t>
      </w:r>
      <w:r w:rsidRPr="006109DB">
        <w:rPr>
          <w:rFonts w:ascii="Times New Roman" w:eastAsia="Times New Roman" w:hAnsi="Times New Roman" w:cs="Times New Roman"/>
          <w:b/>
          <w:color w:val="000000" w:themeColor="text1"/>
          <w:sz w:val="24"/>
          <w:szCs w:val="24"/>
          <w:lang w:val="gl-ES" w:eastAsia="es-ES"/>
        </w:rPr>
        <w:t>anexo XI.</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C) Relación detallada dos ingresos obtidos para a actividade, con indicación do seu importe e a súa procedencia, segundo modelo </w:t>
      </w:r>
      <w:r w:rsidRPr="006109DB">
        <w:rPr>
          <w:rFonts w:ascii="Times New Roman" w:eastAsia="Times New Roman" w:hAnsi="Times New Roman" w:cs="Times New Roman"/>
          <w:b/>
          <w:color w:val="000000" w:themeColor="text1"/>
          <w:sz w:val="24"/>
          <w:szCs w:val="24"/>
          <w:lang w:val="gl-ES" w:eastAsia="es-ES"/>
        </w:rPr>
        <w:t xml:space="preserve">anexo </w:t>
      </w:r>
      <w:proofErr w:type="spellStart"/>
      <w:r w:rsidRPr="006109DB">
        <w:rPr>
          <w:rFonts w:ascii="Times New Roman" w:eastAsia="Times New Roman" w:hAnsi="Times New Roman" w:cs="Times New Roman"/>
          <w:b/>
          <w:color w:val="000000" w:themeColor="text1"/>
          <w:sz w:val="24"/>
          <w:szCs w:val="24"/>
          <w:lang w:val="gl-ES" w:eastAsia="es-ES"/>
        </w:rPr>
        <w:t>XII</w:t>
      </w:r>
      <w:proofErr w:type="spellEnd"/>
      <w:r w:rsidRPr="006109DB">
        <w:rPr>
          <w:rFonts w:ascii="Times New Roman" w:eastAsia="Times New Roman" w:hAnsi="Times New Roman" w:cs="Times New Roman"/>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A relación de gastos e ingresos deberá referirse ao gasto e ingreso total efectuado pola entidade beneficiaria durante o período subvencionable.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D) Xustificación do cumprimento das obrigas tributarias e de Seguridade Social e de non incorrer en prohibición de obter subvencións, nos seguintes termos:</w:t>
      </w:r>
    </w:p>
    <w:p w:rsidR="00F50D36" w:rsidRPr="006109DB" w:rsidRDefault="00F50D36" w:rsidP="00F50D36">
      <w:pPr>
        <w:widowControl w:val="0"/>
        <w:numPr>
          <w:ilvl w:val="0"/>
          <w:numId w:val="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6109DB">
        <w:rPr>
          <w:rFonts w:ascii="Times New Roman" w:eastAsia="Times New Roman" w:hAnsi="Times New Roman" w:cs="Times New Roman"/>
          <w:b/>
          <w:color w:val="000000" w:themeColor="text1"/>
          <w:sz w:val="24"/>
          <w:szCs w:val="24"/>
          <w:lang w:val="gl-ES" w:eastAsia="es-ES"/>
        </w:rPr>
        <w:t xml:space="preserve">anexo </w:t>
      </w:r>
      <w:proofErr w:type="spellStart"/>
      <w:r w:rsidRPr="006109DB">
        <w:rPr>
          <w:rFonts w:ascii="Times New Roman" w:eastAsia="Times New Roman" w:hAnsi="Times New Roman" w:cs="Times New Roman"/>
          <w:b/>
          <w:color w:val="000000" w:themeColor="text1"/>
          <w:sz w:val="24"/>
          <w:szCs w:val="24"/>
          <w:lang w:val="gl-ES" w:eastAsia="es-ES"/>
        </w:rPr>
        <w:t>XIII</w:t>
      </w:r>
      <w:proofErr w:type="spellEnd"/>
      <w:r w:rsidRPr="006109DB">
        <w:rPr>
          <w:rFonts w:ascii="Times New Roman" w:eastAsia="Times New Roman" w:hAnsi="Times New Roman" w:cs="Times New Roman"/>
          <w:color w:val="000000" w:themeColor="text1"/>
          <w:sz w:val="24"/>
          <w:szCs w:val="24"/>
          <w:lang w:val="gl-ES" w:eastAsia="es-ES"/>
        </w:rPr>
        <w:t xml:space="preserve">  destas bases.</w:t>
      </w:r>
    </w:p>
    <w:p w:rsidR="00F50D36" w:rsidRPr="006109DB" w:rsidRDefault="00F50D36" w:rsidP="00F50D36">
      <w:pPr>
        <w:widowControl w:val="0"/>
        <w:numPr>
          <w:ilvl w:val="0"/>
          <w:numId w:val="3"/>
        </w:numPr>
        <w:shd w:val="clear" w:color="auto" w:fill="FFFFFF"/>
        <w:autoSpaceDE w:val="0"/>
        <w:autoSpaceDN w:val="0"/>
        <w:adjustRightInd w:val="0"/>
        <w:spacing w:after="0" w:line="240" w:lineRule="auto"/>
        <w:ind w:left="0" w:firstLine="0"/>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F50D36" w:rsidRPr="006109DB" w:rsidRDefault="00F50D36" w:rsidP="00F50D36">
      <w:pPr>
        <w:spacing w:after="0" w:line="240" w:lineRule="auto"/>
        <w:contextualSpacing/>
        <w:jc w:val="both"/>
        <w:rPr>
          <w:rFonts w:ascii="Times New Roman" w:eastAsia="Arial Unicode MS" w:hAnsi="Times New Roman" w:cs="Times New Roman"/>
          <w:color w:val="000000" w:themeColor="text1"/>
          <w:sz w:val="24"/>
          <w:szCs w:val="24"/>
          <w:lang w:val="gl-ES" w:eastAsia="es-ES"/>
        </w:rPr>
      </w:pPr>
      <w:r w:rsidRPr="006109DB">
        <w:rPr>
          <w:rFonts w:ascii="Times New Roman" w:eastAsia="Arial Unicode MS" w:hAnsi="Times New Roman" w:cs="Times New Roman"/>
          <w:color w:val="000000" w:themeColor="text1"/>
          <w:sz w:val="24"/>
          <w:szCs w:val="24"/>
          <w:lang w:val="gl-ES" w:eastAsia="es-ES"/>
        </w:rPr>
        <w:t xml:space="preserve">E) Facturas xustificativas dos gastos, </w:t>
      </w:r>
      <w:r w:rsidRPr="006109DB">
        <w:rPr>
          <w:rFonts w:ascii="Times New Roman" w:eastAsia="Arial Unicode MS" w:hAnsi="Times New Roman" w:cs="Times New Roman"/>
          <w:bCs/>
          <w:color w:val="000000" w:themeColor="text1"/>
          <w:sz w:val="24"/>
          <w:szCs w:val="24"/>
          <w:lang w:val="gl-ES" w:eastAsia="es-ES"/>
        </w:rPr>
        <w:t>ata un importe equivalente ao da subvención concedida</w:t>
      </w:r>
      <w:r w:rsidRPr="006109DB">
        <w:rPr>
          <w:rFonts w:ascii="Times New Roman" w:eastAsia="Arial Unicode MS" w:hAnsi="Times New Roman" w:cs="Times New Roman"/>
          <w:color w:val="000000" w:themeColor="text1"/>
          <w:sz w:val="24"/>
          <w:szCs w:val="24"/>
          <w:lang w:val="gl-ES" w:eastAsia="es-ES"/>
        </w:rPr>
        <w:t xml:space="preserve"> e a correspondente acreditación do pago de ditas facturas, identificación do documento de acreditación do pago e data do pago.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Arial Unicode MS" w:hAnsi="Times New Roman" w:cs="Times New Roman"/>
          <w:color w:val="000000" w:themeColor="text1"/>
          <w:sz w:val="24"/>
          <w:szCs w:val="24"/>
          <w:lang w:val="gl-ES" w:eastAsia="es-ES"/>
        </w:rPr>
        <w:t>Non obstante, a presentación de facturas poderá substituírse pola dos documentos que se indican nos seguintes casos: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Arial Unicode MS"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es-ES"/>
        </w:rPr>
        <w:t xml:space="preserve">Nos supostos en que non exista obriga legal de emitir factura, o gasto xustificarase mediante recibín asinado polo pagador e polo </w:t>
      </w:r>
      <w:proofErr w:type="spellStart"/>
      <w:r w:rsidRPr="006109DB">
        <w:rPr>
          <w:rFonts w:ascii="Times New Roman" w:eastAsia="Times New Roman" w:hAnsi="Times New Roman" w:cs="Times New Roman"/>
          <w:color w:val="000000" w:themeColor="text1"/>
          <w:sz w:val="24"/>
          <w:szCs w:val="24"/>
          <w:lang w:val="gl-ES" w:eastAsia="es-ES"/>
        </w:rPr>
        <w:t>prestador</w:t>
      </w:r>
      <w:proofErr w:type="spellEnd"/>
      <w:r w:rsidRPr="006109DB">
        <w:rPr>
          <w:rFonts w:ascii="Times New Roman" w:eastAsia="Times New Roman" w:hAnsi="Times New Roman" w:cs="Times New Roman"/>
          <w:color w:val="000000" w:themeColor="text1"/>
          <w:sz w:val="24"/>
          <w:szCs w:val="24"/>
          <w:lang w:val="gl-ES" w:eastAsia="es-ES"/>
        </w:rPr>
        <w:t xml:space="preserve"> do servizo (no que deberá figurar a retención do IRPF, de ser aplicable) acompañado do xustificante de pago a través de entidade bancaria e, no seu caso, do documento de ingreso a favor da administración tributaria do importe retido en concepto de IRPF; excluirase a xustificación por non cumprir coas obrigas fiscais. </w:t>
      </w:r>
    </w:p>
    <w:p w:rsidR="00F50D36" w:rsidRPr="006109DB" w:rsidRDefault="00F50D36" w:rsidP="00F50D36">
      <w:pPr>
        <w:spacing w:after="0" w:line="240" w:lineRule="auto"/>
        <w:contextualSpacing/>
        <w:jc w:val="both"/>
        <w:rPr>
          <w:rFonts w:ascii="Times New Roman" w:eastAsia="Arial Unicode MS" w:hAnsi="Times New Roman" w:cs="Times New Roman"/>
          <w:color w:val="000000" w:themeColor="text1"/>
          <w:sz w:val="24"/>
          <w:szCs w:val="24"/>
          <w:lang w:val="gl-ES" w:eastAsia="es-ES"/>
        </w:rPr>
      </w:pPr>
      <w:r w:rsidRPr="006109DB">
        <w:rPr>
          <w:rFonts w:ascii="Times New Roman" w:eastAsia="Arial Unicode MS"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es-ES"/>
        </w:rPr>
        <w:t>No caso de gastos de desprazamentos de deportistas con medios propios, deberase presentar unha declaración xurada dos desprazamentos ao prezo máximo de 0,19 euros por Km, asinada polo deportista e co visto e prace do presidente e secretario da entidade</w:t>
      </w:r>
      <w:r w:rsidRPr="006109DB">
        <w:rPr>
          <w:rFonts w:ascii="Times New Roman" w:eastAsia="Arial Unicode MS" w:hAnsi="Times New Roman" w:cs="Times New Roman"/>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No caso de desprazamento colectivo do club con medios propios, </w:t>
      </w:r>
      <w:r w:rsidRPr="006109DB">
        <w:rPr>
          <w:rFonts w:ascii="Times New Roman" w:eastAsia="Times New Roman" w:hAnsi="Times New Roman" w:cs="Times New Roman"/>
          <w:color w:val="000000" w:themeColor="text1"/>
          <w:sz w:val="24"/>
          <w:szCs w:val="24"/>
          <w:shd w:val="clear" w:color="auto" w:fill="FFFFFF"/>
          <w:lang w:val="gl-ES" w:eastAsia="es-ES"/>
        </w:rPr>
        <w:t>ademais do sinalado no parágrafo onde se indican os supostos de non existir obriga legal de emitir factura</w:t>
      </w:r>
      <w:r w:rsidRPr="006109DB">
        <w:rPr>
          <w:rFonts w:ascii="Times New Roman" w:eastAsia="Times New Roman" w:hAnsi="Times New Roman" w:cs="Times New Roman"/>
          <w:color w:val="000000" w:themeColor="text1"/>
          <w:sz w:val="24"/>
          <w:szCs w:val="24"/>
          <w:lang w:val="gl-ES" w:eastAsia="es-ES"/>
        </w:rPr>
        <w:t>, deberá presentarse unha certificación do secretario do club, co visto e prace do presidente, acreditativa do gasto realizado, con indicación da data e lugar de desprazamento; esta certificación non exime da obriga da presentación dos correspondentes documentos xustificativos do gasto.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No caso de gastos de persoal, as nóminas</w:t>
      </w:r>
      <w:r>
        <w:rPr>
          <w:rFonts w:ascii="Times New Roman" w:eastAsia="Times New Roman" w:hAnsi="Times New Roman" w:cs="Times New Roman"/>
          <w:color w:val="000000" w:themeColor="text1"/>
          <w:sz w:val="24"/>
          <w:szCs w:val="24"/>
          <w:lang w:val="gl-ES" w:eastAsia="es-ES"/>
        </w:rPr>
        <w:t>, xunto co seu pago</w:t>
      </w:r>
      <w:r w:rsidRPr="006109DB">
        <w:rPr>
          <w:rFonts w:ascii="Times New Roman" w:eastAsia="Times New Roman" w:hAnsi="Times New Roman" w:cs="Times New Roman"/>
          <w:color w:val="000000" w:themeColor="text1"/>
          <w:sz w:val="24"/>
          <w:szCs w:val="24"/>
          <w:lang w:val="gl-ES" w:eastAsia="es-ES"/>
        </w:rPr>
        <w:t xml:space="preserve">, deberán acompañarse dos documentos de cotización ante a Seguridade Social (recibo de liquidación de cotización e relación nominal dos traballadores), e o pago correspondente ao recibo de liquidación de cotizacións (antigo </w:t>
      </w:r>
      <w:proofErr w:type="spellStart"/>
      <w:r w:rsidRPr="006109DB">
        <w:rPr>
          <w:rFonts w:ascii="Times New Roman" w:eastAsia="Times New Roman" w:hAnsi="Times New Roman" w:cs="Times New Roman"/>
          <w:color w:val="000000" w:themeColor="text1"/>
          <w:sz w:val="24"/>
          <w:szCs w:val="24"/>
          <w:lang w:val="gl-ES" w:eastAsia="es-ES"/>
        </w:rPr>
        <w:t>TC1</w:t>
      </w:r>
      <w:proofErr w:type="spellEnd"/>
      <w:r w:rsidRPr="006109DB">
        <w:rPr>
          <w:rFonts w:ascii="Times New Roman" w:eastAsia="Times New Roman" w:hAnsi="Times New Roman" w:cs="Times New Roman"/>
          <w:color w:val="000000" w:themeColor="text1"/>
          <w:sz w:val="24"/>
          <w:szCs w:val="24"/>
          <w:lang w:val="gl-ES" w:eastAsia="es-ES"/>
        </w:rPr>
        <w:t>), e o modelo 111 de retencións e ingresos a conta de IRPF e o seu pago, e/ou modelo 190 de retencións e ingresos a conta do IRPF (resumo anual), correspondentes ao período obxecto de subvención.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Non serán válidos os gastos de nóminas, se non veñen acompañados de todos os documentos anteriormente indicados.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  No resto dos supostos, admitirase como documento acreditativo do gasto, un recibo asinado polo pagador e polo </w:t>
      </w:r>
      <w:proofErr w:type="spellStart"/>
      <w:r w:rsidRPr="006109DB">
        <w:rPr>
          <w:rFonts w:ascii="Times New Roman" w:eastAsia="Times New Roman" w:hAnsi="Times New Roman" w:cs="Times New Roman"/>
          <w:color w:val="000000" w:themeColor="text1"/>
          <w:sz w:val="24"/>
          <w:szCs w:val="24"/>
          <w:lang w:val="gl-ES" w:eastAsia="es-ES"/>
        </w:rPr>
        <w:t>prestador</w:t>
      </w:r>
      <w:proofErr w:type="spellEnd"/>
      <w:r w:rsidRPr="006109DB">
        <w:rPr>
          <w:rFonts w:ascii="Times New Roman" w:eastAsia="Times New Roman" w:hAnsi="Times New Roman" w:cs="Times New Roman"/>
          <w:color w:val="000000" w:themeColor="text1"/>
          <w:sz w:val="24"/>
          <w:szCs w:val="24"/>
          <w:lang w:val="gl-ES" w:eastAsia="es-ES"/>
        </w:rPr>
        <w:t xml:space="preserve"> do servizo (no que deberá figurar a retención do IRPF, de ser aplicable) e, no seu caso, o modelo 111 de retencións e ingresos a conta do IRPF  e o seu pago, e/ou modelo 190 de retención e ingresos a conta do IRPF (resumo anual) en relación ao importe retido por este concepto.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Excluiranse totalmente da xustificación, aqueles documentos de gasto que sendo obrigatorio a aplicación de retención, esta non conste.</w:t>
      </w:r>
    </w:p>
    <w:p w:rsidR="00F50D36" w:rsidRPr="006109DB" w:rsidRDefault="00F50D36" w:rsidP="00F50D36">
      <w:pPr>
        <w:shd w:val="clear" w:color="auto" w:fill="FFFFFF"/>
        <w:spacing w:after="0" w:line="240" w:lineRule="auto"/>
        <w:contextualSpacing/>
        <w:jc w:val="both"/>
        <w:rPr>
          <w:rFonts w:ascii="Times New Roman" w:eastAsia="Arial Unicode MS" w:hAnsi="Times New Roman" w:cs="Times New Roman"/>
          <w:color w:val="000000" w:themeColor="text1"/>
          <w:sz w:val="24"/>
          <w:szCs w:val="24"/>
          <w:lang w:val="gl-ES" w:eastAsia="es-ES"/>
        </w:rPr>
      </w:pPr>
      <w:r w:rsidRPr="006109DB">
        <w:rPr>
          <w:rFonts w:ascii="Times New Roman" w:eastAsia="Arial Unicode MS" w:hAnsi="Times New Roman" w:cs="Times New Roman"/>
          <w:color w:val="000000" w:themeColor="text1"/>
          <w:sz w:val="24"/>
          <w:szCs w:val="24"/>
          <w:lang w:val="gl-ES" w:eastAsia="es-ES"/>
        </w:rPr>
        <w:t xml:space="preserve">Ademais, nos desprazamentos xustificados mediante recibos, deberá constar sempre o lugar de orixe e de destino, así como os días dos desprazamentos, quilómetros diarios e o prezo por quilómetro. Os outros gastos como peaxes, gastos de viaxes, </w:t>
      </w:r>
      <w:proofErr w:type="spellStart"/>
      <w:r w:rsidRPr="006109DB">
        <w:rPr>
          <w:rFonts w:ascii="Times New Roman" w:eastAsia="Arial Unicode MS" w:hAnsi="Times New Roman" w:cs="Times New Roman"/>
          <w:color w:val="000000" w:themeColor="text1"/>
          <w:sz w:val="24"/>
          <w:szCs w:val="24"/>
          <w:lang w:val="gl-ES" w:eastAsia="es-ES"/>
        </w:rPr>
        <w:t>parking</w:t>
      </w:r>
      <w:proofErr w:type="spellEnd"/>
      <w:r w:rsidRPr="006109DB">
        <w:rPr>
          <w:rFonts w:ascii="Times New Roman" w:eastAsia="Arial Unicode MS" w:hAnsi="Times New Roman" w:cs="Times New Roman"/>
          <w:color w:val="000000" w:themeColor="text1"/>
          <w:sz w:val="24"/>
          <w:szCs w:val="24"/>
          <w:lang w:val="gl-ES" w:eastAsia="es-ES"/>
        </w:rPr>
        <w:t>, comidas, etcétera, que non se xustifiquen como axudas de custo, xustificados mediante recibo, só serán tidos en conta, se ao recibo se acompaña o correspondente documento de gasto (</w:t>
      </w:r>
      <w:proofErr w:type="spellStart"/>
      <w:r w:rsidRPr="006109DB">
        <w:rPr>
          <w:rFonts w:ascii="Times New Roman" w:eastAsia="Arial Unicode MS" w:hAnsi="Times New Roman" w:cs="Times New Roman"/>
          <w:color w:val="000000" w:themeColor="text1"/>
          <w:sz w:val="24"/>
          <w:szCs w:val="24"/>
          <w:lang w:val="gl-ES" w:eastAsia="es-ES"/>
        </w:rPr>
        <w:t>ticket</w:t>
      </w:r>
      <w:proofErr w:type="spellEnd"/>
      <w:r w:rsidRPr="006109DB">
        <w:rPr>
          <w:rFonts w:ascii="Times New Roman" w:eastAsia="Arial Unicode MS" w:hAnsi="Times New Roman" w:cs="Times New Roman"/>
          <w:color w:val="000000" w:themeColor="text1"/>
          <w:sz w:val="24"/>
          <w:szCs w:val="24"/>
          <w:lang w:val="gl-ES" w:eastAsia="es-ES"/>
        </w:rPr>
        <w:t>, albarán...)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Non serán válidos os gastos de desprazamentos tanto individual como colectivo, de non figurar tódolos datos nos documentos xustificativos do gasto.</w:t>
      </w:r>
      <w:r w:rsidRPr="006109DB">
        <w:rPr>
          <w:rFonts w:ascii="Times New Roman" w:eastAsia="Arial Unicode MS" w:hAnsi="Times New Roman" w:cs="Times New Roman"/>
          <w:color w:val="000000" w:themeColor="text1"/>
          <w:sz w:val="24"/>
          <w:szCs w:val="24"/>
          <w:lang w:val="gl-ES" w:eastAsia="es-ES"/>
        </w:rPr>
        <w:tab/>
      </w:r>
      <w:r w:rsidRPr="006109DB">
        <w:rPr>
          <w:rFonts w:ascii="Times New Roman" w:eastAsia="Times New Roman" w:hAnsi="Times New Roman" w:cs="Times New Roman"/>
          <w:color w:val="000000" w:themeColor="text1"/>
          <w:sz w:val="24"/>
          <w:szCs w:val="24"/>
          <w:lang w:val="gl-ES" w:eastAsia="es-ES"/>
        </w:rPr>
        <w:t xml:space="preserv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F)</w:t>
      </w:r>
      <w:r w:rsidRPr="006109DB">
        <w:rPr>
          <w:rFonts w:ascii="Times New Roman" w:eastAsia="Arial Unicode MS" w:hAnsi="Times New Roman" w:cs="Times New Roman"/>
          <w:color w:val="000000" w:themeColor="text1"/>
          <w:sz w:val="24"/>
          <w:szCs w:val="24"/>
          <w:lang w:val="gl-ES" w:eastAsia="es-ES"/>
        </w:rPr>
        <w:t xml:space="preserve"> </w:t>
      </w:r>
      <w:r w:rsidRPr="006109DB">
        <w:rPr>
          <w:rFonts w:ascii="Times New Roman" w:eastAsia="Times New Roman" w:hAnsi="Times New Roman" w:cs="Times New Roman"/>
          <w:color w:val="000000" w:themeColor="text1"/>
          <w:sz w:val="24"/>
          <w:szCs w:val="24"/>
          <w:lang w:val="gl-ES" w:eastAsia="es-ES"/>
        </w:rPr>
        <w:t>Certificación do número de conta expedida pola entidade financeira correspondente, agás que xa obre en poder da Deputación Provincial e non se producisen modificacións ao respecto.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x-none"/>
        </w:rPr>
      </w:pPr>
      <w:r w:rsidRPr="006109DB">
        <w:rPr>
          <w:rFonts w:ascii="Times New Roman" w:eastAsia="Times New Roman" w:hAnsi="Times New Roman" w:cs="Times New Roman"/>
          <w:color w:val="000000" w:themeColor="text1"/>
          <w:sz w:val="24"/>
          <w:szCs w:val="24"/>
          <w:lang w:val="gl-ES" w:eastAsia="x-none"/>
        </w:rPr>
        <w:t xml:space="preserve">G) Acreditación das medidas de difusión adoptadas (mediante presentación de copia dos impresos nos que figuren as ditas medidas de difusión) ou da súa inclusión na páxina </w:t>
      </w:r>
      <w:proofErr w:type="spellStart"/>
      <w:r w:rsidRPr="006109DB">
        <w:rPr>
          <w:rFonts w:ascii="Times New Roman" w:eastAsia="Times New Roman" w:hAnsi="Times New Roman" w:cs="Times New Roman"/>
          <w:color w:val="000000" w:themeColor="text1"/>
          <w:sz w:val="24"/>
          <w:szCs w:val="24"/>
          <w:lang w:val="gl-ES" w:eastAsia="x-none"/>
        </w:rPr>
        <w:t>web</w:t>
      </w:r>
      <w:proofErr w:type="spellEnd"/>
      <w:r w:rsidRPr="006109DB">
        <w:rPr>
          <w:rFonts w:ascii="Times New Roman" w:eastAsia="Times New Roman" w:hAnsi="Times New Roman" w:cs="Times New Roman"/>
          <w:color w:val="000000" w:themeColor="text1"/>
          <w:sz w:val="24"/>
          <w:szCs w:val="24"/>
          <w:lang w:val="gl-ES" w:eastAsia="x-none"/>
        </w:rPr>
        <w:t xml:space="preserve"> da entidade (indicando o enderezo da dita páxina </w:t>
      </w:r>
      <w:proofErr w:type="spellStart"/>
      <w:r w:rsidRPr="006109DB">
        <w:rPr>
          <w:rFonts w:ascii="Times New Roman" w:eastAsia="Times New Roman" w:hAnsi="Times New Roman" w:cs="Times New Roman"/>
          <w:color w:val="000000" w:themeColor="text1"/>
          <w:sz w:val="24"/>
          <w:szCs w:val="24"/>
          <w:lang w:val="gl-ES" w:eastAsia="x-none"/>
        </w:rPr>
        <w:t>web</w:t>
      </w:r>
      <w:proofErr w:type="spellEnd"/>
      <w:r w:rsidRPr="006109DB">
        <w:rPr>
          <w:rFonts w:ascii="Times New Roman" w:eastAsia="Times New Roman" w:hAnsi="Times New Roman" w:cs="Times New Roman"/>
          <w:color w:val="000000" w:themeColor="text1"/>
          <w:sz w:val="24"/>
          <w:szCs w:val="24"/>
          <w:lang w:val="gl-ES" w:eastAsia="x-none"/>
        </w:rPr>
        <w:t xml:space="preserve">, para a súa comprobación polos servizos provinciais).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x-none"/>
        </w:rPr>
      </w:pPr>
      <w:r w:rsidRPr="006109DB">
        <w:rPr>
          <w:rFonts w:ascii="Times New Roman" w:eastAsia="Times New Roman" w:hAnsi="Times New Roman" w:cs="Times New Roman"/>
          <w:color w:val="000000" w:themeColor="text1"/>
          <w:sz w:val="24"/>
          <w:szCs w:val="24"/>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x-none"/>
        </w:rPr>
      </w:pPr>
      <w:r w:rsidRPr="006109DB">
        <w:rPr>
          <w:rFonts w:ascii="Times New Roman" w:eastAsia="Times New Roman" w:hAnsi="Times New Roman" w:cs="Times New Roman"/>
          <w:color w:val="000000" w:themeColor="text1"/>
          <w:sz w:val="24"/>
          <w:szCs w:val="24"/>
          <w:lang w:val="gl-ES" w:eastAsia="x-none"/>
        </w:rPr>
        <w:t xml:space="preserve">En consecuencia, e para os efectos de considerar como gasto subvencionable o IVE dos documentos de gastos presentados para xustificar a subvención concedida, o beneficiario deberá cubrir o </w:t>
      </w:r>
      <w:r w:rsidRPr="006109DB">
        <w:rPr>
          <w:rFonts w:ascii="Times New Roman" w:eastAsia="Times New Roman" w:hAnsi="Times New Roman" w:cs="Times New Roman"/>
          <w:b/>
          <w:color w:val="000000" w:themeColor="text1"/>
          <w:sz w:val="24"/>
          <w:szCs w:val="24"/>
          <w:lang w:val="gl-ES" w:eastAsia="x-none"/>
        </w:rPr>
        <w:t xml:space="preserve">modelo </w:t>
      </w:r>
      <w:proofErr w:type="spellStart"/>
      <w:r w:rsidRPr="006109DB">
        <w:rPr>
          <w:rFonts w:ascii="Times New Roman" w:eastAsia="Times New Roman" w:hAnsi="Times New Roman" w:cs="Times New Roman"/>
          <w:b/>
          <w:color w:val="000000" w:themeColor="text1"/>
          <w:sz w:val="24"/>
          <w:szCs w:val="24"/>
          <w:lang w:val="gl-ES" w:eastAsia="x-none"/>
        </w:rPr>
        <w:t>XIV</w:t>
      </w:r>
      <w:proofErr w:type="spellEnd"/>
      <w:r w:rsidRPr="006109DB">
        <w:rPr>
          <w:rFonts w:ascii="Times New Roman" w:eastAsia="Times New Roman" w:hAnsi="Times New Roman" w:cs="Times New Roman"/>
          <w:color w:val="000000" w:themeColor="text1"/>
          <w:sz w:val="24"/>
          <w:szCs w:val="24"/>
          <w:lang w:val="gl-ES" w:eastAsia="x-none"/>
        </w:rPr>
        <w:t xml:space="preserve"> e achegar a documentación que proceda.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2. A conta xustificativa presentarase conformada polo presidente da entidade.</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3. A acreditación de gastos deberá ser por unha contía igual ou superior a da subvención concedida; de non ser así, procederase á correspondente redución.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5. A xustificación dos gastos incluirá a acreditación fidedigna do pagamento destes.</w:t>
      </w:r>
    </w:p>
    <w:p w:rsidR="00F50D36" w:rsidRPr="006109DB" w:rsidRDefault="00F50D36" w:rsidP="00F50D36">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6. A Deputación poderá comprobar a realidade do gasto certificado a través dos oportunos procedementos de auditoría e control financeiro.</w:t>
      </w:r>
      <w:r w:rsidRPr="006109DB">
        <w:rPr>
          <w:rFonts w:ascii="Times New Roman" w:eastAsia="Times New Roman" w:hAnsi="Times New Roman" w:cs="Times New Roman"/>
          <w:color w:val="000000" w:themeColor="text1"/>
          <w:sz w:val="24"/>
          <w:szCs w:val="24"/>
          <w:lang w:val="gl-ES" w:eastAsia="es-ES"/>
        </w:rPr>
        <w:tab/>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7.</w:t>
      </w:r>
      <w:r w:rsidRPr="006109DB">
        <w:rPr>
          <w:rFonts w:ascii="Times New Roman" w:eastAsia="Times New Roman" w:hAnsi="Times New Roman" w:cs="Times New Roman"/>
          <w:color w:val="000000" w:themeColor="text1"/>
          <w:sz w:val="24"/>
          <w:szCs w:val="24"/>
          <w:lang w:val="gl-ES" w:eastAsia="x-none"/>
        </w:rPr>
        <w:t xml:space="preserve"> </w:t>
      </w:r>
      <w:r w:rsidRPr="006109DB">
        <w:rPr>
          <w:rFonts w:ascii="Times New Roman" w:eastAsia="Times New Roman" w:hAnsi="Times New Roman" w:cs="Times New Roman"/>
          <w:color w:val="000000" w:themeColor="text1"/>
          <w:sz w:val="24"/>
          <w:szCs w:val="24"/>
          <w:lang w:val="gl-ES" w:eastAsia="es-ES"/>
        </w:rPr>
        <w:t xml:space="preserve">De advertirse deficiencias de carácter corrixible na conta xustificativa, a Presidencia concederá un prazo de dez días hábiles para a súa emenda. Ao abeiro do disposto no artigo </w:t>
      </w:r>
      <w:proofErr w:type="spellStart"/>
      <w:r w:rsidRPr="006109DB">
        <w:rPr>
          <w:rFonts w:ascii="Times New Roman" w:eastAsia="Times New Roman" w:hAnsi="Times New Roman" w:cs="Times New Roman"/>
          <w:color w:val="000000" w:themeColor="text1"/>
          <w:sz w:val="24"/>
          <w:szCs w:val="24"/>
          <w:lang w:val="gl-ES" w:eastAsia="es-ES"/>
        </w:rPr>
        <w:t>45.1b</w:t>
      </w:r>
      <w:proofErr w:type="spellEnd"/>
      <w:r w:rsidRPr="006109DB">
        <w:rPr>
          <w:rFonts w:ascii="Times New Roman" w:eastAsia="Times New Roman" w:hAnsi="Times New Roman" w:cs="Times New Roman"/>
          <w:color w:val="000000" w:themeColor="text1"/>
          <w:sz w:val="24"/>
          <w:szCs w:val="24"/>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6" w:history="1">
        <w:r w:rsidRPr="006109DB">
          <w:rPr>
            <w:rFonts w:ascii="Times New Roman" w:eastAsia="Times New Roman" w:hAnsi="Times New Roman" w:cs="Times New Roman"/>
            <w:color w:val="000000" w:themeColor="text1"/>
            <w:sz w:val="24"/>
            <w:szCs w:val="24"/>
            <w:lang w:val="gl-ES" w:eastAsia="es-ES"/>
          </w:rPr>
          <w:t>http://sede.depourense.es</w:t>
        </w:r>
      </w:hyperlink>
      <w:r w:rsidRPr="006109DB">
        <w:rPr>
          <w:rFonts w:ascii="Times New Roman" w:eastAsia="Times New Roman" w:hAnsi="Times New Roman" w:cs="Times New Roman"/>
          <w:color w:val="000000" w:themeColor="text1"/>
          <w:sz w:val="24"/>
          <w:szCs w:val="24"/>
          <w:lang w:val="gl-ES" w:eastAsia="es-ES"/>
        </w:rPr>
        <w:t xml:space="preserve">) e na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 xml:space="preserve"> </w:t>
      </w:r>
      <w:hyperlink r:id="rId17" w:history="1">
        <w:r w:rsidRPr="006109DB">
          <w:rPr>
            <w:rFonts w:ascii="Times New Roman" w:eastAsia="Times New Roman" w:hAnsi="Times New Roman" w:cs="Times New Roman"/>
            <w:color w:val="000000" w:themeColor="text1"/>
            <w:sz w:val="24"/>
            <w:szCs w:val="24"/>
            <w:lang w:val="gl-ES" w:eastAsia="es-ES"/>
          </w:rPr>
          <w:t>http://www.depourense.es</w:t>
        </w:r>
      </w:hyperlink>
      <w:r w:rsidRPr="006109DB">
        <w:rPr>
          <w:rFonts w:ascii="Times New Roman" w:eastAsia="Times New Roman" w:hAnsi="Times New Roman" w:cs="Times New Roman"/>
          <w:color w:val="000000" w:themeColor="text1"/>
          <w:sz w:val="24"/>
          <w:szCs w:val="24"/>
          <w:lang w:val="gl-ES" w:eastAsia="es-ES"/>
        </w:rPr>
        <w:t>, enlace Sección de Subvencións, enlace Negociado de Concursos, acceso a concursos, concurso para a concesión de subvencións aos clubs depor</w:t>
      </w:r>
      <w:r>
        <w:rPr>
          <w:rFonts w:ascii="Times New Roman" w:eastAsia="Times New Roman" w:hAnsi="Times New Roman" w:cs="Times New Roman"/>
          <w:color w:val="000000" w:themeColor="text1"/>
          <w:sz w:val="24"/>
          <w:szCs w:val="24"/>
          <w:lang w:val="gl-ES" w:eastAsia="es-ES"/>
        </w:rPr>
        <w:t>tivos de Ourense para o ano 2024</w:t>
      </w:r>
      <w:r w:rsidRPr="006109DB">
        <w:rPr>
          <w:rFonts w:ascii="Times New Roman" w:eastAsia="Times New Roman" w:hAnsi="Times New Roman" w:cs="Times New Roman"/>
          <w:color w:val="000000" w:themeColor="text1"/>
          <w:sz w:val="24"/>
          <w:szCs w:val="24"/>
          <w:lang w:val="gl-ES" w:eastAsia="es-ES"/>
        </w:rPr>
        <w:t xml:space="preserve">. No caso de non presentar a autorización para realizar as comunicacións previstas na base 5ª, non se realizará ningún tipo de comunicación persoal, notificándoselle unicamente e en todo caso,  na antedita páxina </w:t>
      </w:r>
      <w:proofErr w:type="spellStart"/>
      <w:r w:rsidRPr="006109DB">
        <w:rPr>
          <w:rFonts w:ascii="Times New Roman" w:eastAsia="Times New Roman" w:hAnsi="Times New Roman" w:cs="Times New Roman"/>
          <w:color w:val="000000" w:themeColor="text1"/>
          <w:sz w:val="24"/>
          <w:szCs w:val="24"/>
          <w:lang w:val="gl-ES" w:eastAsia="es-ES"/>
        </w:rPr>
        <w:t>web</w:t>
      </w:r>
      <w:proofErr w:type="spellEnd"/>
      <w:r w:rsidRPr="006109DB">
        <w:rPr>
          <w:rFonts w:ascii="Times New Roman" w:eastAsia="Times New Roman" w:hAnsi="Times New Roman" w:cs="Times New Roman"/>
          <w:color w:val="000000" w:themeColor="text1"/>
          <w:sz w:val="24"/>
          <w:szCs w:val="24"/>
          <w:lang w:val="gl-ES" w:eastAsia="es-ES"/>
        </w:rPr>
        <w:t>.</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10. Sen prexuízo do anterior (e adicionalmente ao control financeiro simplificado previsto no apartado 2, parágrafo 2º desta base) a Intervención da Deputación Provincial poderá esixir aqueles documentos ou xustificantes complementarios que, </w:t>
      </w:r>
      <w:proofErr w:type="spellStart"/>
      <w:r w:rsidRPr="006109DB">
        <w:rPr>
          <w:rFonts w:ascii="Times New Roman" w:eastAsia="Times New Roman" w:hAnsi="Times New Roman" w:cs="Times New Roman"/>
          <w:color w:val="000000" w:themeColor="text1"/>
          <w:sz w:val="24"/>
          <w:szCs w:val="24"/>
          <w:lang w:val="gl-ES" w:eastAsia="es-ES"/>
        </w:rPr>
        <w:t>motivadamente</w:t>
      </w:r>
      <w:proofErr w:type="spellEnd"/>
      <w:r w:rsidRPr="006109DB">
        <w:rPr>
          <w:rFonts w:ascii="Times New Roman" w:eastAsia="Times New Roman" w:hAnsi="Times New Roman" w:cs="Times New Roman"/>
          <w:color w:val="000000" w:themeColor="text1"/>
          <w:sz w:val="24"/>
          <w:szCs w:val="24"/>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11. A xustificación deberá realizarse ante a Deputación como dat</w:t>
      </w:r>
      <w:r>
        <w:rPr>
          <w:rFonts w:ascii="Times New Roman" w:eastAsia="Times New Roman" w:hAnsi="Times New Roman" w:cs="Times New Roman"/>
          <w:color w:val="000000" w:themeColor="text1"/>
          <w:sz w:val="24"/>
          <w:szCs w:val="24"/>
          <w:lang w:val="gl-ES" w:eastAsia="x-none"/>
        </w:rPr>
        <w:t>a límite o 31 de outubro de 2024</w:t>
      </w:r>
      <w:r w:rsidRPr="006109DB">
        <w:rPr>
          <w:rFonts w:ascii="Times New Roman" w:eastAsia="Times New Roman" w:hAnsi="Times New Roman" w:cs="Times New Roman"/>
          <w:color w:val="000000" w:themeColor="text1"/>
          <w:sz w:val="24"/>
          <w:szCs w:val="24"/>
          <w:lang w:val="gl-ES" w:eastAsia="x-none"/>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12. Como regra xeral, as subvencións seranlle aboadas ao beneficiario unha vez xustificadas, no prazo máximo de trinta días naturais desde que se dite o acto administrativo no que se teña por xustificada a subvención.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Sen prexuízo do anterior, poderán realizarse pagos anticipados, a pedimento dos interesados, suxeitos á constitución de garantía por importe do 100% do anticipo solicitado.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Para estes efectos, admitiranse as seguintes garantías: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a) Aval de entidade de crédito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b) Seguro de caución</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c) Fianza en metálico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d) No suposto de subvencións por importe de ata 6.000 euros, admitirase fianza solidaria prestada por dúas ou máis persoas físicas e xurídicas, sempre que estas acrediten suficientemente a súa solvencia económica.</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color w:val="000000" w:themeColor="text1"/>
          <w:sz w:val="24"/>
          <w:szCs w:val="24"/>
          <w:u w:val="single"/>
          <w:lang w:val="gl-ES" w:eastAsia="x-none"/>
        </w:rPr>
        <w:t xml:space="preserve">Décimo quinta.- Obrigas dos beneficiarios: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x-none"/>
        </w:rPr>
      </w:pPr>
      <w:r w:rsidRPr="006109DB">
        <w:rPr>
          <w:rFonts w:ascii="Times New Roman" w:eastAsia="Times New Roman" w:hAnsi="Times New Roman" w:cs="Times New Roman"/>
          <w:b/>
          <w:color w:val="000000" w:themeColor="text1"/>
          <w:sz w:val="24"/>
          <w:szCs w:val="24"/>
          <w:u w:val="single"/>
          <w:lang w:val="gl-ES" w:eastAsia="x-none"/>
        </w:rPr>
        <w:t>Décimo sexta.- Compatibilidade con outras axudas ou subvencións públicas ou privadas:</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6109DB">
        <w:rPr>
          <w:rFonts w:ascii="Times New Roman" w:eastAsia="Times New Roman" w:hAnsi="Times New Roman" w:cs="Times New Roman"/>
          <w:bCs/>
          <w:color w:val="000000" w:themeColor="text1"/>
          <w:sz w:val="24"/>
          <w:szCs w:val="24"/>
          <w:lang w:val="gl-ES" w:eastAsia="es-ES"/>
        </w:rPr>
        <w:t>INORDE</w:t>
      </w:r>
      <w:proofErr w:type="spellEnd"/>
      <w:r w:rsidRPr="006109DB">
        <w:rPr>
          <w:rFonts w:ascii="Times New Roman" w:eastAsia="Times New Roman" w:hAnsi="Times New Roman" w:cs="Times New Roman"/>
          <w:bCs/>
          <w:color w:val="000000" w:themeColor="text1"/>
          <w:sz w:val="24"/>
          <w:szCs w:val="24"/>
          <w:lang w:val="gl-ES" w:eastAsia="es-ES"/>
        </w:rPr>
        <w:t xml:space="preserve">, para os mesmos gastos ou por entidades ou empresas privadas, sempre que o conxunto das ditas axudas non exceda do 100% do gasto da actividade subvencionada.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bCs/>
          <w:color w:val="000000" w:themeColor="text1"/>
          <w:sz w:val="24"/>
          <w:szCs w:val="24"/>
          <w:lang w:val="gl-ES" w:eastAsia="es-ES"/>
        </w:rPr>
        <w:t xml:space="preserve">Así mesmo, estas subvencións tamén serán compatibles con outras subvencións concedidas pola Deputación Provincial de Ourense ou do seu organismo autónomo, o </w:t>
      </w:r>
      <w:proofErr w:type="spellStart"/>
      <w:r w:rsidRPr="006109DB">
        <w:rPr>
          <w:rFonts w:ascii="Times New Roman" w:eastAsia="Times New Roman" w:hAnsi="Times New Roman" w:cs="Times New Roman"/>
          <w:bCs/>
          <w:color w:val="000000" w:themeColor="text1"/>
          <w:sz w:val="24"/>
          <w:szCs w:val="24"/>
          <w:lang w:val="gl-ES" w:eastAsia="es-ES"/>
        </w:rPr>
        <w:t>INORDE</w:t>
      </w:r>
      <w:proofErr w:type="spellEnd"/>
      <w:r w:rsidRPr="006109DB">
        <w:rPr>
          <w:rFonts w:ascii="Times New Roman" w:eastAsia="Times New Roman" w:hAnsi="Times New Roman" w:cs="Times New Roman"/>
          <w:bCs/>
          <w:color w:val="000000" w:themeColor="text1"/>
          <w:sz w:val="24"/>
          <w:szCs w:val="24"/>
          <w:lang w:val="gl-ES" w:eastAsia="es-ES"/>
        </w:rPr>
        <w:t xml:space="preserve">,  sempre que se concederan a través de procedementos de concorrencia competitiva e sempre que o conxunto das ditas axudas non exceda do 100% do gasto da actividade subvencionada.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bCs/>
          <w:color w:val="000000" w:themeColor="text1"/>
          <w:sz w:val="24"/>
          <w:szCs w:val="24"/>
          <w:u w:val="single"/>
          <w:lang w:val="gl-ES" w:eastAsia="x-none"/>
        </w:rPr>
        <w:t xml:space="preserve">Décimo sétima.- Reintegro e perda do dereito á subvención: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A Intervención da Deputación poderá realizar funcións de inspección e control financeiro das entidades beneficiarias, de conformidade co establecido na Lei xeral de subvencións.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En caso de incumprimento da entidade por algunha das causas previstas no artigo 37 da Lei xeral de subvencións, procederase á  tramitación dun expediente de reintegro, ou, se é o caso, de perda do dereito á subvención concedida. A obriga de reintegro ou a perda da subvención poderá ser total ou parcial, en función da gravidade do incumprimento do beneficiario, graduándose de acordo co principio de proporcionalidade. En todo caso, o reintegro ou a perda da subvención incluirán sempre e como mínimo os importes cuxo gasto non se xustificase en prazo.</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Nos supostos nos que da conta xustificativa se deduza que a actividade obtivo subvencións por importe superior ao 100% do seu custo, a Deputación Provincial reducirá proporcionalmente a axuda concedida na contía necesaria. </w:t>
      </w:r>
    </w:p>
    <w:p w:rsidR="00F50D36" w:rsidRPr="006109DB"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6109DB">
        <w:rPr>
          <w:rFonts w:ascii="Times New Roman" w:eastAsia="Times New Roman" w:hAnsi="Times New Roman" w:cs="Times New Roman"/>
          <w:color w:val="000000" w:themeColor="text1"/>
          <w:sz w:val="24"/>
          <w:szCs w:val="24"/>
          <w:lang w:val="gl-ES" w:eastAsia="x-none"/>
        </w:rPr>
        <w:t xml:space="preserve">Unha vez tramitado o expediente de reintegro ou declaración da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a Xunta de Goberno ditará a resolución que corresponda. </w:t>
      </w:r>
    </w:p>
    <w:p w:rsidR="00F50D36" w:rsidRPr="006109DB" w:rsidRDefault="00F50D36" w:rsidP="00F50D36">
      <w:pPr>
        <w:spacing w:after="0" w:line="240" w:lineRule="auto"/>
        <w:contextualSpacing/>
        <w:jc w:val="both"/>
        <w:rPr>
          <w:rFonts w:ascii="Times New Roman" w:eastAsia="Times New Roman" w:hAnsi="Times New Roman" w:cs="Times New Roman"/>
          <w:b/>
          <w:color w:val="000000" w:themeColor="text1"/>
          <w:sz w:val="24"/>
          <w:szCs w:val="24"/>
          <w:u w:val="single"/>
          <w:lang w:val="gl-ES" w:eastAsia="es-ES"/>
        </w:rPr>
      </w:pPr>
      <w:r w:rsidRPr="006109DB">
        <w:rPr>
          <w:rFonts w:ascii="Times New Roman" w:eastAsia="Times New Roman" w:hAnsi="Times New Roman" w:cs="Times New Roman"/>
          <w:b/>
          <w:color w:val="000000" w:themeColor="text1"/>
          <w:sz w:val="24"/>
          <w:szCs w:val="24"/>
          <w:u w:val="single"/>
          <w:lang w:val="gl-ES" w:eastAsia="x-none"/>
        </w:rPr>
        <w:t>Décimo oitava.-  Normativa aplicable:</w:t>
      </w:r>
    </w:p>
    <w:p w:rsidR="005209F7" w:rsidRDefault="00F50D36" w:rsidP="00F50D36">
      <w:pPr>
        <w:spacing w:after="0" w:line="240" w:lineRule="auto"/>
        <w:contextualSpacing/>
        <w:jc w:val="both"/>
        <w:rPr>
          <w:rFonts w:ascii="Times New Roman" w:eastAsia="Times New Roman" w:hAnsi="Times New Roman" w:cs="Times New Roman"/>
          <w:color w:val="000000" w:themeColor="text1"/>
          <w:sz w:val="24"/>
          <w:szCs w:val="24"/>
          <w:lang w:val="gl-ES" w:eastAsia="x-none"/>
        </w:rPr>
      </w:pPr>
      <w:r w:rsidRPr="006109DB">
        <w:rPr>
          <w:rFonts w:ascii="Times New Roman" w:eastAsia="Times New Roman" w:hAnsi="Times New Roman" w:cs="Times New Roman"/>
          <w:color w:val="000000" w:themeColor="text1"/>
          <w:sz w:val="24"/>
          <w:szCs w:val="24"/>
          <w:lang w:val="gl-ES" w:eastAsia="x-none"/>
        </w:rPr>
        <w:t>En todo o non disposto nestas bases seralle de aplicación á presente convocatoria e ás subvencións que se concedan ao seu abeiro o disposto na normativa de subvencións aplicable á administración local, así como na lexislación vixente en materia de réxime xurídico das administracións públicas e procedemento administrativo común</w:t>
      </w:r>
      <w:r w:rsidR="00945A21">
        <w:rPr>
          <w:rFonts w:ascii="Times New Roman" w:eastAsia="Times New Roman" w:hAnsi="Times New Roman" w:cs="Times New Roman"/>
          <w:color w:val="000000" w:themeColor="text1"/>
          <w:sz w:val="24"/>
          <w:szCs w:val="24"/>
          <w:lang w:val="gl-ES" w:eastAsia="x-none"/>
        </w:rPr>
        <w:t>.</w:t>
      </w:r>
      <w:bookmarkStart w:id="1" w:name="_GoBack"/>
      <w:bookmarkEnd w:id="1"/>
    </w:p>
    <w:p w:rsidR="00F50D36" w:rsidRDefault="00F50D36" w:rsidP="006A0B73">
      <w:pPr>
        <w:spacing w:line="240" w:lineRule="auto"/>
        <w:contextualSpacing/>
        <w:jc w:val="both"/>
        <w:rPr>
          <w:rFonts w:ascii="Times New Roman" w:hAnsi="Times New Roman" w:cs="Times New Roman"/>
          <w:sz w:val="24"/>
          <w:szCs w:val="24"/>
          <w:lang w:val="gl-ES"/>
        </w:rPr>
      </w:pPr>
    </w:p>
    <w:p w:rsidR="00212C9A" w:rsidRPr="002B2B4B" w:rsidRDefault="00212C9A" w:rsidP="006A0B73">
      <w:pPr>
        <w:spacing w:line="240" w:lineRule="auto"/>
        <w:contextualSpacing/>
        <w:jc w:val="both"/>
        <w:rPr>
          <w:rFonts w:ascii="Times New Roman" w:hAnsi="Times New Roman" w:cs="Times New Roman"/>
          <w:sz w:val="24"/>
          <w:szCs w:val="24"/>
          <w:lang w:val="gl-ES"/>
        </w:rPr>
      </w:pPr>
      <w:r w:rsidRPr="002B2B4B">
        <w:rPr>
          <w:rFonts w:ascii="Times New Roman" w:hAnsi="Times New Roman" w:cs="Times New Roman"/>
          <w:sz w:val="24"/>
          <w:szCs w:val="24"/>
          <w:lang w:val="gl-ES"/>
        </w:rPr>
        <w:t xml:space="preserve">Contra este acordo pódese interpor, </w:t>
      </w:r>
      <w:proofErr w:type="spellStart"/>
      <w:r w:rsidRPr="002B2B4B">
        <w:rPr>
          <w:rFonts w:ascii="Times New Roman" w:hAnsi="Times New Roman" w:cs="Times New Roman"/>
          <w:sz w:val="24"/>
          <w:szCs w:val="24"/>
          <w:lang w:val="gl-ES"/>
        </w:rPr>
        <w:t>potestativamente</w:t>
      </w:r>
      <w:proofErr w:type="spellEnd"/>
      <w:r w:rsidRPr="002B2B4B">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2B2B4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0BDC"/>
    <w:rsid w:val="000115B0"/>
    <w:rsid w:val="00023553"/>
    <w:rsid w:val="00033714"/>
    <w:rsid w:val="00034805"/>
    <w:rsid w:val="00060705"/>
    <w:rsid w:val="00064035"/>
    <w:rsid w:val="000C3936"/>
    <w:rsid w:val="000F029B"/>
    <w:rsid w:val="000F6099"/>
    <w:rsid w:val="0011389E"/>
    <w:rsid w:val="00114685"/>
    <w:rsid w:val="00130561"/>
    <w:rsid w:val="00136AC2"/>
    <w:rsid w:val="00165432"/>
    <w:rsid w:val="001755E1"/>
    <w:rsid w:val="00194292"/>
    <w:rsid w:val="001A50FC"/>
    <w:rsid w:val="001A5C1F"/>
    <w:rsid w:val="001A6939"/>
    <w:rsid w:val="001B4977"/>
    <w:rsid w:val="001B676C"/>
    <w:rsid w:val="001C3F4B"/>
    <w:rsid w:val="001E7866"/>
    <w:rsid w:val="001F25EC"/>
    <w:rsid w:val="00212AD3"/>
    <w:rsid w:val="00212C9A"/>
    <w:rsid w:val="002166E3"/>
    <w:rsid w:val="0023028D"/>
    <w:rsid w:val="00237DC9"/>
    <w:rsid w:val="002433C7"/>
    <w:rsid w:val="00243E33"/>
    <w:rsid w:val="0024741F"/>
    <w:rsid w:val="002621B6"/>
    <w:rsid w:val="00280C8D"/>
    <w:rsid w:val="0028654D"/>
    <w:rsid w:val="002B2B4B"/>
    <w:rsid w:val="002D7004"/>
    <w:rsid w:val="002E4175"/>
    <w:rsid w:val="002F13F6"/>
    <w:rsid w:val="002F281A"/>
    <w:rsid w:val="002F65C3"/>
    <w:rsid w:val="00306070"/>
    <w:rsid w:val="00310FB5"/>
    <w:rsid w:val="00316240"/>
    <w:rsid w:val="00334BDA"/>
    <w:rsid w:val="003405B4"/>
    <w:rsid w:val="00356103"/>
    <w:rsid w:val="00370106"/>
    <w:rsid w:val="00370332"/>
    <w:rsid w:val="00375CBA"/>
    <w:rsid w:val="00392497"/>
    <w:rsid w:val="003934CD"/>
    <w:rsid w:val="003939C5"/>
    <w:rsid w:val="003A07E2"/>
    <w:rsid w:val="003A3756"/>
    <w:rsid w:val="004042DD"/>
    <w:rsid w:val="00406117"/>
    <w:rsid w:val="004158BD"/>
    <w:rsid w:val="00436807"/>
    <w:rsid w:val="00466778"/>
    <w:rsid w:val="00471948"/>
    <w:rsid w:val="0048115C"/>
    <w:rsid w:val="0049224B"/>
    <w:rsid w:val="00494501"/>
    <w:rsid w:val="004972AD"/>
    <w:rsid w:val="004B0B8A"/>
    <w:rsid w:val="004B46F1"/>
    <w:rsid w:val="004E241D"/>
    <w:rsid w:val="004E2A20"/>
    <w:rsid w:val="004E774C"/>
    <w:rsid w:val="004F3CEE"/>
    <w:rsid w:val="00500381"/>
    <w:rsid w:val="0050723E"/>
    <w:rsid w:val="00511033"/>
    <w:rsid w:val="00512A28"/>
    <w:rsid w:val="005209F7"/>
    <w:rsid w:val="00544A4E"/>
    <w:rsid w:val="0055771E"/>
    <w:rsid w:val="00575326"/>
    <w:rsid w:val="005A6A17"/>
    <w:rsid w:val="005B1C7C"/>
    <w:rsid w:val="005C1A13"/>
    <w:rsid w:val="005C53AB"/>
    <w:rsid w:val="005E0FFD"/>
    <w:rsid w:val="005E5DCC"/>
    <w:rsid w:val="005E6778"/>
    <w:rsid w:val="00600486"/>
    <w:rsid w:val="00600670"/>
    <w:rsid w:val="0060668A"/>
    <w:rsid w:val="006129D1"/>
    <w:rsid w:val="00627EB7"/>
    <w:rsid w:val="006572D1"/>
    <w:rsid w:val="0066118F"/>
    <w:rsid w:val="00681749"/>
    <w:rsid w:val="006831BE"/>
    <w:rsid w:val="00690D54"/>
    <w:rsid w:val="00692E97"/>
    <w:rsid w:val="006A0B73"/>
    <w:rsid w:val="006A7200"/>
    <w:rsid w:val="006B3D8A"/>
    <w:rsid w:val="006C0E11"/>
    <w:rsid w:val="00737214"/>
    <w:rsid w:val="007754C0"/>
    <w:rsid w:val="00782FC7"/>
    <w:rsid w:val="007966B2"/>
    <w:rsid w:val="007A60EF"/>
    <w:rsid w:val="007D7B5B"/>
    <w:rsid w:val="007F1CD5"/>
    <w:rsid w:val="00813264"/>
    <w:rsid w:val="008155B7"/>
    <w:rsid w:val="0083154C"/>
    <w:rsid w:val="00835E58"/>
    <w:rsid w:val="00843DA5"/>
    <w:rsid w:val="0086768C"/>
    <w:rsid w:val="00885336"/>
    <w:rsid w:val="00890A5F"/>
    <w:rsid w:val="00893E22"/>
    <w:rsid w:val="00896544"/>
    <w:rsid w:val="008A2716"/>
    <w:rsid w:val="008A7890"/>
    <w:rsid w:val="008C4B2C"/>
    <w:rsid w:val="008C4C32"/>
    <w:rsid w:val="008D1D16"/>
    <w:rsid w:val="008E3F12"/>
    <w:rsid w:val="008F3EE0"/>
    <w:rsid w:val="00916FE2"/>
    <w:rsid w:val="00941411"/>
    <w:rsid w:val="00945A21"/>
    <w:rsid w:val="00951639"/>
    <w:rsid w:val="009641AF"/>
    <w:rsid w:val="00967698"/>
    <w:rsid w:val="0099539D"/>
    <w:rsid w:val="009B30CC"/>
    <w:rsid w:val="009D39A7"/>
    <w:rsid w:val="009E08DA"/>
    <w:rsid w:val="009E3EF0"/>
    <w:rsid w:val="009F1E06"/>
    <w:rsid w:val="00A11A6C"/>
    <w:rsid w:val="00A1667B"/>
    <w:rsid w:val="00A20445"/>
    <w:rsid w:val="00A479B5"/>
    <w:rsid w:val="00A525D6"/>
    <w:rsid w:val="00A602BA"/>
    <w:rsid w:val="00A86173"/>
    <w:rsid w:val="00A955DE"/>
    <w:rsid w:val="00A95797"/>
    <w:rsid w:val="00AD166E"/>
    <w:rsid w:val="00AD5510"/>
    <w:rsid w:val="00AF143C"/>
    <w:rsid w:val="00B04ACE"/>
    <w:rsid w:val="00B10434"/>
    <w:rsid w:val="00B20CFD"/>
    <w:rsid w:val="00B26FD6"/>
    <w:rsid w:val="00B3019D"/>
    <w:rsid w:val="00B42F7D"/>
    <w:rsid w:val="00B6275B"/>
    <w:rsid w:val="00B710DA"/>
    <w:rsid w:val="00B749D6"/>
    <w:rsid w:val="00B861E0"/>
    <w:rsid w:val="00B92048"/>
    <w:rsid w:val="00BC49A4"/>
    <w:rsid w:val="00BE4575"/>
    <w:rsid w:val="00BE4AD8"/>
    <w:rsid w:val="00BE66C9"/>
    <w:rsid w:val="00C03FEA"/>
    <w:rsid w:val="00C07DA5"/>
    <w:rsid w:val="00C120C4"/>
    <w:rsid w:val="00C261A5"/>
    <w:rsid w:val="00C61E61"/>
    <w:rsid w:val="00C65BA2"/>
    <w:rsid w:val="00CA4D57"/>
    <w:rsid w:val="00CA6665"/>
    <w:rsid w:val="00CB443B"/>
    <w:rsid w:val="00CB58FE"/>
    <w:rsid w:val="00CC7366"/>
    <w:rsid w:val="00CD0C49"/>
    <w:rsid w:val="00D00DCE"/>
    <w:rsid w:val="00D0587E"/>
    <w:rsid w:val="00D21EFE"/>
    <w:rsid w:val="00D317B8"/>
    <w:rsid w:val="00D36A19"/>
    <w:rsid w:val="00D4310A"/>
    <w:rsid w:val="00D50C95"/>
    <w:rsid w:val="00D60C05"/>
    <w:rsid w:val="00D60E18"/>
    <w:rsid w:val="00D735F6"/>
    <w:rsid w:val="00D84325"/>
    <w:rsid w:val="00D93DC6"/>
    <w:rsid w:val="00D94BF7"/>
    <w:rsid w:val="00DC4B34"/>
    <w:rsid w:val="00DF292E"/>
    <w:rsid w:val="00E03404"/>
    <w:rsid w:val="00E30E39"/>
    <w:rsid w:val="00E40815"/>
    <w:rsid w:val="00E44FEB"/>
    <w:rsid w:val="00E5570A"/>
    <w:rsid w:val="00E759BB"/>
    <w:rsid w:val="00E87F08"/>
    <w:rsid w:val="00EE0EFD"/>
    <w:rsid w:val="00EE47BD"/>
    <w:rsid w:val="00F0420A"/>
    <w:rsid w:val="00F04E1D"/>
    <w:rsid w:val="00F07310"/>
    <w:rsid w:val="00F21318"/>
    <w:rsid w:val="00F50D36"/>
    <w:rsid w:val="00F52677"/>
    <w:rsid w:val="00F60A51"/>
    <w:rsid w:val="00F60B53"/>
    <w:rsid w:val="00F63E0F"/>
    <w:rsid w:val="00F76896"/>
    <w:rsid w:val="00F7743B"/>
    <w:rsid w:val="00F91A18"/>
    <w:rsid w:val="00FC10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yperlink" Target="http://www.depourens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es/" TargetMode="External"/><Relationship Id="rId5" Type="http://schemas.openxmlformats.org/officeDocument/2006/relationships/hyperlink" Target="http://www.sede.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7570</Words>
  <Characters>41641</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dcterms:created xsi:type="dcterms:W3CDTF">2024-02-16T07:50:00Z</dcterms:created>
  <dcterms:modified xsi:type="dcterms:W3CDTF">2024-02-16T09:10:00Z</dcterms:modified>
</cp:coreProperties>
</file>