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6ABE" w:rsidRDefault="008A6ABE">
      <w:bookmarkStart w:id="0" w:name="_GoBack"/>
      <w:bookmarkEnd w:id="0"/>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PARA EL DESARROLLO DEL PROYECTO "SECCIÓN INFANTIL" CON LA ENTIDAD</w:t>
      </w:r>
    </w:p>
    <w:p w:rsidR="00D51FF2" w:rsidRPr="00DA6804" w:rsidRDefault="00D51FF2" w:rsidP="00D51FF2">
      <w:pPr>
        <w:jc w:val="center"/>
        <w:rPr>
          <w:rFonts w:ascii="Arial" w:hAnsi="Arial" w:cs="Arial"/>
          <w:b/>
          <w:sz w:val="32"/>
          <w:szCs w:val="32"/>
        </w:rPr>
      </w:pPr>
      <w:r w:rsidRPr="00DA6804">
        <w:rPr>
          <w:rFonts w:ascii="Arial" w:hAnsi="Arial" w:cs="Arial"/>
          <w:b/>
          <w:sz w:val="32"/>
          <w:szCs w:val="32"/>
        </w:rPr>
        <w:t>COLLA DE DIABLES DE ESPLUGUES “LAS TORIES”</w:t>
      </w:r>
    </w:p>
    <w:p w:rsidR="00811164" w:rsidRPr="00DA6804" w:rsidRDefault="00811164" w:rsidP="00811164">
      <w:pPr>
        <w:pStyle w:val="Textoindependiente2"/>
        <w:rPr>
          <w:rFonts w:cs="Arial"/>
          <w:b/>
          <w:sz w:val="32"/>
          <w:szCs w:val="32"/>
        </w:rPr>
      </w:pP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2439D4" w:rsidP="00811164">
      <w:pPr>
        <w:jc w:val="center"/>
        <w:rPr>
          <w:rFonts w:ascii="Arial" w:hAnsi="Arial" w:cs="Arial"/>
          <w:sz w:val="28"/>
          <w:szCs w:val="24"/>
        </w:rPr>
      </w:pPr>
      <w:r>
        <w:rPr>
          <w:rFonts w:ascii="Arial" w:hAnsi="Arial" w:cs="Arial"/>
          <w:sz w:val="28"/>
          <w:szCs w:val="24"/>
        </w:rPr>
        <w:t>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APOYO POR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CONVENIO DE COLABORACIÓN POR EL DESARROLLO DEL PROYECTO “SECCIÓN INFANTIL” CON LA ENTIDAD COLLA DE DIABLOS DE ESPLUGUES “LAS TORIES” POR EL PERIODO 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DA6804" w:rsidRDefault="00811164" w:rsidP="00811164">
      <w:pPr>
        <w:pStyle w:val="DWStyle"/>
        <w:spacing w:line="240" w:lineRule="auto"/>
        <w:rPr>
          <w:rFonts w:ascii="Arial" w:hAnsi="Arial" w:cs="Arial"/>
          <w:szCs w:val="24"/>
        </w:rPr>
      </w:pPr>
    </w:p>
    <w:p w:rsidR="00742F92" w:rsidRPr="00DA6804" w:rsidRDefault="00811164" w:rsidP="00742F92">
      <w:pPr>
        <w:jc w:val="both"/>
        <w:rPr>
          <w:rFonts w:ascii="Arial" w:hAnsi="Arial" w:cs="Arial"/>
          <w:sz w:val="24"/>
          <w:szCs w:val="24"/>
        </w:rPr>
      </w:pPr>
      <w:r w:rsidRPr="00DA6804">
        <w:rPr>
          <w:rFonts w:ascii="Arial" w:hAnsi="Arial" w:cs="Arial"/>
          <w:sz w:val="24"/>
          <w:szCs w:val="24"/>
        </w:rPr>
        <w:t>Por otra parte, Alexandre Vilaplana Valdivia, con DNI ***1738**,</w:t>
      </w:r>
      <w:r w:rsidR="00DA6804" w:rsidRPr="00DA6804">
        <w:rPr>
          <w:rFonts w:ascii="Tms Rmn" w:hAnsi="Tms Rmn" w:cs="Tms Rmn"/>
          <w:sz w:val="24"/>
          <w:szCs w:val="24"/>
          <w:lang w:val="es-ES" w:eastAsia="ca-ES"/>
        </w:rPr>
        <w:t xml:space="preserve"> </w:t>
      </w:r>
      <w:r w:rsidR="00702748" w:rsidRPr="00DA6804">
        <w:rPr>
          <w:rFonts w:ascii="Arial" w:hAnsi="Arial" w:cs="Arial"/>
          <w:sz w:val="24"/>
          <w:szCs w:val="24"/>
        </w:rPr>
        <w:t>presidenta de la entidad Colla de Diablos de Esplugues “Les Tories”, con domicilio social en el Callejón Manel Riera número 61 de 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78562A" w:rsidRPr="00DA6804" w:rsidRDefault="0078562A" w:rsidP="0078562A">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w:t>
      </w:r>
    </w:p>
    <w:p w:rsidR="0078562A" w:rsidRPr="00DA6804" w:rsidRDefault="0078562A" w:rsidP="0078562A">
      <w:pPr>
        <w:pStyle w:val="estilo2"/>
        <w:spacing w:before="0" w:beforeAutospacing="0" w:after="0" w:afterAutospacing="0"/>
        <w:ind w:left="426" w:hanging="426"/>
        <w:jc w:val="both"/>
        <w:rPr>
          <w:rFonts w:ascii="Arial" w:hAnsi="Arial" w:cs="Arial"/>
          <w:sz w:val="24"/>
          <w:szCs w:val="24"/>
          <w:lang w:val="ca-ES"/>
        </w:rPr>
      </w:pPr>
    </w:p>
    <w:p w:rsidR="0078562A" w:rsidRPr="00FD5B4C" w:rsidRDefault="0078562A" w:rsidP="0078562A">
      <w:pPr>
        <w:rPr>
          <w:rFonts w:ascii="Arial" w:hAnsi="Arial" w:cs="Arial"/>
          <w:sz w:val="24"/>
          <w:szCs w:val="24"/>
        </w:rPr>
      </w:pPr>
    </w:p>
    <w:p w:rsidR="0078562A" w:rsidRDefault="0078562A" w:rsidP="0078562A">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78562A" w:rsidRDefault="0078562A" w:rsidP="0078562A">
      <w:pPr>
        <w:pStyle w:val="DWStyle"/>
        <w:suppressAutoHyphens/>
        <w:spacing w:line="240" w:lineRule="auto"/>
        <w:ind w:left="360"/>
        <w:rPr>
          <w:rFonts w:ascii="Arial" w:hAnsi="Arial" w:cs="Arial"/>
          <w:szCs w:val="24"/>
        </w:rPr>
      </w:pPr>
    </w:p>
    <w:p w:rsidR="0078562A" w:rsidRDefault="0078562A" w:rsidP="0078562A">
      <w:pPr>
        <w:pStyle w:val="DWStyle"/>
        <w:suppressAutoHyphens/>
        <w:spacing w:line="240" w:lineRule="auto"/>
        <w:ind w:left="360"/>
        <w:rPr>
          <w:rFonts w:ascii="Arial" w:hAnsi="Arial" w:cs="Arial"/>
          <w:szCs w:val="24"/>
        </w:rPr>
      </w:pPr>
      <w:r>
        <w:rPr>
          <w:rFonts w:ascii="Arial" w:hAnsi="Arial" w:cs="Arial"/>
          <w:szCs w:val="24"/>
        </w:rPr>
        <w:t>Este interés queda recogido en:</w:t>
      </w:r>
    </w:p>
    <w:p w:rsidR="0078562A" w:rsidRDefault="0078562A" w:rsidP="0078562A">
      <w:pPr>
        <w:pStyle w:val="DWStyle"/>
        <w:suppressAutoHyphens/>
        <w:spacing w:line="240" w:lineRule="auto"/>
        <w:ind w:left="360"/>
        <w:rPr>
          <w:rFonts w:ascii="Arial" w:hAnsi="Arial" w:cs="Arial"/>
          <w:szCs w:val="24"/>
        </w:rPr>
      </w:pPr>
    </w:p>
    <w:p w:rsidR="0078562A" w:rsidRPr="00FD5B4C" w:rsidRDefault="0078562A" w:rsidP="0078562A">
      <w:pPr>
        <w:pStyle w:val="Prrafodelista"/>
        <w:numPr>
          <w:ilvl w:val="0"/>
          <w:numId w:val="21"/>
        </w:numPr>
        <w:ind w:left="720"/>
        <w:jc w:val="both"/>
        <w:rPr>
          <w:rFonts w:ascii="Arial" w:hAnsi="Arial" w:cs="Arial"/>
          <w:bCs/>
          <w:sz w:val="24"/>
          <w:szCs w:val="24"/>
        </w:rPr>
      </w:pPr>
      <w:r w:rsidRPr="00FD5B4C">
        <w:rPr>
          <w:rFonts w:ascii="Arial" w:hAnsi="Arial" w:cs="Arial"/>
          <w:bCs/>
          <w:sz w:val="24"/>
          <w:szCs w:val="24"/>
        </w:rPr>
        <w:t>El Plan de Actuación Municipal del Ayuntamiento de Esplugues de Ll., (Línea 2. Servicios para las personas a lo largo de la vida. Medida de gobierno 2.4. La cultura como instrumento de enriquecimiento y de desarrollo personal y social)</w:t>
      </w:r>
    </w:p>
    <w:p w:rsidR="0078562A" w:rsidRPr="00DA6804" w:rsidRDefault="0078562A" w:rsidP="0078562A">
      <w:pPr>
        <w:pStyle w:val="DWStyle"/>
        <w:suppressAutoHyphens/>
        <w:spacing w:line="240" w:lineRule="auto"/>
        <w:ind w:left="720"/>
        <w:rPr>
          <w:rFonts w:ascii="Arial" w:hAnsi="Arial" w:cs="Arial"/>
          <w:szCs w:val="24"/>
        </w:rPr>
      </w:pPr>
    </w:p>
    <w:p w:rsidR="0078562A" w:rsidRPr="00FD5B4C" w:rsidRDefault="0078562A" w:rsidP="0078562A">
      <w:pPr>
        <w:pStyle w:val="Prrafodelista"/>
        <w:numPr>
          <w:ilvl w:val="0"/>
          <w:numId w:val="21"/>
        </w:numPr>
        <w:ind w:left="720"/>
        <w:jc w:val="both"/>
        <w:rPr>
          <w:rFonts w:ascii="Arial" w:hAnsi="Arial" w:cs="Arial"/>
          <w:bCs/>
          <w:sz w:val="24"/>
          <w:szCs w:val="24"/>
        </w:rPr>
      </w:pPr>
      <w:r w:rsidRPr="00FD5B4C">
        <w:rPr>
          <w:rFonts w:ascii="Arial" w:hAnsi="Arial" w:cs="Arial"/>
          <w:bCs/>
          <w:sz w:val="24"/>
          <w:szCs w:val="24"/>
        </w:rPr>
        <w:lastRenderedPageBreak/>
        <w:t>El Plan estratégico de subvenciones 2020 – 2023 (objetivo general 5: “Promover acciones, actividades y comportamientos colectivos que repercutan en la calidad del espacio público y de los equipamientos, incrementando la cohesión social.”)</w:t>
      </w:r>
    </w:p>
    <w:p w:rsidR="00702748" w:rsidRPr="0078562A" w:rsidRDefault="00702748" w:rsidP="00702748">
      <w:pPr>
        <w:ind w:left="720"/>
        <w:jc w:val="both"/>
        <w:rPr>
          <w:rFonts w:ascii="Arial" w:hAnsi="Arial" w:cs="Arial"/>
          <w:bCs/>
          <w:sz w:val="24"/>
          <w:szCs w:val="24"/>
          <w:lang w:val="es-ES"/>
        </w:rPr>
      </w:pPr>
    </w:p>
    <w:p w:rsidR="006D303A" w:rsidRPr="0078562A" w:rsidRDefault="00702748" w:rsidP="00702748">
      <w:pPr>
        <w:pStyle w:val="Prrafodelista"/>
        <w:numPr>
          <w:ilvl w:val="0"/>
          <w:numId w:val="8"/>
        </w:numPr>
        <w:jc w:val="both"/>
        <w:rPr>
          <w:rFonts w:ascii="Arial" w:hAnsi="Arial" w:cs="Arial"/>
          <w:bCs/>
          <w:sz w:val="24"/>
          <w:szCs w:val="24"/>
        </w:rPr>
      </w:pPr>
      <w:r w:rsidRPr="00DA6804">
        <w:rPr>
          <w:rFonts w:ascii="Arial" w:eastAsia="Times New Roman" w:hAnsi="Arial" w:cs="Arial"/>
          <w:bCs/>
          <w:sz w:val="24"/>
          <w:szCs w:val="24"/>
          <w:lang w:val="ca-ES" w:eastAsia="es-ES"/>
        </w:rPr>
        <w:t>Que</w:t>
      </w:r>
      <w:r w:rsidR="006D303A" w:rsidRPr="00DA6804">
        <w:rPr>
          <w:rFonts w:ascii="Arial" w:hAnsi="Arial" w:cs="Arial"/>
          <w:sz w:val="24"/>
          <w:szCs w:val="24"/>
        </w:rPr>
        <w:t>Aleación de Diablos de Esplugues “Les Tories”</w:t>
      </w:r>
      <w:r w:rsidR="00564C82" w:rsidRPr="00925105">
        <w:rPr>
          <w:rStyle w:val="Refdenotaalpie"/>
          <w:sz w:val="24"/>
        </w:rPr>
        <w:footnoteReference w:id="2"/>
      </w:r>
      <w:r w:rsidRPr="00DA6804">
        <w:rPr>
          <w:rFonts w:ascii="Arial" w:eastAsia="Times New Roman" w:hAnsi="Arial" w:cs="Arial"/>
          <w:bCs/>
          <w:sz w:val="24"/>
          <w:szCs w:val="24"/>
          <w:lang w:val="ca-ES" w:eastAsia="es-ES"/>
        </w:rPr>
        <w:t>tiene una finalidad cultural y social, sin ánimo de lucro, que nace el año</w:t>
      </w:r>
      <w:r w:rsidR="006D303A" w:rsidRPr="00DA6804">
        <w:rPr>
          <w:rFonts w:ascii="Arial" w:hAnsi="Arial" w:cs="Arial"/>
          <w:sz w:val="24"/>
          <w:szCs w:val="24"/>
        </w:rPr>
        <w:t>2003 con el objetivo de difundir y mantener una parte importante de la tradición cultural del municipio: el baile de diablos tradicional.</w:t>
      </w:r>
    </w:p>
    <w:p w:rsidR="0078562A" w:rsidRDefault="00C15012" w:rsidP="00C15012">
      <w:pPr>
        <w:pStyle w:val="Prrafodelista"/>
        <w:jc w:val="both"/>
        <w:rPr>
          <w:rFonts w:ascii="Arial" w:eastAsia="Times New Roman" w:hAnsi="Arial" w:cs="Arial"/>
          <w:bCs/>
          <w:sz w:val="24"/>
          <w:szCs w:val="24"/>
          <w:lang w:val="ca-ES" w:eastAsia="es-ES"/>
        </w:rPr>
      </w:pPr>
      <w:r w:rsidRPr="00C15012">
        <w:rPr>
          <w:rFonts w:ascii="Arial" w:eastAsia="Times New Roman" w:hAnsi="Arial" w:cs="Arial"/>
          <w:bCs/>
          <w:sz w:val="24"/>
          <w:szCs w:val="24"/>
          <w:lang w:val="ca-ES" w:eastAsia="es-ES"/>
        </w:rPr>
        <w:t>En 2011 nació la sección infantil, dirigida a niños y niñas de 5 a 14 años. Esta sección realiza las mismas actividades que el Ball de Diables pero con la diferencia de que son los propios niños y niñas que, con el acompañamiento del adulto, montan los correfocs, séquitos, salidas y cualquier actividad del grupo, siendo un espacio educación en relación a la cultura popular.</w:t>
      </w:r>
    </w:p>
    <w:p w:rsidR="006D303A" w:rsidRDefault="00C15012" w:rsidP="00811164">
      <w:pPr>
        <w:ind w:left="720"/>
        <w:jc w:val="both"/>
        <w:rPr>
          <w:rFonts w:ascii="Arial" w:hAnsi="Arial" w:cs="Arial"/>
          <w:sz w:val="24"/>
          <w:szCs w:val="24"/>
        </w:rPr>
      </w:pPr>
      <w:r>
        <w:rPr>
          <w:rFonts w:ascii="Arial" w:hAnsi="Arial" w:cs="Arial"/>
          <w:sz w:val="24"/>
          <w:szCs w:val="24"/>
        </w:rPr>
        <w:t>Baile de diablos infantil se ha consolidado con el tiempo y ha ampliado su actividad, requiriendo recursos propios.</w:t>
      </w:r>
    </w:p>
    <w:p w:rsidR="00C15012" w:rsidRPr="00DA6804" w:rsidRDefault="00C15012" w:rsidP="00811164">
      <w:pPr>
        <w:ind w:left="720"/>
        <w:jc w:val="both"/>
        <w:rPr>
          <w:rFonts w:ascii="Arial" w:hAnsi="Arial" w:cs="Arial"/>
          <w:sz w:val="24"/>
          <w:szCs w:val="24"/>
        </w:rPr>
      </w:pPr>
    </w:p>
    <w:p w:rsidR="00C15012" w:rsidRPr="00DA6804" w:rsidRDefault="00C15012" w:rsidP="00C15012">
      <w:pPr>
        <w:pStyle w:val="DWStyle"/>
        <w:numPr>
          <w:ilvl w:val="0"/>
          <w:numId w:val="8"/>
        </w:numPr>
        <w:suppressAutoHyphens/>
        <w:spacing w:line="240" w:lineRule="auto"/>
        <w:rPr>
          <w:rFonts w:ascii="Arial" w:hAnsi="Arial" w:cs="Arial"/>
          <w:szCs w:val="24"/>
        </w:rPr>
      </w:pPr>
      <w:r>
        <w:rPr>
          <w:rFonts w:ascii="Arial" w:hAnsi="Arial" w:cs="Arial"/>
          <w:szCs w:val="24"/>
        </w:rPr>
        <w:t>Desde 2017, el proyecto ha recibido sucesivas subvenciones en el marco del Concurso General de Subvenciones.</w:t>
      </w:r>
    </w:p>
    <w:p w:rsidR="00A132E8" w:rsidRPr="00C15012" w:rsidRDefault="00F90367" w:rsidP="00C15012">
      <w:pPr>
        <w:pStyle w:val="Prrafodelista"/>
        <w:jc w:val="both"/>
        <w:rPr>
          <w:rFonts w:ascii="Arial" w:hAnsi="Arial" w:cs="Arial"/>
          <w:bCs/>
          <w:sz w:val="24"/>
          <w:szCs w:val="24"/>
        </w:rPr>
      </w:pPr>
      <w:r w:rsidRPr="00DA6804">
        <w:rPr>
          <w:rFonts w:ascii="Arial" w:hAnsi="Arial" w:cs="Arial"/>
          <w:sz w:val="24"/>
          <w:szCs w:val="24"/>
        </w:rPr>
        <w:t>El Ayuntamiento valora positivamente el trabajo realizado hasta ahora por la entidad y el proyecto Ball de diables Infantil.</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En fecha 27 de marzo de 2023, la entidad presenta el proyecto de actividades para el año 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El Presupuesto de la Corporación para el ejercicio 2023, prevé en la partida económica nominativa sección infantil una cantidad de 1.180,00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lastRenderedPageBreak/>
        <w:t>OBJETO DEL CONVENIO</w:t>
      </w:r>
    </w:p>
    <w:p w:rsidR="00002F59" w:rsidRPr="00DA6804" w:rsidRDefault="00002F59" w:rsidP="005C768C">
      <w:pPr>
        <w:pStyle w:val="Estndar"/>
        <w:tabs>
          <w:tab w:val="left" w:pos="567"/>
        </w:tabs>
        <w:jc w:val="both"/>
        <w:rPr>
          <w:rFonts w:ascii="Arial" w:hAnsi="Arial" w:cs="Arial"/>
          <w:szCs w:val="24"/>
        </w:rPr>
      </w:pPr>
    </w:p>
    <w:p w:rsidR="008E6A2D" w:rsidRPr="00DA6804" w:rsidRDefault="008E6A2D" w:rsidP="008E6A2D">
      <w:pPr>
        <w:pStyle w:val="APARTATS"/>
        <w:spacing w:line="240" w:lineRule="auto"/>
        <w:jc w:val="both"/>
        <w:rPr>
          <w:rFonts w:ascii="Arial" w:hAnsi="Arial" w:cs="Arial"/>
          <w:color w:val="auto"/>
          <w:sz w:val="24"/>
        </w:rPr>
      </w:pPr>
      <w:r w:rsidRPr="00DA6804">
        <w:rPr>
          <w:rFonts w:ascii="Arial" w:hAnsi="Arial" w:cs="Arial"/>
          <w:b w:val="0"/>
          <w:color w:val="auto"/>
          <w:sz w:val="24"/>
          <w:lang w:eastAsia="es-ES"/>
        </w:rPr>
        <w:t>Es objeto de este convenio fijar las normas por las que se regirá la ayuda económica, infraestructural y organizativa, si procede, que el Ayuntamiento proporcionará a la entidad, a fin de llevar a cabo el proyecto de actividades vinculadas a la sección infantil de diablos..</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E03FBC" w:rsidRPr="00E13267" w:rsidRDefault="00AC22B4" w:rsidP="00E13267">
      <w:pPr>
        <w:pStyle w:val="Prrafodelista"/>
        <w:numPr>
          <w:ilvl w:val="1"/>
          <w:numId w:val="1"/>
        </w:numPr>
        <w:jc w:val="both"/>
        <w:rPr>
          <w:rFonts w:ascii="Arial" w:hAnsi="Arial" w:cs="Arial"/>
          <w:bCs/>
          <w:sz w:val="24"/>
          <w:szCs w:val="24"/>
        </w:rPr>
      </w:pPr>
      <w:r w:rsidRPr="00E13267">
        <w:rPr>
          <w:rFonts w:ascii="Arial" w:hAnsi="Arial" w:cs="Arial"/>
          <w:bCs/>
          <w:sz w:val="24"/>
          <w:szCs w:val="24"/>
        </w:rPr>
        <w:t>La Entidad como beneficiaría de la subvención asume la obligación de</w:t>
      </w:r>
      <w:r w:rsidR="00E03FBC" w:rsidRPr="00E13267">
        <w:rPr>
          <w:rFonts w:ascii="Arial" w:hAnsi="Arial" w:cs="Arial"/>
          <w:sz w:val="24"/>
          <w:szCs w:val="24"/>
        </w:rPr>
        <w:t>ur a cabo el programa de actividades y servicios presentado en el proyecto:</w:t>
      </w:r>
    </w:p>
    <w:p w:rsidR="00B8465C" w:rsidRPr="00DA6804" w:rsidRDefault="00B8465C" w:rsidP="005C768C">
      <w:pPr>
        <w:jc w:val="both"/>
        <w:rPr>
          <w:rFonts w:ascii="Arial" w:hAnsi="Arial" w:cs="Arial"/>
          <w:sz w:val="24"/>
          <w:szCs w:val="24"/>
        </w:rPr>
      </w:pPr>
    </w:p>
    <w:tbl>
      <w:tblPr>
        <w:tblW w:w="9039" w:type="dxa"/>
        <w:tblLook w:val="01E0" w:firstRow="1" w:lastRow="1" w:firstColumn="1" w:lastColumn="1" w:noHBand="0" w:noVBand="0"/>
      </w:tblPr>
      <w:tblGrid>
        <w:gridCol w:w="9039"/>
      </w:tblGrid>
      <w:tr w:rsidR="006442BD" w:rsidRPr="00DA6804" w:rsidTr="006E6FC6">
        <w:tc>
          <w:tcPr>
            <w:tcW w:w="9039" w:type="dxa"/>
          </w:tcPr>
          <w:p w:rsidR="006442BD" w:rsidRPr="00DA6804" w:rsidRDefault="006442BD" w:rsidP="006442BD">
            <w:pPr>
              <w:pStyle w:val="Prrafodelista"/>
              <w:numPr>
                <w:ilvl w:val="0"/>
                <w:numId w:val="20"/>
              </w:numPr>
              <w:spacing w:after="0"/>
              <w:rPr>
                <w:rFonts w:ascii="Arial" w:hAnsi="Arial" w:cs="Arial"/>
                <w:sz w:val="24"/>
                <w:szCs w:val="24"/>
              </w:rPr>
            </w:pPr>
            <w:r w:rsidRPr="00DA6804">
              <w:rPr>
                <w:rFonts w:ascii="Arial" w:hAnsi="Arial" w:cs="Arial"/>
                <w:sz w:val="24"/>
                <w:szCs w:val="24"/>
              </w:rPr>
              <w:t>Correfuego de San Juan</w:t>
            </w:r>
          </w:p>
        </w:tc>
      </w:tr>
      <w:tr w:rsidR="006442BD" w:rsidRPr="00DA6804" w:rsidTr="006E6FC6">
        <w:tc>
          <w:tcPr>
            <w:tcW w:w="9039" w:type="dxa"/>
          </w:tcPr>
          <w:p w:rsidR="006442BD" w:rsidRPr="00DA6804" w:rsidRDefault="006442BD" w:rsidP="006442BD">
            <w:pPr>
              <w:pStyle w:val="Prrafodelista"/>
              <w:numPr>
                <w:ilvl w:val="0"/>
                <w:numId w:val="20"/>
              </w:numPr>
              <w:spacing w:after="0"/>
              <w:jc w:val="both"/>
              <w:rPr>
                <w:rFonts w:ascii="Arial" w:hAnsi="Arial" w:cs="Arial"/>
                <w:sz w:val="24"/>
                <w:szCs w:val="24"/>
              </w:rPr>
            </w:pPr>
            <w:r w:rsidRPr="00DA6804">
              <w:rPr>
                <w:rFonts w:ascii="Arial" w:hAnsi="Arial" w:cs="Arial"/>
                <w:sz w:val="24"/>
                <w:szCs w:val="24"/>
              </w:rPr>
              <w:t>Correfoc de Fiesta Mayor de Sant Mateu (cercavila infantil)</w:t>
            </w:r>
          </w:p>
        </w:tc>
      </w:tr>
      <w:tr w:rsidR="006442BD" w:rsidRPr="00DA6804" w:rsidTr="006E6FC6">
        <w:tc>
          <w:tcPr>
            <w:tcW w:w="9039" w:type="dxa"/>
          </w:tcPr>
          <w:p w:rsidR="006442BD" w:rsidRDefault="006442BD" w:rsidP="006442BD">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Actuación de Fiesta Mayor de Santa Magdalena (cercavila infantil)</w:t>
            </w:r>
          </w:p>
          <w:p w:rsidR="00E13267" w:rsidRPr="00DA6804" w:rsidRDefault="00E13267" w:rsidP="006442BD">
            <w:pPr>
              <w:pStyle w:val="APARTADOSINFORME"/>
              <w:numPr>
                <w:ilvl w:val="0"/>
                <w:numId w:val="20"/>
              </w:numPr>
              <w:spacing w:line="240" w:lineRule="auto"/>
              <w:jc w:val="both"/>
              <w:rPr>
                <w:rFonts w:ascii="Arial" w:hAnsi="Arial" w:cs="Arial"/>
                <w:color w:val="auto"/>
                <w:sz w:val="24"/>
                <w:szCs w:val="24"/>
                <w:u w:val="none"/>
                <w:lang w:eastAsia="es-ES"/>
              </w:rPr>
            </w:pPr>
            <w:r>
              <w:rPr>
                <w:rFonts w:ascii="Arial" w:hAnsi="Arial" w:cs="Arial"/>
                <w:color w:val="auto"/>
                <w:sz w:val="24"/>
                <w:szCs w:val="24"/>
                <w:u w:val="none"/>
                <w:lang w:eastAsia="es-ES"/>
              </w:rPr>
              <w:t>Actividad de dinamización interna (excursión)</w:t>
            </w:r>
          </w:p>
        </w:tc>
      </w:tr>
    </w:tbl>
    <w:p w:rsidR="001B6033" w:rsidRPr="00DA6804" w:rsidRDefault="001B6033" w:rsidP="001B6033">
      <w:pPr>
        <w:jc w:val="both"/>
        <w:rPr>
          <w:rFonts w:ascii="Arial" w:hAnsi="Arial" w:cs="Arial"/>
          <w:sz w:val="24"/>
          <w:szCs w:val="24"/>
        </w:rPr>
      </w:pPr>
    </w:p>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beneficiaría.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La Entidad será responsable de las actuaciones derivadas del incumplimiento de las normas que constituyen el ordenamiento jurídico, dado que realiza las actividades a su riesgo y ventura.</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Previamente a la firma de este convenio de colaboración, la Entidad concertará una póliza de seguros que cubra los riesgos personales y materiales específicos de la sección infantil, de la que entregará una copia al Ayuntamiento.</w:t>
      </w:r>
    </w:p>
    <w:p w:rsidR="001B6033" w:rsidRPr="00DA6804" w:rsidRDefault="001B6033" w:rsidP="001B6033">
      <w:pPr>
        <w:jc w:val="both"/>
        <w:rPr>
          <w:rFonts w:ascii="Arial" w:hAnsi="Arial" w:cs="Arial"/>
          <w:sz w:val="24"/>
          <w:szCs w:val="24"/>
        </w:rPr>
      </w:pPr>
    </w:p>
    <w:p w:rsidR="00E03FBC" w:rsidRPr="00DA6804" w:rsidRDefault="00E03FBC" w:rsidP="005C768C">
      <w:pPr>
        <w:jc w:val="both"/>
        <w:rPr>
          <w:rFonts w:ascii="Arial" w:hAnsi="Arial" w:cs="Arial"/>
          <w:sz w:val="24"/>
          <w:szCs w:val="24"/>
        </w:rPr>
      </w:pPr>
    </w:p>
    <w:p w:rsidR="006E6FC6" w:rsidRPr="00DA6804" w:rsidRDefault="006E6FC6" w:rsidP="006E6FC6">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conocer y recibir todos los datos de carácter económico. En este sentido, colaborará en las actuaciones de comprobación e información que se puedan hacer por los órganos municipales competentes. Los documentos justificativos de la aplicación de los fondos recibidos, incluidos los documentos electrónicos, tendrán que conservarse cuatro años desde la su emisión.</w:t>
      </w:r>
    </w:p>
    <w:p w:rsidR="00E03FBC" w:rsidRPr="00DA6804" w:rsidRDefault="00E03FBC" w:rsidP="005C768C">
      <w:pPr>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Default="00E03FBC" w:rsidP="002B5819">
      <w:pPr>
        <w:numPr>
          <w:ilvl w:val="1"/>
          <w:numId w:val="1"/>
        </w:numPr>
        <w:jc w:val="both"/>
        <w:rPr>
          <w:rFonts w:ascii="Arial" w:hAnsi="Arial" w:cs="Arial"/>
          <w:sz w:val="24"/>
          <w:szCs w:val="24"/>
        </w:rPr>
      </w:pPr>
      <w:r w:rsidRPr="00DA6804">
        <w:rPr>
          <w:rFonts w:ascii="Arial" w:hAnsi="Arial" w:cs="Arial"/>
          <w:sz w:val="24"/>
          <w:szCs w:val="24"/>
        </w:rPr>
        <w:lastRenderedPageBreak/>
        <w:t>Otorgar una ayuda económica máxima de 1.180,00 euros, en forma de anticipo, por la cofinanciación de las actividades que a continuación se indicarán, relativas al ejercicio 2023, con cargo a la partida económica 33.33400.48042 del presupuesto municipal en vigor:</w:t>
      </w:r>
    </w:p>
    <w:tbl>
      <w:tblPr>
        <w:tblW w:w="9039" w:type="dxa"/>
        <w:tblLook w:val="01E0" w:firstRow="1" w:lastRow="1" w:firstColumn="1" w:lastColumn="1" w:noHBand="0" w:noVBand="0"/>
      </w:tblPr>
      <w:tblGrid>
        <w:gridCol w:w="9039"/>
      </w:tblGrid>
      <w:tr w:rsidR="006E6FC6" w:rsidRPr="00DA6804" w:rsidTr="00D25A83">
        <w:tc>
          <w:tcPr>
            <w:tcW w:w="9039" w:type="dxa"/>
          </w:tcPr>
          <w:p w:rsidR="006E6FC6" w:rsidRPr="00DA6804" w:rsidRDefault="006E6FC6" w:rsidP="00D25A83">
            <w:pPr>
              <w:pStyle w:val="Prrafodelista"/>
              <w:numPr>
                <w:ilvl w:val="0"/>
                <w:numId w:val="20"/>
              </w:numPr>
              <w:spacing w:after="0"/>
              <w:rPr>
                <w:rFonts w:ascii="Arial" w:hAnsi="Arial" w:cs="Arial"/>
                <w:sz w:val="24"/>
                <w:szCs w:val="24"/>
              </w:rPr>
            </w:pPr>
            <w:r w:rsidRPr="00DA6804">
              <w:rPr>
                <w:rFonts w:ascii="Arial" w:hAnsi="Arial" w:cs="Arial"/>
                <w:sz w:val="24"/>
                <w:szCs w:val="24"/>
              </w:rPr>
              <w:t>Correfuego de San Juan</w:t>
            </w:r>
          </w:p>
        </w:tc>
      </w:tr>
      <w:tr w:rsidR="006E6FC6" w:rsidRPr="00DA6804" w:rsidTr="00D25A83">
        <w:tc>
          <w:tcPr>
            <w:tcW w:w="9039" w:type="dxa"/>
          </w:tcPr>
          <w:p w:rsidR="006E6FC6" w:rsidRPr="00DA6804" w:rsidRDefault="006E6FC6" w:rsidP="00D25A83">
            <w:pPr>
              <w:pStyle w:val="Prrafodelista"/>
              <w:numPr>
                <w:ilvl w:val="0"/>
                <w:numId w:val="20"/>
              </w:numPr>
              <w:spacing w:after="0"/>
              <w:jc w:val="both"/>
              <w:rPr>
                <w:rFonts w:ascii="Arial" w:hAnsi="Arial" w:cs="Arial"/>
                <w:sz w:val="24"/>
                <w:szCs w:val="24"/>
              </w:rPr>
            </w:pPr>
            <w:r w:rsidRPr="00DA6804">
              <w:rPr>
                <w:rFonts w:ascii="Arial" w:hAnsi="Arial" w:cs="Arial"/>
                <w:sz w:val="24"/>
                <w:szCs w:val="24"/>
              </w:rPr>
              <w:t>Correfoc de Fiesta Mayor de Sant Mateu (cercavila infantil)</w:t>
            </w:r>
          </w:p>
        </w:tc>
      </w:tr>
      <w:tr w:rsidR="006E6FC6" w:rsidRPr="00DA6804" w:rsidTr="00D25A83">
        <w:tc>
          <w:tcPr>
            <w:tcW w:w="9039" w:type="dxa"/>
          </w:tcPr>
          <w:p w:rsidR="006E6FC6" w:rsidRDefault="006E6FC6" w:rsidP="00D25A83">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Actuación de Fiesta Mayor de Santa Magdalena (cercavila infantil)</w:t>
            </w:r>
          </w:p>
          <w:p w:rsidR="006E6FC6" w:rsidRPr="00DA6804" w:rsidRDefault="006E6FC6" w:rsidP="00D25A83">
            <w:pPr>
              <w:pStyle w:val="APARTADOSINFORME"/>
              <w:numPr>
                <w:ilvl w:val="0"/>
                <w:numId w:val="20"/>
              </w:numPr>
              <w:spacing w:line="240" w:lineRule="auto"/>
              <w:jc w:val="both"/>
              <w:rPr>
                <w:rFonts w:ascii="Arial" w:hAnsi="Arial" w:cs="Arial"/>
                <w:color w:val="auto"/>
                <w:sz w:val="24"/>
                <w:szCs w:val="24"/>
                <w:u w:val="none"/>
                <w:lang w:eastAsia="es-ES"/>
              </w:rPr>
            </w:pPr>
            <w:r>
              <w:rPr>
                <w:rFonts w:ascii="Arial" w:hAnsi="Arial" w:cs="Arial"/>
                <w:color w:val="auto"/>
                <w:sz w:val="24"/>
                <w:szCs w:val="24"/>
                <w:u w:val="none"/>
                <w:lang w:eastAsia="es-ES"/>
              </w:rPr>
              <w:t>Actividad de dinamización interna (excursión)</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los derivados del funcionamiento ordinario de la entidad, tales como el mantenimiento del material y vestimenta propios del Ball de Diables. .</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Los precios públicos vigentes fijarán el valor económico de los recursos que el Ayuntamiento puede proporcionar a la Entidad para el desarrollo de su actividad.</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oportunos canales de difusión municipales,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2024 y se referirá al período comprendido entre el 1 de enero y el 31 de diciembre de 2023.</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lastRenderedPageBreak/>
        <w:t>Ésta se adecuará a lo establecido en la Ordenanza General reguladora de la concesión de subvenciones del Ayuntamiento de Esplugues de Llobregat.</w:t>
      </w:r>
      <w:bookmarkStart w:id="1" w:name="OLE_LINK9"/>
      <w:bookmarkEnd w:id="1"/>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a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Memoria relativa a las actividades realizadas durante el año, con expresa mención a los resultados obtenidos, niveles de satisfacción, propuestas de mejora y número de participantes.</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Balance económico (relación exhaustiva de los gastos efectuados y de los ingresos percibidos) anual de la Entidad.</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6E6FC6" w:rsidRPr="00E75CDC" w:rsidRDefault="006E6FC6" w:rsidP="006E6FC6">
      <w:pPr>
        <w:numPr>
          <w:ilvl w:val="1"/>
          <w:numId w:val="1"/>
        </w:numPr>
        <w:ind w:left="709"/>
        <w:jc w:val="both"/>
        <w:rPr>
          <w:rFonts w:ascii="Arial" w:hAnsi="Arial" w:cs="Arial"/>
          <w:sz w:val="24"/>
        </w:rPr>
      </w:pPr>
      <w:r w:rsidRPr="00E75CDC">
        <w:rPr>
          <w:rFonts w:ascii="Arial" w:hAnsi="Arial" w:cs="Arial"/>
          <w:sz w:val="24"/>
          <w:szCs w:val="24"/>
        </w:rPr>
        <w:t>Respecto a la justificación económica, deberá ser, como mínimo, de un 120% respecto a la cantidad otorgada, y por los conceptos señalados, previamente, en el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necesarios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etc.)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ésta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Cuota tributaria que, en su caso, se repercuta, que deberá consignarse por separado.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En su caso, especificación de los preceptos correspondientes de la Ley del IVA que determinen la exención o no sujeción al impuesto.</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uno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a) El respeto del ordenamiento jurídico y el principio de legalidad.</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protección de los derechos fundamentales y las libertades públicas y de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c) La transparencia de las actividades financiadas mediante aportaciones económicas procedentes del Ayuntamiento de Esplugues de Llobregat.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f) El ajuste de la gestión y aplicación de los recursos públicos a la legalidad presupuestaria ya las finalidades para las que se han concebido y otorgados.</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g) La rendición de cuentas y la responsabilidad por las actuaciones propias.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h) La utilización de la información a la que tienen acceso en beneficio del interés público, sin obtener ninguna ventaja propia ni ajena.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j) La buena fe.</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l) No obtener ni tratar de obtener la información o influir en la toma de decisiones de forma deshonesta.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m) El compromiso de proporcionar información actualizada, fiel y no engañosa en la actuación comprobadora de la Intervención y de mantenerla actualizada posteriormente.</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de aplicación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se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2023 hasta el 31 de diciembre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que tendrá voto de calidad en caso de empate. En su sustitución actuará la directora de cultura, en caso de que sea necesario.</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Como vocales actuarán, una persona designada por el Ayuntamiento y dos por</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al menos,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modificación de los términos de este convenio requerirá el acuerdo expreso y previo de las partes.</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cualquier otra causa distinta de las anteriores prevista en el presente Convenio y en la normativa que resulte de aplicación.</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al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pueda suscribirse.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Alcaldesa del Ayuntamiento de Esplugues de Llobregat</w:t>
            </w:r>
          </w:p>
        </w:tc>
        <w:tc>
          <w:tcPr>
            <w:tcW w:w="4252" w:type="dxa"/>
          </w:tcPr>
          <w:p w:rsidR="00250DEB" w:rsidRPr="00DA6804" w:rsidRDefault="006442BD" w:rsidP="00250DEB">
            <w:pPr>
              <w:pStyle w:val="DWStyle"/>
              <w:jc w:val="center"/>
              <w:rPr>
                <w:rFonts w:ascii="Arial" w:hAnsi="Arial" w:cs="Arial"/>
                <w:szCs w:val="24"/>
              </w:rPr>
            </w:pPr>
            <w:r w:rsidRPr="00DA6804">
              <w:rPr>
                <w:rFonts w:ascii="Arial" w:hAnsi="Arial" w:cs="Arial"/>
                <w:szCs w:val="24"/>
              </w:rPr>
              <w:t>Alexandre Vilaplana Valdivia</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Presidenta de la entidad</w:t>
            </w:r>
          </w:p>
          <w:p w:rsidR="00E03FBC" w:rsidRPr="00DA6804" w:rsidRDefault="006442BD" w:rsidP="00133216">
            <w:pPr>
              <w:pStyle w:val="APARTATS"/>
              <w:spacing w:line="240" w:lineRule="auto"/>
              <w:jc w:val="center"/>
              <w:rPr>
                <w:rFonts w:ascii="Arial" w:hAnsi="Arial" w:cs="Arial"/>
                <w:b w:val="0"/>
                <w:color w:val="auto"/>
                <w:sz w:val="24"/>
              </w:rPr>
            </w:pPr>
            <w:r w:rsidRPr="00DA6804">
              <w:rPr>
                <w:rFonts w:ascii="Arial" w:hAnsi="Arial" w:cs="Arial"/>
                <w:b w:val="0"/>
                <w:color w:val="auto"/>
                <w:sz w:val="24"/>
                <w:lang w:eastAsia="es-ES"/>
              </w:rPr>
              <w:t>Aleación de Diablos de Esplugues “Les Tories”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FE3" w:rsidRDefault="00CE6FE3">
      <w:r>
        <w:separator/>
      </w:r>
    </w:p>
  </w:endnote>
  <w:endnote w:type="continuationSeparator" w:id="0">
    <w:p w:rsidR="00CE6FE3" w:rsidRDefault="00CE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12" w:rsidRDefault="00A962E4" w:rsidP="007B65C8">
    <w:pPr>
      <w:pStyle w:val="Piedepgina"/>
      <w:framePr w:wrap="around" w:vAnchor="text" w:hAnchor="margin" w:xAlign="right" w:y="1"/>
      <w:rPr>
        <w:rStyle w:val="Nmerodepgina"/>
      </w:rPr>
    </w:pPr>
    <w:r>
      <w:rPr>
        <w:rStyle w:val="Nmerodepgina"/>
      </w:rPr>
      <w:fldChar w:fldCharType="begin"/>
    </w:r>
    <w:r w:rsidR="00C15012">
      <w:rPr>
        <w:rStyle w:val="Nmerodepgina"/>
      </w:rPr>
      <w:instrText xml:space="preserve">PAGE  </w:instrText>
    </w:r>
    <w:r>
      <w:rPr>
        <w:rStyle w:val="Nmerodepgina"/>
      </w:rPr>
      <w:fldChar w:fldCharType="end"/>
    </w:r>
  </w:p>
  <w:p w:rsidR="00C15012" w:rsidRDefault="00C1501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12" w:rsidRPr="00816641" w:rsidRDefault="00A962E4"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1501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054A9">
      <w:rPr>
        <w:rStyle w:val="Nmerodepgina"/>
        <w:rFonts w:ascii="Arial" w:hAnsi="Arial" w:cs="Arial"/>
        <w:noProof/>
      </w:rPr>
      <w:t>1</w:t>
    </w:r>
    <w:r w:rsidRPr="00816641">
      <w:rPr>
        <w:rStyle w:val="Nmerodepgina"/>
        <w:rFonts w:ascii="Arial" w:hAnsi="Arial" w:cs="Arial"/>
      </w:rPr>
      <w:fldChar w:fldCharType="end"/>
    </w:r>
  </w:p>
  <w:p w:rsidR="00C15012" w:rsidRDefault="00C1501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FE3" w:rsidRDefault="00CE6FE3">
      <w:r>
        <w:separator/>
      </w:r>
    </w:p>
  </w:footnote>
  <w:footnote w:type="continuationSeparator" w:id="0">
    <w:p w:rsidR="00CE6FE3" w:rsidRDefault="00CE6FE3">
      <w:r>
        <w:continuationSeparator/>
      </w:r>
    </w:p>
  </w:footnote>
  <w:footnote w:id="1">
    <w:p w:rsidR="00C15012" w:rsidRDefault="00C15012" w:rsidP="0078562A">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rsidR="00C15012" w:rsidRDefault="00C15012" w:rsidP="00564C82">
      <w:pPr>
        <w:pStyle w:val="Textonotapie"/>
      </w:pPr>
      <w:r>
        <w:rPr>
          <w:rStyle w:val="Refdenotaalpie"/>
        </w:rPr>
        <w:footnoteRef/>
      </w:r>
      <w:r>
        <w:t>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012" w:rsidRDefault="00C15012">
    <w:pPr>
      <w:pStyle w:val="Encabezado"/>
    </w:pPr>
    <w:r>
      <w:rPr>
        <w:noProof/>
        <w:lang w:val="ca-ES" w:eastAsia="ca-ES"/>
      </w:rPr>
      <w:drawing>
        <wp:inline distT="0" distB="0" distL="0" distR="0" wp14:anchorId="7A33B52C" wp14:editId="2CBA518C">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B5D6E1A"/>
    <w:multiLevelType w:val="hybridMultilevel"/>
    <w:tmpl w:val="6226EAEC"/>
    <w:lvl w:ilvl="0" w:tplc="7C180230">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17"/>
  </w:num>
  <w:num w:numId="2">
    <w:abstractNumId w:val="17"/>
  </w:num>
  <w:num w:numId="3">
    <w:abstractNumId w:val="7"/>
  </w:num>
  <w:num w:numId="4">
    <w:abstractNumId w:val="8"/>
  </w:num>
  <w:num w:numId="5">
    <w:abstractNumId w:val="10"/>
  </w:num>
  <w:num w:numId="6">
    <w:abstractNumId w:val="0"/>
  </w:num>
  <w:num w:numId="7">
    <w:abstractNumId w:val="3"/>
  </w:num>
  <w:num w:numId="8">
    <w:abstractNumId w:val="16"/>
  </w:num>
  <w:num w:numId="9">
    <w:abstractNumId w:val="12"/>
  </w:num>
  <w:num w:numId="10">
    <w:abstractNumId w:val="9"/>
  </w:num>
  <w:num w:numId="11">
    <w:abstractNumId w:val="11"/>
  </w:num>
  <w:num w:numId="12">
    <w:abstractNumId w:val="6"/>
  </w:num>
  <w:num w:numId="13">
    <w:abstractNumId w:val="5"/>
  </w:num>
  <w:num w:numId="14">
    <w:abstractNumId w:val="18"/>
  </w:num>
  <w:num w:numId="15">
    <w:abstractNumId w:val="1"/>
  </w:num>
  <w:num w:numId="16">
    <w:abstractNumId w:val="14"/>
  </w:num>
  <w:num w:numId="17">
    <w:abstractNumId w:val="4"/>
  </w:num>
  <w:num w:numId="18">
    <w:abstractNumId w:val="15"/>
  </w:num>
  <w:num w:numId="19">
    <w:abstractNumId w:val="13"/>
  </w:num>
  <w:num w:numId="20">
    <w:abstractNumId w:val="2"/>
  </w:num>
  <w:num w:numId="21">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2CDB"/>
    <w:rsid w:val="001C5B41"/>
    <w:rsid w:val="001C6D16"/>
    <w:rsid w:val="001F6625"/>
    <w:rsid w:val="00205139"/>
    <w:rsid w:val="002132B5"/>
    <w:rsid w:val="002151B9"/>
    <w:rsid w:val="0023121F"/>
    <w:rsid w:val="002439D4"/>
    <w:rsid w:val="00250DEB"/>
    <w:rsid w:val="0025260A"/>
    <w:rsid w:val="00262CDC"/>
    <w:rsid w:val="0027416F"/>
    <w:rsid w:val="002766E8"/>
    <w:rsid w:val="00277F8B"/>
    <w:rsid w:val="002810EC"/>
    <w:rsid w:val="00284DAD"/>
    <w:rsid w:val="0029035E"/>
    <w:rsid w:val="00293583"/>
    <w:rsid w:val="002936BA"/>
    <w:rsid w:val="002946B4"/>
    <w:rsid w:val="002976BC"/>
    <w:rsid w:val="002A5059"/>
    <w:rsid w:val="002A594E"/>
    <w:rsid w:val="002B5819"/>
    <w:rsid w:val="002B5D2E"/>
    <w:rsid w:val="00300250"/>
    <w:rsid w:val="0031715C"/>
    <w:rsid w:val="003224DF"/>
    <w:rsid w:val="00343C1C"/>
    <w:rsid w:val="00360E8C"/>
    <w:rsid w:val="00363C6B"/>
    <w:rsid w:val="00382984"/>
    <w:rsid w:val="003A44AC"/>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E6FC6"/>
    <w:rsid w:val="006F3DE6"/>
    <w:rsid w:val="00702748"/>
    <w:rsid w:val="00715C48"/>
    <w:rsid w:val="00722DD7"/>
    <w:rsid w:val="0072473A"/>
    <w:rsid w:val="00742F92"/>
    <w:rsid w:val="0075025D"/>
    <w:rsid w:val="00757B30"/>
    <w:rsid w:val="007636BC"/>
    <w:rsid w:val="007763CC"/>
    <w:rsid w:val="007773A0"/>
    <w:rsid w:val="00780311"/>
    <w:rsid w:val="00784539"/>
    <w:rsid w:val="0078562A"/>
    <w:rsid w:val="007B65C8"/>
    <w:rsid w:val="007C1BC0"/>
    <w:rsid w:val="007C387E"/>
    <w:rsid w:val="007C6F45"/>
    <w:rsid w:val="007E6E79"/>
    <w:rsid w:val="007F514C"/>
    <w:rsid w:val="008054A9"/>
    <w:rsid w:val="00807935"/>
    <w:rsid w:val="00811164"/>
    <w:rsid w:val="00814600"/>
    <w:rsid w:val="00816641"/>
    <w:rsid w:val="008651DB"/>
    <w:rsid w:val="0086788A"/>
    <w:rsid w:val="00876D5A"/>
    <w:rsid w:val="00883B57"/>
    <w:rsid w:val="008844F0"/>
    <w:rsid w:val="00886A74"/>
    <w:rsid w:val="0089352F"/>
    <w:rsid w:val="00894FDF"/>
    <w:rsid w:val="00896F38"/>
    <w:rsid w:val="008A1B98"/>
    <w:rsid w:val="008A6ABE"/>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09B0"/>
    <w:rsid w:val="00A8374B"/>
    <w:rsid w:val="00A92059"/>
    <w:rsid w:val="00A92995"/>
    <w:rsid w:val="00A94D09"/>
    <w:rsid w:val="00A962E4"/>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0711"/>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1501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CE6FE3"/>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326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B08A9"/>
    <w:rsid w:val="00FC5838"/>
    <w:rsid w:val="00FD041F"/>
    <w:rsid w:val="00FD0A71"/>
    <w:rsid w:val="00FE4898"/>
    <w:rsid w:val="00FE7D13"/>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5:docId w15:val="{FFCF9973-C5B3-4132-9C89-BFBED1B6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B58DB8-7DF3-434E-A7CC-9F103AB5D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3534</Words>
  <Characters>19260</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2023-07-06T17:06:00Z</dcterms:created>
  <dcterms:modified xsi:type="dcterms:W3CDTF">2023-07-06T17:06:00Z</dcterms:modified>
</cp:coreProperties>
</file>