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995DC" w14:textId="4CA767E6" w:rsidR="006B53DC" w:rsidRPr="006B53DC" w:rsidRDefault="006B53DC" w:rsidP="006B53DC">
      <w:pPr>
        <w:spacing w:after="160"/>
        <w:jc w:val="both"/>
        <w:rPr>
          <w:rFonts w:ascii="Myriad Pro" w:hAnsi="Myriad Pro"/>
        </w:rPr>
      </w:pPr>
      <w:r w:rsidRPr="006B53DC">
        <w:rPr>
          <w:rFonts w:ascii="Myriad Pro" w:hAnsi="Myriad Pro"/>
        </w:rPr>
        <w:t xml:space="preserve">CONVENIO DE COLABORACIÓN PARA LA CONCESIÓN DE SUBVENCIÓN A LA ASOCIACIÓN CULTURAL CORO DE TUDELA “JOAQUIN GAZTAMBIDE”. AÑO </w:t>
      </w:r>
      <w:r w:rsidR="0049226D">
        <w:rPr>
          <w:rFonts w:ascii="Myriad Pro" w:hAnsi="Myriad Pro"/>
        </w:rPr>
        <w:t>2024</w:t>
      </w:r>
      <w:r w:rsidRPr="006B53DC">
        <w:rPr>
          <w:rFonts w:ascii="Myriad Pro" w:hAnsi="Myriad Pro"/>
        </w:rPr>
        <w:t>.</w:t>
      </w:r>
    </w:p>
    <w:p w14:paraId="5C4702A5" w14:textId="2D4E3675" w:rsidR="006B53DC" w:rsidRPr="006B53DC" w:rsidRDefault="006B53DC" w:rsidP="006B53DC">
      <w:pPr>
        <w:spacing w:after="160"/>
        <w:jc w:val="both"/>
        <w:rPr>
          <w:rFonts w:ascii="Myriad Pro" w:hAnsi="Myriad Pro"/>
        </w:rPr>
      </w:pPr>
      <w:r w:rsidRPr="006B53DC">
        <w:rPr>
          <w:rFonts w:ascii="Myriad Pro" w:hAnsi="Myriad Pro"/>
        </w:rPr>
        <w:t>De una parte, Dña.</w:t>
      </w:r>
      <w:r w:rsidR="0049226D">
        <w:rPr>
          <w:rFonts w:ascii="Myriad Pro" w:hAnsi="Myriad Pro"/>
        </w:rPr>
        <w:t xml:space="preserve"> ICIAR LES URRA</w:t>
      </w:r>
      <w:r w:rsidRPr="006B53DC">
        <w:rPr>
          <w:rFonts w:ascii="Myriad Pro" w:hAnsi="Myriad Pro"/>
        </w:rPr>
        <w:t xml:space="preserve">, con D.N.I. nº </w:t>
      </w:r>
      <w:r w:rsidR="0049226D">
        <w:rPr>
          <w:rFonts w:ascii="Myriad Pro" w:hAnsi="Myriad Pro"/>
        </w:rPr>
        <w:t>16.018.936-B</w:t>
      </w:r>
      <w:r w:rsidRPr="006B53DC">
        <w:rPr>
          <w:rFonts w:ascii="Myriad Pro" w:hAnsi="Myriad Pro"/>
        </w:rPr>
        <w:t xml:space="preserve"> en calidad de Presidenta de la Entidad Pública Empresarial Local Tudela-Cultura, con C.I.F. V31130735.</w:t>
      </w:r>
    </w:p>
    <w:p w14:paraId="2B3D592C" w14:textId="77777777" w:rsidR="006B53DC" w:rsidRPr="006B53DC" w:rsidRDefault="006B53DC" w:rsidP="006B53DC">
      <w:pPr>
        <w:pStyle w:val="Textoindependiente"/>
        <w:spacing w:after="80"/>
        <w:rPr>
          <w:rFonts w:ascii="Myriad Pro" w:hAnsi="Myriad Pro"/>
          <w:sz w:val="22"/>
        </w:rPr>
      </w:pPr>
      <w:r w:rsidRPr="006B53DC">
        <w:rPr>
          <w:rFonts w:ascii="Myriad Pro" w:hAnsi="Myriad Pro"/>
          <w:sz w:val="22"/>
        </w:rPr>
        <w:tab/>
        <w:t>De otra parte D. JOSE MARIA LAFUENTE BONA con D.N.I. 16014476J, en calidad de Presidente de la Asociación Cultural</w:t>
      </w:r>
      <w:r w:rsidRPr="006B53DC">
        <w:rPr>
          <w:rFonts w:ascii="Myriad Pro" w:hAnsi="Myriad Pro"/>
          <w:b/>
          <w:bCs/>
          <w:sz w:val="22"/>
        </w:rPr>
        <w:t xml:space="preserve"> </w:t>
      </w:r>
      <w:r w:rsidRPr="006B53DC">
        <w:rPr>
          <w:rFonts w:ascii="Myriad Pro" w:hAnsi="Myriad Pro"/>
          <w:sz w:val="22"/>
        </w:rPr>
        <w:t>Coro de Tudela “Joaquín Gaztambide” con C.I.F. G31852395, domiciliada en la Plaza Mercadal, 7. 31500 TUDELA (Navarra).</w:t>
      </w:r>
    </w:p>
    <w:p w14:paraId="6B92AFAB" w14:textId="77777777" w:rsidR="006B53DC" w:rsidRPr="006B53DC" w:rsidRDefault="006B53DC" w:rsidP="006B53DC">
      <w:pPr>
        <w:spacing w:after="160"/>
        <w:jc w:val="both"/>
        <w:rPr>
          <w:rFonts w:ascii="Myriad Pro" w:hAnsi="Myriad Pro"/>
        </w:rPr>
      </w:pPr>
    </w:p>
    <w:p w14:paraId="756A2648" w14:textId="77777777" w:rsidR="006B53DC" w:rsidRPr="006B53DC" w:rsidRDefault="006B53DC" w:rsidP="006B53DC">
      <w:pPr>
        <w:spacing w:after="160"/>
        <w:jc w:val="center"/>
        <w:rPr>
          <w:rFonts w:ascii="Myriad Pro" w:hAnsi="Myriad Pro"/>
        </w:rPr>
      </w:pPr>
      <w:r w:rsidRPr="006B53DC">
        <w:rPr>
          <w:rFonts w:ascii="Myriad Pro" w:hAnsi="Myriad Pro"/>
          <w:b/>
        </w:rPr>
        <w:t>MANIFIESTAN</w:t>
      </w:r>
      <w:r w:rsidRPr="006B53DC">
        <w:rPr>
          <w:rFonts w:ascii="Myriad Pro" w:hAnsi="Myriad Pro"/>
        </w:rPr>
        <w:t>:</w:t>
      </w:r>
    </w:p>
    <w:p w14:paraId="642F0703" w14:textId="77777777" w:rsidR="006B53DC" w:rsidRPr="006B53DC" w:rsidRDefault="006B53DC" w:rsidP="006B53DC">
      <w:pPr>
        <w:spacing w:before="120" w:after="160"/>
        <w:jc w:val="both"/>
        <w:rPr>
          <w:rFonts w:ascii="Myriad Pro" w:hAnsi="Myriad Pro"/>
        </w:rPr>
      </w:pPr>
      <w:r w:rsidRPr="006B53DC">
        <w:rPr>
          <w:rFonts w:ascii="Myriad Pro" w:hAnsi="Myriad Pro"/>
          <w:b/>
        </w:rPr>
        <w:t>1º</w:t>
      </w:r>
      <w:r w:rsidRPr="006B53DC">
        <w:rPr>
          <w:rFonts w:ascii="Myriad Pro" w:hAnsi="Myriad Pro"/>
        </w:rPr>
        <w:t xml:space="preserve">.- Que la Entidad Pública Empresarial Local Castel Ruiz, que desde el 5 de mayo de 2019 ha cambiado su denominación a Tudela-Cultura, fue creada por el Ayuntamiento de Tudela </w:t>
      </w:r>
      <w:r w:rsidRPr="006B53DC">
        <w:rPr>
          <w:rFonts w:ascii="Myriad Pro" w:hAnsi="Myriad Pro"/>
          <w:lang w:val="es-ES_tradnl"/>
        </w:rPr>
        <w:t>con el objetivo de desarrollar de forma directa y descentralizada las competencias municipales en materia de Cultura</w:t>
      </w:r>
      <w:r w:rsidRPr="006B53DC">
        <w:rPr>
          <w:rFonts w:ascii="Myriad Pro" w:hAnsi="Myriad Pro"/>
        </w:rPr>
        <w:t xml:space="preserve"> y</w:t>
      </w:r>
      <w:r w:rsidRPr="006B53DC">
        <w:rPr>
          <w:rFonts w:ascii="Myriad Pro" w:hAnsi="Myriad Pro"/>
          <w:lang w:val="es-ES_tradnl"/>
        </w:rPr>
        <w:t xml:space="preserve"> tiene atribuidas en consecuencia las facultades de planificación y gestión del ámbito cultural de competencia del Ayuntamiento de Tudela. Así se establece en el artículo 6 de sus Estatutos, publicados en el Boletín Oficial de Navarra el día 2 de octubre de 2009. </w:t>
      </w:r>
    </w:p>
    <w:p w14:paraId="7B2CDAB3" w14:textId="77777777" w:rsidR="006B53DC" w:rsidRPr="006B53DC" w:rsidRDefault="006B53DC" w:rsidP="006B53DC">
      <w:pPr>
        <w:spacing w:before="120" w:after="160"/>
        <w:jc w:val="both"/>
        <w:rPr>
          <w:rFonts w:ascii="Myriad Pro" w:hAnsi="Myriad Pro"/>
        </w:rPr>
      </w:pPr>
      <w:r w:rsidRPr="006B53DC">
        <w:rPr>
          <w:rFonts w:ascii="Myriad Pro" w:hAnsi="Myriad Pro"/>
          <w:b/>
          <w:lang w:val="es-ES_tradnl"/>
        </w:rPr>
        <w:t>2º</w:t>
      </w:r>
      <w:r w:rsidRPr="006B53DC">
        <w:rPr>
          <w:rFonts w:ascii="Myriad Pro" w:hAnsi="Myriad Pro"/>
          <w:lang w:val="es-ES_tradnl"/>
        </w:rPr>
        <w:t>.- Que la Entidad Pública Empresarial Local Castel Ruiz se subrogó en todos los contratos, convenios y demás instrumentos jurídicos que se encontraban vigentes en el momento de su constitución y que hubieran sido suscritos por el Organismo Autónomo Centro Cultural Castel-Ruiz en el ámbito de su actividad (Disposición transitoria primera de sus Estatutos)</w:t>
      </w:r>
    </w:p>
    <w:p w14:paraId="02CEF25A" w14:textId="77777777" w:rsidR="006B53DC" w:rsidRPr="006B53DC" w:rsidRDefault="006B53DC" w:rsidP="006B53DC">
      <w:pPr>
        <w:spacing w:before="120" w:after="0" w:line="240" w:lineRule="auto"/>
        <w:jc w:val="both"/>
        <w:rPr>
          <w:rFonts w:ascii="Myriad Pro" w:hAnsi="Myriad Pro"/>
        </w:rPr>
      </w:pPr>
      <w:r w:rsidRPr="006B53DC">
        <w:rPr>
          <w:rFonts w:ascii="Myriad Pro" w:hAnsi="Myriad Pro"/>
          <w:b/>
        </w:rPr>
        <w:t>3º</w:t>
      </w:r>
      <w:r w:rsidRPr="006B53DC">
        <w:rPr>
          <w:rFonts w:ascii="Myriad Pro" w:hAnsi="Myriad Pro"/>
        </w:rPr>
        <w:t>.-</w:t>
      </w:r>
      <w:r w:rsidRPr="006B53DC">
        <w:rPr>
          <w:rFonts w:ascii="Myriad Pro" w:hAnsi="Myriad Pro"/>
          <w:b/>
          <w:bCs/>
        </w:rPr>
        <w:t xml:space="preserve"> </w:t>
      </w:r>
      <w:r w:rsidRPr="006B53DC">
        <w:rPr>
          <w:rFonts w:ascii="Myriad Pro" w:hAnsi="Myriad Pro"/>
        </w:rPr>
        <w:t>Que el Coro de Tudela “Joaquín Gaztambide”, fundado en 1955 por Fernando Remacha Villar, se integra como Sección del Centro Cultural Castel Ruiz por acuerdo de su Junta de Gobierno celebrada el 9 de diciembre de 1986.</w:t>
      </w:r>
    </w:p>
    <w:p w14:paraId="58341AC5" w14:textId="77777777" w:rsidR="006B53DC" w:rsidRPr="006B53DC" w:rsidRDefault="006B53DC" w:rsidP="006B53DC">
      <w:pPr>
        <w:pStyle w:val="Textoindependiente"/>
        <w:spacing w:before="120"/>
        <w:rPr>
          <w:rFonts w:ascii="Myriad Pro" w:hAnsi="Myriad Pro"/>
          <w:b/>
          <w:bCs/>
          <w:sz w:val="22"/>
        </w:rPr>
      </w:pPr>
      <w:r w:rsidRPr="006B53DC">
        <w:rPr>
          <w:rFonts w:ascii="Myriad Pro" w:hAnsi="Myriad Pro"/>
          <w:sz w:val="22"/>
        </w:rPr>
        <w:t>Con la entrada en vigor de los últimos estatutos del Centro Cultural Castel Ruiz desaparece dicha sección, procediéndose a la firma de un convenio de colaboración, ya que el Ayuntamiento de Tudela, y por extensión el Centro Cultural Castel Ruiz, no deseaba que la Ciudad careciese de un coro que participase en determinados actos protocolarios, en algunas actuaciones de las fiestas patronales y que además diese un determinado número de conciertos, actuaciones todas ellas que pueden ser calificadas de tradicionales, teniendo en cuenta el número de años que se llevan realizando.</w:t>
      </w:r>
    </w:p>
    <w:p w14:paraId="61F3DA9F" w14:textId="2391528D" w:rsidR="006B53DC" w:rsidRPr="006B53DC" w:rsidRDefault="006B53DC" w:rsidP="006B53DC">
      <w:pPr>
        <w:tabs>
          <w:tab w:val="left" w:pos="567"/>
        </w:tabs>
        <w:spacing w:before="120" w:after="160"/>
        <w:jc w:val="both"/>
        <w:rPr>
          <w:rFonts w:ascii="Myriad Pro" w:hAnsi="Myriad Pro"/>
        </w:rPr>
      </w:pPr>
      <w:r w:rsidRPr="006B53DC">
        <w:rPr>
          <w:rFonts w:ascii="Myriad Pro" w:hAnsi="Myriad Pro"/>
          <w:b/>
        </w:rPr>
        <w:t>4º</w:t>
      </w:r>
      <w:r w:rsidRPr="006B53DC">
        <w:rPr>
          <w:rFonts w:ascii="Myriad Pro" w:hAnsi="Myriad Pro"/>
        </w:rPr>
        <w:t xml:space="preserve">.- Que, por sentencia de 29 de junio de 2010 de </w:t>
      </w:r>
      <w:smartTag w:uri="urn:schemas-microsoft-com:office:smarttags" w:element="PersonName">
        <w:smartTagPr>
          <w:attr w:name="ProductID" w:val="la Sala"/>
        </w:smartTagPr>
        <w:r w:rsidRPr="006B53DC">
          <w:rPr>
            <w:rFonts w:ascii="Myriad Pro" w:hAnsi="Myriad Pro"/>
          </w:rPr>
          <w:t>la Sala</w:t>
        </w:r>
      </w:smartTag>
      <w:r w:rsidRPr="006B53DC">
        <w:rPr>
          <w:rFonts w:ascii="Myriad Pro" w:hAnsi="Myriad Pro"/>
        </w:rPr>
        <w:t xml:space="preserve"> de lo Contencioso Administrativo del Tribunal Superior de Justicia Navarra, los convenios con </w:t>
      </w:r>
      <w:smartTag w:uri="urn:schemas-microsoft-com:office:smarttags" w:element="PersonName">
        <w:smartTagPr>
          <w:attr w:name="ProductID" w:val="la Asociación"/>
        </w:smartTagPr>
        <w:r w:rsidRPr="006B53DC">
          <w:rPr>
            <w:rFonts w:ascii="Myriad Pro" w:hAnsi="Myriad Pro"/>
          </w:rPr>
          <w:t>la Asociación</w:t>
        </w:r>
      </w:smartTag>
      <w:r w:rsidRPr="006B53DC">
        <w:rPr>
          <w:rFonts w:ascii="Myriad Pro" w:hAnsi="Myriad Pro"/>
        </w:rPr>
        <w:t xml:space="preserve"> de Jotas Raimundo Lanas y con </w:t>
      </w:r>
      <w:smartTag w:uri="urn:schemas-microsoft-com:office:smarttags" w:element="PersonName">
        <w:smartTagPr>
          <w:attr w:name="ProductID" w:val="la Asociación Grupo"/>
        </w:smartTagPr>
        <w:r w:rsidRPr="006B53DC">
          <w:rPr>
            <w:rFonts w:ascii="Myriad Pro" w:hAnsi="Myriad Pro"/>
          </w:rPr>
          <w:t>la Asociación Grupo</w:t>
        </w:r>
      </w:smartTag>
      <w:r w:rsidRPr="006B53DC">
        <w:rPr>
          <w:rFonts w:ascii="Myriad Pro" w:hAnsi="Myriad Pro"/>
        </w:rPr>
        <w:t xml:space="preserve"> Municipal de Danzas, quedaron anulados, pasando el objeto de los mismos a ser objeto de licitación pública conforme a la normativa de contratación Ley Foral 6/2006, de 9 de junio de contratos públicos. Que analizado el contenido del Convenio con la Asociación Cultural</w:t>
      </w:r>
      <w:r w:rsidRPr="006B53DC">
        <w:rPr>
          <w:rFonts w:ascii="Myriad Pro" w:hAnsi="Myriad Pro"/>
          <w:b/>
          <w:bCs/>
        </w:rPr>
        <w:t xml:space="preserve"> </w:t>
      </w:r>
      <w:r w:rsidRPr="006B53DC">
        <w:rPr>
          <w:rFonts w:ascii="Myriad Pro" w:hAnsi="Myriad Pro"/>
        </w:rPr>
        <w:t xml:space="preserve">Coro de Tudela </w:t>
      </w:r>
      <w:r w:rsidRPr="006B53DC">
        <w:rPr>
          <w:rFonts w:ascii="Myriad Pro" w:hAnsi="Myriad Pro"/>
        </w:rPr>
        <w:lastRenderedPageBreak/>
        <w:t>“Joaquín Gaztambide”, se concluyó que en lo básico el citado convenio respondía a similar finalidad que los dos anulados y por tanto sería conveniente su reconducción a la normativa contractual mencionada en el Resultando anterior.</w:t>
      </w:r>
    </w:p>
    <w:p w14:paraId="6316FB8C" w14:textId="77777777" w:rsidR="006B53DC" w:rsidRPr="006B53DC" w:rsidRDefault="006B53DC" w:rsidP="006B53DC">
      <w:pPr>
        <w:pStyle w:val="Textoindependiente"/>
        <w:spacing w:before="120" w:after="160"/>
        <w:rPr>
          <w:rFonts w:ascii="Myriad Pro" w:hAnsi="Myriad Pro" w:cs="Arial"/>
          <w:i/>
          <w:sz w:val="22"/>
        </w:rPr>
      </w:pPr>
      <w:r w:rsidRPr="006B53DC">
        <w:rPr>
          <w:rFonts w:ascii="Myriad Pro" w:hAnsi="Myriad Pro"/>
          <w:b/>
          <w:sz w:val="22"/>
        </w:rPr>
        <w:t>5º</w:t>
      </w:r>
      <w:r w:rsidRPr="006B53DC">
        <w:rPr>
          <w:rFonts w:ascii="Myriad Pro" w:hAnsi="Myriad Pro"/>
          <w:sz w:val="22"/>
        </w:rPr>
        <w:t xml:space="preserve">.- Que con fecha 1 de enero de 2011 entró en vigor el contrato </w:t>
      </w:r>
      <w:r w:rsidRPr="006B53DC">
        <w:rPr>
          <w:rFonts w:ascii="Myriad Pro" w:hAnsi="Myriad Pro"/>
          <w:i/>
          <w:iCs/>
          <w:sz w:val="22"/>
        </w:rPr>
        <w:t xml:space="preserve">administrativo de asistencia para la </w:t>
      </w:r>
      <w:r w:rsidRPr="006B53DC">
        <w:rPr>
          <w:rFonts w:ascii="Myriad Pro" w:hAnsi="Myriad Pro" w:cs="Arial"/>
          <w:i/>
          <w:sz w:val="22"/>
        </w:rPr>
        <w:t>contratación de un Coro para la realización de conciertos y actuaciones públicas de obras musicales dentro de las necesidades oficiales y sociales de la Ciudad de Tudela. Este contrato estuvo vigente hasta el 31 de diciembre de 2012. Con fecha 1 de enero de 2013 y, previa la licitación correspondiente, entró en vigor un nuevo contrato y que finaliza el 31 de diciembre de 2015. No obstante por la Asociación se ha seguido prestando el servicio durante todo el año 2016.</w:t>
      </w:r>
    </w:p>
    <w:p w14:paraId="03BD1862" w14:textId="77777777" w:rsidR="006B53DC" w:rsidRPr="006B53DC" w:rsidRDefault="006B53DC" w:rsidP="006B53DC">
      <w:pPr>
        <w:pStyle w:val="Textoindependiente"/>
        <w:spacing w:before="120" w:after="160"/>
        <w:rPr>
          <w:rFonts w:ascii="Myriad Pro" w:hAnsi="Myriad Pro" w:cs="Arial"/>
          <w:sz w:val="22"/>
        </w:rPr>
      </w:pPr>
      <w:r w:rsidRPr="006B53DC">
        <w:rPr>
          <w:rFonts w:ascii="Myriad Pro" w:hAnsi="Myriad Pro" w:cs="Arial"/>
          <w:b/>
          <w:sz w:val="22"/>
        </w:rPr>
        <w:t>6º</w:t>
      </w:r>
      <w:r w:rsidRPr="006B53DC">
        <w:rPr>
          <w:rFonts w:ascii="Myriad Pro" w:hAnsi="Myriad Pro" w:cs="Arial"/>
          <w:sz w:val="22"/>
        </w:rPr>
        <w:t xml:space="preserve">.- Que la Ley Foral 14/2014, de 18 de junio, de modificación de la Ley Foral 6/20016, de 9 de junio, de Contratos Públicos, incorporó a la Foral 6/20016, una nueva disposición adicional decimoquinta que establece que </w:t>
      </w:r>
      <w:r w:rsidRPr="006B53DC">
        <w:rPr>
          <w:rFonts w:ascii="Myriad Pro" w:hAnsi="Myriad Pro" w:cs="Arial"/>
          <w:i/>
          <w:sz w:val="22"/>
        </w:rPr>
        <w:t>“Queda excluida de la aplicación de esta Ley Foral la participación de entidades y asociaciones culturales sin ánimo de lucro del respectivo municipio, tales como bandas de música, grupos de danza, charangas y similares, en actividades culturales, festivas, artísticas y de difusión del folclore organizadas o promovidas por las entidades locales de Navarra, cuando aquella participación, que no tendrá naturaleza de contraprestación, se realice al amparo de convenios de colaboración suscritos al efecto, que podrán formalizarse de conformidad con lo dispuesto en la legislación en materia de subvenciones públicas</w:t>
      </w:r>
      <w:r w:rsidRPr="006B53DC">
        <w:rPr>
          <w:rFonts w:ascii="Myriad Pro" w:hAnsi="Myriad Pro" w:cs="Arial"/>
          <w:sz w:val="22"/>
        </w:rPr>
        <w:t>”.</w:t>
      </w:r>
    </w:p>
    <w:p w14:paraId="085D1802" w14:textId="77777777" w:rsidR="006B53DC" w:rsidRPr="006B53DC" w:rsidRDefault="006B53DC" w:rsidP="006B53DC">
      <w:pPr>
        <w:pStyle w:val="Textoindependiente2"/>
        <w:spacing w:before="120" w:after="160"/>
        <w:rPr>
          <w:rFonts w:ascii="Myriad Pro" w:hAnsi="Myriad Pro"/>
          <w:b/>
        </w:rPr>
      </w:pPr>
      <w:r w:rsidRPr="006B53DC">
        <w:rPr>
          <w:rFonts w:ascii="Myriad Pro" w:hAnsi="Myriad Pro"/>
          <w:b/>
        </w:rPr>
        <w:t>7º</w:t>
      </w:r>
      <w:r w:rsidRPr="006B53DC">
        <w:rPr>
          <w:rFonts w:ascii="Myriad Pro" w:hAnsi="Myriad Pro"/>
        </w:rPr>
        <w:t xml:space="preserve"> Que ese deseo de permanencia y existencia, expresado en el anterior punto 3º</w:t>
      </w:r>
      <w:r w:rsidRPr="006B53DC">
        <w:rPr>
          <w:rFonts w:ascii="Myriad Pro" w:hAnsi="Myriad Pro"/>
          <w:lang w:val="es-ES"/>
        </w:rPr>
        <w:t xml:space="preserve"> </w:t>
      </w:r>
      <w:r w:rsidRPr="006B53DC">
        <w:rPr>
          <w:rFonts w:ascii="Myriad Pro" w:hAnsi="Myriad Pro"/>
        </w:rPr>
        <w:t xml:space="preserve">se sigue manteniendo hoy en día, de ahí que la Entidad Pública Empresarial Tudela-Cultura proceda a la firma de este convenio. </w:t>
      </w:r>
    </w:p>
    <w:p w14:paraId="766EC53D" w14:textId="77777777" w:rsidR="006B53DC" w:rsidRPr="006B53DC" w:rsidRDefault="006B53DC" w:rsidP="006B53DC">
      <w:pPr>
        <w:pStyle w:val="Textoindependiente2"/>
        <w:spacing w:before="120" w:after="160"/>
        <w:rPr>
          <w:rFonts w:ascii="Myriad Pro" w:hAnsi="Myriad Pro"/>
        </w:rPr>
      </w:pPr>
      <w:r w:rsidRPr="006B53DC">
        <w:rPr>
          <w:rFonts w:ascii="Myriad Pro" w:hAnsi="Myriad Pro"/>
          <w:b/>
        </w:rPr>
        <w:t>8º</w:t>
      </w:r>
      <w:r w:rsidRPr="006B53DC">
        <w:rPr>
          <w:rFonts w:ascii="Myriad Pro" w:hAnsi="Myriad Pro"/>
        </w:rPr>
        <w:t>.- Que la Asociación Cultural</w:t>
      </w:r>
      <w:r w:rsidRPr="006B53DC">
        <w:rPr>
          <w:rFonts w:ascii="Myriad Pro" w:hAnsi="Myriad Pro"/>
          <w:b/>
          <w:bCs/>
        </w:rPr>
        <w:t xml:space="preserve"> </w:t>
      </w:r>
      <w:r w:rsidRPr="006B53DC">
        <w:rPr>
          <w:rFonts w:ascii="Myriad Pro" w:hAnsi="Myriad Pro"/>
        </w:rPr>
        <w:t>Coro de Tudela “Joaquín Gaztambide”, cuenta con una reconocida trayectoria en Tudela, primero a través de convenio con el Centro Cultural Castel Ruiz y a partir del 1 de enero de 2011 a través de contrato con la Entidad Pública Empresarial Castel Ruiz.</w:t>
      </w:r>
    </w:p>
    <w:p w14:paraId="12919E10" w14:textId="77777777" w:rsidR="006B53DC" w:rsidRPr="006B53DC" w:rsidRDefault="006B53DC" w:rsidP="006B53DC">
      <w:pPr>
        <w:pStyle w:val="Textoindependiente"/>
        <w:spacing w:before="120" w:after="160"/>
        <w:rPr>
          <w:rFonts w:ascii="Myriad Pro" w:hAnsi="Myriad Pro"/>
          <w:sz w:val="22"/>
        </w:rPr>
      </w:pPr>
      <w:r w:rsidRPr="006B53DC">
        <w:rPr>
          <w:rFonts w:ascii="Myriad Pro" w:hAnsi="Myriad Pro"/>
          <w:b/>
          <w:sz w:val="22"/>
        </w:rPr>
        <w:t>9º</w:t>
      </w:r>
      <w:r w:rsidRPr="006B53DC">
        <w:rPr>
          <w:rFonts w:ascii="Myriad Pro" w:hAnsi="Myriad Pro"/>
          <w:sz w:val="22"/>
        </w:rPr>
        <w:t>.- Que la Asociación Cultural</w:t>
      </w:r>
      <w:r w:rsidRPr="006B53DC">
        <w:rPr>
          <w:rFonts w:ascii="Myriad Pro" w:hAnsi="Myriad Pro"/>
          <w:b/>
          <w:bCs/>
          <w:sz w:val="22"/>
        </w:rPr>
        <w:t xml:space="preserve"> </w:t>
      </w:r>
      <w:r w:rsidRPr="006B53DC">
        <w:rPr>
          <w:rFonts w:ascii="Myriad Pro" w:hAnsi="Myriad Pro"/>
          <w:sz w:val="22"/>
        </w:rPr>
        <w:t>Coro de Tudela “Joaquín Gaztambide”  está constituida legalmente, no tiene ánimo de lucro y sus fines, según consta en sus estatutos, son:</w:t>
      </w:r>
    </w:p>
    <w:p w14:paraId="77698AAD" w14:textId="77777777" w:rsidR="006B53DC" w:rsidRPr="006B53DC" w:rsidRDefault="006B53DC" w:rsidP="006B53DC">
      <w:pPr>
        <w:pStyle w:val="Textoindependiente"/>
        <w:spacing w:before="120" w:after="160"/>
        <w:rPr>
          <w:rFonts w:ascii="Myriad Pro" w:hAnsi="Myriad Pro"/>
          <w:sz w:val="22"/>
        </w:rPr>
      </w:pPr>
      <w:r w:rsidRPr="006B53DC">
        <w:rPr>
          <w:rFonts w:ascii="Myriad Pro" w:hAnsi="Myriad Pro"/>
          <w:sz w:val="22"/>
        </w:rPr>
        <w:t>Preparación y formación musical de los componentes de la misma, para celebrar actuaciones musicales de todo orden y para la realización de actividades artísticas tales como organización y celebración de conciertos, y otros eventos culturales.</w:t>
      </w:r>
    </w:p>
    <w:p w14:paraId="26F9F7E6" w14:textId="77777777" w:rsidR="006B53DC" w:rsidRPr="006B53DC" w:rsidRDefault="006B53DC" w:rsidP="006B53DC">
      <w:pPr>
        <w:pStyle w:val="Textoindependiente"/>
        <w:spacing w:before="120" w:after="160"/>
        <w:rPr>
          <w:rFonts w:ascii="Myriad Pro" w:hAnsi="Myriad Pro"/>
          <w:sz w:val="22"/>
        </w:rPr>
      </w:pPr>
      <w:r w:rsidRPr="006B53DC">
        <w:rPr>
          <w:rFonts w:ascii="Myriad Pro" w:hAnsi="Myriad Pro"/>
          <w:b/>
          <w:sz w:val="22"/>
        </w:rPr>
        <w:t>10º.-</w:t>
      </w:r>
      <w:r w:rsidRPr="006B53DC">
        <w:rPr>
          <w:rFonts w:ascii="Myriad Pro" w:hAnsi="Myriad Pro"/>
          <w:sz w:val="22"/>
        </w:rPr>
        <w:t xml:space="preserve"> La Ley 7/1985, de 2 de abril, Reguladora de las Bases del Régimen Local, atribuye a los municipios competencia en la promoción de la cultura y equipamientos culturales (art. 25.m.).</w:t>
      </w:r>
    </w:p>
    <w:p w14:paraId="5EA7FF81" w14:textId="77777777" w:rsidR="006B53DC" w:rsidRPr="006B53DC" w:rsidRDefault="006B53DC" w:rsidP="006B53DC">
      <w:pPr>
        <w:pStyle w:val="Textoindependiente"/>
        <w:spacing w:before="120" w:after="160"/>
        <w:rPr>
          <w:rFonts w:ascii="Myriad Pro" w:hAnsi="Myriad Pro"/>
          <w:sz w:val="22"/>
        </w:rPr>
      </w:pPr>
      <w:r w:rsidRPr="006B53DC">
        <w:rPr>
          <w:rFonts w:ascii="Myriad Pro" w:hAnsi="Myriad Pro"/>
          <w:b/>
          <w:sz w:val="22"/>
        </w:rPr>
        <w:t>11º.-</w:t>
      </w:r>
      <w:r w:rsidRPr="006B53DC">
        <w:rPr>
          <w:rFonts w:ascii="Myriad Pro" w:hAnsi="Myriad Pro"/>
          <w:sz w:val="22"/>
        </w:rPr>
        <w:t xml:space="preserve"> Que la finalidad del presente convenio es canalizar a favor de la Asociación Cultural</w:t>
      </w:r>
      <w:r w:rsidRPr="006B53DC">
        <w:rPr>
          <w:rFonts w:ascii="Myriad Pro" w:hAnsi="Myriad Pro"/>
          <w:b/>
          <w:bCs/>
          <w:sz w:val="22"/>
        </w:rPr>
        <w:t xml:space="preserve"> </w:t>
      </w:r>
      <w:r w:rsidRPr="006B53DC">
        <w:rPr>
          <w:rFonts w:ascii="Myriad Pro" w:hAnsi="Myriad Pro"/>
          <w:sz w:val="22"/>
        </w:rPr>
        <w:t>Coro de Tudela “Joaquín Gaztambide”, la subvención que figura en la previsión presupuestaria de la E.P.E.L. Tudela-Cultura, así como establecer las condiciones y compromisos que asume el beneficiario.</w:t>
      </w:r>
    </w:p>
    <w:p w14:paraId="6E01E69B" w14:textId="77777777" w:rsidR="006B53DC" w:rsidRPr="006B53DC" w:rsidRDefault="006B53DC" w:rsidP="006B53DC">
      <w:pPr>
        <w:pStyle w:val="Textoindependiente"/>
        <w:spacing w:before="120" w:after="160"/>
        <w:rPr>
          <w:rFonts w:ascii="Myriad Pro" w:hAnsi="Myriad Pro"/>
          <w:sz w:val="22"/>
        </w:rPr>
      </w:pPr>
      <w:r w:rsidRPr="006B53DC">
        <w:rPr>
          <w:rFonts w:ascii="Myriad Pro" w:hAnsi="Myriad Pro"/>
          <w:b/>
          <w:sz w:val="22"/>
        </w:rPr>
        <w:t xml:space="preserve">12º.- </w:t>
      </w:r>
      <w:r w:rsidRPr="006B53DC">
        <w:rPr>
          <w:rFonts w:ascii="Myriad Pro" w:hAnsi="Myriad Pro"/>
          <w:sz w:val="22"/>
        </w:rPr>
        <w:t xml:space="preserve">La Ley 38/2003, de 17 de noviembre, General de subvenciones dispone en su artículo 22.2 que podrán concederse de forma directa las subvenciones previstas nominativamente en los Presupuestos de las Entidades locales, en los términos recogidos en los convenios y en la normativa reguladora de estas </w:t>
      </w:r>
      <w:r w:rsidRPr="006B53DC">
        <w:rPr>
          <w:rFonts w:ascii="Myriad Pro" w:hAnsi="Myriad Pro"/>
          <w:sz w:val="22"/>
        </w:rPr>
        <w:lastRenderedPageBreak/>
        <w:t>subvenciones, y en el artículo 28 establece que los convenios serán el instrumento habitual para canalizar estas subvenciones.</w:t>
      </w:r>
    </w:p>
    <w:p w14:paraId="59F8B3FB" w14:textId="77777777" w:rsidR="006B53DC" w:rsidRPr="006B53DC" w:rsidRDefault="006B53DC" w:rsidP="006B53DC">
      <w:pPr>
        <w:pStyle w:val="Textoindependiente"/>
        <w:spacing w:before="120" w:after="160"/>
        <w:rPr>
          <w:rFonts w:ascii="Myriad Pro" w:hAnsi="Myriad Pro"/>
          <w:sz w:val="22"/>
        </w:rPr>
      </w:pPr>
      <w:r w:rsidRPr="006B53DC">
        <w:rPr>
          <w:rFonts w:ascii="Myriad Pro" w:hAnsi="Myriad Pro"/>
          <w:sz w:val="22"/>
        </w:rPr>
        <w:t>Por su parte, el Reglamento General de la Ley General de subvenciones en su artículo 65 prevé que en estos supuestos el convenio tendrá el carácter de bases de la concesión a los efectos de lo dispuesto en la Ley General de subvenciones, y determina el contenido del mismo.</w:t>
      </w:r>
    </w:p>
    <w:p w14:paraId="351D7EC6" w14:textId="77777777" w:rsidR="006B53DC" w:rsidRPr="006B53DC" w:rsidRDefault="006B53DC" w:rsidP="006B53DC">
      <w:pPr>
        <w:pStyle w:val="Textoindependiente"/>
        <w:spacing w:before="120" w:after="160"/>
        <w:rPr>
          <w:rFonts w:ascii="Myriad Pro" w:hAnsi="Myriad Pro"/>
          <w:sz w:val="22"/>
        </w:rPr>
      </w:pPr>
      <w:r w:rsidRPr="006B53DC">
        <w:rPr>
          <w:rFonts w:ascii="Myriad Pro" w:hAnsi="Myriad Pro"/>
          <w:sz w:val="22"/>
        </w:rPr>
        <w:t>Esta subvención que se concede por medio del presente convenio es considerada como de carácter singular por concurrir razones de interés público.</w:t>
      </w:r>
    </w:p>
    <w:p w14:paraId="47953C8F" w14:textId="77777777" w:rsidR="006B53DC" w:rsidRPr="006B53DC" w:rsidRDefault="006B53DC" w:rsidP="006B53DC">
      <w:pPr>
        <w:pStyle w:val="Textoindependiente"/>
        <w:spacing w:before="120" w:after="160"/>
        <w:rPr>
          <w:rFonts w:ascii="Myriad Pro" w:hAnsi="Myriad Pro"/>
          <w:sz w:val="22"/>
        </w:rPr>
      </w:pPr>
      <w:r w:rsidRPr="006B53DC">
        <w:rPr>
          <w:rFonts w:ascii="Myriad Pro" w:hAnsi="Myriad Pro"/>
          <w:sz w:val="22"/>
        </w:rPr>
        <w:t>Se considera que esta Asociación es un referente en Tudela sobre coros, por lo que, por tradición,  resulta necesario que el mantenimiento derivado de coro que participara en determinados actos protocolarios, en algunas actuaciones de las fiestas patronales y que además ofrezca un determinado número de conciertos, actuaciones todas ellas que pueden ser calificadas de tradicionales, sea objeto de subvención en el presente convenio.</w:t>
      </w:r>
    </w:p>
    <w:p w14:paraId="4341107E" w14:textId="77777777" w:rsidR="006B53DC" w:rsidRPr="006B53DC" w:rsidRDefault="006B53DC" w:rsidP="006B53DC">
      <w:pPr>
        <w:pStyle w:val="Textoindependiente"/>
        <w:spacing w:before="120" w:after="160"/>
        <w:rPr>
          <w:rFonts w:ascii="Myriad Pro" w:hAnsi="Myriad Pro"/>
          <w:sz w:val="22"/>
        </w:rPr>
      </w:pPr>
      <w:r w:rsidRPr="006B53DC">
        <w:rPr>
          <w:rFonts w:ascii="Myriad Pro" w:hAnsi="Myriad Pro"/>
          <w:sz w:val="22"/>
        </w:rPr>
        <w:t>Así pues, de conformidad con lo establecido en las citadas disposiciones, ambas partes acuerdan suscribir el presente convenio de colaboración, el cual se regirá por las siguientes:</w:t>
      </w:r>
    </w:p>
    <w:p w14:paraId="322283BF" w14:textId="77777777" w:rsidR="006B53DC" w:rsidRPr="006B53DC" w:rsidRDefault="006B53DC" w:rsidP="006B53DC">
      <w:pPr>
        <w:pStyle w:val="Textoindependiente"/>
        <w:spacing w:before="120" w:after="160"/>
        <w:rPr>
          <w:rFonts w:ascii="Myriad Pro" w:hAnsi="Myriad Pro"/>
          <w:sz w:val="22"/>
        </w:rPr>
      </w:pPr>
    </w:p>
    <w:p w14:paraId="3448A5A0" w14:textId="627456FF" w:rsidR="006B53DC" w:rsidRDefault="006B53DC" w:rsidP="006B53DC">
      <w:pPr>
        <w:pStyle w:val="Textoindependiente"/>
        <w:spacing w:before="120" w:after="160"/>
        <w:rPr>
          <w:rFonts w:ascii="Myriad Pro" w:hAnsi="Myriad Pro"/>
          <w:sz w:val="22"/>
        </w:rPr>
      </w:pPr>
    </w:p>
    <w:p w14:paraId="243A5260" w14:textId="77777777" w:rsidR="006B53DC" w:rsidRPr="006B53DC" w:rsidRDefault="006B53DC" w:rsidP="006B53DC">
      <w:pPr>
        <w:pStyle w:val="Textoindependiente"/>
        <w:spacing w:before="120" w:after="160"/>
        <w:rPr>
          <w:rFonts w:ascii="Myriad Pro" w:hAnsi="Myriad Pro"/>
          <w:sz w:val="22"/>
        </w:rPr>
      </w:pPr>
    </w:p>
    <w:p w14:paraId="6206B860" w14:textId="77777777" w:rsidR="006B53DC" w:rsidRPr="006B53DC" w:rsidRDefault="006B53DC" w:rsidP="006B53DC">
      <w:pPr>
        <w:pStyle w:val="Textoindependiente"/>
        <w:spacing w:before="120" w:after="160"/>
        <w:rPr>
          <w:rFonts w:ascii="Myriad Pro" w:hAnsi="Myriad Pro"/>
          <w:sz w:val="22"/>
        </w:rPr>
      </w:pPr>
    </w:p>
    <w:p w14:paraId="36DC1F21" w14:textId="77777777" w:rsidR="006B53DC" w:rsidRPr="006B53DC" w:rsidRDefault="006B53DC" w:rsidP="006B53DC">
      <w:pPr>
        <w:pStyle w:val="Textoindependiente"/>
        <w:spacing w:before="120" w:after="160"/>
        <w:rPr>
          <w:rFonts w:ascii="Myriad Pro" w:hAnsi="Myriad Pro"/>
          <w:sz w:val="22"/>
        </w:rPr>
      </w:pPr>
    </w:p>
    <w:p w14:paraId="35A3102D" w14:textId="77777777" w:rsidR="006B53DC" w:rsidRPr="006B53DC" w:rsidRDefault="006B53DC" w:rsidP="006B53DC">
      <w:pPr>
        <w:pStyle w:val="Textoindependiente"/>
        <w:spacing w:before="120" w:after="160"/>
        <w:rPr>
          <w:rFonts w:ascii="Myriad Pro" w:hAnsi="Myriad Pro"/>
          <w:sz w:val="22"/>
        </w:rPr>
      </w:pPr>
    </w:p>
    <w:p w14:paraId="4BB06A5C" w14:textId="77777777" w:rsidR="006B53DC" w:rsidRPr="006B53DC" w:rsidRDefault="006B53DC" w:rsidP="006B53DC">
      <w:pPr>
        <w:pStyle w:val="Textoindependiente"/>
        <w:spacing w:after="160"/>
        <w:ind w:firstLine="708"/>
        <w:jc w:val="center"/>
        <w:rPr>
          <w:rFonts w:ascii="Myriad Pro" w:hAnsi="Myriad Pro"/>
          <w:b/>
          <w:sz w:val="22"/>
        </w:rPr>
      </w:pPr>
      <w:r w:rsidRPr="006B53DC">
        <w:rPr>
          <w:rFonts w:ascii="Myriad Pro" w:hAnsi="Myriad Pro"/>
          <w:b/>
          <w:sz w:val="22"/>
        </w:rPr>
        <w:t>CLAUSULAS</w:t>
      </w:r>
    </w:p>
    <w:p w14:paraId="49ED275C" w14:textId="3B700B25" w:rsidR="006B53DC" w:rsidRPr="006B53DC" w:rsidRDefault="006B53DC" w:rsidP="006B53DC">
      <w:pPr>
        <w:pStyle w:val="Textoindependiente"/>
        <w:spacing w:after="160"/>
        <w:rPr>
          <w:rFonts w:ascii="Myriad Pro" w:hAnsi="Myriad Pro"/>
          <w:sz w:val="22"/>
        </w:rPr>
      </w:pPr>
      <w:r w:rsidRPr="006B53DC">
        <w:rPr>
          <w:rFonts w:ascii="Myriad Pro" w:hAnsi="Myriad Pro"/>
          <w:b/>
          <w:sz w:val="22"/>
        </w:rPr>
        <w:t>PRIMERA</w:t>
      </w:r>
      <w:r w:rsidRPr="006B53DC">
        <w:rPr>
          <w:rFonts w:ascii="Myriad Pro" w:hAnsi="Myriad Pro"/>
          <w:sz w:val="22"/>
        </w:rPr>
        <w:t>: Objeto de la subvención. Es objeto del presente Convenio, el establecer el marco jurídico en el cual se asienta la concesión de subvención que, por parte de la E.P.E.L. Tudela-Cultura, realiza a la Asociación Cultural</w:t>
      </w:r>
      <w:r w:rsidRPr="006B53DC">
        <w:rPr>
          <w:rFonts w:ascii="Myriad Pro" w:hAnsi="Myriad Pro"/>
          <w:b/>
          <w:bCs/>
          <w:sz w:val="22"/>
        </w:rPr>
        <w:t xml:space="preserve"> </w:t>
      </w:r>
      <w:r w:rsidRPr="006B53DC">
        <w:rPr>
          <w:rFonts w:ascii="Myriad Pro" w:hAnsi="Myriad Pro"/>
          <w:sz w:val="22"/>
        </w:rPr>
        <w:t>Coro de Tudela “Joaquín Gaztambide”  (C.I.F. G31852395), por importe de 2</w:t>
      </w:r>
      <w:r w:rsidR="0049226D">
        <w:rPr>
          <w:rFonts w:ascii="Myriad Pro" w:hAnsi="Myriad Pro"/>
          <w:sz w:val="22"/>
          <w:lang w:val="es-ES"/>
        </w:rPr>
        <w:t>7</w:t>
      </w:r>
      <w:r w:rsidRPr="006B53DC">
        <w:rPr>
          <w:rFonts w:ascii="Myriad Pro" w:hAnsi="Myriad Pro"/>
          <w:sz w:val="22"/>
        </w:rPr>
        <w:t xml:space="preserve">.000,00 euros, para financiar la realización de actividades que se relacionen con el aprendizaje y difusión musical, con la práctica interpretativa a través del canto y con la realización de </w:t>
      </w:r>
      <w:r w:rsidRPr="006B53DC">
        <w:rPr>
          <w:rFonts w:ascii="Myriad Pro" w:hAnsi="Myriad Pro" w:cs="Arial"/>
          <w:sz w:val="22"/>
        </w:rPr>
        <w:t>conciertos y actuaciones públicas de obras musicales en actos tradicionales y sociales de la ciudad de Tudela y de su Ayuntamiento. A tal efecto, tendrá la obligación de promover y realizar su enseñanza y aprendizaje, así como las actuaciones obligatorias que en el presente convenio se establecen, tratando con ello de potenciar las manifestaciones culturales con arraigo y tradición en Tudela.</w:t>
      </w:r>
    </w:p>
    <w:p w14:paraId="2A0BC964" w14:textId="77777777" w:rsidR="006B53DC" w:rsidRPr="006B53DC" w:rsidRDefault="006B53DC" w:rsidP="006B53DC">
      <w:pPr>
        <w:pStyle w:val="Textoindependiente"/>
        <w:spacing w:after="160"/>
        <w:rPr>
          <w:rFonts w:ascii="Myriad Pro" w:hAnsi="Myriad Pro" w:cs="Arial"/>
          <w:sz w:val="22"/>
        </w:rPr>
      </w:pPr>
      <w:r w:rsidRPr="006B53DC">
        <w:rPr>
          <w:rFonts w:ascii="Myriad Pro" w:hAnsi="Myriad Pro" w:cs="Arial"/>
          <w:sz w:val="22"/>
        </w:rPr>
        <w:t>En consecuencia ambas partes convienen que la subvención se destinará a financiar los gastos por la realización de las siguientes actuaciones musicales que se detallan en la cláusula segunda. (Gastos de personal, -nóminas y seguros sociales-, asesoría, gastos de oficina, reparación instrumentos y vestuario, partituras, consumibles, accesorios de instrumentos, vestuario, gastos de viaje relacionados con las actividades a realizar, etc.)</w:t>
      </w:r>
    </w:p>
    <w:p w14:paraId="2139DA6C" w14:textId="77777777" w:rsidR="006B53DC" w:rsidRPr="006B53DC" w:rsidRDefault="006B53DC" w:rsidP="006B53DC">
      <w:pPr>
        <w:pStyle w:val="Textoindependiente"/>
        <w:spacing w:after="160"/>
        <w:rPr>
          <w:rFonts w:ascii="Myriad Pro" w:hAnsi="Myriad Pro"/>
          <w:sz w:val="22"/>
          <w:lang w:val="es-ES"/>
        </w:rPr>
      </w:pPr>
      <w:r w:rsidRPr="006B53DC">
        <w:rPr>
          <w:rFonts w:ascii="Myriad Pro" w:hAnsi="Myriad Pro" w:cs="Arial"/>
          <w:sz w:val="22"/>
        </w:rPr>
        <w:t xml:space="preserve">En el caso de que la </w:t>
      </w:r>
      <w:r w:rsidRPr="006B53DC">
        <w:rPr>
          <w:rFonts w:ascii="Myriad Pro" w:hAnsi="Myriad Pro"/>
          <w:sz w:val="22"/>
        </w:rPr>
        <w:t>Asociación Cultural</w:t>
      </w:r>
      <w:r w:rsidRPr="006B53DC">
        <w:rPr>
          <w:rFonts w:ascii="Myriad Pro" w:hAnsi="Myriad Pro"/>
          <w:b/>
          <w:bCs/>
          <w:sz w:val="22"/>
        </w:rPr>
        <w:t xml:space="preserve"> </w:t>
      </w:r>
      <w:r w:rsidRPr="006B53DC">
        <w:rPr>
          <w:rFonts w:ascii="Myriad Pro" w:hAnsi="Myriad Pro"/>
          <w:sz w:val="22"/>
        </w:rPr>
        <w:t xml:space="preserve">Coro de Tudela “Joaquín Gaztambide” </w:t>
      </w:r>
      <w:r w:rsidRPr="006B53DC">
        <w:rPr>
          <w:rFonts w:ascii="Myriad Pro" w:hAnsi="Myriad Pro" w:cs="Arial"/>
          <w:sz w:val="22"/>
        </w:rPr>
        <w:t xml:space="preserve">adquiera instrumentos musicales, estos deberán destinarlos  al fin para el que se concede la subvención durante un periodo no inferior a cuatro años. En caso de  incumplimiento de la obligación de destino, se estará a lo dispuesto en el artículo 31 de la Ley </w:t>
      </w:r>
      <w:r w:rsidRPr="006B53DC">
        <w:rPr>
          <w:rFonts w:ascii="Myriad Pro" w:hAnsi="Myriad Pro"/>
          <w:sz w:val="22"/>
        </w:rPr>
        <w:t>38/2003, de 17 de noviembre, General de Subvenciones</w:t>
      </w:r>
    </w:p>
    <w:p w14:paraId="437D1396" w14:textId="77777777" w:rsidR="006B53DC" w:rsidRPr="006B53DC" w:rsidRDefault="006B53DC" w:rsidP="006B53DC">
      <w:pPr>
        <w:pStyle w:val="Textoindependiente"/>
        <w:spacing w:after="160"/>
        <w:rPr>
          <w:rFonts w:ascii="Myriad Pro" w:hAnsi="Myriad Pro"/>
          <w:sz w:val="22"/>
          <w:lang w:val="es-ES"/>
        </w:rPr>
      </w:pPr>
    </w:p>
    <w:p w14:paraId="30653DBB" w14:textId="77777777" w:rsidR="006B53DC" w:rsidRPr="006B53DC" w:rsidRDefault="006B53DC" w:rsidP="006B53DC">
      <w:pPr>
        <w:spacing w:after="160"/>
        <w:ind w:right="9"/>
        <w:jc w:val="both"/>
        <w:rPr>
          <w:rFonts w:ascii="Myriad Pro" w:hAnsi="Myriad Pro" w:cs="Arial"/>
          <w:highlight w:val="yellow"/>
        </w:rPr>
      </w:pPr>
      <w:r w:rsidRPr="006B53DC">
        <w:rPr>
          <w:rFonts w:ascii="Myriad Pro" w:eastAsia="Times New Roman" w:hAnsi="Myriad Pro"/>
          <w:b/>
          <w:color w:val="000000"/>
          <w:lang w:val="x-none" w:eastAsia="x-none"/>
        </w:rPr>
        <w:t>SEGUNDA:</w:t>
      </w:r>
      <w:r w:rsidRPr="006B53DC">
        <w:rPr>
          <w:rFonts w:ascii="Myriad Pro" w:hAnsi="Myriad Pro"/>
        </w:rPr>
        <w:t xml:space="preserve"> </w:t>
      </w:r>
      <w:r w:rsidRPr="006B53DC">
        <w:rPr>
          <w:rFonts w:ascii="Myriad Pro" w:hAnsi="Myriad Pro" w:cs="Arial"/>
          <w:b/>
          <w:i/>
        </w:rPr>
        <w:t xml:space="preserve"> </w:t>
      </w:r>
      <w:r w:rsidRPr="006B53DC">
        <w:rPr>
          <w:rFonts w:ascii="Myriad Pro" w:hAnsi="Myriad Pro" w:cs="Arial"/>
        </w:rPr>
        <w:t xml:space="preserve">La Asociación, en el ejercicio de sus fines, realizará 17 actuaciones musicales de todo orden (conciertos y actuaciones públicas de obras musicales en actos tradicionales y sociales de la Ciudad de Tudela): </w:t>
      </w:r>
    </w:p>
    <w:p w14:paraId="4856201D" w14:textId="77777777" w:rsidR="006B53DC" w:rsidRPr="006B53DC" w:rsidRDefault="006B53DC" w:rsidP="006B53DC">
      <w:pPr>
        <w:spacing w:after="160"/>
        <w:ind w:right="9" w:firstLine="567"/>
        <w:jc w:val="both"/>
        <w:rPr>
          <w:rFonts w:ascii="Myriad Pro" w:hAnsi="Myriad Pro" w:cs="Arial"/>
          <w:b/>
          <w:i/>
        </w:rPr>
      </w:pPr>
      <w:r w:rsidRPr="0049226D">
        <w:rPr>
          <w:rFonts w:ascii="Myriad Pro" w:hAnsi="Myriad Pro" w:cs="Arial"/>
          <w:b/>
          <w:u w:val="single"/>
        </w:rPr>
        <w:t>A.-</w:t>
      </w:r>
      <w:r w:rsidRPr="0049226D">
        <w:rPr>
          <w:rFonts w:ascii="Myriad Pro" w:hAnsi="Myriad Pro" w:cs="Arial"/>
          <w:u w:val="single"/>
        </w:rPr>
        <w:t xml:space="preserve"> Actos tradicionales (11):</w:t>
      </w:r>
      <w:r w:rsidRPr="006B53DC">
        <w:rPr>
          <w:rFonts w:ascii="Myriad Pro" w:hAnsi="Myriad Pro" w:cs="Arial"/>
        </w:rPr>
        <w:t xml:space="preserve"> La Asociación realizará los conciertos señalados a continuación:</w:t>
      </w:r>
    </w:p>
    <w:p w14:paraId="2B1AD2C0" w14:textId="39BC34EE" w:rsidR="006B53DC" w:rsidRPr="006B53DC" w:rsidRDefault="006B53DC" w:rsidP="006B53DC">
      <w:pPr>
        <w:numPr>
          <w:ilvl w:val="0"/>
          <w:numId w:val="6"/>
        </w:numPr>
        <w:spacing w:after="160" w:line="240" w:lineRule="auto"/>
        <w:ind w:left="1701" w:hanging="283"/>
        <w:jc w:val="both"/>
        <w:rPr>
          <w:rFonts w:ascii="Myriad Pro" w:hAnsi="Myriad Pro"/>
          <w:bCs/>
        </w:rPr>
      </w:pPr>
      <w:r w:rsidRPr="006B53DC">
        <w:rPr>
          <w:rFonts w:ascii="Myriad Pro" w:hAnsi="Myriad Pro"/>
          <w:bCs/>
        </w:rPr>
        <w:t xml:space="preserve">Actuación musical en la misa </w:t>
      </w:r>
      <w:r w:rsidR="005544D7">
        <w:rPr>
          <w:rFonts w:ascii="Myriad Pro" w:hAnsi="Myriad Pro"/>
          <w:bCs/>
        </w:rPr>
        <w:t xml:space="preserve"> </w:t>
      </w:r>
      <w:r w:rsidRPr="006B53DC">
        <w:rPr>
          <w:rFonts w:ascii="Myriad Pro" w:hAnsi="Myriad Pro"/>
          <w:bCs/>
        </w:rPr>
        <w:t xml:space="preserve">del Ángel. </w:t>
      </w:r>
    </w:p>
    <w:p w14:paraId="3F13DDE7" w14:textId="77777777" w:rsidR="006B53DC" w:rsidRPr="006B53DC" w:rsidRDefault="006B53DC" w:rsidP="006B53DC">
      <w:pPr>
        <w:numPr>
          <w:ilvl w:val="0"/>
          <w:numId w:val="6"/>
        </w:numPr>
        <w:spacing w:after="160" w:line="240" w:lineRule="auto"/>
        <w:ind w:left="1701" w:hanging="283"/>
        <w:jc w:val="both"/>
        <w:rPr>
          <w:rFonts w:ascii="Myriad Pro" w:hAnsi="Myriad Pro"/>
          <w:bCs/>
        </w:rPr>
      </w:pPr>
      <w:r w:rsidRPr="006B53DC">
        <w:rPr>
          <w:rFonts w:ascii="Myriad Pro" w:hAnsi="Myriad Pro"/>
          <w:bCs/>
        </w:rPr>
        <w:t xml:space="preserve">Actuación musical en cada uno de los días de la novena a Santa Ana, </w:t>
      </w:r>
    </w:p>
    <w:p w14:paraId="7834ABB3" w14:textId="77777777" w:rsidR="006B53DC" w:rsidRPr="006B53DC" w:rsidRDefault="006B53DC" w:rsidP="006B53DC">
      <w:pPr>
        <w:numPr>
          <w:ilvl w:val="0"/>
          <w:numId w:val="6"/>
        </w:numPr>
        <w:spacing w:after="160" w:line="240" w:lineRule="auto"/>
        <w:ind w:left="1701" w:hanging="283"/>
        <w:jc w:val="both"/>
        <w:rPr>
          <w:rFonts w:ascii="Myriad Pro" w:hAnsi="Myriad Pro"/>
          <w:bCs/>
        </w:rPr>
      </w:pPr>
      <w:r w:rsidRPr="006B53DC">
        <w:rPr>
          <w:rFonts w:ascii="Myriad Pro" w:hAnsi="Myriad Pro"/>
          <w:bCs/>
        </w:rPr>
        <w:t xml:space="preserve">Actuación musical en la misa de Santa Ana </w:t>
      </w:r>
    </w:p>
    <w:p w14:paraId="17ABE87E" w14:textId="77777777" w:rsidR="006B53DC" w:rsidRPr="006B53DC" w:rsidRDefault="006B53DC" w:rsidP="006B53DC">
      <w:pPr>
        <w:spacing w:after="160" w:line="240" w:lineRule="auto"/>
        <w:ind w:firstLine="568"/>
        <w:jc w:val="both"/>
        <w:rPr>
          <w:rFonts w:ascii="Myriad Pro" w:hAnsi="Myriad Pro"/>
          <w:bCs/>
          <w:i/>
          <w:iCs/>
        </w:rPr>
      </w:pPr>
      <w:r w:rsidRPr="006B53DC">
        <w:rPr>
          <w:rFonts w:ascii="Myriad Pro" w:hAnsi="Myriad Pro"/>
          <w:b/>
          <w:bCs/>
          <w:u w:val="single"/>
        </w:rPr>
        <w:t>B.-</w:t>
      </w:r>
      <w:r w:rsidRPr="006B53DC">
        <w:rPr>
          <w:rFonts w:ascii="Myriad Pro" w:hAnsi="Myriad Pro"/>
          <w:bCs/>
          <w:u w:val="single"/>
        </w:rPr>
        <w:t xml:space="preserve"> Conciertos (4):</w:t>
      </w:r>
      <w:r w:rsidRPr="006B53DC">
        <w:rPr>
          <w:rFonts w:ascii="Myriad Pro" w:hAnsi="Myriad Pro"/>
          <w:bCs/>
        </w:rPr>
        <w:t xml:space="preserve"> </w:t>
      </w:r>
      <w:r w:rsidRPr="006B53DC">
        <w:rPr>
          <w:rFonts w:ascii="Myriad Pro" w:hAnsi="Myriad Pro" w:cs="Arial"/>
        </w:rPr>
        <w:t>La Asociación realizará los conciertos señalados a continuación:</w:t>
      </w:r>
    </w:p>
    <w:p w14:paraId="3902E3FE" w14:textId="77777777" w:rsidR="006B53DC" w:rsidRPr="006B53DC" w:rsidRDefault="006B53DC" w:rsidP="006B53DC">
      <w:pPr>
        <w:numPr>
          <w:ilvl w:val="1"/>
          <w:numId w:val="1"/>
        </w:numPr>
        <w:tabs>
          <w:tab w:val="clear" w:pos="1800"/>
        </w:tabs>
        <w:spacing w:after="160" w:line="240" w:lineRule="auto"/>
        <w:ind w:left="1701" w:hanging="261"/>
        <w:jc w:val="both"/>
        <w:rPr>
          <w:rFonts w:ascii="Myriad Pro" w:hAnsi="Myriad Pro"/>
          <w:bCs/>
          <w:iCs/>
        </w:rPr>
      </w:pPr>
      <w:r w:rsidRPr="006B53DC">
        <w:rPr>
          <w:rFonts w:ascii="Myriad Pro" w:hAnsi="Myriad Pro"/>
          <w:bCs/>
          <w:iCs/>
        </w:rPr>
        <w:t>Actuación musical en Semana Santa</w:t>
      </w:r>
    </w:p>
    <w:p w14:paraId="3EF16648" w14:textId="77777777" w:rsidR="006B53DC" w:rsidRPr="006B53DC" w:rsidRDefault="006B53DC" w:rsidP="006B53DC">
      <w:pPr>
        <w:numPr>
          <w:ilvl w:val="1"/>
          <w:numId w:val="1"/>
        </w:numPr>
        <w:tabs>
          <w:tab w:val="clear" w:pos="1800"/>
        </w:tabs>
        <w:spacing w:after="160" w:line="240" w:lineRule="auto"/>
        <w:ind w:left="1701" w:hanging="261"/>
        <w:jc w:val="both"/>
        <w:rPr>
          <w:rFonts w:ascii="Myriad Pro" w:hAnsi="Myriad Pro"/>
          <w:bCs/>
          <w:iCs/>
        </w:rPr>
      </w:pPr>
      <w:r w:rsidRPr="006B53DC">
        <w:rPr>
          <w:rFonts w:ascii="Myriad Pro" w:hAnsi="Myriad Pro"/>
          <w:bCs/>
        </w:rPr>
        <w:t>Actuación musical en Pre-fiestas.</w:t>
      </w:r>
    </w:p>
    <w:p w14:paraId="4DEDBE48" w14:textId="77777777" w:rsidR="006B53DC" w:rsidRPr="006B53DC" w:rsidRDefault="006B53DC" w:rsidP="006B53DC">
      <w:pPr>
        <w:numPr>
          <w:ilvl w:val="1"/>
          <w:numId w:val="1"/>
        </w:numPr>
        <w:tabs>
          <w:tab w:val="clear" w:pos="1800"/>
        </w:tabs>
        <w:spacing w:after="160" w:line="240" w:lineRule="auto"/>
        <w:ind w:left="1701" w:hanging="261"/>
        <w:jc w:val="both"/>
        <w:rPr>
          <w:rFonts w:ascii="Myriad Pro" w:hAnsi="Myriad Pro"/>
          <w:bCs/>
          <w:iCs/>
        </w:rPr>
      </w:pPr>
      <w:r w:rsidRPr="006B53DC">
        <w:rPr>
          <w:rFonts w:ascii="Myriad Pro" w:hAnsi="Myriad Pro"/>
          <w:bCs/>
        </w:rPr>
        <w:t>Actuación musical el día de Santa Cecilia.</w:t>
      </w:r>
    </w:p>
    <w:p w14:paraId="34A9C01A" w14:textId="77777777" w:rsidR="006B53DC" w:rsidRPr="006B53DC" w:rsidRDefault="006B53DC" w:rsidP="006B53DC">
      <w:pPr>
        <w:numPr>
          <w:ilvl w:val="1"/>
          <w:numId w:val="1"/>
        </w:numPr>
        <w:tabs>
          <w:tab w:val="clear" w:pos="1800"/>
        </w:tabs>
        <w:spacing w:after="160" w:line="240" w:lineRule="auto"/>
        <w:ind w:left="1701" w:hanging="261"/>
        <w:jc w:val="both"/>
        <w:rPr>
          <w:rFonts w:ascii="Myriad Pro" w:hAnsi="Myriad Pro"/>
          <w:bCs/>
          <w:iCs/>
        </w:rPr>
      </w:pPr>
      <w:r w:rsidRPr="006B53DC">
        <w:rPr>
          <w:rFonts w:ascii="Myriad Pro" w:hAnsi="Myriad Pro"/>
          <w:bCs/>
        </w:rPr>
        <w:t>Actuación musical en Navidad</w:t>
      </w:r>
    </w:p>
    <w:p w14:paraId="6F3B6728" w14:textId="120A2F14" w:rsidR="006B53DC" w:rsidRPr="006B53DC" w:rsidRDefault="006B53DC" w:rsidP="006B53DC">
      <w:pPr>
        <w:spacing w:after="160" w:line="240" w:lineRule="auto"/>
        <w:ind w:right="9" w:firstLine="567"/>
        <w:jc w:val="both"/>
        <w:rPr>
          <w:rFonts w:ascii="Myriad Pro" w:hAnsi="Myriad Pro"/>
          <w:bCs/>
        </w:rPr>
      </w:pPr>
      <w:r w:rsidRPr="006B53DC">
        <w:rPr>
          <w:rFonts w:ascii="Myriad Pro" w:hAnsi="Myriad Pro"/>
          <w:b/>
          <w:bCs/>
          <w:u w:val="single"/>
        </w:rPr>
        <w:t>D</w:t>
      </w:r>
      <w:r w:rsidRPr="006B53DC">
        <w:rPr>
          <w:rFonts w:ascii="Myriad Pro" w:hAnsi="Myriad Pro"/>
          <w:bCs/>
          <w:u w:val="single"/>
        </w:rPr>
        <w:t>.- Otros (</w:t>
      </w:r>
      <w:r w:rsidR="00561E80">
        <w:rPr>
          <w:rFonts w:ascii="Myriad Pro" w:hAnsi="Myriad Pro"/>
          <w:bCs/>
          <w:u w:val="single"/>
        </w:rPr>
        <w:t>1</w:t>
      </w:r>
      <w:r w:rsidRPr="006B53DC">
        <w:rPr>
          <w:rFonts w:ascii="Myriad Pro" w:hAnsi="Myriad Pro"/>
          <w:bCs/>
          <w:u w:val="single"/>
        </w:rPr>
        <w:t>):</w:t>
      </w:r>
      <w:r w:rsidRPr="006B53DC">
        <w:rPr>
          <w:rFonts w:ascii="Myriad Pro" w:hAnsi="Myriad Pro"/>
          <w:bCs/>
        </w:rPr>
        <w:t xml:space="preserve"> se realizará una actuación musical determinar por el Departamento de Cultura del M.I. Ayuntamiento de Tudela o por la E.P.E.L. Tudela-Cultura.</w:t>
      </w:r>
    </w:p>
    <w:p w14:paraId="54F14ED5" w14:textId="58D85C3F" w:rsidR="006B53DC" w:rsidRDefault="006B53DC" w:rsidP="006B53DC">
      <w:pPr>
        <w:spacing w:after="160" w:line="240" w:lineRule="auto"/>
        <w:ind w:right="9" w:firstLine="567"/>
        <w:jc w:val="both"/>
        <w:rPr>
          <w:rFonts w:ascii="Myriad Pro" w:hAnsi="Myriad Pro"/>
          <w:bCs/>
          <w:u w:val="single"/>
        </w:rPr>
      </w:pPr>
      <w:r w:rsidRPr="0049226D">
        <w:rPr>
          <w:rFonts w:ascii="Myriad Pro" w:hAnsi="Myriad Pro"/>
          <w:b/>
          <w:bCs/>
          <w:u w:val="single"/>
        </w:rPr>
        <w:t>E</w:t>
      </w:r>
      <w:r w:rsidRPr="0049226D">
        <w:rPr>
          <w:rFonts w:ascii="Myriad Pro" w:hAnsi="Myriad Pro"/>
          <w:bCs/>
          <w:u w:val="single"/>
        </w:rPr>
        <w:t>.- Asistencia a la concentración de coros de la Ribera</w:t>
      </w:r>
      <w:r w:rsidR="00561E80" w:rsidRPr="0049226D">
        <w:rPr>
          <w:rFonts w:ascii="Myriad Pro" w:hAnsi="Myriad Pro"/>
          <w:bCs/>
          <w:u w:val="single"/>
        </w:rPr>
        <w:t xml:space="preserve"> (1).</w:t>
      </w:r>
      <w:r w:rsidR="006F3013">
        <w:rPr>
          <w:rFonts w:ascii="Myriad Pro" w:hAnsi="Myriad Pro"/>
          <w:bCs/>
          <w:u w:val="single"/>
        </w:rPr>
        <w:t>*</w:t>
      </w:r>
    </w:p>
    <w:p w14:paraId="1A20CC86" w14:textId="77777777" w:rsidR="006F3013" w:rsidRDefault="006F3013" w:rsidP="006B53DC">
      <w:pPr>
        <w:spacing w:after="160" w:line="240" w:lineRule="auto"/>
        <w:ind w:right="9" w:firstLine="567"/>
        <w:jc w:val="both"/>
        <w:rPr>
          <w:rFonts w:ascii="Myriad Pro" w:hAnsi="Myriad Pro"/>
          <w:bCs/>
          <w:u w:val="single"/>
        </w:rPr>
      </w:pPr>
    </w:p>
    <w:p w14:paraId="2DE582D1" w14:textId="4BD2F70E" w:rsidR="006F3013" w:rsidRDefault="006F3013" w:rsidP="006F3013">
      <w:pPr>
        <w:spacing w:after="160" w:line="240" w:lineRule="auto"/>
        <w:ind w:right="9"/>
        <w:jc w:val="both"/>
        <w:rPr>
          <w:rFonts w:ascii="Myriad Pro" w:hAnsi="Myriad Pro"/>
          <w:bCs/>
        </w:rPr>
      </w:pPr>
      <w:r w:rsidRPr="006F3013">
        <w:rPr>
          <w:rFonts w:ascii="Myriad Pro" w:hAnsi="Myriad Pro"/>
          <w:bCs/>
        </w:rPr>
        <w:t>*En caso de no celebrarse esta actividad, podrá ser incluida en el apartado Otros mediante resolución de presidenta.</w:t>
      </w:r>
    </w:p>
    <w:p w14:paraId="46A7EEEC" w14:textId="77777777" w:rsidR="006F3013" w:rsidRPr="006F3013" w:rsidRDefault="006F3013" w:rsidP="006F3013">
      <w:pPr>
        <w:spacing w:after="160" w:line="240" w:lineRule="auto"/>
        <w:ind w:right="9"/>
        <w:jc w:val="both"/>
        <w:rPr>
          <w:rFonts w:ascii="Myriad Pro" w:hAnsi="Myriad Pro"/>
          <w:bCs/>
        </w:rPr>
      </w:pPr>
    </w:p>
    <w:p w14:paraId="5FA08A56" w14:textId="77777777" w:rsidR="006B53DC" w:rsidRPr="006B53DC" w:rsidRDefault="006B53DC" w:rsidP="006B53DC">
      <w:pPr>
        <w:pStyle w:val="Textoindependiente"/>
        <w:tabs>
          <w:tab w:val="left" w:pos="567"/>
        </w:tabs>
        <w:spacing w:after="160"/>
        <w:ind w:right="9"/>
        <w:rPr>
          <w:rFonts w:ascii="Myriad Pro" w:hAnsi="Myriad Pro" w:cs="Arial"/>
          <w:b/>
          <w:sz w:val="22"/>
        </w:rPr>
      </w:pPr>
      <w:r w:rsidRPr="006B53DC">
        <w:rPr>
          <w:rFonts w:ascii="Myriad Pro" w:hAnsi="Myriad Pro" w:cs="Arial"/>
          <w:sz w:val="22"/>
        </w:rPr>
        <w:tab/>
        <w:t xml:space="preserve">La </w:t>
      </w:r>
      <w:r w:rsidRPr="006B53DC">
        <w:rPr>
          <w:rFonts w:ascii="Myriad Pro" w:hAnsi="Myriad Pro"/>
          <w:sz w:val="22"/>
        </w:rPr>
        <w:t>Asociación Cultural</w:t>
      </w:r>
      <w:r w:rsidRPr="006B53DC">
        <w:rPr>
          <w:rFonts w:ascii="Myriad Pro" w:hAnsi="Myriad Pro"/>
          <w:b/>
          <w:bCs/>
          <w:sz w:val="22"/>
        </w:rPr>
        <w:t xml:space="preserve"> </w:t>
      </w:r>
      <w:r w:rsidRPr="006B53DC">
        <w:rPr>
          <w:rFonts w:ascii="Myriad Pro" w:hAnsi="Myriad Pro"/>
          <w:sz w:val="22"/>
        </w:rPr>
        <w:t xml:space="preserve">Coro de Tudela “Joaquín Gaztambide” </w:t>
      </w:r>
      <w:r w:rsidRPr="006B53DC">
        <w:rPr>
          <w:rFonts w:ascii="Myriad Pro" w:hAnsi="Myriad Pro" w:cs="Arial"/>
          <w:sz w:val="22"/>
        </w:rPr>
        <w:t>deberá contar en cada una de las actuaciones que se convienen con el número apropiado de componentes que garantice la adecuada ejecución de las obras musicales.</w:t>
      </w:r>
    </w:p>
    <w:p w14:paraId="2CE7EE4B" w14:textId="54575A01" w:rsidR="006B53DC" w:rsidRPr="00CA04C6" w:rsidRDefault="006B53DC" w:rsidP="006B53DC">
      <w:pPr>
        <w:pStyle w:val="Textoindependiente"/>
        <w:tabs>
          <w:tab w:val="left" w:pos="567"/>
        </w:tabs>
        <w:spacing w:after="160"/>
        <w:ind w:right="9"/>
        <w:rPr>
          <w:rFonts w:ascii="Myriad Pro" w:hAnsi="Myriad Pro" w:cs="Arial"/>
          <w:sz w:val="22"/>
          <w:lang w:val="es-ES"/>
        </w:rPr>
      </w:pPr>
      <w:r w:rsidRPr="006B53DC">
        <w:rPr>
          <w:rFonts w:ascii="Myriad Pro" w:hAnsi="Myriad Pro" w:cs="Arial"/>
          <w:sz w:val="22"/>
        </w:rPr>
        <w:tab/>
        <w:t>La E.P.E.L. Tudela-Cultura o el Ayuntamiento de Tudela determinará el lugar y hora de celebración de cada una de estas actuaciones</w:t>
      </w:r>
      <w:r w:rsidR="00CA04C6">
        <w:rPr>
          <w:rFonts w:ascii="Myriad Pro" w:hAnsi="Myriad Pro" w:cs="Arial"/>
          <w:sz w:val="22"/>
          <w:lang w:val="es-ES"/>
        </w:rPr>
        <w:t>.</w:t>
      </w:r>
    </w:p>
    <w:p w14:paraId="58AD800C" w14:textId="77777777" w:rsidR="006B53DC" w:rsidRPr="006B53DC" w:rsidRDefault="006B53DC" w:rsidP="006B53DC">
      <w:pPr>
        <w:pStyle w:val="Textoindependiente"/>
        <w:tabs>
          <w:tab w:val="left" w:pos="567"/>
        </w:tabs>
        <w:spacing w:after="160"/>
        <w:ind w:right="9"/>
        <w:rPr>
          <w:rFonts w:ascii="Myriad Pro" w:hAnsi="Myriad Pro" w:cs="Arial"/>
          <w:sz w:val="22"/>
        </w:rPr>
      </w:pPr>
      <w:r w:rsidRPr="006B53DC">
        <w:rPr>
          <w:rFonts w:ascii="Myriad Pro" w:hAnsi="Myriad Pro" w:cs="Arial"/>
          <w:sz w:val="22"/>
        </w:rPr>
        <w:tab/>
        <w:t>La Asociación, durante la vigencia del presente Convenio, utilizará los espacios que la E.P.E.L. Tudela-Cultura habilite para esta actividad. El horario de utilización de estos espacios para ensayos y enseñanza se fijará anualmente o a cada comienzo del curso escolar por Tudela-Cultura. Dicha utilización se realizará sin pago de cantidad alguna por parte de la citada Asociación. En todo caso la utilización deberá contar con la conformidad de la E.P.E.L. Tudela-Cultura.</w:t>
      </w:r>
    </w:p>
    <w:p w14:paraId="13162D2B" w14:textId="77777777" w:rsidR="006B53DC" w:rsidRPr="006B53DC" w:rsidRDefault="006B53DC" w:rsidP="006B53DC">
      <w:pPr>
        <w:pStyle w:val="Textoindependiente"/>
        <w:spacing w:after="160"/>
        <w:ind w:right="9"/>
        <w:rPr>
          <w:rFonts w:ascii="Myriad Pro" w:hAnsi="Myriad Pro" w:cs="Arial"/>
          <w:sz w:val="22"/>
        </w:rPr>
      </w:pPr>
      <w:r w:rsidRPr="006B53DC">
        <w:rPr>
          <w:rFonts w:ascii="Myriad Pro" w:hAnsi="Myriad Pro" w:cs="Arial"/>
          <w:sz w:val="22"/>
        </w:rPr>
        <w:t>2. La propiedad de todo el material, incluido el conjunto del vestuario, es de E.P.E.L. Tudela-Cultura, cuyo uso y utilización se cede a la Asociación en tanto dure este convenio, quien tiene la obligación de cuidarlo y conservarlo en las debidas condiciones, siendo a cargo la Asociación el coste de mantenimiento de los mismos</w:t>
      </w:r>
    </w:p>
    <w:p w14:paraId="54CF982C" w14:textId="77777777" w:rsidR="006B53DC" w:rsidRPr="006B53DC" w:rsidRDefault="006B53DC" w:rsidP="006B53DC">
      <w:pPr>
        <w:pStyle w:val="Textoindependiente"/>
        <w:tabs>
          <w:tab w:val="left" w:pos="567"/>
        </w:tabs>
        <w:spacing w:after="160"/>
        <w:ind w:right="9"/>
        <w:rPr>
          <w:rFonts w:ascii="Myriad Pro" w:hAnsi="Myriad Pro" w:cs="Arial"/>
          <w:sz w:val="22"/>
        </w:rPr>
      </w:pPr>
      <w:r w:rsidRPr="006B53DC">
        <w:rPr>
          <w:rFonts w:ascii="Myriad Pro" w:hAnsi="Myriad Pro" w:cs="Arial"/>
          <w:sz w:val="22"/>
        </w:rPr>
        <w:tab/>
        <w:t>Para ello, se formalizará un inventario de todo el material que se cede, formando parte del presente convenio. La firma del convenio supondrá que se ha cotejado por ambas partes el inventario y estado de los instrumentos y material que se ponen a disposición de la Asociación.</w:t>
      </w:r>
    </w:p>
    <w:p w14:paraId="3B0DA9C0" w14:textId="77777777" w:rsidR="006B53DC" w:rsidRPr="006B53DC" w:rsidRDefault="006B53DC" w:rsidP="006B53DC">
      <w:pPr>
        <w:pStyle w:val="Textoindependiente"/>
        <w:tabs>
          <w:tab w:val="left" w:pos="567"/>
        </w:tabs>
        <w:spacing w:after="160"/>
        <w:ind w:right="9"/>
        <w:rPr>
          <w:rFonts w:ascii="Myriad Pro" w:hAnsi="Myriad Pro" w:cs="Arial"/>
          <w:sz w:val="22"/>
        </w:rPr>
      </w:pPr>
      <w:r w:rsidRPr="006B53DC">
        <w:rPr>
          <w:rFonts w:ascii="Myriad Pro" w:hAnsi="Myriad Pro" w:cs="Arial"/>
          <w:sz w:val="22"/>
        </w:rPr>
        <w:tab/>
        <w:t>Una vez finalizado el Convenio, todos los bienes cedidos deberán ser devueltos a la E.P.E.L. Tudela-Cultura. El estado en que se devolverán será el adecuado para su posterior utilización.</w:t>
      </w:r>
    </w:p>
    <w:p w14:paraId="1635F575" w14:textId="77777777" w:rsidR="006B53DC" w:rsidRPr="006B53DC" w:rsidRDefault="006B53DC" w:rsidP="006B53DC">
      <w:pPr>
        <w:pStyle w:val="Textoindependiente"/>
        <w:spacing w:after="160"/>
        <w:ind w:right="9"/>
        <w:rPr>
          <w:rFonts w:ascii="Myriad Pro" w:hAnsi="Myriad Pro" w:cs="Arial"/>
          <w:sz w:val="22"/>
        </w:rPr>
      </w:pPr>
      <w:r w:rsidRPr="006B53DC">
        <w:rPr>
          <w:rFonts w:ascii="Myriad Pro" w:hAnsi="Myriad Pro" w:cs="Arial"/>
          <w:sz w:val="22"/>
        </w:rPr>
        <w:t>La Asociación deberá contar con un seguro de responsabilidad civil, por un importe no inferior a 300.000 euros, que cubra los daños personales y materiales causados o que se causen a los mismos o a sus componentes o a cualquier otra persona o entidad.</w:t>
      </w:r>
    </w:p>
    <w:p w14:paraId="6DAE4DB2" w14:textId="2BFC0D7B" w:rsidR="006B53DC" w:rsidRPr="006B53DC" w:rsidRDefault="006B53DC" w:rsidP="006B53DC">
      <w:pPr>
        <w:pStyle w:val="Textoindependiente"/>
        <w:spacing w:after="160"/>
        <w:rPr>
          <w:rFonts w:ascii="Myriad Pro" w:hAnsi="Myriad Pro" w:cs="Arial"/>
          <w:sz w:val="22"/>
        </w:rPr>
      </w:pPr>
      <w:r w:rsidRPr="006B53DC">
        <w:rPr>
          <w:rFonts w:ascii="Myriad Pro" w:hAnsi="Myriad Pro" w:cs="Arial"/>
          <w:b/>
          <w:sz w:val="22"/>
        </w:rPr>
        <w:t>TERCERA</w:t>
      </w:r>
      <w:r w:rsidRPr="006B53DC">
        <w:rPr>
          <w:rFonts w:ascii="Myriad Pro" w:hAnsi="Myriad Pro" w:cs="Arial"/>
          <w:sz w:val="22"/>
        </w:rPr>
        <w:t xml:space="preserve">: El presente convenio comenzará desde el 1 de enero de </w:t>
      </w:r>
      <w:r w:rsidR="0049226D">
        <w:rPr>
          <w:rFonts w:ascii="Myriad Pro" w:hAnsi="Myriad Pro" w:cs="Arial"/>
          <w:sz w:val="22"/>
        </w:rPr>
        <w:t>2024</w:t>
      </w:r>
      <w:r w:rsidRPr="006B53DC">
        <w:rPr>
          <w:rFonts w:ascii="Myriad Pro" w:hAnsi="Myriad Pro" w:cs="Arial"/>
          <w:sz w:val="22"/>
        </w:rPr>
        <w:t xml:space="preserve"> y finalizará el 31 de diciembre de </w:t>
      </w:r>
      <w:r w:rsidR="0049226D">
        <w:rPr>
          <w:rFonts w:ascii="Myriad Pro" w:hAnsi="Myriad Pro" w:cs="Arial"/>
          <w:sz w:val="22"/>
        </w:rPr>
        <w:t>2024</w:t>
      </w:r>
      <w:r w:rsidRPr="006B53DC">
        <w:rPr>
          <w:rFonts w:ascii="Myriad Pro" w:hAnsi="Myriad Pro" w:cs="Arial"/>
          <w:sz w:val="22"/>
        </w:rPr>
        <w:t>, y podrá ser renovado por años naturales si así lo entienden ambas partes, siempre y cuando exista previsión presupuestaria para su concesión.</w:t>
      </w:r>
    </w:p>
    <w:p w14:paraId="52E78BCA" w14:textId="6B850529" w:rsidR="006B53DC" w:rsidRPr="006B53DC" w:rsidRDefault="006B53DC" w:rsidP="006B53DC">
      <w:pPr>
        <w:pStyle w:val="Textoindependiente"/>
        <w:spacing w:after="160"/>
        <w:rPr>
          <w:rFonts w:ascii="Myriad Pro" w:hAnsi="Myriad Pro"/>
          <w:sz w:val="22"/>
        </w:rPr>
      </w:pPr>
      <w:r w:rsidRPr="006B53DC">
        <w:rPr>
          <w:rFonts w:ascii="Myriad Pro" w:hAnsi="Myriad Pro"/>
          <w:b/>
          <w:sz w:val="22"/>
        </w:rPr>
        <w:t>CUARTA</w:t>
      </w:r>
      <w:r w:rsidRPr="006B53DC">
        <w:rPr>
          <w:rFonts w:ascii="Myriad Pro" w:hAnsi="Myriad Pro"/>
          <w:sz w:val="22"/>
        </w:rPr>
        <w:t xml:space="preserve">: La cuantía de la subvención para el año </w:t>
      </w:r>
      <w:r w:rsidR="0049226D">
        <w:rPr>
          <w:rFonts w:ascii="Myriad Pro" w:hAnsi="Myriad Pro"/>
          <w:sz w:val="22"/>
        </w:rPr>
        <w:t>2024</w:t>
      </w:r>
      <w:r w:rsidRPr="006B53DC">
        <w:rPr>
          <w:rFonts w:ascii="Myriad Pro" w:hAnsi="Myriad Pro"/>
          <w:sz w:val="22"/>
        </w:rPr>
        <w:t xml:space="preserve"> asciende a 2</w:t>
      </w:r>
      <w:r w:rsidR="0049226D">
        <w:rPr>
          <w:rFonts w:ascii="Myriad Pro" w:hAnsi="Myriad Pro"/>
          <w:sz w:val="22"/>
          <w:lang w:val="es-ES"/>
        </w:rPr>
        <w:t>7</w:t>
      </w:r>
      <w:r w:rsidRPr="006B53DC">
        <w:rPr>
          <w:rFonts w:ascii="Myriad Pro" w:hAnsi="Myriad Pro"/>
          <w:sz w:val="22"/>
        </w:rPr>
        <w:t>.000,00 euros.</w:t>
      </w:r>
    </w:p>
    <w:p w14:paraId="17EAB467" w14:textId="77777777" w:rsidR="006B53DC" w:rsidRPr="006B53DC" w:rsidRDefault="006B53DC" w:rsidP="006B53DC">
      <w:pPr>
        <w:pStyle w:val="Textoindependiente"/>
        <w:spacing w:after="160"/>
        <w:rPr>
          <w:rFonts w:ascii="Myriad Pro" w:hAnsi="Myriad Pro" w:cs="Arial"/>
          <w:sz w:val="22"/>
        </w:rPr>
      </w:pPr>
      <w:r w:rsidRPr="006B53DC">
        <w:rPr>
          <w:rFonts w:ascii="Myriad Pro" w:hAnsi="Myriad Pro" w:cs="Arial"/>
          <w:b/>
          <w:sz w:val="22"/>
        </w:rPr>
        <w:t xml:space="preserve">QUINTA: </w:t>
      </w:r>
      <w:r w:rsidRPr="006B53DC">
        <w:rPr>
          <w:rFonts w:ascii="Myriad Pro" w:hAnsi="Myriad Pro" w:cs="Arial"/>
          <w:sz w:val="22"/>
        </w:rPr>
        <w:t xml:space="preserve">No obstante, cuando tanto la E.P.E.L. Tudela-Cultura como la </w:t>
      </w:r>
      <w:r w:rsidRPr="006B53DC">
        <w:rPr>
          <w:rFonts w:ascii="Myriad Pro" w:hAnsi="Myriad Pro"/>
          <w:sz w:val="22"/>
        </w:rPr>
        <w:t>Asociación Cultural</w:t>
      </w:r>
      <w:r w:rsidRPr="006B53DC">
        <w:rPr>
          <w:rFonts w:ascii="Myriad Pro" w:hAnsi="Myriad Pro"/>
          <w:b/>
          <w:bCs/>
          <w:sz w:val="22"/>
        </w:rPr>
        <w:t xml:space="preserve"> </w:t>
      </w:r>
      <w:r w:rsidRPr="006B53DC">
        <w:rPr>
          <w:rFonts w:ascii="Myriad Pro" w:hAnsi="Myriad Pro"/>
          <w:sz w:val="22"/>
        </w:rPr>
        <w:t>Coro de Tudela “Joaquín Gaztambide”</w:t>
      </w:r>
      <w:r w:rsidRPr="006B53DC">
        <w:rPr>
          <w:rFonts w:ascii="Myriad Pro" w:hAnsi="Myriad Pro" w:cs="Arial"/>
          <w:sz w:val="22"/>
        </w:rPr>
        <w:t>, decidan que se debe adquirir instrumentos musicales, la compra de los mismos la realizará la E.P.E.L. Tudela-Cultura a su nombre.</w:t>
      </w:r>
    </w:p>
    <w:p w14:paraId="22179C1A" w14:textId="429ED594" w:rsidR="006B53DC" w:rsidRPr="006B53DC" w:rsidRDefault="006B53DC" w:rsidP="006B53DC">
      <w:pPr>
        <w:pStyle w:val="Textoindependiente"/>
        <w:spacing w:after="160"/>
        <w:rPr>
          <w:rFonts w:ascii="Myriad Pro" w:hAnsi="Myriad Pro" w:cs="Arial"/>
          <w:sz w:val="22"/>
        </w:rPr>
      </w:pPr>
      <w:r w:rsidRPr="006B53DC">
        <w:rPr>
          <w:rFonts w:ascii="Myriad Pro" w:hAnsi="Myriad Pro" w:cs="Arial"/>
          <w:sz w:val="22"/>
        </w:rPr>
        <w:t>El importe de las compras realizadas de instrumentos musicales (I.V.A. incluido), se restará del importe de la subvención estipulado en la cláusula cuarta.</w:t>
      </w:r>
    </w:p>
    <w:p w14:paraId="7ECC4C43" w14:textId="2AA0FD7A" w:rsidR="006B53DC" w:rsidRPr="006B53DC" w:rsidRDefault="006B53DC" w:rsidP="006B53DC">
      <w:pPr>
        <w:pStyle w:val="Textoindependiente"/>
        <w:spacing w:after="160"/>
        <w:rPr>
          <w:rFonts w:ascii="Myriad Pro" w:hAnsi="Myriad Pro" w:cs="Arial"/>
          <w:sz w:val="22"/>
        </w:rPr>
      </w:pPr>
      <w:r w:rsidRPr="006B53DC">
        <w:rPr>
          <w:rFonts w:ascii="Myriad Pro" w:hAnsi="Myriad Pro" w:cs="Arial"/>
          <w:sz w:val="22"/>
        </w:rPr>
        <w:t>Por tanto, en el caso de la compra de instrumentos por parte de la E.P.E.L., la cuantía de la subvención estipulada en la cláusula cuarta, quedará establecida en la diferencia entre el importe de lo establecido en la cláusula cuarta y el importe de las compras de instrumentos musicales (I.V.A. incluido).</w:t>
      </w:r>
    </w:p>
    <w:p w14:paraId="7E9696BB" w14:textId="77777777" w:rsidR="006B53DC" w:rsidRPr="006B53DC" w:rsidRDefault="006B53DC" w:rsidP="006B53DC">
      <w:pPr>
        <w:pStyle w:val="Textoindependiente"/>
        <w:spacing w:after="160"/>
        <w:rPr>
          <w:rFonts w:ascii="Myriad Pro" w:hAnsi="Myriad Pro"/>
          <w:sz w:val="22"/>
        </w:rPr>
      </w:pPr>
      <w:r w:rsidRPr="006B53DC">
        <w:rPr>
          <w:rFonts w:ascii="Myriad Pro" w:hAnsi="Myriad Pro"/>
          <w:b/>
          <w:sz w:val="22"/>
        </w:rPr>
        <w:t>SEXTA</w:t>
      </w:r>
      <w:r w:rsidRPr="006B53DC">
        <w:rPr>
          <w:rFonts w:ascii="Myriad Pro" w:hAnsi="Myriad Pro"/>
          <w:sz w:val="22"/>
        </w:rPr>
        <w:t>: La E.P.E.L. Tudela-Cultura se compromete a, previo el cumplimiento de los trámites preceptivos respecto de la justificación de los gastos subvencionados en el presente convenio, hacer efectivo el expresado importe hasta la cantidad máxima establecida en el presente convenio.</w:t>
      </w:r>
    </w:p>
    <w:p w14:paraId="72216F74" w14:textId="77777777" w:rsidR="006B53DC" w:rsidRPr="006B53DC" w:rsidRDefault="006B53DC" w:rsidP="006B53DC">
      <w:pPr>
        <w:pStyle w:val="Textoindependiente"/>
        <w:spacing w:after="160"/>
        <w:rPr>
          <w:rFonts w:ascii="Myriad Pro" w:hAnsi="Myriad Pro"/>
          <w:sz w:val="22"/>
        </w:rPr>
      </w:pPr>
      <w:r w:rsidRPr="006B53DC">
        <w:rPr>
          <w:rFonts w:ascii="Myriad Pro" w:hAnsi="Myriad Pro"/>
          <w:sz w:val="22"/>
        </w:rPr>
        <w:t>Por su parte la Asociación Cultural</w:t>
      </w:r>
      <w:r w:rsidRPr="006B53DC">
        <w:rPr>
          <w:rFonts w:ascii="Myriad Pro" w:hAnsi="Myriad Pro"/>
          <w:b/>
          <w:bCs/>
          <w:sz w:val="22"/>
        </w:rPr>
        <w:t xml:space="preserve"> </w:t>
      </w:r>
      <w:r w:rsidRPr="006B53DC">
        <w:rPr>
          <w:rFonts w:ascii="Myriad Pro" w:hAnsi="Myriad Pro"/>
          <w:sz w:val="22"/>
        </w:rPr>
        <w:t>Coro de Tudela “Joaquín Gaztambide”, se compromete a destinar la subvención concedida para financiar los gastos que figuran en la Clausula segunda del presente convenio, así como a presentar la oportuna justificación de dichos gastos dentro del plazo establecido en la cláusula novena del presente convenio.</w:t>
      </w:r>
    </w:p>
    <w:p w14:paraId="07BDA829" w14:textId="77777777" w:rsidR="006B53DC" w:rsidRPr="006B53DC" w:rsidRDefault="006B53DC" w:rsidP="006B53DC">
      <w:pPr>
        <w:pStyle w:val="Textoindependiente"/>
        <w:spacing w:after="160"/>
        <w:rPr>
          <w:rFonts w:ascii="Myriad Pro" w:hAnsi="Myriad Pro"/>
          <w:sz w:val="22"/>
        </w:rPr>
      </w:pPr>
      <w:r w:rsidRPr="006B53DC">
        <w:rPr>
          <w:rFonts w:ascii="Myriad Pro" w:hAnsi="Myriad Pro"/>
          <w:b/>
          <w:sz w:val="22"/>
        </w:rPr>
        <w:t>SEPTIMA</w:t>
      </w:r>
      <w:r w:rsidRPr="006B53DC">
        <w:rPr>
          <w:rFonts w:ascii="Myriad Pro" w:hAnsi="Myriad Pro"/>
          <w:sz w:val="22"/>
        </w:rPr>
        <w:t>: La subvención será compatible con otras subvenciones, ayudas, ingresos o recursos para la misma finalidad, procedentes de cualesquiera administraciones o entes públicos o privados, nacionales, de la Unión Europea o de organismos internacionales siempre que no se rebase el costo de la actividad subvencionada, sin perjuicio de lo que pudiera establecer la normativa reguladora de dichas subvenciones o ayudas.</w:t>
      </w:r>
    </w:p>
    <w:p w14:paraId="11E8D97B" w14:textId="77777777" w:rsidR="006B53DC" w:rsidRPr="006B53DC" w:rsidRDefault="006B53DC" w:rsidP="006B53DC">
      <w:pPr>
        <w:pStyle w:val="Textoindependiente"/>
        <w:spacing w:after="160"/>
        <w:rPr>
          <w:rFonts w:ascii="Myriad Pro" w:hAnsi="Myriad Pro"/>
          <w:sz w:val="22"/>
        </w:rPr>
      </w:pPr>
      <w:r w:rsidRPr="006B53DC">
        <w:rPr>
          <w:rFonts w:ascii="Myriad Pro" w:hAnsi="Myriad Pro"/>
          <w:b/>
          <w:sz w:val="22"/>
        </w:rPr>
        <w:t>OCTAVA</w:t>
      </w:r>
      <w:r w:rsidRPr="006B53DC">
        <w:rPr>
          <w:rFonts w:ascii="Myriad Pro" w:hAnsi="Myriad Pro"/>
          <w:sz w:val="22"/>
        </w:rPr>
        <w:t>: Al final de cada trimestre natural se anticipará el equivalente al 75% del importe subvencionado dividido entre 4, siempre y cuando no tenga pendiente subvenciones anteriores pendientes de justificación, por lo que no se podrá abonar ningún anticipo de la subvención si tiene pendiente de justificar subvenciones anteriores.</w:t>
      </w:r>
    </w:p>
    <w:p w14:paraId="2CEBFA15" w14:textId="766E03FD" w:rsidR="006B53DC" w:rsidRPr="006B53DC" w:rsidRDefault="006B53DC" w:rsidP="006B53DC">
      <w:pPr>
        <w:pStyle w:val="Textoindependiente"/>
        <w:spacing w:after="160"/>
        <w:rPr>
          <w:rFonts w:ascii="Myriad Pro" w:hAnsi="Myriad Pro"/>
          <w:sz w:val="22"/>
        </w:rPr>
      </w:pPr>
      <w:r w:rsidRPr="006B53DC">
        <w:rPr>
          <w:rFonts w:ascii="Myriad Pro" w:hAnsi="Myriad Pro"/>
          <w:sz w:val="22"/>
        </w:rPr>
        <w:t>En el caso de que la E.P.E.L. Tudela-Cultura haya comprado instrumentos musicales según lo estipulado en la cláusula quinta, los importes a anticipar se realizarán de acuerdo a la subvención resultante una vez aplicado lo estipulado en el párrafo tercero de la cláusula quinta.</w:t>
      </w:r>
    </w:p>
    <w:p w14:paraId="73E5CC85" w14:textId="20B99075" w:rsidR="006B53DC" w:rsidRPr="006B53DC" w:rsidRDefault="006B53DC" w:rsidP="006B53DC">
      <w:pPr>
        <w:pStyle w:val="Textoindependiente"/>
        <w:spacing w:after="160"/>
        <w:rPr>
          <w:rFonts w:ascii="Myriad Pro" w:hAnsi="Myriad Pro"/>
          <w:sz w:val="22"/>
        </w:rPr>
      </w:pPr>
      <w:r w:rsidRPr="006B53DC">
        <w:rPr>
          <w:rFonts w:ascii="Myriad Pro" w:hAnsi="Myriad Pro"/>
          <w:b/>
          <w:sz w:val="22"/>
        </w:rPr>
        <w:t>NOVENA</w:t>
      </w:r>
      <w:r w:rsidRPr="006B53DC">
        <w:rPr>
          <w:rFonts w:ascii="Myriad Pro" w:hAnsi="Myriad Pro"/>
          <w:sz w:val="22"/>
        </w:rPr>
        <w:t xml:space="preserve">: El plazo para aplicación de los fondos recibidos con la presente subvención finalizará el 31 de diciembre de </w:t>
      </w:r>
      <w:r w:rsidR="0049226D">
        <w:rPr>
          <w:rFonts w:ascii="Myriad Pro" w:hAnsi="Myriad Pro"/>
          <w:sz w:val="22"/>
        </w:rPr>
        <w:t>2024</w:t>
      </w:r>
      <w:r w:rsidRPr="006B53DC">
        <w:rPr>
          <w:rFonts w:ascii="Myriad Pro" w:hAnsi="Myriad Pro"/>
          <w:sz w:val="22"/>
        </w:rPr>
        <w:t>.</w:t>
      </w:r>
    </w:p>
    <w:p w14:paraId="51E402CD" w14:textId="795CEFE3" w:rsidR="006B53DC" w:rsidRPr="006B53DC" w:rsidRDefault="006B53DC" w:rsidP="006B53DC">
      <w:pPr>
        <w:pStyle w:val="Textoindependiente"/>
        <w:spacing w:after="160"/>
        <w:rPr>
          <w:rFonts w:ascii="Myriad Pro" w:hAnsi="Myriad Pro"/>
          <w:sz w:val="22"/>
        </w:rPr>
      </w:pPr>
      <w:r w:rsidRPr="006B53DC">
        <w:rPr>
          <w:rFonts w:ascii="Myriad Pro" w:hAnsi="Myriad Pro"/>
          <w:sz w:val="22"/>
        </w:rPr>
        <w:t>La Asociación Cultural</w:t>
      </w:r>
      <w:r w:rsidRPr="006B53DC">
        <w:rPr>
          <w:rFonts w:ascii="Myriad Pro" w:hAnsi="Myriad Pro"/>
          <w:b/>
          <w:bCs/>
          <w:sz w:val="22"/>
        </w:rPr>
        <w:t xml:space="preserve"> </w:t>
      </w:r>
      <w:r w:rsidRPr="006B53DC">
        <w:rPr>
          <w:rFonts w:ascii="Myriad Pro" w:hAnsi="Myriad Pro"/>
          <w:sz w:val="22"/>
        </w:rPr>
        <w:t>Coro de Tudela “Joaquín Gaztambide” tendrá que justificar la aplicación de la subvención para la cual le fue concedida mediante la presentación, antes de que finalice el mes de febrero del año siguiente (28 o 29 de febrero), de los documentos que se señalan a continuación:</w:t>
      </w:r>
    </w:p>
    <w:p w14:paraId="334C4F4F" w14:textId="77777777" w:rsidR="006B53DC" w:rsidRPr="006B53DC" w:rsidRDefault="006B53DC" w:rsidP="006B53DC">
      <w:pPr>
        <w:pStyle w:val="Textoindependiente"/>
        <w:numPr>
          <w:ilvl w:val="0"/>
          <w:numId w:val="2"/>
        </w:numPr>
        <w:spacing w:after="160" w:line="240" w:lineRule="auto"/>
        <w:rPr>
          <w:rFonts w:ascii="Myriad Pro" w:hAnsi="Myriad Pro"/>
          <w:sz w:val="22"/>
        </w:rPr>
      </w:pPr>
      <w:r w:rsidRPr="006B53DC">
        <w:rPr>
          <w:rFonts w:ascii="Myriad Pro" w:hAnsi="Myriad Pro"/>
          <w:sz w:val="22"/>
        </w:rPr>
        <w:t>Instancia suscrita por la persona que legalmente represente a la Asociación dirigida al/la Sr/Sra Presidente de la E.P.E.L. Tudela-Cultura solicitando el pago de la subvención e indicando el número de cuenta corriente a la que se tendrá que hacer la transferencia.</w:t>
      </w:r>
    </w:p>
    <w:p w14:paraId="118B6591" w14:textId="77777777" w:rsidR="006B53DC" w:rsidRPr="006B53DC" w:rsidRDefault="006B53DC" w:rsidP="006B53DC">
      <w:pPr>
        <w:pStyle w:val="Textoindependiente"/>
        <w:numPr>
          <w:ilvl w:val="0"/>
          <w:numId w:val="2"/>
        </w:numPr>
        <w:spacing w:after="160" w:line="240" w:lineRule="auto"/>
        <w:rPr>
          <w:rFonts w:ascii="Myriad Pro" w:hAnsi="Myriad Pro"/>
          <w:sz w:val="22"/>
        </w:rPr>
      </w:pPr>
      <w:r w:rsidRPr="006B53DC">
        <w:rPr>
          <w:rFonts w:ascii="Myriad Pro" w:hAnsi="Myriad Pro"/>
          <w:sz w:val="22"/>
        </w:rPr>
        <w:t>Memoria Técnica y económica de la subvención concedida, en la que se deberá incluir como mínimo:</w:t>
      </w:r>
    </w:p>
    <w:p w14:paraId="2BC41350" w14:textId="77777777" w:rsidR="006B53DC" w:rsidRPr="006B53DC" w:rsidRDefault="006B53DC" w:rsidP="006B53DC">
      <w:pPr>
        <w:pStyle w:val="Textoindependiente"/>
        <w:numPr>
          <w:ilvl w:val="0"/>
          <w:numId w:val="3"/>
        </w:numPr>
        <w:spacing w:after="160" w:line="240" w:lineRule="auto"/>
        <w:ind w:left="993" w:hanging="284"/>
        <w:rPr>
          <w:rFonts w:ascii="Myriad Pro" w:hAnsi="Myriad Pro"/>
          <w:sz w:val="22"/>
        </w:rPr>
      </w:pPr>
      <w:r w:rsidRPr="006B53DC">
        <w:rPr>
          <w:rFonts w:ascii="Myriad Pro" w:hAnsi="Myriad Pro"/>
          <w:sz w:val="22"/>
        </w:rPr>
        <w:t>Memoria explicativa de la aplicación de los gastos subvencionados</w:t>
      </w:r>
    </w:p>
    <w:p w14:paraId="1C25C147" w14:textId="77777777" w:rsidR="006B53DC" w:rsidRPr="006B53DC" w:rsidRDefault="006B53DC" w:rsidP="006B53DC">
      <w:pPr>
        <w:pStyle w:val="Textoindependiente"/>
        <w:numPr>
          <w:ilvl w:val="0"/>
          <w:numId w:val="3"/>
        </w:numPr>
        <w:spacing w:after="160" w:line="240" w:lineRule="auto"/>
        <w:ind w:left="993" w:hanging="284"/>
        <w:rPr>
          <w:rFonts w:ascii="Myriad Pro" w:hAnsi="Myriad Pro"/>
          <w:sz w:val="22"/>
        </w:rPr>
      </w:pPr>
      <w:r w:rsidRPr="006B53DC">
        <w:rPr>
          <w:rFonts w:ascii="Myriad Pro" w:hAnsi="Myriad Pro"/>
          <w:sz w:val="22"/>
        </w:rPr>
        <w:t>Balance anual de ingresos y gastos de la actividad subvencionada a fecha 31 de diciembre, del año en el que se ha desarrollado la actividad.</w:t>
      </w:r>
    </w:p>
    <w:p w14:paraId="6F7472C4" w14:textId="77777777" w:rsidR="006B53DC" w:rsidRPr="006B53DC" w:rsidRDefault="006B53DC" w:rsidP="006B53DC">
      <w:pPr>
        <w:pStyle w:val="Textoindependiente"/>
        <w:numPr>
          <w:ilvl w:val="0"/>
          <w:numId w:val="3"/>
        </w:numPr>
        <w:spacing w:after="160" w:line="240" w:lineRule="auto"/>
        <w:ind w:left="993" w:hanging="284"/>
        <w:rPr>
          <w:rFonts w:ascii="Myriad Pro" w:hAnsi="Myriad Pro"/>
          <w:sz w:val="22"/>
        </w:rPr>
      </w:pPr>
      <w:r w:rsidRPr="006B53DC">
        <w:rPr>
          <w:rFonts w:ascii="Myriad Pro" w:hAnsi="Myriad Pro"/>
          <w:sz w:val="22"/>
        </w:rPr>
        <w:t>Listado detallado de las facturas y demás documentos de valor probatorio equivalente con validez en el tráfico jurídico mercantil que se presentan.</w:t>
      </w:r>
    </w:p>
    <w:p w14:paraId="6163CF53" w14:textId="77777777" w:rsidR="006B53DC" w:rsidRPr="006B53DC" w:rsidRDefault="006B53DC" w:rsidP="006B53DC">
      <w:pPr>
        <w:pStyle w:val="Textoindependiente"/>
        <w:numPr>
          <w:ilvl w:val="0"/>
          <w:numId w:val="3"/>
        </w:numPr>
        <w:spacing w:after="160" w:line="240" w:lineRule="auto"/>
        <w:ind w:left="993" w:hanging="284"/>
        <w:rPr>
          <w:rFonts w:ascii="Myriad Pro" w:hAnsi="Myriad Pro"/>
          <w:sz w:val="22"/>
        </w:rPr>
      </w:pPr>
      <w:r w:rsidRPr="006B53DC">
        <w:rPr>
          <w:rFonts w:ascii="Myriad Pro" w:hAnsi="Myriad Pro"/>
          <w:sz w:val="22"/>
        </w:rPr>
        <w:t>Facturas originales o documentos de valor probatorio tendrán que cumplir los siguientes requisitos:</w:t>
      </w:r>
    </w:p>
    <w:p w14:paraId="4D158263" w14:textId="77777777" w:rsidR="006B53DC" w:rsidRPr="006B53DC" w:rsidRDefault="006B53DC" w:rsidP="006B53DC">
      <w:pPr>
        <w:pStyle w:val="Textoindependiente"/>
        <w:numPr>
          <w:ilvl w:val="0"/>
          <w:numId w:val="4"/>
        </w:numPr>
        <w:spacing w:after="160" w:line="240" w:lineRule="auto"/>
        <w:ind w:left="1418" w:hanging="425"/>
        <w:rPr>
          <w:rFonts w:ascii="Myriad Pro" w:hAnsi="Myriad Pro"/>
          <w:sz w:val="22"/>
        </w:rPr>
      </w:pPr>
      <w:r w:rsidRPr="006B53DC">
        <w:rPr>
          <w:rFonts w:ascii="Myriad Pro" w:hAnsi="Myriad Pro"/>
          <w:sz w:val="22"/>
        </w:rPr>
        <w:t>Ser originales o fotocopias compulsadas</w:t>
      </w:r>
    </w:p>
    <w:p w14:paraId="4D37E4A2" w14:textId="77777777" w:rsidR="006B53DC" w:rsidRPr="006B53DC" w:rsidRDefault="006B53DC" w:rsidP="006B53DC">
      <w:pPr>
        <w:pStyle w:val="Textoindependiente"/>
        <w:numPr>
          <w:ilvl w:val="0"/>
          <w:numId w:val="4"/>
        </w:numPr>
        <w:spacing w:after="160" w:line="240" w:lineRule="auto"/>
        <w:ind w:left="1418" w:hanging="425"/>
        <w:rPr>
          <w:rFonts w:ascii="Myriad Pro" w:hAnsi="Myriad Pro"/>
          <w:sz w:val="22"/>
        </w:rPr>
      </w:pPr>
      <w:r w:rsidRPr="006B53DC">
        <w:rPr>
          <w:rFonts w:ascii="Myriad Pro" w:hAnsi="Myriad Pro"/>
          <w:sz w:val="22"/>
        </w:rPr>
        <w:t>Estar fechados durante el año en que se haya concedido la subvención.</w:t>
      </w:r>
    </w:p>
    <w:p w14:paraId="744AFE6E" w14:textId="77777777" w:rsidR="006B53DC" w:rsidRPr="006B53DC" w:rsidRDefault="006B53DC" w:rsidP="006B53DC">
      <w:pPr>
        <w:pStyle w:val="Textoindependiente"/>
        <w:numPr>
          <w:ilvl w:val="0"/>
          <w:numId w:val="4"/>
        </w:numPr>
        <w:spacing w:after="160" w:line="240" w:lineRule="auto"/>
        <w:ind w:left="1418" w:hanging="425"/>
        <w:rPr>
          <w:rFonts w:ascii="Myriad Pro" w:hAnsi="Myriad Pro"/>
          <w:sz w:val="22"/>
        </w:rPr>
      </w:pPr>
      <w:r w:rsidRPr="006B53DC">
        <w:rPr>
          <w:rFonts w:ascii="Myriad Pro" w:hAnsi="Myriad Pro"/>
          <w:sz w:val="22"/>
        </w:rPr>
        <w:t>Contener el sello de pagado o presentar el correspondiente recibo</w:t>
      </w:r>
    </w:p>
    <w:p w14:paraId="7C0FAB28" w14:textId="04477198" w:rsidR="006B53DC" w:rsidRPr="005544D7" w:rsidRDefault="006B53DC" w:rsidP="006B53DC">
      <w:pPr>
        <w:pStyle w:val="Textoindependiente"/>
        <w:spacing w:after="160"/>
        <w:rPr>
          <w:rFonts w:ascii="Myriad Pro" w:hAnsi="Myriad Pro"/>
          <w:sz w:val="22"/>
          <w:lang w:val="es-ES"/>
        </w:rPr>
      </w:pPr>
      <w:r w:rsidRPr="006B53DC">
        <w:rPr>
          <w:rFonts w:ascii="Myriad Pro" w:hAnsi="Myriad Pro"/>
          <w:sz w:val="22"/>
        </w:rPr>
        <w:t>Como justificante de ingresos obtenidos bastará una declaración de la beneficiaria</w:t>
      </w:r>
      <w:r w:rsidR="005544D7">
        <w:rPr>
          <w:rFonts w:ascii="Myriad Pro" w:hAnsi="Myriad Pro"/>
          <w:sz w:val="22"/>
          <w:lang w:val="es-ES"/>
        </w:rPr>
        <w:t>.</w:t>
      </w:r>
    </w:p>
    <w:p w14:paraId="00261EA3" w14:textId="77777777" w:rsidR="006B53DC" w:rsidRPr="006B53DC" w:rsidRDefault="006B53DC" w:rsidP="006B53DC">
      <w:pPr>
        <w:pStyle w:val="Textoindependiente"/>
        <w:spacing w:after="160"/>
        <w:rPr>
          <w:rFonts w:ascii="Myriad Pro" w:hAnsi="Myriad Pro"/>
          <w:sz w:val="22"/>
        </w:rPr>
      </w:pPr>
      <w:r w:rsidRPr="006B53DC">
        <w:rPr>
          <w:rFonts w:ascii="Myriad Pro" w:hAnsi="Myriad Pro"/>
          <w:sz w:val="22"/>
        </w:rPr>
        <w:t>En el supuesto de que no pudieran llegar a justificar adecuadamente la totalidad del importe de la subvención otorgada, se tramitará de oficio la reducción del importe de la subvención en la misma proporción que exista entre ambos importes (el concedido y el justificado) siguiendo criterios de proporcionalidad. En caso de que la subvención definitiva fuese inferior a la suma de las cantidades anticipadas procederá el reintegro de la diferencia entre lo anticipado y la subvención definitiva y la exigencia del interés legal del dinero incrementado en un 25%, desde el momento del pago de la subvención o de su entrega a cuenta hasta la fecha en que se acuerde la procedencia del reintegro, en los casos establecidos por el artículo 37 de la Ley General de Subvenciones. En este caso se utilizarán los importes entregados a cuenta en las fechas más recientes.</w:t>
      </w:r>
    </w:p>
    <w:p w14:paraId="5172057E" w14:textId="77777777" w:rsidR="006B53DC" w:rsidRPr="006B53DC" w:rsidRDefault="006B53DC" w:rsidP="006B53DC">
      <w:pPr>
        <w:pStyle w:val="Textoindependiente"/>
        <w:spacing w:after="160"/>
        <w:rPr>
          <w:rFonts w:ascii="Myriad Pro" w:hAnsi="Myriad Pro"/>
          <w:sz w:val="22"/>
        </w:rPr>
      </w:pPr>
      <w:r w:rsidRPr="006B53DC">
        <w:rPr>
          <w:rFonts w:ascii="Myriad Pro" w:hAnsi="Myriad Pro"/>
          <w:sz w:val="22"/>
        </w:rPr>
        <w:t>En el supuesto de que dejase de realizar alguna de las intervenciones descritas en la cláusula segunda, salvo aquellas no realizadas por causas ajenas a la Asociación Cultural</w:t>
      </w:r>
      <w:r w:rsidRPr="006B53DC">
        <w:rPr>
          <w:rFonts w:ascii="Myriad Pro" w:hAnsi="Myriad Pro"/>
          <w:b/>
          <w:bCs/>
          <w:sz w:val="22"/>
        </w:rPr>
        <w:t xml:space="preserve"> </w:t>
      </w:r>
      <w:r w:rsidRPr="006B53DC">
        <w:rPr>
          <w:rFonts w:ascii="Myriad Pro" w:hAnsi="Myriad Pro"/>
          <w:sz w:val="22"/>
        </w:rPr>
        <w:t>Coro de Tudela “Joaquín Gaztambide”, se tramitará de oficio la reducción del importe de la subvención en la misma proporción que exista entre el importe concedido y el tipo de acto o actos dejados de realizar siguiendo criterios de proporcionalidad. En caso de que proceda reintegro se exigirá también el interés legal del dinero incrementado en un 25%, desde el momento del pago de la subvención o de su entrega a cuenta hasta la fecha en que se acuerde la procedencia del reintegro, en los casos establecidos por el artículo 37 de la Ley General de Subvenciones. En este caso se utilizarán los importes entregados a cuenta en las fechas más recientes.</w:t>
      </w:r>
    </w:p>
    <w:p w14:paraId="1E49880C" w14:textId="77777777" w:rsidR="006B53DC" w:rsidRPr="006B53DC" w:rsidRDefault="006B53DC" w:rsidP="006B53DC">
      <w:pPr>
        <w:pStyle w:val="Textoindependiente"/>
        <w:spacing w:after="160"/>
        <w:rPr>
          <w:rFonts w:ascii="Myriad Pro" w:hAnsi="Myriad Pro"/>
          <w:sz w:val="22"/>
        </w:rPr>
      </w:pPr>
      <w:r w:rsidRPr="006B53DC">
        <w:rPr>
          <w:rFonts w:ascii="Myriad Pro" w:hAnsi="Myriad Pro"/>
          <w:sz w:val="22"/>
        </w:rPr>
        <w:t>La E.P.E.L. Tudela-Cultura podrá comprobar en todo momento y por los procedimientos que considere oportunos, la adecuada aplicación de la subvención concedida a las finalidades para las cuales se ha otorgado.</w:t>
      </w:r>
    </w:p>
    <w:p w14:paraId="05F4EAFC" w14:textId="77777777" w:rsidR="006B53DC" w:rsidRPr="006B53DC" w:rsidRDefault="006B53DC" w:rsidP="006B53DC">
      <w:pPr>
        <w:pStyle w:val="Textoindependiente"/>
        <w:spacing w:after="160"/>
        <w:rPr>
          <w:rFonts w:ascii="Myriad Pro" w:hAnsi="Myriad Pro"/>
          <w:sz w:val="22"/>
        </w:rPr>
      </w:pPr>
      <w:r w:rsidRPr="006B53DC">
        <w:rPr>
          <w:rFonts w:ascii="Myriad Pro" w:hAnsi="Myriad Pro"/>
          <w:sz w:val="22"/>
        </w:rPr>
        <w:t>En caso de no aplicación o aplicación inadecuada de la subvención, la E.P.E.L. Tudela-Cultura podrá instar el reintegro de su importe por los procedimientos legalmente establecidos.</w:t>
      </w:r>
    </w:p>
    <w:p w14:paraId="1FE788FC" w14:textId="77777777" w:rsidR="006B53DC" w:rsidRPr="006B53DC" w:rsidRDefault="006B53DC" w:rsidP="006B53DC">
      <w:pPr>
        <w:pStyle w:val="Textoindependiente"/>
        <w:spacing w:after="160"/>
        <w:rPr>
          <w:rFonts w:ascii="Myriad Pro" w:hAnsi="Myriad Pro"/>
          <w:sz w:val="22"/>
        </w:rPr>
      </w:pPr>
      <w:r w:rsidRPr="006B53DC">
        <w:rPr>
          <w:rFonts w:ascii="Myriad Pro" w:hAnsi="Myriad Pro"/>
          <w:sz w:val="22"/>
        </w:rPr>
        <w:t>En el caso de que la suma de las subvenciones e ingresos propios recibidos en cuestión  para las actividades subvencionadas, supere su coste, la subvención otorgada se reducirá proporcionalmente.</w:t>
      </w:r>
    </w:p>
    <w:p w14:paraId="107EF14F" w14:textId="77777777" w:rsidR="006B53DC" w:rsidRPr="006B53DC" w:rsidRDefault="006B53DC" w:rsidP="006B53DC">
      <w:pPr>
        <w:pStyle w:val="Textoindependiente"/>
        <w:spacing w:after="160"/>
        <w:rPr>
          <w:rFonts w:ascii="Myriad Pro" w:hAnsi="Myriad Pro"/>
          <w:sz w:val="22"/>
        </w:rPr>
      </w:pPr>
      <w:r w:rsidRPr="006B53DC">
        <w:rPr>
          <w:rFonts w:ascii="Myriad Pro" w:hAnsi="Myriad Pro"/>
          <w:sz w:val="22"/>
        </w:rPr>
        <w:t>En caso de incumplimiento:</w:t>
      </w:r>
    </w:p>
    <w:p w14:paraId="70FC1B4B" w14:textId="77777777" w:rsidR="006B53DC" w:rsidRPr="006B53DC" w:rsidRDefault="006B53DC" w:rsidP="006B53DC">
      <w:pPr>
        <w:pStyle w:val="Textoindependiente"/>
        <w:numPr>
          <w:ilvl w:val="0"/>
          <w:numId w:val="5"/>
        </w:numPr>
        <w:spacing w:after="160" w:line="240" w:lineRule="auto"/>
        <w:rPr>
          <w:rFonts w:ascii="Myriad Pro" w:hAnsi="Myriad Pro"/>
          <w:sz w:val="22"/>
        </w:rPr>
      </w:pPr>
      <w:r w:rsidRPr="006B53DC">
        <w:rPr>
          <w:rFonts w:ascii="Myriad Pro" w:hAnsi="Myriad Pro"/>
          <w:sz w:val="22"/>
        </w:rPr>
        <w:t>Procederá el reintegro de las cantidades percibidas y la exigencia del interés legal del dinero incrementado en un 25%, desde el momento del pago de la subvención o de su entrega a cuenta hasta la fecha en que se acuerde la procedencia del reintegro, en los casos establecidos por el artículo 37 de la Ley General de Subvenciones. En este caso se utilizarán los importes entregados a cuenta en las fechas más recientes</w:t>
      </w:r>
    </w:p>
    <w:p w14:paraId="12B003E9" w14:textId="77777777" w:rsidR="006B53DC" w:rsidRPr="006B53DC" w:rsidRDefault="006B53DC" w:rsidP="006B53DC">
      <w:pPr>
        <w:pStyle w:val="Textoindependiente"/>
        <w:numPr>
          <w:ilvl w:val="0"/>
          <w:numId w:val="5"/>
        </w:numPr>
        <w:spacing w:after="160" w:line="240" w:lineRule="auto"/>
        <w:rPr>
          <w:rFonts w:ascii="Myriad Pro" w:hAnsi="Myriad Pro"/>
          <w:sz w:val="22"/>
        </w:rPr>
      </w:pPr>
      <w:r w:rsidRPr="006B53DC">
        <w:rPr>
          <w:rFonts w:ascii="Myriad Pro" w:hAnsi="Myriad Pro"/>
          <w:sz w:val="22"/>
        </w:rPr>
        <w:t>Las cantidades a reintegrar tienen la consideración de ingresos de derecho público, por lo que se pueden exigir a través del procedimiento administrativo de apremio.</w:t>
      </w:r>
    </w:p>
    <w:p w14:paraId="0592B845" w14:textId="77777777" w:rsidR="006B53DC" w:rsidRPr="006B53DC" w:rsidRDefault="006B53DC" w:rsidP="006B53DC">
      <w:pPr>
        <w:pStyle w:val="Textoindependiente"/>
        <w:numPr>
          <w:ilvl w:val="0"/>
          <w:numId w:val="5"/>
        </w:numPr>
        <w:spacing w:after="160" w:line="240" w:lineRule="auto"/>
        <w:rPr>
          <w:rFonts w:ascii="Myriad Pro" w:hAnsi="Myriad Pro"/>
          <w:sz w:val="22"/>
        </w:rPr>
      </w:pPr>
      <w:r w:rsidRPr="006B53DC">
        <w:rPr>
          <w:rFonts w:ascii="Myriad Pro" w:hAnsi="Myriad Pro"/>
          <w:sz w:val="22"/>
        </w:rPr>
        <w:t>Prescribirá a los cuatro años el derecho de la Administración a reconocer o liquidar el reintegro.</w:t>
      </w:r>
    </w:p>
    <w:p w14:paraId="68B3F280" w14:textId="77777777" w:rsidR="006B53DC" w:rsidRPr="006B53DC" w:rsidRDefault="006B53DC" w:rsidP="006B53DC">
      <w:pPr>
        <w:pStyle w:val="Textoindependiente"/>
        <w:numPr>
          <w:ilvl w:val="0"/>
          <w:numId w:val="5"/>
        </w:numPr>
        <w:spacing w:after="160" w:line="240" w:lineRule="auto"/>
        <w:rPr>
          <w:rFonts w:ascii="Myriad Pro" w:hAnsi="Myriad Pro"/>
          <w:sz w:val="22"/>
        </w:rPr>
      </w:pPr>
      <w:r w:rsidRPr="006B53DC">
        <w:rPr>
          <w:rFonts w:ascii="Myriad Pro" w:hAnsi="Myriad Pro"/>
          <w:sz w:val="22"/>
        </w:rPr>
        <w:t>Para exigir el reintegro se deberá seguir el procedimiento establecido en el artículo 42 de la Ley General de Subvenciones.</w:t>
      </w:r>
    </w:p>
    <w:p w14:paraId="68D26EC2" w14:textId="77777777" w:rsidR="006B53DC" w:rsidRPr="006B53DC" w:rsidRDefault="006B53DC" w:rsidP="006B53DC">
      <w:pPr>
        <w:pStyle w:val="Textoindependiente"/>
        <w:spacing w:after="160"/>
        <w:rPr>
          <w:rFonts w:ascii="Myriad Pro" w:hAnsi="Myriad Pro"/>
          <w:sz w:val="22"/>
        </w:rPr>
      </w:pPr>
      <w:r w:rsidRPr="006B53DC">
        <w:rPr>
          <w:rFonts w:ascii="Myriad Pro" w:hAnsi="Myriad Pro"/>
          <w:b/>
          <w:sz w:val="22"/>
        </w:rPr>
        <w:t>DECIMA</w:t>
      </w:r>
      <w:r w:rsidRPr="006B53DC">
        <w:rPr>
          <w:rFonts w:ascii="Myriad Pro" w:hAnsi="Myriad Pro"/>
          <w:sz w:val="22"/>
        </w:rPr>
        <w:t>: El presente Convenio queda sujeto a la normativa establecida en la Ley 38/2003, de 17 de noviembre, General de Subvenciones, y su reglamento de desarrollo RD 887/2006, de 21 de julio, así como la Ley 7/1985, de 2 de abril, reguladora de las Bases de Régimen Local y demás normas complementarias que regulan esta materia en el orden jurídico local.</w:t>
      </w:r>
    </w:p>
    <w:p w14:paraId="6BEFF8B7" w14:textId="77777777" w:rsidR="006B53DC" w:rsidRPr="006B53DC" w:rsidRDefault="006B53DC" w:rsidP="006B53DC">
      <w:pPr>
        <w:pStyle w:val="Textoindependiente"/>
        <w:spacing w:after="160"/>
        <w:rPr>
          <w:rFonts w:ascii="Myriad Pro" w:hAnsi="Myriad Pro"/>
          <w:sz w:val="22"/>
        </w:rPr>
      </w:pPr>
      <w:r w:rsidRPr="006B53DC">
        <w:rPr>
          <w:rFonts w:ascii="Myriad Pro" w:hAnsi="Myriad Pro"/>
          <w:b/>
          <w:sz w:val="22"/>
        </w:rPr>
        <w:t>UNDECIMA</w:t>
      </w:r>
      <w:r w:rsidRPr="006B53DC">
        <w:rPr>
          <w:rFonts w:ascii="Myriad Pro" w:hAnsi="Myriad Pro"/>
          <w:sz w:val="22"/>
        </w:rPr>
        <w:t>: Las cuestiones litigiosas que pudieran derivarse del presente convenio, dada su naturaleza jurídico administrativa, serán sometidas al orden jurisdiccional contencioso administrativo de la Comunidad Foral de Navarra, con renuncia expresa de las partes respecto de cualquier otro fuero que pudiera corresponderles.</w:t>
      </w:r>
    </w:p>
    <w:p w14:paraId="7025886D" w14:textId="13848743" w:rsidR="006B53DC" w:rsidRPr="006B53DC" w:rsidRDefault="006B53DC" w:rsidP="006B53DC">
      <w:pPr>
        <w:pStyle w:val="Textoindependiente"/>
        <w:spacing w:after="160"/>
        <w:rPr>
          <w:rFonts w:ascii="Myriad Pro" w:hAnsi="Myriad Pro"/>
          <w:sz w:val="22"/>
        </w:rPr>
      </w:pPr>
      <w:r w:rsidRPr="006B53DC">
        <w:rPr>
          <w:rFonts w:ascii="Myriad Pro" w:hAnsi="Myriad Pro"/>
          <w:sz w:val="22"/>
        </w:rPr>
        <w:t xml:space="preserve">Y, en prueba de conformidad, se formaliza y firma el presente convenio en duplicado ejemplar, en Tudela, a </w:t>
      </w:r>
      <w:r w:rsidRPr="006B53DC">
        <w:rPr>
          <w:rFonts w:ascii="Myriad Pro" w:hAnsi="Myriad Pro"/>
          <w:sz w:val="22"/>
          <w:lang w:val="es-ES"/>
        </w:rPr>
        <w:t>15</w:t>
      </w:r>
      <w:r w:rsidRPr="006B53DC">
        <w:rPr>
          <w:rFonts w:ascii="Myriad Pro" w:hAnsi="Myriad Pro"/>
          <w:sz w:val="22"/>
        </w:rPr>
        <w:t xml:space="preserve"> de </w:t>
      </w:r>
      <w:r w:rsidRPr="006B53DC">
        <w:rPr>
          <w:rFonts w:ascii="Myriad Pro" w:hAnsi="Myriad Pro"/>
          <w:sz w:val="22"/>
          <w:lang w:val="es-ES"/>
        </w:rPr>
        <w:t>febrero</w:t>
      </w:r>
      <w:r w:rsidRPr="006B53DC">
        <w:rPr>
          <w:rFonts w:ascii="Myriad Pro" w:hAnsi="Myriad Pro"/>
          <w:sz w:val="22"/>
        </w:rPr>
        <w:t xml:space="preserve"> de </w:t>
      </w:r>
      <w:r w:rsidR="0049226D">
        <w:rPr>
          <w:rFonts w:ascii="Myriad Pro" w:hAnsi="Myriad Pro"/>
          <w:sz w:val="22"/>
        </w:rPr>
        <w:t>2024</w:t>
      </w:r>
      <w:r w:rsidRPr="006B53DC">
        <w:rPr>
          <w:rFonts w:ascii="Myriad Pro" w:hAnsi="Myriad Pro"/>
          <w:sz w:val="22"/>
        </w:rPr>
        <w:t>.</w:t>
      </w:r>
    </w:p>
    <w:p w14:paraId="6AEFB8DA" w14:textId="77777777" w:rsidR="006B53DC" w:rsidRPr="006B53DC" w:rsidRDefault="006B53DC" w:rsidP="006B53DC">
      <w:pPr>
        <w:pStyle w:val="Textoindependiente"/>
        <w:spacing w:after="160"/>
        <w:rPr>
          <w:rFonts w:ascii="Myriad Pro" w:hAnsi="Myriad Pro"/>
          <w:sz w:val="22"/>
        </w:rPr>
      </w:pPr>
    </w:p>
    <w:p w14:paraId="09937BC2" w14:textId="77777777" w:rsidR="006B53DC" w:rsidRPr="006B53DC" w:rsidRDefault="006B53DC" w:rsidP="006B53DC">
      <w:pPr>
        <w:pStyle w:val="Textoindependiente"/>
        <w:spacing w:after="160"/>
        <w:rPr>
          <w:rFonts w:ascii="Myriad Pro" w:hAnsi="Myriad Pro"/>
          <w:sz w:val="22"/>
        </w:rPr>
      </w:pPr>
    </w:p>
    <w:p w14:paraId="79FF7EFD" w14:textId="77777777" w:rsidR="006B53DC" w:rsidRPr="006B53DC" w:rsidRDefault="006B53DC" w:rsidP="006B53DC">
      <w:pPr>
        <w:pStyle w:val="Textoindependiente"/>
        <w:spacing w:after="160"/>
        <w:rPr>
          <w:rFonts w:ascii="Myriad Pro" w:hAnsi="Myriad Pro"/>
          <w:sz w:val="22"/>
        </w:rPr>
      </w:pPr>
      <w:r w:rsidRPr="006B53DC">
        <w:rPr>
          <w:rFonts w:ascii="Myriad Pro" w:hAnsi="Myriad Pro"/>
          <w:sz w:val="22"/>
        </w:rPr>
        <w:tab/>
      </w:r>
    </w:p>
    <w:p w14:paraId="59B7B4FB" w14:textId="77777777" w:rsidR="006B53DC" w:rsidRPr="006B53DC" w:rsidRDefault="006B53DC" w:rsidP="006B53DC">
      <w:pPr>
        <w:pStyle w:val="Textoindependiente"/>
        <w:tabs>
          <w:tab w:val="center" w:pos="1843"/>
          <w:tab w:val="center" w:pos="6663"/>
        </w:tabs>
        <w:spacing w:after="160"/>
        <w:rPr>
          <w:rFonts w:ascii="Myriad Pro" w:hAnsi="Myriad Pro"/>
          <w:sz w:val="22"/>
        </w:rPr>
      </w:pPr>
      <w:r w:rsidRPr="006B53DC">
        <w:rPr>
          <w:rFonts w:ascii="Myriad Pro" w:hAnsi="Myriad Pro"/>
          <w:sz w:val="22"/>
        </w:rPr>
        <w:tab/>
      </w:r>
      <w:r w:rsidRPr="006B53DC">
        <w:rPr>
          <w:rFonts w:ascii="Myriad Pro" w:hAnsi="Myriad Pro"/>
          <w:sz w:val="22"/>
          <w:lang w:val="es-ES"/>
        </w:rPr>
        <w:t xml:space="preserve">LA </w:t>
      </w:r>
      <w:r w:rsidRPr="006B53DC">
        <w:rPr>
          <w:rFonts w:ascii="Myriad Pro" w:hAnsi="Myriad Pro"/>
          <w:sz w:val="22"/>
        </w:rPr>
        <w:t>PRESIDENT</w:t>
      </w:r>
      <w:r w:rsidRPr="006B53DC">
        <w:rPr>
          <w:rFonts w:ascii="Myriad Pro" w:hAnsi="Myriad Pro"/>
          <w:sz w:val="22"/>
          <w:lang w:val="es-ES"/>
        </w:rPr>
        <w:t>A</w:t>
      </w:r>
      <w:r w:rsidRPr="006B53DC">
        <w:rPr>
          <w:rFonts w:ascii="Myriad Pro" w:hAnsi="Myriad Pro"/>
          <w:sz w:val="22"/>
        </w:rPr>
        <w:t xml:space="preserve"> </w:t>
      </w:r>
      <w:r w:rsidRPr="006B53DC">
        <w:rPr>
          <w:rFonts w:ascii="Myriad Pro" w:hAnsi="Myriad Pro"/>
          <w:sz w:val="22"/>
        </w:rPr>
        <w:tab/>
        <w:t>PRESIDENTE</w:t>
      </w:r>
    </w:p>
    <w:p w14:paraId="28DFBEFB" w14:textId="4322D922" w:rsidR="006B53DC" w:rsidRDefault="006B53DC" w:rsidP="006B53DC">
      <w:pPr>
        <w:pStyle w:val="Textoindependiente"/>
        <w:tabs>
          <w:tab w:val="center" w:pos="1843"/>
          <w:tab w:val="center" w:pos="6663"/>
        </w:tabs>
        <w:spacing w:after="160"/>
        <w:ind w:left="4536" w:hanging="4536"/>
        <w:rPr>
          <w:rFonts w:ascii="Myriad Pro" w:hAnsi="Myriad Pro"/>
          <w:sz w:val="22"/>
        </w:rPr>
      </w:pPr>
      <w:r w:rsidRPr="006B53DC">
        <w:rPr>
          <w:rFonts w:ascii="Myriad Pro" w:hAnsi="Myriad Pro"/>
          <w:sz w:val="22"/>
        </w:rPr>
        <w:tab/>
        <w:t>E.P.E.L. TUDELA-CULTURA</w:t>
      </w:r>
      <w:r w:rsidRPr="006B53DC">
        <w:rPr>
          <w:rFonts w:ascii="Myriad Pro" w:hAnsi="Myriad Pro"/>
          <w:sz w:val="22"/>
        </w:rPr>
        <w:tab/>
      </w:r>
      <w:r>
        <w:rPr>
          <w:rFonts w:ascii="Myriad Pro" w:hAnsi="Myriad Pro"/>
          <w:sz w:val="22"/>
          <w:lang w:val="es-ES"/>
        </w:rPr>
        <w:t xml:space="preserve">           </w:t>
      </w:r>
      <w:r w:rsidRPr="006B53DC">
        <w:rPr>
          <w:rFonts w:ascii="Myriad Pro" w:hAnsi="Myriad Pro"/>
          <w:sz w:val="22"/>
        </w:rPr>
        <w:t>Asociación Cultural</w:t>
      </w:r>
      <w:r w:rsidRPr="006B53DC">
        <w:rPr>
          <w:rFonts w:ascii="Myriad Pro" w:hAnsi="Myriad Pro"/>
          <w:b/>
          <w:bCs/>
          <w:sz w:val="22"/>
        </w:rPr>
        <w:t xml:space="preserve"> </w:t>
      </w:r>
      <w:r w:rsidRPr="006B53DC">
        <w:rPr>
          <w:rFonts w:ascii="Myriad Pro" w:hAnsi="Myriad Pro"/>
          <w:sz w:val="22"/>
        </w:rPr>
        <w:t xml:space="preserve">Coro de Tudela </w:t>
      </w:r>
    </w:p>
    <w:p w14:paraId="77A6F1CC" w14:textId="137E9CE9" w:rsidR="006B53DC" w:rsidRPr="006B53DC" w:rsidRDefault="006B53DC" w:rsidP="006B53DC">
      <w:pPr>
        <w:pStyle w:val="Textoindependiente"/>
        <w:tabs>
          <w:tab w:val="center" w:pos="1843"/>
          <w:tab w:val="center" w:pos="6663"/>
        </w:tabs>
        <w:spacing w:after="160"/>
        <w:ind w:left="4536" w:hanging="4536"/>
        <w:rPr>
          <w:rFonts w:ascii="Myriad Pro" w:hAnsi="Myriad Pro"/>
          <w:sz w:val="22"/>
        </w:rPr>
      </w:pPr>
      <w:r>
        <w:rPr>
          <w:rFonts w:ascii="Myriad Pro" w:hAnsi="Myriad Pro"/>
          <w:sz w:val="22"/>
          <w:lang w:val="es-ES"/>
        </w:rPr>
        <w:t xml:space="preserve">                                                                                                                         </w:t>
      </w:r>
      <w:r w:rsidRPr="006B53DC">
        <w:rPr>
          <w:rFonts w:ascii="Myriad Pro" w:hAnsi="Myriad Pro"/>
          <w:sz w:val="22"/>
        </w:rPr>
        <w:t>“Joaquín Gaztambide”</w:t>
      </w:r>
    </w:p>
    <w:p w14:paraId="5A971F89" w14:textId="77777777" w:rsidR="006B53DC" w:rsidRPr="006B53DC" w:rsidRDefault="006B53DC" w:rsidP="006B53DC">
      <w:pPr>
        <w:pStyle w:val="Textoindependiente"/>
        <w:tabs>
          <w:tab w:val="center" w:pos="1843"/>
          <w:tab w:val="center" w:pos="6663"/>
        </w:tabs>
        <w:spacing w:after="160"/>
        <w:ind w:left="4536" w:hanging="4536"/>
        <w:rPr>
          <w:rFonts w:ascii="Myriad Pro" w:hAnsi="Myriad Pro"/>
          <w:sz w:val="22"/>
        </w:rPr>
      </w:pPr>
    </w:p>
    <w:p w14:paraId="72A1B17E" w14:textId="77777777" w:rsidR="006B53DC" w:rsidRPr="006B53DC" w:rsidRDefault="006B53DC" w:rsidP="006B53DC">
      <w:pPr>
        <w:pStyle w:val="Textoindependiente"/>
        <w:tabs>
          <w:tab w:val="center" w:pos="1843"/>
          <w:tab w:val="center" w:pos="6663"/>
        </w:tabs>
        <w:spacing w:after="160"/>
        <w:ind w:left="4536" w:hanging="4536"/>
        <w:rPr>
          <w:rFonts w:ascii="Myriad Pro" w:hAnsi="Myriad Pro"/>
          <w:sz w:val="22"/>
        </w:rPr>
      </w:pPr>
    </w:p>
    <w:p w14:paraId="4023301A" w14:textId="77777777" w:rsidR="006B53DC" w:rsidRPr="006B53DC" w:rsidRDefault="006B53DC" w:rsidP="006B53DC">
      <w:pPr>
        <w:pStyle w:val="Textoindependiente"/>
        <w:tabs>
          <w:tab w:val="center" w:pos="1843"/>
          <w:tab w:val="center" w:pos="6663"/>
        </w:tabs>
        <w:spacing w:after="160"/>
        <w:ind w:left="4536" w:hanging="4536"/>
        <w:rPr>
          <w:rFonts w:ascii="Myriad Pro" w:hAnsi="Myriad Pro"/>
          <w:sz w:val="22"/>
        </w:rPr>
      </w:pPr>
    </w:p>
    <w:p w14:paraId="20F91CB4" w14:textId="77777777" w:rsidR="006B53DC" w:rsidRPr="006B53DC" w:rsidRDefault="006B53DC" w:rsidP="006B53DC">
      <w:pPr>
        <w:pStyle w:val="Textoindependiente"/>
        <w:tabs>
          <w:tab w:val="center" w:pos="1843"/>
          <w:tab w:val="center" w:pos="6663"/>
        </w:tabs>
        <w:spacing w:after="160"/>
        <w:ind w:left="4536" w:hanging="4536"/>
        <w:rPr>
          <w:rFonts w:ascii="Myriad Pro" w:hAnsi="Myriad Pro"/>
          <w:sz w:val="22"/>
        </w:rPr>
      </w:pPr>
    </w:p>
    <w:p w14:paraId="0FCEF544" w14:textId="77777777" w:rsidR="006B53DC" w:rsidRPr="006B53DC" w:rsidRDefault="006B53DC" w:rsidP="006B53DC">
      <w:pPr>
        <w:pStyle w:val="Textoindependiente"/>
        <w:tabs>
          <w:tab w:val="center" w:pos="1843"/>
          <w:tab w:val="center" w:pos="6663"/>
        </w:tabs>
        <w:spacing w:after="160"/>
        <w:ind w:left="4536" w:hanging="4536"/>
        <w:rPr>
          <w:rFonts w:ascii="Myriad Pro" w:hAnsi="Myriad Pro"/>
          <w:sz w:val="22"/>
        </w:rPr>
      </w:pPr>
    </w:p>
    <w:p w14:paraId="11A3FD4F" w14:textId="433D5836" w:rsidR="006B53DC" w:rsidRPr="006B53DC" w:rsidRDefault="006B53DC" w:rsidP="006B53DC">
      <w:pPr>
        <w:pStyle w:val="Textoindependiente"/>
        <w:tabs>
          <w:tab w:val="center" w:pos="1843"/>
          <w:tab w:val="center" w:pos="6663"/>
        </w:tabs>
        <w:spacing w:after="160"/>
        <w:rPr>
          <w:rFonts w:ascii="Myriad Pro" w:hAnsi="Myriad Pro"/>
          <w:sz w:val="22"/>
        </w:rPr>
      </w:pPr>
      <w:r w:rsidRPr="006B53DC">
        <w:rPr>
          <w:rFonts w:ascii="Myriad Pro" w:hAnsi="Myriad Pro"/>
          <w:sz w:val="22"/>
        </w:rPr>
        <w:tab/>
      </w:r>
      <w:r w:rsidR="0049226D">
        <w:rPr>
          <w:rFonts w:ascii="Myriad Pro" w:hAnsi="Myriad Pro"/>
          <w:sz w:val="22"/>
          <w:lang w:val="es-ES"/>
        </w:rPr>
        <w:t>ICÍAR LES URRA</w:t>
      </w:r>
      <w:r w:rsidRPr="006B53DC">
        <w:rPr>
          <w:rFonts w:ascii="Myriad Pro" w:hAnsi="Myriad Pro"/>
          <w:sz w:val="22"/>
        </w:rPr>
        <w:tab/>
        <w:t>JOSE MARIA LAFUENTE BONA</w:t>
      </w:r>
    </w:p>
    <w:p w14:paraId="5A21C662" w14:textId="77777777" w:rsidR="0006641F" w:rsidRPr="006B53DC" w:rsidRDefault="0006641F" w:rsidP="00272A65">
      <w:pPr>
        <w:spacing w:before="120" w:after="120"/>
        <w:jc w:val="both"/>
        <w:rPr>
          <w:rFonts w:ascii="Myriad Pro" w:hAnsi="Myriad Pro"/>
        </w:rPr>
      </w:pPr>
    </w:p>
    <w:sectPr w:rsidR="0006641F" w:rsidRPr="006B53DC" w:rsidSect="00E36049">
      <w:headerReference w:type="even" r:id="rId7"/>
      <w:headerReference w:type="default" r:id="rId8"/>
      <w:footerReference w:type="even" r:id="rId9"/>
      <w:footerReference w:type="default" r:id="rId10"/>
      <w:headerReference w:type="first" r:id="rId11"/>
      <w:footerReference w:type="first" r:id="rId12"/>
      <w:pgSz w:w="11906" w:h="16838"/>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433DD" w14:textId="77777777" w:rsidR="00E36049" w:rsidRDefault="00E36049" w:rsidP="004956D1">
      <w:r>
        <w:separator/>
      </w:r>
    </w:p>
  </w:endnote>
  <w:endnote w:type="continuationSeparator" w:id="0">
    <w:p w14:paraId="492D9F65" w14:textId="77777777" w:rsidR="00E36049" w:rsidRDefault="00E36049" w:rsidP="00495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yriad Pro">
    <w:panose1 w:val="020B05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F0442" w14:textId="77777777" w:rsidR="006975AB" w:rsidRDefault="006975A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F608F" w14:textId="77777777" w:rsidR="006975AB" w:rsidRDefault="006975A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255D3" w14:textId="77777777" w:rsidR="006975AB" w:rsidRDefault="006975A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79C24" w14:textId="77777777" w:rsidR="00E36049" w:rsidRDefault="00E36049" w:rsidP="004956D1">
      <w:r>
        <w:separator/>
      </w:r>
    </w:p>
  </w:footnote>
  <w:footnote w:type="continuationSeparator" w:id="0">
    <w:p w14:paraId="3B0AC37C" w14:textId="77777777" w:rsidR="00E36049" w:rsidRDefault="00E36049" w:rsidP="004956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3F12D" w14:textId="77777777" w:rsidR="006975AB" w:rsidRDefault="006975A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FF231" w14:textId="77777777" w:rsidR="004260B3" w:rsidRPr="007277DD" w:rsidRDefault="004260B3" w:rsidP="00494678">
    <w:pPr>
      <w:pStyle w:val="Encabezado"/>
      <w:tabs>
        <w:tab w:val="clear" w:pos="8504"/>
      </w:tabs>
      <w:rPr>
        <w:rFonts w:ascii="Myriad Pro" w:hAnsi="Myriad Pro" w:cs="Arial"/>
        <w:color w:val="808080"/>
        <w:sz w:val="20"/>
        <w:szCs w:val="20"/>
      </w:rPr>
    </w:pPr>
  </w:p>
  <w:p w14:paraId="196B004B" w14:textId="77777777" w:rsidR="00272A65" w:rsidRPr="007277DD" w:rsidRDefault="00272A65" w:rsidP="00494678">
    <w:pPr>
      <w:pStyle w:val="Encabezado"/>
      <w:tabs>
        <w:tab w:val="clear" w:pos="8504"/>
      </w:tabs>
      <w:rPr>
        <w:rFonts w:ascii="Myriad Pro" w:hAnsi="Myriad Pro" w:cs="Arial"/>
        <w:color w:val="808080"/>
        <w:sz w:val="20"/>
        <w:szCs w:val="20"/>
      </w:rPr>
    </w:pPr>
  </w:p>
  <w:p w14:paraId="38F70374" w14:textId="77777777" w:rsidR="00272A65" w:rsidRPr="007277DD" w:rsidRDefault="00272A65" w:rsidP="00494678">
    <w:pPr>
      <w:pStyle w:val="Encabezado"/>
      <w:tabs>
        <w:tab w:val="clear" w:pos="8504"/>
      </w:tabs>
      <w:rPr>
        <w:rFonts w:ascii="Myriad Pro" w:hAnsi="Myriad Pro" w:cs="Arial"/>
        <w:color w:val="808080"/>
        <w:sz w:val="20"/>
        <w:szCs w:val="20"/>
      </w:rPr>
    </w:pPr>
  </w:p>
  <w:p w14:paraId="774C5A8B" w14:textId="77777777" w:rsidR="00272A65" w:rsidRPr="007277DD" w:rsidRDefault="00272A65" w:rsidP="00494678">
    <w:pPr>
      <w:pStyle w:val="Encabezado"/>
      <w:tabs>
        <w:tab w:val="clear" w:pos="8504"/>
      </w:tabs>
      <w:rPr>
        <w:rFonts w:ascii="Myriad Pro" w:hAnsi="Myriad Pro" w:cs="Arial"/>
        <w:color w:val="808080"/>
        <w:sz w:val="20"/>
        <w:szCs w:val="20"/>
      </w:rPr>
    </w:pPr>
  </w:p>
  <w:p w14:paraId="473A8BCB" w14:textId="77777777" w:rsidR="004260B3" w:rsidRPr="007277DD" w:rsidRDefault="004260B3" w:rsidP="00494678">
    <w:pPr>
      <w:pStyle w:val="Encabezado"/>
      <w:tabs>
        <w:tab w:val="clear" w:pos="8504"/>
      </w:tabs>
      <w:rPr>
        <w:rFonts w:ascii="Myriad Pro" w:hAnsi="Myriad Pro" w:cs="Arial"/>
        <w:color w:val="80808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E76DA" w14:textId="77777777" w:rsidR="00272A65" w:rsidRPr="007277DD" w:rsidRDefault="005544D7" w:rsidP="006975AB">
    <w:pPr>
      <w:pStyle w:val="Encabezado"/>
      <w:tabs>
        <w:tab w:val="clear" w:pos="8504"/>
      </w:tabs>
      <w:spacing w:after="80" w:line="240" w:lineRule="auto"/>
      <w:contextualSpacing/>
      <w:rPr>
        <w:rFonts w:ascii="Myriad Pro" w:hAnsi="Myriad Pro" w:cs="Arial"/>
        <w:color w:val="808080"/>
        <w:sz w:val="16"/>
        <w:szCs w:val="16"/>
      </w:rPr>
    </w:pPr>
    <w:r>
      <w:rPr>
        <w:noProof/>
      </w:rPr>
      <w:pict w14:anchorId="67377B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5" type="#_x0000_t75" alt="Imagen que contiene Gráfico&#10;&#10;Descripción generada automáticamente" style="position:absolute;margin-left:298.8pt;margin-top:-6.95pt;width:182.1pt;height:53.95pt;z-index:251657728;visibility:visible;mso-position-horizontal-relative:margin;mso-width-relative:margin;mso-height-relative:margin" wrapcoords="-89 0 -89 21300 21600 21300 21600 0 -89 0">
          <v:imagedata r:id="rId1" o:title="Imagen que contiene Gráfico&#10;&#10;Descripción generada automáticamente"/>
          <w10:wrap type="through" anchorx="margin"/>
        </v:shape>
      </w:pict>
    </w:r>
    <w:r w:rsidR="00272A65" w:rsidRPr="007277DD">
      <w:rPr>
        <w:rFonts w:ascii="Myriad Pro" w:hAnsi="Myriad Pro" w:cs="Arial"/>
        <w:color w:val="808080"/>
        <w:sz w:val="16"/>
        <w:szCs w:val="16"/>
      </w:rPr>
      <w:t>EPEL Tudela-Cultura</w:t>
    </w:r>
  </w:p>
  <w:p w14:paraId="2BA26CC7" w14:textId="77777777" w:rsidR="00272A65" w:rsidRPr="007277DD" w:rsidRDefault="00272A65" w:rsidP="006975AB">
    <w:pPr>
      <w:pStyle w:val="Encabezado"/>
      <w:tabs>
        <w:tab w:val="clear" w:pos="8504"/>
      </w:tabs>
      <w:spacing w:after="80" w:line="240" w:lineRule="auto"/>
      <w:contextualSpacing/>
      <w:rPr>
        <w:rFonts w:ascii="Myriad Pro" w:hAnsi="Myriad Pro" w:cs="Arial"/>
        <w:color w:val="808080"/>
        <w:sz w:val="16"/>
        <w:szCs w:val="16"/>
      </w:rPr>
    </w:pPr>
    <w:r w:rsidRPr="007277DD">
      <w:rPr>
        <w:rFonts w:ascii="Myriad Pro" w:hAnsi="Myriad Pro" w:cs="Arial"/>
        <w:color w:val="808080"/>
        <w:sz w:val="16"/>
        <w:szCs w:val="16"/>
      </w:rPr>
      <w:t>Rúa 13, 4ª planta</w:t>
    </w:r>
  </w:p>
  <w:p w14:paraId="1133D122" w14:textId="77777777" w:rsidR="00272A65" w:rsidRPr="007277DD" w:rsidRDefault="00272A65" w:rsidP="006975AB">
    <w:pPr>
      <w:pStyle w:val="Encabezado"/>
      <w:tabs>
        <w:tab w:val="clear" w:pos="8504"/>
      </w:tabs>
      <w:spacing w:after="80" w:line="240" w:lineRule="auto"/>
      <w:contextualSpacing/>
      <w:rPr>
        <w:rFonts w:ascii="Myriad Pro" w:hAnsi="Myriad Pro" w:cs="Arial"/>
        <w:color w:val="808080"/>
        <w:sz w:val="16"/>
        <w:szCs w:val="16"/>
      </w:rPr>
    </w:pPr>
    <w:r w:rsidRPr="007277DD">
      <w:rPr>
        <w:rFonts w:ascii="Myriad Pro" w:hAnsi="Myriad Pro" w:cs="Arial"/>
        <w:color w:val="808080"/>
        <w:sz w:val="16"/>
        <w:szCs w:val="16"/>
      </w:rPr>
      <w:t>948 82 58 68</w:t>
    </w:r>
  </w:p>
  <w:p w14:paraId="0BEAB9BB" w14:textId="77777777" w:rsidR="00272A65" w:rsidRPr="007277DD" w:rsidRDefault="00272A65" w:rsidP="006975AB">
    <w:pPr>
      <w:pStyle w:val="Encabezado"/>
      <w:tabs>
        <w:tab w:val="clear" w:pos="8504"/>
      </w:tabs>
      <w:spacing w:after="80" w:line="240" w:lineRule="auto"/>
      <w:contextualSpacing/>
      <w:rPr>
        <w:rFonts w:ascii="Myriad Pro" w:hAnsi="Myriad Pro" w:cs="Arial"/>
        <w:color w:val="808080"/>
        <w:sz w:val="16"/>
        <w:szCs w:val="16"/>
      </w:rPr>
    </w:pPr>
    <w:r w:rsidRPr="007277DD">
      <w:rPr>
        <w:rFonts w:ascii="Myriad Pro" w:hAnsi="Myriad Pro" w:cs="Arial"/>
        <w:color w:val="808080"/>
        <w:sz w:val="16"/>
        <w:szCs w:val="16"/>
      </w:rPr>
      <w:t>31500 Tudela (Navarra)</w:t>
    </w:r>
  </w:p>
  <w:p w14:paraId="46E3ED23" w14:textId="77777777" w:rsidR="00272A65" w:rsidRPr="007277DD" w:rsidRDefault="00272A65" w:rsidP="00272A65">
    <w:pPr>
      <w:pStyle w:val="Encabezado"/>
      <w:tabs>
        <w:tab w:val="clear" w:pos="8504"/>
      </w:tabs>
      <w:rPr>
        <w:rFonts w:ascii="Myriad Pro" w:hAnsi="Myriad Pro" w:cs="Arial"/>
        <w:color w:val="808080"/>
        <w:sz w:val="20"/>
        <w:szCs w:val="20"/>
      </w:rPr>
    </w:pPr>
  </w:p>
  <w:p w14:paraId="310D2604" w14:textId="77777777" w:rsidR="00272A65" w:rsidRPr="007277DD" w:rsidRDefault="00272A65" w:rsidP="00272A65">
    <w:pPr>
      <w:pStyle w:val="Encabezado"/>
      <w:tabs>
        <w:tab w:val="clear" w:pos="8504"/>
      </w:tabs>
      <w:rPr>
        <w:rFonts w:ascii="Myriad Pro" w:hAnsi="Myriad Pro" w:cs="Arial"/>
        <w:color w:val="808080"/>
        <w:sz w:val="20"/>
        <w:szCs w:val="20"/>
      </w:rPr>
    </w:pPr>
  </w:p>
  <w:p w14:paraId="60783A2C" w14:textId="77777777" w:rsidR="00272A65" w:rsidRPr="007277DD" w:rsidRDefault="00272A65" w:rsidP="00272A65">
    <w:pPr>
      <w:pStyle w:val="Encabezado"/>
      <w:tabs>
        <w:tab w:val="clear" w:pos="8504"/>
      </w:tabs>
      <w:rPr>
        <w:rFonts w:ascii="Myriad Pro" w:hAnsi="Myriad Pro" w:cs="Arial"/>
        <w:color w:val="808080"/>
        <w:sz w:val="20"/>
        <w:szCs w:val="20"/>
      </w:rPr>
    </w:pPr>
  </w:p>
  <w:p w14:paraId="7F5C9833" w14:textId="77777777" w:rsidR="00272A65" w:rsidRPr="007277DD" w:rsidRDefault="00272A65" w:rsidP="00272A65">
    <w:pPr>
      <w:pStyle w:val="Encabezado"/>
      <w:tabs>
        <w:tab w:val="clear" w:pos="8504"/>
      </w:tabs>
      <w:rPr>
        <w:rFonts w:ascii="Myriad Pro" w:hAnsi="Myriad Pro" w:cs="Arial"/>
        <w:color w:val="808080"/>
        <w:sz w:val="20"/>
        <w:szCs w:val="20"/>
      </w:rPr>
    </w:pPr>
  </w:p>
  <w:p w14:paraId="1E47E426" w14:textId="77777777" w:rsidR="00272A65" w:rsidRPr="007277DD" w:rsidRDefault="00272A65" w:rsidP="00272A65">
    <w:pPr>
      <w:pStyle w:val="Encabezado"/>
      <w:tabs>
        <w:tab w:val="clear" w:pos="8504"/>
      </w:tabs>
      <w:rPr>
        <w:rFonts w:ascii="Myriad Pro" w:hAnsi="Myriad Pro" w:cs="Arial"/>
        <w:color w:val="80808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F46E0"/>
    <w:multiLevelType w:val="hybridMultilevel"/>
    <w:tmpl w:val="77D2182C"/>
    <w:lvl w:ilvl="0" w:tplc="ECFE4E90">
      <w:start w:val="1"/>
      <w:numFmt w:val="upperLetter"/>
      <w:lvlText w:val="%1."/>
      <w:lvlJc w:val="left"/>
      <w:pPr>
        <w:tabs>
          <w:tab w:val="num" w:pos="1080"/>
        </w:tabs>
        <w:ind w:left="1080" w:hanging="360"/>
      </w:pPr>
      <w:rPr>
        <w:b/>
        <w:i w:val="0"/>
      </w:rPr>
    </w:lvl>
    <w:lvl w:ilvl="1" w:tplc="03E82C8A">
      <w:start w:val="1"/>
      <w:numFmt w:val="bullet"/>
      <w:lvlText w:val="-"/>
      <w:lvlJc w:val="left"/>
      <w:pPr>
        <w:tabs>
          <w:tab w:val="num" w:pos="1800"/>
        </w:tabs>
        <w:ind w:left="1800" w:hanging="360"/>
      </w:pPr>
      <w:rPr>
        <w:rFonts w:ascii="Verdana" w:hAnsi="Verdana" w:hint="default"/>
      </w:r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2885299C"/>
    <w:multiLevelType w:val="hybridMultilevel"/>
    <w:tmpl w:val="E7847750"/>
    <w:lvl w:ilvl="0" w:tplc="03E82C8A">
      <w:start w:val="1"/>
      <w:numFmt w:val="bullet"/>
      <w:lvlText w:val="-"/>
      <w:lvlJc w:val="left"/>
      <w:pPr>
        <w:ind w:left="720" w:hanging="360"/>
      </w:pPr>
      <w:rPr>
        <w:rFonts w:ascii="Verdana" w:hAnsi="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D9405C6"/>
    <w:multiLevelType w:val="hybridMultilevel"/>
    <w:tmpl w:val="48729FC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EFE5D72"/>
    <w:multiLevelType w:val="hybridMultilevel"/>
    <w:tmpl w:val="73E452DA"/>
    <w:lvl w:ilvl="0" w:tplc="03E82C8A">
      <w:start w:val="1"/>
      <w:numFmt w:val="bullet"/>
      <w:lvlText w:val="-"/>
      <w:lvlJc w:val="left"/>
      <w:pPr>
        <w:ind w:left="2410" w:hanging="360"/>
      </w:pPr>
      <w:rPr>
        <w:rFonts w:ascii="Verdana" w:hAnsi="Verdana" w:hint="default"/>
      </w:rPr>
    </w:lvl>
    <w:lvl w:ilvl="1" w:tplc="0C0A0003" w:tentative="1">
      <w:start w:val="1"/>
      <w:numFmt w:val="bullet"/>
      <w:lvlText w:val="o"/>
      <w:lvlJc w:val="left"/>
      <w:pPr>
        <w:ind w:left="3130" w:hanging="360"/>
      </w:pPr>
      <w:rPr>
        <w:rFonts w:ascii="Courier New" w:hAnsi="Courier New" w:cs="Courier New" w:hint="default"/>
      </w:rPr>
    </w:lvl>
    <w:lvl w:ilvl="2" w:tplc="0C0A0005" w:tentative="1">
      <w:start w:val="1"/>
      <w:numFmt w:val="bullet"/>
      <w:lvlText w:val=""/>
      <w:lvlJc w:val="left"/>
      <w:pPr>
        <w:ind w:left="3850" w:hanging="360"/>
      </w:pPr>
      <w:rPr>
        <w:rFonts w:ascii="Wingdings" w:hAnsi="Wingdings" w:hint="default"/>
      </w:rPr>
    </w:lvl>
    <w:lvl w:ilvl="3" w:tplc="0C0A0001" w:tentative="1">
      <w:start w:val="1"/>
      <w:numFmt w:val="bullet"/>
      <w:lvlText w:val=""/>
      <w:lvlJc w:val="left"/>
      <w:pPr>
        <w:ind w:left="4570" w:hanging="360"/>
      </w:pPr>
      <w:rPr>
        <w:rFonts w:ascii="Symbol" w:hAnsi="Symbol" w:hint="default"/>
      </w:rPr>
    </w:lvl>
    <w:lvl w:ilvl="4" w:tplc="0C0A0003" w:tentative="1">
      <w:start w:val="1"/>
      <w:numFmt w:val="bullet"/>
      <w:lvlText w:val="o"/>
      <w:lvlJc w:val="left"/>
      <w:pPr>
        <w:ind w:left="5290" w:hanging="360"/>
      </w:pPr>
      <w:rPr>
        <w:rFonts w:ascii="Courier New" w:hAnsi="Courier New" w:cs="Courier New" w:hint="default"/>
      </w:rPr>
    </w:lvl>
    <w:lvl w:ilvl="5" w:tplc="0C0A0005" w:tentative="1">
      <w:start w:val="1"/>
      <w:numFmt w:val="bullet"/>
      <w:lvlText w:val=""/>
      <w:lvlJc w:val="left"/>
      <w:pPr>
        <w:ind w:left="6010" w:hanging="360"/>
      </w:pPr>
      <w:rPr>
        <w:rFonts w:ascii="Wingdings" w:hAnsi="Wingdings" w:hint="default"/>
      </w:rPr>
    </w:lvl>
    <w:lvl w:ilvl="6" w:tplc="0C0A0001" w:tentative="1">
      <w:start w:val="1"/>
      <w:numFmt w:val="bullet"/>
      <w:lvlText w:val=""/>
      <w:lvlJc w:val="left"/>
      <w:pPr>
        <w:ind w:left="6730" w:hanging="360"/>
      </w:pPr>
      <w:rPr>
        <w:rFonts w:ascii="Symbol" w:hAnsi="Symbol" w:hint="default"/>
      </w:rPr>
    </w:lvl>
    <w:lvl w:ilvl="7" w:tplc="0C0A0003" w:tentative="1">
      <w:start w:val="1"/>
      <w:numFmt w:val="bullet"/>
      <w:lvlText w:val="o"/>
      <w:lvlJc w:val="left"/>
      <w:pPr>
        <w:ind w:left="7450" w:hanging="360"/>
      </w:pPr>
      <w:rPr>
        <w:rFonts w:ascii="Courier New" w:hAnsi="Courier New" w:cs="Courier New" w:hint="default"/>
      </w:rPr>
    </w:lvl>
    <w:lvl w:ilvl="8" w:tplc="0C0A0005" w:tentative="1">
      <w:start w:val="1"/>
      <w:numFmt w:val="bullet"/>
      <w:lvlText w:val=""/>
      <w:lvlJc w:val="left"/>
      <w:pPr>
        <w:ind w:left="8170" w:hanging="360"/>
      </w:pPr>
      <w:rPr>
        <w:rFonts w:ascii="Wingdings" w:hAnsi="Wingdings" w:hint="default"/>
      </w:rPr>
    </w:lvl>
  </w:abstractNum>
  <w:abstractNum w:abstractNumId="4" w15:restartNumberingAfterBreak="0">
    <w:nsid w:val="48AA58DA"/>
    <w:multiLevelType w:val="hybridMultilevel"/>
    <w:tmpl w:val="D92871C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90C3522"/>
    <w:multiLevelType w:val="hybridMultilevel"/>
    <w:tmpl w:val="14A4175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30415001">
    <w:abstractNumId w:val="0"/>
  </w:num>
  <w:num w:numId="2" w16cid:durableId="1817336678">
    <w:abstractNumId w:val="2"/>
  </w:num>
  <w:num w:numId="3" w16cid:durableId="306714636">
    <w:abstractNumId w:val="4"/>
  </w:num>
  <w:num w:numId="4" w16cid:durableId="756561567">
    <w:abstractNumId w:val="1"/>
  </w:num>
  <w:num w:numId="5" w16cid:durableId="902444978">
    <w:abstractNumId w:val="5"/>
  </w:num>
  <w:num w:numId="6" w16cid:durableId="18724494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53DC"/>
    <w:rsid w:val="0006641F"/>
    <w:rsid w:val="0009622E"/>
    <w:rsid w:val="000F64A5"/>
    <w:rsid w:val="0011222F"/>
    <w:rsid w:val="00272A65"/>
    <w:rsid w:val="002D21FF"/>
    <w:rsid w:val="003F2214"/>
    <w:rsid w:val="004040F5"/>
    <w:rsid w:val="004260B3"/>
    <w:rsid w:val="0046485D"/>
    <w:rsid w:val="00467CA6"/>
    <w:rsid w:val="0049226D"/>
    <w:rsid w:val="00494678"/>
    <w:rsid w:val="004956D1"/>
    <w:rsid w:val="005544D7"/>
    <w:rsid w:val="00561E80"/>
    <w:rsid w:val="006975AB"/>
    <w:rsid w:val="006B53DC"/>
    <w:rsid w:val="006F3013"/>
    <w:rsid w:val="007277DD"/>
    <w:rsid w:val="00745784"/>
    <w:rsid w:val="00920AEE"/>
    <w:rsid w:val="00924F45"/>
    <w:rsid w:val="00972717"/>
    <w:rsid w:val="00C060A2"/>
    <w:rsid w:val="00CA04C6"/>
    <w:rsid w:val="00E36049"/>
    <w:rsid w:val="00F0768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3AE4309A"/>
  <w15:chartTrackingRefBased/>
  <w15:docId w15:val="{F5DAAA17-8D98-45D2-B587-9CB5375CC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3DC"/>
    <w:pPr>
      <w:spacing w:after="200" w:line="276" w:lineRule="auto"/>
    </w:pPr>
    <w:rPr>
      <w:sz w:val="22"/>
      <w:szCs w:val="22"/>
      <w:lang w:eastAsia="en-US"/>
    </w:rPr>
  </w:style>
  <w:style w:type="paragraph" w:styleId="Ttulo1">
    <w:name w:val="heading 1"/>
    <w:basedOn w:val="Normal"/>
    <w:next w:val="Normal"/>
    <w:link w:val="Ttulo1Car"/>
    <w:qFormat/>
    <w:rsid w:val="004260B3"/>
    <w:pPr>
      <w:keepNext/>
      <w:jc w:val="center"/>
      <w:outlineLvl w:val="0"/>
    </w:pPr>
    <w:rPr>
      <w:b/>
      <w:sz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956D1"/>
    <w:pPr>
      <w:tabs>
        <w:tab w:val="center" w:pos="4252"/>
        <w:tab w:val="right" w:pos="8504"/>
      </w:tabs>
    </w:pPr>
  </w:style>
  <w:style w:type="character" w:customStyle="1" w:styleId="EncabezadoCar">
    <w:name w:val="Encabezado Car"/>
    <w:basedOn w:val="Fuentedeprrafopredeter"/>
    <w:link w:val="Encabezado"/>
    <w:uiPriority w:val="99"/>
    <w:rsid w:val="004956D1"/>
  </w:style>
  <w:style w:type="paragraph" w:styleId="Piedepgina">
    <w:name w:val="footer"/>
    <w:basedOn w:val="Normal"/>
    <w:link w:val="PiedepginaCar"/>
    <w:uiPriority w:val="99"/>
    <w:unhideWhenUsed/>
    <w:rsid w:val="004956D1"/>
    <w:pPr>
      <w:tabs>
        <w:tab w:val="center" w:pos="4252"/>
        <w:tab w:val="right" w:pos="8504"/>
      </w:tabs>
    </w:pPr>
  </w:style>
  <w:style w:type="character" w:customStyle="1" w:styleId="PiedepginaCar">
    <w:name w:val="Pie de página Car"/>
    <w:basedOn w:val="Fuentedeprrafopredeter"/>
    <w:link w:val="Piedepgina"/>
    <w:uiPriority w:val="99"/>
    <w:rsid w:val="004956D1"/>
  </w:style>
  <w:style w:type="character" w:customStyle="1" w:styleId="Ttulo1Car">
    <w:name w:val="Título 1 Car"/>
    <w:link w:val="Ttulo1"/>
    <w:rsid w:val="004260B3"/>
    <w:rPr>
      <w:rFonts w:ascii="Times New Roman" w:eastAsia="Times New Roman" w:hAnsi="Times New Roman" w:cs="Times New Roman"/>
      <w:b/>
      <w:sz w:val="20"/>
      <w:szCs w:val="24"/>
      <w:lang w:val="x-none" w:eastAsia="es-ES"/>
    </w:rPr>
  </w:style>
  <w:style w:type="paragraph" w:styleId="Textoindependiente">
    <w:name w:val="Body Text"/>
    <w:basedOn w:val="Normal"/>
    <w:link w:val="TextoindependienteCar"/>
    <w:unhideWhenUsed/>
    <w:rsid w:val="004260B3"/>
    <w:pPr>
      <w:jc w:val="both"/>
    </w:pPr>
    <w:rPr>
      <w:sz w:val="20"/>
      <w:lang w:val="x-none"/>
    </w:rPr>
  </w:style>
  <w:style w:type="character" w:customStyle="1" w:styleId="TextoindependienteCar">
    <w:name w:val="Texto independiente Car"/>
    <w:link w:val="Textoindependiente"/>
    <w:rsid w:val="004260B3"/>
    <w:rPr>
      <w:rFonts w:ascii="Times New Roman" w:eastAsia="Times New Roman" w:hAnsi="Times New Roman" w:cs="Times New Roman"/>
      <w:sz w:val="20"/>
      <w:szCs w:val="24"/>
      <w:lang w:val="x-none" w:eastAsia="es-ES"/>
    </w:rPr>
  </w:style>
  <w:style w:type="paragraph" w:styleId="Textoindependiente2">
    <w:name w:val="Body Text 2"/>
    <w:basedOn w:val="Normal"/>
    <w:link w:val="Textoindependiente2Car"/>
    <w:semiHidden/>
    <w:rsid w:val="006B53DC"/>
    <w:pPr>
      <w:spacing w:after="0" w:line="240" w:lineRule="auto"/>
      <w:jc w:val="both"/>
    </w:pPr>
    <w:rPr>
      <w:rFonts w:ascii="Bookman Old Style" w:eastAsia="Times New Roman" w:hAnsi="Bookman Old Style"/>
      <w:lang w:val="x-none" w:eastAsia="x-none"/>
    </w:rPr>
  </w:style>
  <w:style w:type="character" w:customStyle="1" w:styleId="Textoindependiente2Car">
    <w:name w:val="Texto independiente 2 Car"/>
    <w:link w:val="Textoindependiente2"/>
    <w:semiHidden/>
    <w:rsid w:val="006B53DC"/>
    <w:rPr>
      <w:rFonts w:ascii="Bookman Old Style" w:eastAsia="Times New Roman" w:hAnsi="Bookman Old Style"/>
      <w:sz w:val="22"/>
      <w:szCs w:val="2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erver\ADMINISTRACION\03.%20ACUERDOS%20COMITE\2023\xx-%20(Plantilla)%20Acuerdo%20Comit&#233;.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xx- (Plantilla) Acuerdo Comité</Template>
  <TotalTime>213</TotalTime>
  <Pages>8</Pages>
  <Words>3127</Words>
  <Characters>17201</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Contabilidad - EPEL Tudela Cultura</cp:lastModifiedBy>
  <cp:revision>6</cp:revision>
  <cp:lastPrinted>2024-02-07T11:07:00Z</cp:lastPrinted>
  <dcterms:created xsi:type="dcterms:W3CDTF">2023-02-07T09:14:00Z</dcterms:created>
  <dcterms:modified xsi:type="dcterms:W3CDTF">2024-02-07T11:39:00Z</dcterms:modified>
</cp:coreProperties>
</file>