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FEF57" w14:textId="77777777" w:rsidR="00BA0755" w:rsidRDefault="00BA0755">
      <w:pPr>
        <w:spacing w:beforeAutospacing="1" w:afterAutospacing="1" w:line="240" w:lineRule="auto"/>
        <w:jc w:val="center"/>
        <w:rPr>
          <w:rFonts w:ascii="Times New Roman" w:hAnsi="Times New Roman" w:cs="Times New Roman"/>
          <w:b/>
          <w:bCs/>
          <w:sz w:val="24"/>
          <w:szCs w:val="24"/>
          <w:lang w:eastAsia="es-ES"/>
        </w:rPr>
      </w:pPr>
    </w:p>
    <w:p w14:paraId="56BDCB0C" w14:textId="77777777" w:rsidR="0006412F" w:rsidRDefault="004473CA">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4A2381AC" w14:textId="77777777" w:rsidR="0006412F" w:rsidRDefault="004473CA">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p>
    <w:p w14:paraId="4F32760E" w14:textId="77777777" w:rsidR="0006412F" w:rsidRDefault="004473CA">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10 de Noviembre de 2023</w:t>
      </w:r>
    </w:p>
    <w:p w14:paraId="5DE7D75E" w14:textId="7BC6ED4E" w:rsidR="0006412F" w:rsidRPr="00BF337B" w:rsidRDefault="004473CA" w:rsidP="00BF337B">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BF337B" w:rsidRPr="00BF337B">
        <w:rPr>
          <w:rFonts w:eastAsia="Times New Roman"/>
          <w:color w:val="000000"/>
          <w:lang w:eastAsia="es-ES"/>
        </w:rPr>
        <w:t>***9207**</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23E1AA6" w14:textId="1E644652" w:rsidR="0006412F" w:rsidRPr="00492AA3" w:rsidRDefault="004473CA" w:rsidP="00492AA3">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Cristóbal Beltrán González con DNI </w:t>
      </w:r>
      <w:r w:rsidR="00492AA3" w:rsidRPr="00492AA3">
        <w:rPr>
          <w:rFonts w:eastAsia="Times New Roman"/>
          <w:color w:val="000000"/>
          <w:lang w:eastAsia="es-ES"/>
        </w:rPr>
        <w:t>***4717**</w:t>
      </w:r>
      <w:r w:rsidR="00492AA3">
        <w:rPr>
          <w:rFonts w:eastAsia="Times New Roman"/>
          <w:color w:val="000000"/>
          <w:lang w:eastAsia="es-ES"/>
        </w:rPr>
        <w:t xml:space="preserve"> </w:t>
      </w:r>
      <w:r>
        <w:rPr>
          <w:rFonts w:ascii="Times New Roman" w:hAnsi="Times New Roman" w:cs="Times New Roman"/>
          <w:sz w:val="24"/>
          <w:szCs w:val="24"/>
          <w:lang w:eastAsia="es-ES"/>
        </w:rPr>
        <w:t>que interviene en calidad de presidente del Club de Tenis San Luis con CIF G-29516713 y domicilio en C/ Juan José Moreti, 38 de Ronda.</w:t>
      </w:r>
    </w:p>
    <w:p w14:paraId="4391228E"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31E769AB" w14:textId="77777777" w:rsidR="0006412F" w:rsidRDefault="004473CA">
      <w:pPr>
        <w:pStyle w:val="NormalWeb"/>
        <w:spacing w:before="280" w:after="280"/>
        <w:jc w:val="center"/>
      </w:pPr>
      <w:r>
        <w:rPr>
          <w:rStyle w:val="Textoennegrita"/>
          <w:bCs/>
        </w:rPr>
        <w:t>MANIFIESTAN</w:t>
      </w:r>
    </w:p>
    <w:p w14:paraId="15CD94EC" w14:textId="77777777" w:rsidR="0006412F" w:rsidRDefault="004473CA">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0AD6E65F" w14:textId="77777777" w:rsidR="0006412F" w:rsidRDefault="004473CA">
      <w:pPr>
        <w:pStyle w:val="NormalWeb"/>
        <w:spacing w:before="280" w:after="280"/>
        <w:jc w:val="both"/>
      </w:pPr>
      <w:r>
        <w:t xml:space="preserve">Que el Presupuesto Municipal del Ayuntamiento de Ronda para el ejercicio 2023, contiene la previsión del </w:t>
      </w:r>
      <w:r>
        <w:rPr>
          <w:rStyle w:val="resalte"/>
        </w:rPr>
        <w:t>otorgamiento de una subvención</w:t>
      </w:r>
      <w:r>
        <w:t xml:space="preserve"> a favor del Club de Tenis San Luís por importe de 300 euros, con la finalidad de atender a sus necesidades por haberse estimado las mismas merecedoras de este excepcional tratamiento.</w:t>
      </w:r>
    </w:p>
    <w:p w14:paraId="71508CAC" w14:textId="77777777" w:rsidR="0006412F" w:rsidRDefault="004473CA">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3A318B3C" w14:textId="77777777" w:rsidR="0006412F" w:rsidRDefault="004473CA">
      <w:pPr>
        <w:pStyle w:val="NormalWeb"/>
        <w:spacing w:before="280" w:after="280"/>
        <w:jc w:val="both"/>
      </w:pPr>
      <w:r>
        <w:t> </w:t>
      </w:r>
    </w:p>
    <w:p w14:paraId="19B7543E" w14:textId="77777777" w:rsidR="0006412F" w:rsidRDefault="0006412F">
      <w:pPr>
        <w:pStyle w:val="NormalWeb"/>
        <w:spacing w:before="280" w:after="280"/>
        <w:jc w:val="both"/>
        <w:rPr>
          <w:rStyle w:val="Textoennegrita"/>
          <w:bCs/>
        </w:rPr>
      </w:pPr>
    </w:p>
    <w:p w14:paraId="29278107" w14:textId="77777777" w:rsidR="00BA0755" w:rsidRDefault="00BA0755">
      <w:pPr>
        <w:pStyle w:val="NormalWeb"/>
        <w:spacing w:before="280" w:after="280"/>
        <w:jc w:val="center"/>
        <w:rPr>
          <w:rStyle w:val="Textoennegrita"/>
          <w:bCs/>
        </w:rPr>
      </w:pPr>
    </w:p>
    <w:p w14:paraId="6B8DAD5A" w14:textId="77777777" w:rsidR="00BA0755" w:rsidRDefault="00BA0755">
      <w:pPr>
        <w:pStyle w:val="NormalWeb"/>
        <w:spacing w:before="280" w:after="280"/>
        <w:jc w:val="center"/>
        <w:rPr>
          <w:rStyle w:val="Textoennegrita"/>
          <w:bCs/>
        </w:rPr>
      </w:pPr>
    </w:p>
    <w:p w14:paraId="35403E4C" w14:textId="77777777" w:rsidR="0006412F" w:rsidRDefault="004473CA">
      <w:pPr>
        <w:pStyle w:val="NormalWeb"/>
        <w:spacing w:before="280" w:after="280"/>
        <w:jc w:val="center"/>
      </w:pPr>
      <w:r>
        <w:rPr>
          <w:rStyle w:val="Textoennegrita"/>
          <w:bCs/>
        </w:rPr>
        <w:t>CLÁUSULAS</w:t>
      </w:r>
    </w:p>
    <w:p w14:paraId="7CA2B2F6"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Layout w:type="fixed"/>
        <w:tblCellMar>
          <w:left w:w="70" w:type="dxa"/>
          <w:right w:w="70" w:type="dxa"/>
        </w:tblCellMar>
        <w:tblLook w:val="00A0" w:firstRow="1" w:lastRow="0" w:firstColumn="1" w:lastColumn="0" w:noHBand="0" w:noVBand="0"/>
      </w:tblPr>
      <w:tblGrid>
        <w:gridCol w:w="7780"/>
        <w:gridCol w:w="1320"/>
      </w:tblGrid>
      <w:tr w:rsidR="0006412F" w14:paraId="1446B7FB" w14:textId="77777777">
        <w:trPr>
          <w:trHeight w:val="369"/>
        </w:trPr>
        <w:tc>
          <w:tcPr>
            <w:tcW w:w="7779" w:type="dxa"/>
            <w:tcBorders>
              <w:top w:val="single" w:sz="4" w:space="0" w:color="000000"/>
              <w:left w:val="single" w:sz="4" w:space="0" w:color="000000"/>
              <w:bottom w:val="single" w:sz="4" w:space="0" w:color="000000"/>
              <w:right w:val="single" w:sz="4" w:space="0" w:color="000000"/>
            </w:tcBorders>
            <w:vAlign w:val="center"/>
          </w:tcPr>
          <w:p w14:paraId="08B880E8" w14:textId="77777777" w:rsidR="0006412F" w:rsidRDefault="004473C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vAlign w:val="center"/>
          </w:tcPr>
          <w:p w14:paraId="2935E95F" w14:textId="77777777" w:rsidR="0006412F" w:rsidRDefault="004473CA">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06412F" w14:paraId="0CB11B3D" w14:textId="77777777">
        <w:trPr>
          <w:trHeight w:val="369"/>
        </w:trPr>
        <w:tc>
          <w:tcPr>
            <w:tcW w:w="7779" w:type="dxa"/>
            <w:tcBorders>
              <w:left w:val="single" w:sz="4" w:space="0" w:color="000000"/>
              <w:bottom w:val="single" w:sz="4" w:space="0" w:color="000000"/>
              <w:right w:val="single" w:sz="4" w:space="0" w:color="000000"/>
            </w:tcBorders>
            <w:vAlign w:val="bottom"/>
          </w:tcPr>
          <w:p w14:paraId="780CE32F" w14:textId="77777777" w:rsidR="0006412F" w:rsidRDefault="004473CA">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Equipamiento y cartelería</w:t>
            </w:r>
          </w:p>
        </w:tc>
        <w:tc>
          <w:tcPr>
            <w:tcW w:w="1320" w:type="dxa"/>
            <w:tcBorders>
              <w:bottom w:val="single" w:sz="4" w:space="0" w:color="000000"/>
              <w:right w:val="single" w:sz="4" w:space="0" w:color="000000"/>
            </w:tcBorders>
            <w:vAlign w:val="center"/>
          </w:tcPr>
          <w:p w14:paraId="21747B76" w14:textId="77777777" w:rsidR="0006412F" w:rsidRDefault="004473CA">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300 €</w:t>
            </w:r>
          </w:p>
        </w:tc>
      </w:tr>
    </w:tbl>
    <w:p w14:paraId="016E9D93"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colaborar en la organización del tradicional torneo San Luís.</w:t>
      </w:r>
    </w:p>
    <w:p w14:paraId="0B9FBC8A"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0A10AD17"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 xml:space="preserve">.- El importe de la subvención asciende a 300 euros, que se aportarán íntegramente por el Ayuntamiento, con cargo a la partida presupuestaria </w:t>
      </w:r>
      <w:bookmarkStart w:id="0" w:name="_Hlk23403627"/>
      <w:r>
        <w:rPr>
          <w:rFonts w:ascii="Times New Roman" w:hAnsi="Times New Roman" w:cs="Times New Roman"/>
          <w:sz w:val="24"/>
          <w:szCs w:val="24"/>
          <w:lang w:eastAsia="es-ES"/>
        </w:rPr>
        <w:t>341-480.35</w:t>
      </w:r>
      <w:bookmarkEnd w:id="0"/>
      <w:r>
        <w:rPr>
          <w:rFonts w:ascii="Times New Roman" w:hAnsi="Times New Roman" w:cs="Times New Roman"/>
          <w:sz w:val="24"/>
          <w:szCs w:val="24"/>
          <w:lang w:eastAsia="es-ES"/>
        </w:rPr>
        <w:t>.</w:t>
      </w:r>
    </w:p>
    <w:p w14:paraId="3CCCF7C0" w14:textId="77777777" w:rsidR="0006412F" w:rsidRDefault="004473CA">
      <w:pPr>
        <w:jc w:val="both"/>
        <w:rPr>
          <w:rFonts w:ascii="Times New Roman" w:hAnsi="Times New Roman" w:cs="Times New Roman"/>
          <w:sz w:val="24"/>
          <w:szCs w:val="24"/>
        </w:rPr>
      </w:pPr>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1E495F46" w14:textId="77777777" w:rsidR="0006412F" w:rsidRDefault="004473CA">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CUARTA.-</w:t>
      </w:r>
      <w:r>
        <w:rPr>
          <w:rFonts w:ascii="Times New Roman" w:hAnsi="Times New Roman" w:cs="Times New Roman"/>
          <w:sz w:val="24"/>
          <w:szCs w:val="24"/>
          <w:lang w:eastAsia="es-ES"/>
        </w:rPr>
        <w:t xml:space="preserve"> El presente convenio tendrá vigencia desde 1 de enero al 31 de diciembre de 2023.</w:t>
      </w:r>
    </w:p>
    <w:p w14:paraId="7FD8CC67" w14:textId="77777777" w:rsidR="0006412F" w:rsidRDefault="004473CA">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3B2692AA" w14:textId="77777777" w:rsidR="0006412F" w:rsidRDefault="004473CA">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QUINTA.-</w:t>
      </w:r>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Ayuntamiento.</w:t>
      </w:r>
    </w:p>
    <w:p w14:paraId="51D5585A"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SEXTA.-</w:t>
      </w:r>
      <w:r>
        <w:rPr>
          <w:rFonts w:ascii="Times New Roman" w:hAnsi="Times New Roman" w:cs="Times New Roman"/>
          <w:sz w:val="24"/>
          <w:szCs w:val="24"/>
          <w:lang w:eastAsia="es-ES"/>
        </w:rPr>
        <w:t xml:space="preserve"> Mediante la firma de este Convenio, el beneficiario asume las siguientes obligaciones:</w:t>
      </w:r>
    </w:p>
    <w:p w14:paraId="00AB5150"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475B0AA8"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b) Disponer de estructura necesaria y suficiente para garantizar el cumplimiento de los objetivos y de sus fines, y poder acreditar la experiencia y la capacidad operativa que resulten necesarias.</w:t>
      </w:r>
    </w:p>
    <w:p w14:paraId="0AB4A966"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c) Acreditar ante el Ayuntamiento de Ronda la realización del proyecto y cumplir con los requisitos y condiciones que hayan determinado la concesión de la subvención.</w:t>
      </w:r>
    </w:p>
    <w:p w14:paraId="4FD36F3E"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7D5F7868"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529B3AA5"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 justificándolas adecuadamente.</w:t>
      </w:r>
    </w:p>
    <w:p w14:paraId="2825B85D"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4A1E9B41"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1336F3CB"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corriente en el pago de la Seguridad Social y en las obligaciones tributarias, tanto respecto a la Administración General del Estado como respecto a la Comunidad Autónoma y la Hacienda Local (Recaudación Municipal y Patronato de Recaudación Provincial).</w:t>
      </w:r>
    </w:p>
    <w:p w14:paraId="3E336ACB"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594C27D"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46F61FF5"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6B34DF14"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reintegro de los fondos percibidos en los supuestos contemplados por la Ley.</w:t>
      </w:r>
    </w:p>
    <w:p w14:paraId="665F03BD"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661F6511"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5D751D3B" w14:textId="77777777" w:rsidR="0006412F" w:rsidRDefault="004473CA">
      <w:pPr>
        <w:pStyle w:val="NormalWeb"/>
        <w:spacing w:before="280" w:after="280"/>
        <w:jc w:val="both"/>
      </w:pPr>
      <w:r>
        <w:rPr>
          <w:b/>
          <w:bCs/>
        </w:rPr>
        <w:t>SÉPTIMA.-</w:t>
      </w:r>
      <w:r>
        <w:t xml:space="preserve"> Justificación </w:t>
      </w:r>
    </w:p>
    <w:p w14:paraId="70EF5B63" w14:textId="77777777" w:rsidR="0006412F" w:rsidRDefault="004473CA">
      <w:pPr>
        <w:pStyle w:val="NormalWeb"/>
        <w:spacing w:before="280" w:after="280"/>
        <w:jc w:val="both"/>
        <w:rPr>
          <w:kern w:val="2"/>
        </w:rPr>
      </w:pPr>
      <w:r>
        <w:rPr>
          <w:kern w:val="2"/>
        </w:rPr>
        <w:t>La justificación podrá realizarse a partir del momento en que las actividades subvencionables hayan sido realizadas y en el plazo máximo de dos meses a contar desde el 31 de diciembre de 2023, con posible prórroga de un mes más a solicitud del beneficiario.</w:t>
      </w:r>
    </w:p>
    <w:p w14:paraId="2991E7F1" w14:textId="77777777" w:rsidR="0006412F" w:rsidRDefault="004473CA">
      <w:pPr>
        <w:pStyle w:val="NormalWeb"/>
        <w:spacing w:before="280" w:after="280"/>
        <w:jc w:val="both"/>
      </w:pPr>
      <w:r>
        <w:lastRenderedPageBreak/>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5D7BCF82" w14:textId="77777777" w:rsidR="0006412F" w:rsidRDefault="004473CA">
      <w:pPr>
        <w:pStyle w:val="NormalWeb"/>
        <w:spacing w:before="280" w:after="280"/>
        <w:jc w:val="both"/>
      </w:pPr>
      <w:r>
        <w:t>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la Ley 38/2003, de 17 de noviembre, General de Subvenciones</w:t>
      </w:r>
    </w:p>
    <w:p w14:paraId="71D48896" w14:textId="77777777" w:rsidR="0006412F" w:rsidRDefault="004473CA">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0188E4F2" w14:textId="77777777" w:rsidR="0006412F" w:rsidRDefault="004473CA">
      <w:pPr>
        <w:pStyle w:val="Textoindependiente"/>
        <w:jc w:val="both"/>
      </w:pPr>
      <w:r>
        <w:t>a) Fotocopia compulsada de la tarjeta de identificación fiscal y de los Estatutos Social si es la primera vez que se solicita o se va a recibir subvención, y no está inscrita en el Registro de Asociaciones de este Ayuntamiento.</w:t>
      </w:r>
    </w:p>
    <w:p w14:paraId="7BC3D487" w14:textId="77777777" w:rsidR="0006412F" w:rsidRDefault="004473CA">
      <w:pPr>
        <w:pStyle w:val="Textoindependiente"/>
        <w:jc w:val="both"/>
      </w:pPr>
      <w:r>
        <w:t xml:space="preserve">b) Acreditación del representante legal de la entidad que será quien haya firmado el convenio en nombre de ésta. A tales efectos se deberá presentar fotocopia del D.N.I. y del acta de la Asamblea u órgano equivalente donde se recoja dicha representación o poder notarial. </w:t>
      </w:r>
    </w:p>
    <w:p w14:paraId="22BD3D3A" w14:textId="77777777" w:rsidR="0006412F" w:rsidRDefault="004473CA">
      <w:pPr>
        <w:pStyle w:val="Textoindependiente"/>
        <w:jc w:val="both"/>
      </w:pPr>
      <w:r>
        <w:t>c) Modelo cumplimentado de Declaración Responsable del representante legal de la entidad de no incurrir en ninguna de las causas que prohíben contratar con el sector público, recogidas en el artículo 71 de la Ley 9/2017, de 8 de noviembre, de Contratos del Sector Público, ni en las causas que prohíben obtener subvenciones del Sector Público del artículo 13.2 de la LGS.</w:t>
      </w:r>
    </w:p>
    <w:p w14:paraId="50E29497" w14:textId="77777777" w:rsidR="0006412F" w:rsidRDefault="004473CA">
      <w:pPr>
        <w:pStyle w:val="Textoindependiente"/>
        <w:jc w:val="both"/>
      </w:pPr>
      <w:r>
        <w:t>d) Modelo cumplimentado de Declaración Responsable del representante legal de no haber recibido otras subvenciones o transferencias, de administraciones o entidades públicas o privadas. O, en su caso, declaración de todas las subvenciones recibidas durante el ejercicio, donde deberá indicarse la entidad que otorga la subvención, concepto y finalidad de la misma, con indicación de su importe, fecha de concesión de la subvención y fecha de cobro de la misma de modo que se pueda comprobar que la suma de las subvenciones no supera el coste total del proyecto objeto del Convenio.</w:t>
      </w:r>
    </w:p>
    <w:p w14:paraId="1F6B3960" w14:textId="77777777" w:rsidR="0006412F" w:rsidRDefault="004473CA">
      <w:pPr>
        <w:pStyle w:val="Textoindependiente"/>
        <w:jc w:val="both"/>
      </w:pPr>
      <w:r>
        <w:t xml:space="preserve">e) Certificados acreditativos de estar al corriente en el cumplimiento de las obligaciones tributarias (Haciendas estatal, autonómica y local) y con la Seguridad Social expedidos por el órgano competente. </w:t>
      </w:r>
    </w:p>
    <w:p w14:paraId="6F84ED84" w14:textId="77777777" w:rsidR="0006412F" w:rsidRDefault="004473CA">
      <w:pPr>
        <w:pStyle w:val="Textoindependiente"/>
        <w:jc w:val="both"/>
      </w:pPr>
      <w:r>
        <w:t>f) Memoria detallando el proyecto objeto del Convenio para cuya financiación se solicita la subvención.</w:t>
      </w:r>
    </w:p>
    <w:p w14:paraId="5998D265" w14:textId="77777777" w:rsidR="0006412F" w:rsidRDefault="004473CA">
      <w:pPr>
        <w:pStyle w:val="Textoindependiente"/>
        <w:jc w:val="both"/>
      </w:pPr>
      <w:r>
        <w:t xml:space="preserve">g)  Presupuesto pormenorizado de gastos e ingresos para el ejercicio corriente. </w:t>
      </w:r>
    </w:p>
    <w:p w14:paraId="56CC46D4" w14:textId="77777777" w:rsidR="0006412F" w:rsidRDefault="004473CA">
      <w:pPr>
        <w:pStyle w:val="Textoindependiente"/>
        <w:jc w:val="both"/>
      </w:pPr>
      <w:r>
        <w:t>h) Certificado de titularidad de la cuenta bancaria a la que se debe transferir la subvención si fuera concedida.</w:t>
      </w:r>
    </w:p>
    <w:p w14:paraId="75C6208F" w14:textId="77777777" w:rsidR="0006412F" w:rsidRDefault="004473CA">
      <w:pPr>
        <w:pStyle w:val="Textoindependiente"/>
        <w:jc w:val="both"/>
      </w:pPr>
      <w:r>
        <w:t>i) Facturas originales acreditativas de los gastos efectuados en el concepto subvencionado, fechadas en el ejercicio económico para el que se haya concedido la subvención, esto es desde el 1 de enero de 2023 al 31 de diciembre de 2023.</w:t>
      </w:r>
    </w:p>
    <w:p w14:paraId="4CDBFD38" w14:textId="77777777" w:rsidR="0006412F" w:rsidRDefault="004473CA">
      <w:pPr>
        <w:pStyle w:val="Textoindependiente"/>
        <w:jc w:val="both"/>
      </w:pPr>
      <w:r>
        <w:t xml:space="preserve">Los gastos de personal se justificarán mediante nóminas, boletines de cotización a la Seguridad Social (documentos RLC y RNT) y modelos 111 y 190 de las retenciones practicadas en concepto de I.R.P.F., debiéndose aportar, además, justificantes bancarios </w:t>
      </w:r>
      <w:r>
        <w:lastRenderedPageBreak/>
        <w:t>del pago de los mismos.</w:t>
      </w:r>
    </w:p>
    <w:p w14:paraId="2E8E1D25" w14:textId="77777777" w:rsidR="0006412F" w:rsidRDefault="004473CA">
      <w:pPr>
        <w:pStyle w:val="Textoindependiente"/>
        <w:jc w:val="both"/>
      </w:pPr>
      <w:r>
        <w:t>j) Documentos probatorios del pago de los justificantes de gastos generales y/o gastos de personal. A tales efectos sólo se aceptarán los pagos realizados mediante transferencia bancaria. No se admitirán pagos en metálico ni los siguientes comprobantes de pago: certificados emitidos por proveedores, recibos de tarjetas o fotocopias de cheques o pagarés.</w:t>
      </w:r>
    </w:p>
    <w:p w14:paraId="1D00D914" w14:textId="77777777" w:rsidR="0006412F" w:rsidRDefault="004473CA">
      <w:pPr>
        <w:pStyle w:val="Textoindependiente"/>
        <w:jc w:val="both"/>
      </w:pPr>
      <w:r>
        <w:t xml:space="preserve">Conforme al art. 31.2 de la Ley General de Subvenciones solo serán subvencionables los gastos cuyo pago se acredite que se ha realizado con anterioridad a la finalización del periodo de justificación. </w:t>
      </w:r>
    </w:p>
    <w:p w14:paraId="4494966D" w14:textId="77777777" w:rsidR="0006412F" w:rsidRDefault="004473CA">
      <w:pPr>
        <w:pStyle w:val="Textoindependiente"/>
        <w:jc w:val="both"/>
      </w:pPr>
      <w:r>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135BBC5A" w14:textId="77777777" w:rsidR="0006412F" w:rsidRDefault="004473CA">
      <w:pPr>
        <w:pStyle w:val="Textoindependiente"/>
        <w:jc w:val="both"/>
      </w:pPr>
      <w:r>
        <w:t xml:space="preserve">h) Si la justificación se presenta por importe inferior al presupuesto inicial de la actividad subvencionada, la liquidación definitiva se realizará proporcionalmente. </w:t>
      </w:r>
    </w:p>
    <w:p w14:paraId="415579A0" w14:textId="77777777" w:rsidR="0006412F" w:rsidRDefault="004473CA">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días para su corrección.</w:t>
      </w:r>
    </w:p>
    <w:p w14:paraId="0727BA0F" w14:textId="77777777" w:rsidR="0006412F" w:rsidRDefault="004473CA">
      <w:pPr>
        <w:pStyle w:val="Textoindependiente"/>
        <w:spacing w:afterAutospacing="1"/>
        <w:jc w:val="both"/>
      </w:pPr>
      <w:r>
        <w:t>En el supuesto de que la subvención otorgada tenga como destino el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 o disposiciones reglamentarias en vigor.</w:t>
      </w:r>
    </w:p>
    <w:p w14:paraId="1A197724" w14:textId="77777777" w:rsidR="0006412F" w:rsidRDefault="004473CA">
      <w:pPr>
        <w:pStyle w:val="Textoindependiente"/>
        <w:spacing w:afterAutospacing="1"/>
        <w:jc w:val="both"/>
      </w:pPr>
      <w:r>
        <w:t xml:space="preserve">Las facturas originales serán devueltas a los interesados una vez diligenciadas, quedando copia autorizada en los archivos de la Corporación. </w:t>
      </w:r>
    </w:p>
    <w:p w14:paraId="5DFC6190" w14:textId="77777777" w:rsidR="0006412F" w:rsidRDefault="004473CA">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3637C813" w14:textId="77777777" w:rsidR="0006412F" w:rsidRDefault="0006412F">
      <w:pPr>
        <w:spacing w:beforeAutospacing="1" w:afterAutospacing="1" w:line="240" w:lineRule="auto"/>
        <w:jc w:val="both"/>
        <w:rPr>
          <w:rFonts w:ascii="Times New Roman" w:hAnsi="Times New Roman" w:cs="Times New Roman"/>
          <w:b/>
          <w:bCs/>
          <w:sz w:val="24"/>
          <w:szCs w:val="24"/>
          <w:lang w:eastAsia="es-ES"/>
        </w:rPr>
      </w:pPr>
    </w:p>
    <w:p w14:paraId="150356EC" w14:textId="77777777" w:rsidR="0006412F" w:rsidRDefault="0006412F">
      <w:pPr>
        <w:spacing w:beforeAutospacing="1" w:afterAutospacing="1" w:line="240" w:lineRule="auto"/>
        <w:jc w:val="both"/>
        <w:rPr>
          <w:rFonts w:ascii="Times New Roman" w:hAnsi="Times New Roman" w:cs="Times New Roman"/>
          <w:b/>
          <w:bCs/>
          <w:sz w:val="24"/>
          <w:szCs w:val="24"/>
          <w:lang w:eastAsia="es-ES"/>
        </w:rPr>
      </w:pPr>
    </w:p>
    <w:p w14:paraId="3C2A634B"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OCTAVA.-</w:t>
      </w:r>
      <w:r>
        <w:rPr>
          <w:rFonts w:ascii="Times New Roman" w:hAnsi="Times New Roman" w:cs="Times New Roman"/>
          <w:sz w:val="24"/>
          <w:szCs w:val="24"/>
          <w:lang w:eastAsia="es-ES"/>
        </w:rPr>
        <w:t xml:space="preserve"> Financiación y pago</w:t>
      </w:r>
    </w:p>
    <w:p w14:paraId="412FF9A1"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en la cuenta: ES52 2103 0166 3500 3127 0582.</w:t>
      </w:r>
    </w:p>
    <w:p w14:paraId="688876F8"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NOVENA.-</w:t>
      </w:r>
      <w:r>
        <w:rPr>
          <w:rFonts w:ascii="Times New Roman" w:hAnsi="Times New Roman" w:cs="Times New Roman"/>
          <w:sz w:val="24"/>
          <w:szCs w:val="24"/>
          <w:lang w:eastAsia="es-ES"/>
        </w:rPr>
        <w:t xml:space="preserve"> Resolución </w:t>
      </w:r>
    </w:p>
    <w:p w14:paraId="5648EDFF" w14:textId="77777777" w:rsidR="0006412F" w:rsidRDefault="004473CA">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46DF2AAD"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lastRenderedPageBreak/>
        <w:t>DÉCIMA.-</w:t>
      </w:r>
      <w:r>
        <w:rPr>
          <w:rFonts w:ascii="Times New Roman" w:hAnsi="Times New Roman" w:cs="Times New Roman"/>
          <w:sz w:val="24"/>
          <w:szCs w:val="24"/>
          <w:lang w:eastAsia="es-ES"/>
        </w:rPr>
        <w:t xml:space="preserve"> Naturaleza </w:t>
      </w:r>
    </w:p>
    <w:p w14:paraId="7A74FCEB"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7517CDE9"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UNDÉCIMA.-</w:t>
      </w:r>
      <w:r>
        <w:rPr>
          <w:rFonts w:ascii="Times New Roman" w:hAnsi="Times New Roman" w:cs="Times New Roman"/>
          <w:sz w:val="24"/>
          <w:szCs w:val="24"/>
          <w:lang w:eastAsia="es-ES"/>
        </w:rPr>
        <w:t xml:space="preserve"> Notificaciones</w:t>
      </w:r>
    </w:p>
    <w:p w14:paraId="2D435E4E" w14:textId="77777777" w:rsidR="0006412F" w:rsidRDefault="004473CA">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hyperlink r:id="rId10">
        <w:r>
          <w:rPr>
            <w:rStyle w:val="EnlacedeInternet"/>
            <w:rFonts w:ascii="Times New Roman" w:hAnsi="Times New Roman"/>
            <w:sz w:val="24"/>
            <w:szCs w:val="24"/>
            <w:lang w:eastAsia="es-ES"/>
          </w:rPr>
          <w:t>cbeltrangon@hotmail.com</w:t>
        </w:r>
      </w:hyperlink>
      <w:hyperlink/>
    </w:p>
    <w:p w14:paraId="0C859727" w14:textId="77777777" w:rsidR="0006412F" w:rsidRDefault="0006412F">
      <w:pPr>
        <w:tabs>
          <w:tab w:val="left" w:pos="1134"/>
        </w:tabs>
        <w:spacing w:afterAutospacing="1" w:line="240" w:lineRule="auto"/>
        <w:jc w:val="right"/>
        <w:rPr>
          <w:rFonts w:ascii="Times New Roman" w:hAnsi="Times New Roman" w:cs="Times New Roman"/>
          <w:sz w:val="24"/>
          <w:szCs w:val="24"/>
          <w:lang w:eastAsia="es-ES"/>
        </w:rPr>
      </w:pPr>
    </w:p>
    <w:p w14:paraId="7C046B36" w14:textId="77777777" w:rsidR="0006412F" w:rsidRDefault="0006412F">
      <w:pPr>
        <w:spacing w:beforeAutospacing="1" w:afterAutospacing="1" w:line="240" w:lineRule="auto"/>
        <w:jc w:val="both"/>
        <w:rPr>
          <w:rFonts w:ascii="Times New Roman" w:hAnsi="Times New Roman" w:cs="Times New Roman"/>
          <w:sz w:val="24"/>
          <w:szCs w:val="24"/>
          <w:lang w:eastAsia="es-ES"/>
        </w:rPr>
      </w:pPr>
    </w:p>
    <w:p w14:paraId="5091F1B9" w14:textId="77777777" w:rsidR="0006412F" w:rsidRDefault="004473CA">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09F330D5" w14:textId="77777777" w:rsidR="0006412F" w:rsidRDefault="0006412F">
      <w:pPr>
        <w:spacing w:beforeAutospacing="1" w:afterAutospacing="1" w:line="240" w:lineRule="auto"/>
        <w:jc w:val="both"/>
        <w:rPr>
          <w:rFonts w:ascii="Times New Roman" w:hAnsi="Times New Roman" w:cs="Times New Roman"/>
          <w:sz w:val="24"/>
          <w:szCs w:val="24"/>
          <w:lang w:eastAsia="es-ES"/>
        </w:rPr>
      </w:pPr>
    </w:p>
    <w:p w14:paraId="51A52110" w14:textId="77777777" w:rsidR="0006412F" w:rsidRDefault="004473C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CLUB DE TENIS SAN LUÍS</w:t>
      </w:r>
    </w:p>
    <w:p w14:paraId="46F239CE" w14:textId="77777777" w:rsidR="0006412F" w:rsidRDefault="0006412F">
      <w:pPr>
        <w:spacing w:line="240" w:lineRule="auto"/>
        <w:jc w:val="both"/>
        <w:rPr>
          <w:rFonts w:ascii="Times New Roman" w:hAnsi="Times New Roman" w:cs="Times New Roman"/>
          <w:sz w:val="24"/>
          <w:szCs w:val="24"/>
        </w:rPr>
      </w:pPr>
    </w:p>
    <w:p w14:paraId="55A06941" w14:textId="77777777" w:rsidR="0006412F" w:rsidRDefault="0006412F">
      <w:pPr>
        <w:spacing w:line="240" w:lineRule="auto"/>
        <w:jc w:val="both"/>
        <w:rPr>
          <w:rFonts w:ascii="Times New Roman" w:hAnsi="Times New Roman" w:cs="Times New Roman"/>
          <w:sz w:val="24"/>
          <w:szCs w:val="24"/>
        </w:rPr>
      </w:pPr>
    </w:p>
    <w:p w14:paraId="05F2BF27" w14:textId="77777777" w:rsidR="0006412F" w:rsidRDefault="0006412F">
      <w:pPr>
        <w:spacing w:line="240" w:lineRule="auto"/>
        <w:jc w:val="both"/>
        <w:rPr>
          <w:rFonts w:ascii="Times New Roman" w:hAnsi="Times New Roman" w:cs="Times New Roman"/>
          <w:sz w:val="24"/>
          <w:szCs w:val="24"/>
        </w:rPr>
      </w:pPr>
    </w:p>
    <w:p w14:paraId="4C9BFB28" w14:textId="77777777" w:rsidR="0006412F" w:rsidRDefault="0006412F">
      <w:pPr>
        <w:spacing w:line="240" w:lineRule="auto"/>
        <w:jc w:val="both"/>
        <w:rPr>
          <w:rFonts w:ascii="Times New Roman" w:hAnsi="Times New Roman" w:cs="Times New Roman"/>
          <w:sz w:val="24"/>
          <w:szCs w:val="24"/>
        </w:rPr>
      </w:pPr>
    </w:p>
    <w:p w14:paraId="16FF0C05" w14:textId="77777777" w:rsidR="0006412F" w:rsidRDefault="0006412F">
      <w:pPr>
        <w:spacing w:line="240" w:lineRule="auto"/>
        <w:jc w:val="both"/>
        <w:rPr>
          <w:rFonts w:ascii="Times New Roman" w:hAnsi="Times New Roman" w:cs="Times New Roman"/>
          <w:sz w:val="24"/>
          <w:szCs w:val="24"/>
        </w:rPr>
      </w:pPr>
    </w:p>
    <w:p w14:paraId="517CD12A" w14:textId="77777777" w:rsidR="0006412F" w:rsidRDefault="004473C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Mª de la Paz Fernández Lobato                                                </w:t>
      </w:r>
      <w:r>
        <w:rPr>
          <w:rFonts w:ascii="Times New Roman" w:hAnsi="Times New Roman" w:cs="Times New Roman"/>
          <w:sz w:val="24"/>
          <w:szCs w:val="24"/>
          <w:lang w:eastAsia="es-ES"/>
        </w:rPr>
        <w:t>Cristóbal Beltrán González</w:t>
      </w:r>
    </w:p>
    <w:p w14:paraId="3C711EAF" w14:textId="77777777" w:rsidR="0006412F" w:rsidRDefault="0006412F">
      <w:pPr>
        <w:spacing w:line="240" w:lineRule="auto"/>
        <w:jc w:val="both"/>
      </w:pPr>
    </w:p>
    <w:sectPr w:rsidR="0006412F" w:rsidSect="0006412F">
      <w:headerReference w:type="default" r:id="rId11"/>
      <w:footerReference w:type="default" r:id="rId12"/>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A52ED" w14:textId="77777777" w:rsidR="0094183E" w:rsidRDefault="0094183E" w:rsidP="0006412F">
      <w:pPr>
        <w:spacing w:after="0" w:line="240" w:lineRule="auto"/>
      </w:pPr>
      <w:r>
        <w:separator/>
      </w:r>
    </w:p>
  </w:endnote>
  <w:endnote w:type="continuationSeparator" w:id="0">
    <w:p w14:paraId="71DE1600" w14:textId="77777777" w:rsidR="0094183E" w:rsidRDefault="0094183E" w:rsidP="0006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4BEB" w14:textId="77777777" w:rsidR="0006412F" w:rsidRDefault="0006412F">
    <w:pPr>
      <w:pStyle w:val="Piedepgina1"/>
      <w:jc w:val="right"/>
    </w:pPr>
    <w:r>
      <w:fldChar w:fldCharType="begin"/>
    </w:r>
    <w:r w:rsidR="004473CA">
      <w:instrText>PAGE</w:instrText>
    </w:r>
    <w:r>
      <w:fldChar w:fldCharType="separate"/>
    </w:r>
    <w:r w:rsidR="00BA0755">
      <w:rPr>
        <w:noProof/>
      </w:rPr>
      <w:t>2</w:t>
    </w:r>
    <w:r>
      <w:fldChar w:fldCharType="end"/>
    </w:r>
  </w:p>
  <w:p w14:paraId="2E133AEF" w14:textId="77777777" w:rsidR="0006412F" w:rsidRDefault="0006412F">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32613" w14:textId="77777777" w:rsidR="0094183E" w:rsidRDefault="0094183E" w:rsidP="0006412F">
      <w:pPr>
        <w:spacing w:after="0" w:line="240" w:lineRule="auto"/>
      </w:pPr>
      <w:r>
        <w:separator/>
      </w:r>
    </w:p>
  </w:footnote>
  <w:footnote w:type="continuationSeparator" w:id="0">
    <w:p w14:paraId="308D5CCD" w14:textId="77777777" w:rsidR="0094183E" w:rsidRDefault="0094183E" w:rsidP="0006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2"/>
      <w:gridCol w:w="8401"/>
    </w:tblGrid>
    <w:tr w:rsidR="0006412F" w14:paraId="1C9E9F15" w14:textId="77777777">
      <w:tc>
        <w:tcPr>
          <w:tcW w:w="1242" w:type="dxa"/>
        </w:tcPr>
        <w:p w14:paraId="4DBCD328" w14:textId="73F33D75" w:rsidR="0006412F" w:rsidRDefault="00492AA3">
          <w:pPr>
            <w:pStyle w:val="Contenidodelatabla"/>
            <w:snapToGrid w:val="0"/>
            <w:rPr>
              <w:rFonts w:cs="Times New Roman" w:hint="eastAsia"/>
            </w:rPr>
          </w:pPr>
          <w:r>
            <w:rPr>
              <w:rFonts w:hint="eastAsia"/>
              <w:noProof/>
            </w:rPr>
            <w:drawing>
              <wp:anchor distT="0" distB="0" distL="114300" distR="114300" simplePos="0" relativeHeight="251657728" behindDoc="0" locked="0" layoutInCell="1" allowOverlap="1" wp14:anchorId="4F110312" wp14:editId="0A6230B5">
                <wp:simplePos x="0" y="0"/>
                <wp:positionH relativeFrom="column">
                  <wp:posOffset>0</wp:posOffset>
                </wp:positionH>
                <wp:positionV relativeFrom="paragraph">
                  <wp:posOffset>-351790</wp:posOffset>
                </wp:positionV>
                <wp:extent cx="532765" cy="68516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851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00" w:type="dxa"/>
          <w:vAlign w:val="center"/>
        </w:tcPr>
        <w:p w14:paraId="5FFD89DC" w14:textId="77777777" w:rsidR="0006412F" w:rsidRDefault="004473CA">
          <w:pPr>
            <w:pStyle w:val="Contenidodelatabla"/>
            <w:snapToGrid w:val="0"/>
            <w:rPr>
              <w:rFonts w:hint="eastAsia"/>
            </w:rPr>
          </w:pPr>
          <w:r>
            <w:t>EXCMO. AYUNTAMIENTO DE RONDA</w:t>
          </w:r>
        </w:p>
      </w:tc>
    </w:tr>
  </w:tbl>
  <w:p w14:paraId="0C499A29" w14:textId="77777777" w:rsidR="0006412F" w:rsidRDefault="0006412F">
    <w:pPr>
      <w:pStyle w:val="Encabezado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autoHyphenation/>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12F"/>
    <w:rsid w:val="0006412F"/>
    <w:rsid w:val="004473CA"/>
    <w:rsid w:val="00492AA3"/>
    <w:rsid w:val="0094183E"/>
    <w:rsid w:val="00BA0755"/>
    <w:rsid w:val="00BF33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6A592"/>
  <w15:docId w15:val="{F963DA1C-8346-47EA-A2AD-38C48D38F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1"/>
    <w:uiPriority w:val="99"/>
    <w:qFormat/>
    <w:locked/>
    <w:rsid w:val="005F1BD7"/>
    <w:rPr>
      <w:rFonts w:cs="Times New Roman"/>
    </w:rPr>
  </w:style>
  <w:style w:type="character" w:customStyle="1" w:styleId="PiedepginaCar">
    <w:name w:val="Pie de página Car"/>
    <w:link w:val="Piedepgina1"/>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rsid w:val="0006412F"/>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sid w:val="0006412F"/>
    <w:rPr>
      <w:rFonts w:cs="Arial"/>
    </w:rPr>
  </w:style>
  <w:style w:type="paragraph" w:customStyle="1" w:styleId="Descripcin1">
    <w:name w:val="Descripción1"/>
    <w:basedOn w:val="Normal"/>
    <w:qFormat/>
    <w:rsid w:val="0006412F"/>
    <w:pPr>
      <w:suppressLineNumbers/>
      <w:spacing w:before="120" w:after="120"/>
    </w:pPr>
    <w:rPr>
      <w:rFonts w:cs="Arial"/>
      <w:i/>
      <w:iCs/>
      <w:sz w:val="24"/>
      <w:szCs w:val="24"/>
    </w:rPr>
  </w:style>
  <w:style w:type="paragraph" w:customStyle="1" w:styleId="ndice">
    <w:name w:val="Índice"/>
    <w:basedOn w:val="Normal"/>
    <w:qFormat/>
    <w:rsid w:val="0006412F"/>
    <w:pPr>
      <w:suppressLineNumbers/>
    </w:pPr>
    <w:rPr>
      <w:rFonts w:cs="Arial"/>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rsid w:val="0006412F"/>
  </w:style>
  <w:style w:type="paragraph" w:customStyle="1" w:styleId="Encabezado1">
    <w:name w:val="Encabezado1"/>
    <w:basedOn w:val="Normal"/>
    <w:link w:val="EncabezadoCar"/>
    <w:uiPriority w:val="99"/>
    <w:rsid w:val="005F1BD7"/>
    <w:pPr>
      <w:tabs>
        <w:tab w:val="center" w:pos="4252"/>
        <w:tab w:val="right" w:pos="8504"/>
      </w:tabs>
      <w:spacing w:after="0" w:line="240" w:lineRule="auto"/>
    </w:pPr>
  </w:style>
  <w:style w:type="paragraph" w:customStyle="1" w:styleId="Piedepgina1">
    <w:name w:val="Pie de página1"/>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 w:type="paragraph" w:styleId="Encabezado">
    <w:name w:val="header"/>
    <w:basedOn w:val="Normal"/>
    <w:link w:val="EncabezadoCar1"/>
    <w:uiPriority w:val="99"/>
    <w:semiHidden/>
    <w:unhideWhenUsed/>
    <w:rsid w:val="00BA0755"/>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semiHidden/>
    <w:rsid w:val="00BA0755"/>
    <w:rPr>
      <w:rFonts w:cs="Calibri"/>
      <w:sz w:val="22"/>
      <w:szCs w:val="22"/>
      <w:lang w:eastAsia="en-US"/>
    </w:rPr>
  </w:style>
  <w:style w:type="paragraph" w:styleId="Piedepgina">
    <w:name w:val="footer"/>
    <w:basedOn w:val="Normal"/>
    <w:link w:val="PiedepginaCar1"/>
    <w:uiPriority w:val="99"/>
    <w:semiHidden/>
    <w:unhideWhenUsed/>
    <w:rsid w:val="00BA0755"/>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semiHidden/>
    <w:rsid w:val="00BA0755"/>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763374">
      <w:bodyDiv w:val="1"/>
      <w:marLeft w:val="0"/>
      <w:marRight w:val="0"/>
      <w:marTop w:val="0"/>
      <w:marBottom w:val="0"/>
      <w:divBdr>
        <w:top w:val="none" w:sz="0" w:space="0" w:color="auto"/>
        <w:left w:val="none" w:sz="0" w:space="0" w:color="auto"/>
        <w:bottom w:val="none" w:sz="0" w:space="0" w:color="auto"/>
        <w:right w:val="none" w:sz="0" w:space="0" w:color="auto"/>
      </w:divBdr>
    </w:div>
    <w:div w:id="15871090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cbeltrangon@hotmail.com" TargetMode="Externa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2127</Words>
  <Characters>11702</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2018-05-29T12:46:00Z</cp:lastPrinted>
  <dcterms:created xsi:type="dcterms:W3CDTF">2024-02-09T13:37:00Z</dcterms:created>
  <dcterms:modified xsi:type="dcterms:W3CDTF">2024-02-09T13:37:00Z</dcterms:modified>
  <dc:language>es-ES</dc:language>
</cp:coreProperties>
</file>