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7332D365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78413" w14:textId="7331D95F" w:rsidR="00207625" w:rsidRDefault="009C4742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 xml:space="preserve">III ERANSKINA </w:t>
            </w:r>
            <w:r>
              <w:rPr>
                <w:color w:val="003DA5"/>
              </w:rPr>
              <w:t>/ ANEXO III</w:t>
            </w:r>
          </w:p>
        </w:tc>
      </w:tr>
    </w:tbl>
    <w:p w14:paraId="7FE4CBB0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3"/>
        <w:gridCol w:w="5271"/>
      </w:tblGrid>
      <w:tr w:rsidR="00207625" w14:paraId="748FE3B3" w14:textId="77777777">
        <w:tc>
          <w:tcPr>
            <w:tcW w:w="54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724D7" w14:textId="77777777" w:rsidR="00207625" w:rsidRDefault="009C4742">
            <w:pPr>
              <w:pStyle w:val="Standard"/>
              <w:widowControl w:val="0"/>
              <w:suppressLineNumbers/>
              <w:spacing w:before="57"/>
              <w:ind w:right="170"/>
              <w:jc w:val="center"/>
              <w:rPr>
                <w:color w:val="003DA5"/>
              </w:rPr>
            </w:pPr>
            <w:r>
              <w:rPr>
                <w:rStyle w:val="highlight"/>
                <w:b/>
                <w:bCs/>
              </w:rPr>
              <w:t>DATUAK</w:t>
            </w:r>
            <w:r>
              <w:rPr>
                <w:rStyle w:val="markedcontent"/>
                <w:b/>
                <w:bCs/>
              </w:rPr>
              <w:t xml:space="preserve"> LAGATZEKO ETA TRATATZEKO ADIERAZPENA, BERRESKURATZE, ERALDAKETA ETA ERRESILIENTZIA PLANAREN (BEEP) JARDUKETAK GAUZATZEARI DAGOKIONEZ</w:t>
            </w:r>
          </w:p>
        </w:tc>
        <w:tc>
          <w:tcPr>
            <w:tcW w:w="52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CF000" w14:textId="77777777" w:rsidR="00207625" w:rsidRDefault="009C4742">
            <w:pPr>
              <w:pStyle w:val="Standard"/>
              <w:widowControl w:val="0"/>
              <w:suppressLineNumbers/>
              <w:spacing w:before="57"/>
              <w:ind w:left="28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DECLARACIÓN DE CESIÓN Y TRATAMIENTO DE DATOS EN RELACIÓN CON LA EJECUCIÓN DE ACTUACIONES DEL PRTR</w:t>
            </w:r>
          </w:p>
        </w:tc>
      </w:tr>
    </w:tbl>
    <w:p w14:paraId="4F1F309B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p w14:paraId="7A987768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4"/>
        <w:gridCol w:w="6460"/>
      </w:tblGrid>
      <w:tr w:rsidR="00207625" w14:paraId="650A3DDF" w14:textId="77777777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9CD76" w14:textId="77777777" w:rsidR="00207625" w:rsidRDefault="009C4742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344AAF"/>
                <w:lang w:val="es-ES" w:eastAsia="es-ES"/>
              </w:rPr>
              <w:t>Izen-abizenak</w:t>
            </w:r>
            <w:proofErr w:type="spellEnd"/>
            <w:r>
              <w:rPr>
                <w:color w:val="003DA5"/>
                <w:lang w:val="es-ES" w:eastAsia="es-ES"/>
              </w:rPr>
              <w:t xml:space="preserve">/ </w:t>
            </w:r>
            <w:r>
              <w:rPr>
                <w:color w:val="344AAF"/>
                <w:lang w:val="es-ES" w:eastAsia="es-ES"/>
              </w:rPr>
              <w:t>Nombre y apellidos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C0B4C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440D35B3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476FE" w14:textId="77777777" w:rsidR="00207625" w:rsidRDefault="009C4742">
            <w:pPr>
              <w:pStyle w:val="Standard"/>
              <w:spacing w:before="57"/>
            </w:pPr>
            <w:r>
              <w:rPr>
                <w:b/>
                <w:bCs/>
                <w:color w:val="003DA5"/>
                <w:lang w:val="es-ES" w:eastAsia="es-ES"/>
              </w:rPr>
              <w:t>NAN</w:t>
            </w:r>
            <w:r>
              <w:rPr>
                <w:color w:val="003DA5"/>
                <w:lang w:val="es-ES" w:eastAsia="es-ES"/>
              </w:rPr>
              <w:t>/ DNI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5C617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0939A26A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E998" w14:textId="77777777" w:rsidR="00207625" w:rsidRDefault="009C4742">
            <w:pPr>
              <w:pStyle w:val="Standard"/>
              <w:spacing w:before="57"/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Zerga-egoitza</w:t>
            </w:r>
            <w:proofErr w:type="spellEnd"/>
            <w:r>
              <w:rPr>
                <w:color w:val="003DA5"/>
                <w:lang w:val="es-ES" w:eastAsia="es-ES"/>
              </w:rPr>
              <w:t xml:space="preserve"> / Domicilio fiscal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B56B2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</w:tbl>
    <w:p w14:paraId="03187562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"/>
        <w:gridCol w:w="387"/>
        <w:gridCol w:w="4768"/>
        <w:gridCol w:w="514"/>
        <w:gridCol w:w="332"/>
        <w:gridCol w:w="4425"/>
      </w:tblGrid>
      <w:tr w:rsidR="00356D92" w:rsidRPr="00356D92" w14:paraId="074EF121" w14:textId="77777777">
        <w:tc>
          <w:tcPr>
            <w:tcW w:w="544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DEE8" w14:textId="77777777" w:rsidR="00207625" w:rsidRPr="00356D92" w:rsidRDefault="009C4742">
            <w:pPr>
              <w:pStyle w:val="Standard"/>
              <w:spacing w:before="57" w:after="57"/>
              <w:ind w:left="57" w:right="283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Goian aipatutako pertsonak, </w:t>
            </w:r>
            <w:proofErr w:type="spellStart"/>
            <w:r w:rsidRPr="00356D92">
              <w:rPr>
                <w:color w:val="2F5496" w:themeColor="accent1" w:themeShade="BF"/>
              </w:rPr>
              <w:t>BEEPeko</w:t>
            </w:r>
            <w:proofErr w:type="spellEnd"/>
            <w:r w:rsidRPr="00356D92">
              <w:rPr>
                <w:color w:val="2F5496" w:themeColor="accent1" w:themeShade="BF"/>
              </w:rPr>
              <w:t xml:space="preserve"> baliabideen bidez finantzatutako laguntzen onuradun den aldetik, eta 14 deritzon osagaian «</w:t>
            </w:r>
            <w:r w:rsidRPr="004049F7">
              <w:rPr>
                <w:color w:val="2F5496" w:themeColor="accent1" w:themeShade="BF"/>
                <w:lang w:eastAsia="es-ES"/>
              </w:rPr>
              <w:t>Turismo sektorearen modernizazio eta lehiakortasun plana</w:t>
            </w:r>
            <w:r w:rsidRPr="00356D92">
              <w:rPr>
                <w:color w:val="2F5496" w:themeColor="accent1" w:themeShade="BF"/>
              </w:rPr>
              <w:t>» definitutako helburuak lortzeko beharrezkoak diren jarduketen garapenean kontratista/</w:t>
            </w:r>
            <w:proofErr w:type="spellStart"/>
            <w:r w:rsidRPr="00356D92">
              <w:rPr>
                <w:color w:val="2F5496" w:themeColor="accent1" w:themeShade="BF"/>
              </w:rPr>
              <w:t>azpikontratista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moduan parte hartzen duenez, adierazten du ezagutzen duela aplikatu beharreko araudia, eta, bereziki, Berreskuratze eta Erresilientzia Mekanismoa ezartzen duen Europako Parlamentuaren eta Kontseiluaren 2021eko otsailaren 12ko (EB) 2021/241 Erregelamenduaren 22. artikuluaren apartatu hauek:</w:t>
            </w:r>
          </w:p>
        </w:tc>
        <w:tc>
          <w:tcPr>
            <w:tcW w:w="527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4DDD" w14:textId="77777777" w:rsidR="00207625" w:rsidRPr="00356D9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La </w:t>
            </w:r>
            <w:proofErr w:type="spellStart"/>
            <w:r w:rsidRPr="00356D92">
              <w:rPr>
                <w:color w:val="2F5496" w:themeColor="accent1" w:themeShade="BF"/>
              </w:rPr>
              <w:t>persona</w:t>
            </w:r>
            <w:proofErr w:type="spellEnd"/>
            <w:r w:rsidRPr="00356D92">
              <w:rPr>
                <w:color w:val="2F5496" w:themeColor="accent1" w:themeShade="BF"/>
              </w:rPr>
              <w:t xml:space="preserve"> arriba </w:t>
            </w:r>
            <w:proofErr w:type="spellStart"/>
            <w:r w:rsidRPr="00356D92">
              <w:rPr>
                <w:color w:val="2F5496" w:themeColor="accent1" w:themeShade="BF"/>
              </w:rPr>
              <w:t>citada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beneficiaria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ayudas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financiadas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recursos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provenientes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PRTR/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participa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como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beneficiario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beca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desarrollo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actuaciones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necesarias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para la </w:t>
            </w:r>
            <w:proofErr w:type="spellStart"/>
            <w:r w:rsidRPr="00356D92">
              <w:rPr>
                <w:color w:val="2F5496" w:themeColor="accent1" w:themeShade="BF"/>
              </w:rPr>
              <w:t>consecución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objetivos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definidos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Componente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14 «</w:t>
            </w:r>
            <w:r w:rsidRPr="00356D92">
              <w:rPr>
                <w:color w:val="2F5496" w:themeColor="accent1" w:themeShade="BF"/>
                <w:lang w:val="es-ES" w:eastAsia="es-ES"/>
              </w:rPr>
              <w:t>Plan de modernización y competitividad del sector turístico</w:t>
            </w:r>
            <w:r w:rsidRPr="00356D92">
              <w:rPr>
                <w:color w:val="2F5496" w:themeColor="accent1" w:themeShade="BF"/>
              </w:rPr>
              <w:t xml:space="preserve">», </w:t>
            </w:r>
            <w:proofErr w:type="spellStart"/>
            <w:r w:rsidRPr="00356D92">
              <w:rPr>
                <w:color w:val="2F5496" w:themeColor="accent1" w:themeShade="BF"/>
              </w:rPr>
              <w:t>declara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conocer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normativa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es de </w:t>
            </w:r>
            <w:proofErr w:type="spellStart"/>
            <w:r w:rsidRPr="00356D92">
              <w:rPr>
                <w:color w:val="2F5496" w:themeColor="accent1" w:themeShade="BF"/>
              </w:rPr>
              <w:t>aplicación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particular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siguientes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apartados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22, del </w:t>
            </w:r>
            <w:proofErr w:type="spellStart"/>
            <w:r w:rsidRPr="00356D92">
              <w:rPr>
                <w:color w:val="2F5496" w:themeColor="accent1" w:themeShade="BF"/>
              </w:rPr>
              <w:t>Reglamento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(UE) 2021/241 del </w:t>
            </w:r>
            <w:proofErr w:type="spellStart"/>
            <w:r w:rsidRPr="00356D92">
              <w:rPr>
                <w:color w:val="2F5496" w:themeColor="accent1" w:themeShade="BF"/>
              </w:rPr>
              <w:t>Parlamento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Europeo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del </w:t>
            </w:r>
            <w:proofErr w:type="spellStart"/>
            <w:r w:rsidRPr="00356D92">
              <w:rPr>
                <w:color w:val="2F5496" w:themeColor="accent1" w:themeShade="BF"/>
              </w:rPr>
              <w:t>Consejo</w:t>
            </w:r>
            <w:proofErr w:type="spellEnd"/>
            <w:r w:rsidRPr="00356D92">
              <w:rPr>
                <w:color w:val="2F5496" w:themeColor="accent1" w:themeShade="BF"/>
              </w:rPr>
              <w:t xml:space="preserve">, de 12 de </w:t>
            </w:r>
            <w:proofErr w:type="spellStart"/>
            <w:r w:rsidRPr="00356D92">
              <w:rPr>
                <w:color w:val="2F5496" w:themeColor="accent1" w:themeShade="BF"/>
              </w:rPr>
              <w:t>febrero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2021,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establece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Mecanismo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Recuperación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Resiliencia</w:t>
            </w:r>
            <w:proofErr w:type="spellEnd"/>
            <w:r w:rsidRPr="00356D92">
              <w:rPr>
                <w:color w:val="2F5496" w:themeColor="accent1" w:themeShade="BF"/>
              </w:rPr>
              <w:t>:</w:t>
            </w:r>
          </w:p>
        </w:tc>
      </w:tr>
      <w:tr w:rsidR="00356D92" w:rsidRPr="00356D92" w14:paraId="0C8B1986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2A4B" w14:textId="77777777" w:rsidR="00207625" w:rsidRPr="00356D92" w:rsidRDefault="009C4742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1.</w:t>
            </w:r>
          </w:p>
        </w:tc>
        <w:tc>
          <w:tcPr>
            <w:tcW w:w="51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47EFF" w14:textId="77777777" w:rsidR="00207625" w:rsidRPr="004049F7" w:rsidRDefault="009C4742">
            <w:pPr>
              <w:widowControl/>
              <w:suppressAutoHyphens w:val="0"/>
              <w:spacing w:before="57" w:after="57" w:line="254" w:lineRule="auto"/>
              <w:ind w:right="283"/>
              <w:jc w:val="both"/>
              <w:textAlignment w:val="auto"/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</w:pPr>
            <w:r w:rsidRPr="004049F7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>Bigarren apartatuaren d) letra: «Berreskuratze eta erresilientzia planaren barruan erreformak eta inbertsio-proiektuak egitera bideratutako neurriei dagokienez, funtsen erabileraren auditoria eta kon-trola egiteko, datu hauen kategoria harmonizatuak biltzea, bilaketak egiteko aukera ematen duen for-matu elektroniko batean eta datu-base bakarrean.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8F14C" w14:textId="77777777" w:rsidR="00207625" w:rsidRPr="00356D9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1.</w:t>
            </w:r>
          </w:p>
        </w:tc>
        <w:tc>
          <w:tcPr>
            <w:tcW w:w="475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DE9B2" w14:textId="77777777" w:rsidR="00207625" w:rsidRPr="00356D92" w:rsidRDefault="009C4742">
            <w:pPr>
              <w:pStyle w:val="Textbody"/>
              <w:suppressLineNumbers/>
              <w:spacing w:before="57" w:after="57"/>
              <w:ind w:left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La letra d) del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2: «</w:t>
            </w:r>
            <w:proofErr w:type="spellStart"/>
            <w:r w:rsidRPr="00356D92">
              <w:rPr>
                <w:color w:val="2F5496" w:themeColor="accent1" w:themeShade="BF"/>
              </w:rPr>
              <w:t>recabar</w:t>
            </w:r>
            <w:proofErr w:type="spellEnd"/>
            <w:r w:rsidRPr="00356D92">
              <w:rPr>
                <w:color w:val="2F5496" w:themeColor="accent1" w:themeShade="BF"/>
              </w:rPr>
              <w:t xml:space="preserve">, a </w:t>
            </w:r>
            <w:proofErr w:type="spellStart"/>
            <w:r w:rsidRPr="00356D92">
              <w:rPr>
                <w:color w:val="2F5496" w:themeColor="accent1" w:themeShade="BF"/>
              </w:rPr>
              <w:t>efectos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auditoría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control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uso de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medidas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destinadas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la </w:t>
            </w:r>
            <w:proofErr w:type="spellStart"/>
            <w:r w:rsidRPr="00356D92">
              <w:rPr>
                <w:color w:val="2F5496" w:themeColor="accent1" w:themeShade="BF"/>
              </w:rPr>
              <w:t>ejecución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reformas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proyectos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inversión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plan de </w:t>
            </w:r>
            <w:proofErr w:type="spellStart"/>
            <w:r w:rsidRPr="00356D92">
              <w:rPr>
                <w:color w:val="2F5496" w:themeColor="accent1" w:themeShade="BF"/>
              </w:rPr>
              <w:t>recuperación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resiliencia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un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formato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electrónico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permita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realizar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búsquedas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una base de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única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categorías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armonizadas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siguientes</w:t>
            </w:r>
            <w:proofErr w:type="spellEnd"/>
            <w:r w:rsidRPr="00356D92">
              <w:rPr>
                <w:color w:val="2F5496" w:themeColor="accent1" w:themeShade="BF"/>
              </w:rPr>
              <w:t>:</w:t>
            </w:r>
          </w:p>
        </w:tc>
      </w:tr>
      <w:tr w:rsidR="00356D92" w:rsidRPr="00356D92" w14:paraId="5E9B302F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EE493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3AC67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9AC75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Funtsen azken hartzailearen izena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9D174" w14:textId="77777777" w:rsidR="00207625" w:rsidRPr="00356D92" w:rsidRDefault="00207625">
            <w:pPr>
              <w:pStyle w:val="Standard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53DE3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3F2EC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El </w:t>
            </w:r>
            <w:proofErr w:type="spellStart"/>
            <w:r w:rsidRPr="00356D92">
              <w:rPr>
                <w:color w:val="2F5496" w:themeColor="accent1" w:themeShade="BF"/>
              </w:rPr>
              <w:t>nombre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perceptor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final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>;</w:t>
            </w:r>
          </w:p>
        </w:tc>
      </w:tr>
      <w:tr w:rsidR="00356D92" w:rsidRPr="00356D92" w14:paraId="2A26CA08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45D02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0D8B7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b/>
                <w:bCs/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II)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6A6CB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 xml:space="preserve">Kontratistaren eta </w:t>
            </w:r>
            <w:proofErr w:type="spellStart"/>
            <w:r w:rsidRPr="00356D92">
              <w:rPr>
                <w:rStyle w:val="markedcontent"/>
                <w:color w:val="2F5496" w:themeColor="accent1" w:themeShade="BF"/>
              </w:rPr>
              <w:t>azpikontratistaren</w:t>
            </w:r>
            <w:proofErr w:type="spellEnd"/>
            <w:r w:rsidRPr="00356D92">
              <w:rPr>
                <w:rStyle w:val="markedcontent"/>
                <w:color w:val="2F5496" w:themeColor="accent1" w:themeShade="BF"/>
              </w:rPr>
              <w:t xml:space="preserve"> izena, funtsen azken hartzailea botere </w:t>
            </w:r>
            <w:proofErr w:type="spellStart"/>
            <w:r w:rsidRPr="00356D92">
              <w:rPr>
                <w:rStyle w:val="markedcontent"/>
                <w:color w:val="2F5496" w:themeColor="accent1" w:themeShade="BF"/>
              </w:rPr>
              <w:t>adjudikatzaile</w:t>
            </w:r>
            <w:proofErr w:type="spellEnd"/>
            <w:r w:rsidRPr="00356D92">
              <w:rPr>
                <w:rStyle w:val="markedcontent"/>
                <w:color w:val="2F5496" w:themeColor="accent1" w:themeShade="BF"/>
              </w:rPr>
              <w:t xml:space="preserve"> bat bada, Batasuneko edo estatuko kontratazio publikoaren arloko Zuzenbidearen arabera;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9A113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  <w:sz w:val="21"/>
                <w:szCs w:val="21"/>
              </w:rPr>
            </w:pPr>
          </w:p>
          <w:p w14:paraId="3B251BE3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  <w:p w14:paraId="19AB9FF8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4B207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II)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E9494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El </w:t>
            </w:r>
            <w:proofErr w:type="spellStart"/>
            <w:r w:rsidRPr="00356D92">
              <w:rPr>
                <w:color w:val="2F5496" w:themeColor="accent1" w:themeShade="BF"/>
              </w:rPr>
              <w:t>nombre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empresa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subcontratista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cuando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perceptor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final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un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poder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adjudicador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conformidad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Derecho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Unión o </w:t>
            </w:r>
            <w:proofErr w:type="spellStart"/>
            <w:r w:rsidRPr="00356D92">
              <w:rPr>
                <w:color w:val="2F5496" w:themeColor="accent1" w:themeShade="BF"/>
              </w:rPr>
              <w:t>nacional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materia de </w:t>
            </w:r>
            <w:proofErr w:type="spellStart"/>
            <w:r w:rsidRPr="00356D92">
              <w:rPr>
                <w:color w:val="2F5496" w:themeColor="accent1" w:themeShade="BF"/>
              </w:rPr>
              <w:t>contratación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pública</w:t>
            </w:r>
            <w:proofErr w:type="spellEnd"/>
            <w:r w:rsidRPr="00356D92">
              <w:rPr>
                <w:color w:val="2F5496" w:themeColor="accent1" w:themeShade="BF"/>
              </w:rPr>
              <w:t>;</w:t>
            </w:r>
          </w:p>
        </w:tc>
      </w:tr>
      <w:tr w:rsidR="00356D92" w:rsidRPr="00356D92" w14:paraId="1A3B4449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16DB3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A28DE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b/>
                <w:bCs/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III)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EB95F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Funtsen hartzailearen edo kontratistaren benetako titularren izen-abizenak eta jaiotza-datak, Europako Parlamentuaren eta Kontseiluaren (EB) 2015/849 Zuzentarauaren 3. artikuluaren 6. puntuan</w:t>
            </w:r>
            <w:r w:rsidRPr="00356D92">
              <w:rPr>
                <w:color w:val="2F5496" w:themeColor="accent1" w:themeShade="BF"/>
              </w:rPr>
              <w:t xml:space="preserve"> </w:t>
            </w:r>
            <w:r w:rsidRPr="00356D92">
              <w:rPr>
                <w:rStyle w:val="markedcontent"/>
                <w:color w:val="2F5496" w:themeColor="accent1" w:themeShade="BF"/>
              </w:rPr>
              <w:t>definitutakoaren arabera (26);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A3A91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  <w:sz w:val="21"/>
                <w:szCs w:val="21"/>
              </w:rPr>
            </w:pPr>
          </w:p>
          <w:p w14:paraId="2EC5AA56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  <w:p w14:paraId="70248107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6D6F0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III)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09685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Los </w:t>
            </w:r>
            <w:proofErr w:type="spellStart"/>
            <w:r w:rsidRPr="00356D92">
              <w:rPr>
                <w:color w:val="2F5496" w:themeColor="accent1" w:themeShade="BF"/>
              </w:rPr>
              <w:t>nombres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apellidos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fechas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nacimiento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personas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titulares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reales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perceptor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o  de la </w:t>
            </w:r>
            <w:proofErr w:type="spellStart"/>
            <w:r w:rsidRPr="00356D92">
              <w:rPr>
                <w:color w:val="2F5496" w:themeColor="accent1" w:themeShade="BF"/>
              </w:rPr>
              <w:t>empresa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según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define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3, </w:t>
            </w:r>
            <w:proofErr w:type="spellStart"/>
            <w:r w:rsidRPr="00356D92">
              <w:rPr>
                <w:color w:val="2F5496" w:themeColor="accent1" w:themeShade="BF"/>
              </w:rPr>
              <w:t>punto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6, de la </w:t>
            </w:r>
            <w:proofErr w:type="spellStart"/>
            <w:r w:rsidRPr="00356D92">
              <w:rPr>
                <w:color w:val="2F5496" w:themeColor="accent1" w:themeShade="BF"/>
              </w:rPr>
              <w:t>Directiva</w:t>
            </w:r>
            <w:proofErr w:type="spellEnd"/>
            <w:r w:rsidRPr="00356D92">
              <w:rPr>
                <w:color w:val="2F5496" w:themeColor="accent1" w:themeShade="BF"/>
              </w:rPr>
              <w:t xml:space="preserve"> (UE) 2015/849 del </w:t>
            </w:r>
            <w:proofErr w:type="spellStart"/>
            <w:r w:rsidRPr="00356D92">
              <w:rPr>
                <w:color w:val="2F5496" w:themeColor="accent1" w:themeShade="BF"/>
              </w:rPr>
              <w:t>Parlamento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Europeo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del </w:t>
            </w:r>
            <w:proofErr w:type="spellStart"/>
            <w:r w:rsidRPr="00356D92">
              <w:rPr>
                <w:color w:val="2F5496" w:themeColor="accent1" w:themeShade="BF"/>
              </w:rPr>
              <w:t>Consejo</w:t>
            </w:r>
            <w:proofErr w:type="spellEnd"/>
            <w:r w:rsidRPr="00356D92">
              <w:rPr>
                <w:color w:val="2F5496" w:themeColor="accent1" w:themeShade="BF"/>
              </w:rPr>
              <w:t xml:space="preserve"> (26);</w:t>
            </w:r>
          </w:p>
        </w:tc>
      </w:tr>
      <w:tr w:rsidR="00356D92" w:rsidRPr="00356D92" w14:paraId="37F85E79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7616F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1D304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b/>
                <w:bCs/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IV)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90551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Berreskuratze eta Erresilientzia Planaren barruan erreformak eta inbertsio-proiektuak egitera bideratutako neurrien zerrenda, neurri horien finantzaketa publikoaren zenbateko osoarekin batera. Mekanismoaren esparruan ordaindutako funtsen eta Batasuneko beste funts batzuen zenbatekoa zehaztu behar da».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DA521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  <w:sz w:val="21"/>
                <w:szCs w:val="21"/>
              </w:rPr>
            </w:pPr>
          </w:p>
          <w:p w14:paraId="72F4BF5F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  <w:p w14:paraId="325E9E4B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B639B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IV)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932A2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Una lista de </w:t>
            </w:r>
            <w:proofErr w:type="spellStart"/>
            <w:r w:rsidRPr="00356D92">
              <w:rPr>
                <w:color w:val="2F5496" w:themeColor="accent1" w:themeShade="BF"/>
              </w:rPr>
              <w:t>medidas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para la </w:t>
            </w:r>
            <w:proofErr w:type="spellStart"/>
            <w:r w:rsidRPr="00356D92">
              <w:rPr>
                <w:color w:val="2F5496" w:themeColor="accent1" w:themeShade="BF"/>
              </w:rPr>
              <w:t>ejecución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reformas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proyectos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inversión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plan de </w:t>
            </w:r>
            <w:proofErr w:type="spellStart"/>
            <w:r w:rsidRPr="00356D92">
              <w:rPr>
                <w:color w:val="2F5496" w:themeColor="accent1" w:themeShade="BF"/>
              </w:rPr>
              <w:t>recuperación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resiliencia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junto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importe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total de la </w:t>
            </w:r>
            <w:proofErr w:type="spellStart"/>
            <w:r w:rsidRPr="00356D92">
              <w:rPr>
                <w:color w:val="2F5496" w:themeColor="accent1" w:themeShade="BF"/>
              </w:rPr>
              <w:t>financiación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pública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dichas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medidas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indique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cuantía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desembolsados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Mecanismo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 </w:t>
            </w:r>
            <w:proofErr w:type="spellStart"/>
            <w:r w:rsidRPr="00356D92">
              <w:rPr>
                <w:color w:val="2F5496" w:themeColor="accent1" w:themeShade="BF"/>
              </w:rPr>
              <w:t>otros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Unión».</w:t>
            </w:r>
          </w:p>
        </w:tc>
      </w:tr>
      <w:tr w:rsidR="00356D92" w:rsidRPr="00356D92" w14:paraId="63D6162B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D17D4" w14:textId="77777777" w:rsidR="00207625" w:rsidRPr="00356D92" w:rsidRDefault="009C4742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lastRenderedPageBreak/>
              <w:t>2.</w:t>
            </w:r>
          </w:p>
        </w:tc>
        <w:tc>
          <w:tcPr>
            <w:tcW w:w="51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811FA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3. apartatua: «Artikulu honen 2. apartatuaren d) letran aipatutako datu pertsonalak Batasuneko</w:t>
            </w:r>
            <w:r w:rsidRPr="00356D92">
              <w:rPr>
                <w:color w:val="2F5496" w:themeColor="accent1" w:themeShade="BF"/>
              </w:rPr>
              <w:t xml:space="preserve"> </w:t>
            </w:r>
            <w:r w:rsidRPr="00356D92">
              <w:rPr>
                <w:rStyle w:val="markedcontent"/>
                <w:color w:val="2F5496" w:themeColor="accent1" w:themeShade="BF"/>
              </w:rPr>
              <w:t xml:space="preserve">estatuek eta Batzordeak baino ez dituzte tratatuko, 15.2 eta 23.1 artikuluetan aipatutako akordioen aplikazioari lotutako funtsen erabilerarekin zerikusia duten kontrol-prozedurak eta aurrekontu-kudeaketa  onartzeko </w:t>
            </w:r>
            <w:proofErr w:type="spellStart"/>
            <w:r w:rsidRPr="00356D92">
              <w:rPr>
                <w:rStyle w:val="markedcontent"/>
                <w:color w:val="2F5496" w:themeColor="accent1" w:themeShade="BF"/>
              </w:rPr>
              <w:t>auditoriaren</w:t>
            </w:r>
            <w:proofErr w:type="spellEnd"/>
            <w:r w:rsidRPr="00356D92">
              <w:rPr>
                <w:rStyle w:val="markedcontent"/>
                <w:color w:val="2F5496" w:themeColor="accent1" w:themeShade="BF"/>
              </w:rPr>
              <w:t xml:space="preserve"> ondorioetarako eta haren iraupenerako. Batzordearen kudeaketa onartzeko prozeduraren barruan, Europar Batasunaren Funtzionamenduari buruzko Tratatuaren 319. artikuluarekin bat etorriz, Mekanismoa dela-eta txostenak aurkeztu beharko dira, finantza-informazioaren eta kontu-emate integratuaren esparruan, Finantza Erregelamenduaren 247. artikuluak xedatu bezala, eta, zehazki, eta bereizita, kudeaketari eta etekinari buruzko urteko txostenean».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AE97" w14:textId="77777777" w:rsidR="00207625" w:rsidRPr="00356D9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2.</w:t>
            </w:r>
          </w:p>
        </w:tc>
        <w:tc>
          <w:tcPr>
            <w:tcW w:w="475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4999E" w14:textId="77777777" w:rsidR="00207625" w:rsidRPr="00356D92" w:rsidRDefault="009C4742">
            <w:pPr>
              <w:pStyle w:val="Textbody"/>
              <w:suppressLineNumbers/>
              <w:spacing w:before="57" w:after="57"/>
              <w:ind w:left="57"/>
              <w:rPr>
                <w:color w:val="2F5496" w:themeColor="accent1" w:themeShade="BF"/>
              </w:rPr>
            </w:pP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3: «Los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personales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mencionados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2, letra d), del presente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solo </w:t>
            </w:r>
            <w:proofErr w:type="spellStart"/>
            <w:r w:rsidRPr="00356D92">
              <w:rPr>
                <w:color w:val="2F5496" w:themeColor="accent1" w:themeShade="BF"/>
              </w:rPr>
              <w:t>serán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tratados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Estados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miembros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Comisión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los </w:t>
            </w:r>
            <w:proofErr w:type="spellStart"/>
            <w:r w:rsidRPr="00356D92">
              <w:rPr>
                <w:color w:val="2F5496" w:themeColor="accent1" w:themeShade="BF"/>
              </w:rPr>
              <w:t>efectos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duración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correspondiente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auditoría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aprobación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gestión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presupuestaria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 los </w:t>
            </w:r>
            <w:proofErr w:type="spellStart"/>
            <w:r w:rsidRPr="00356D92">
              <w:rPr>
                <w:color w:val="2F5496" w:themeColor="accent1" w:themeShade="BF"/>
              </w:rPr>
              <w:t>procedimientos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control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utilización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aplicación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acuerdos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refieren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artículos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15,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2, y 23,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1. En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procedimiento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aprobación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gestión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Comisión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, de </w:t>
            </w:r>
            <w:proofErr w:type="spellStart"/>
            <w:r w:rsidRPr="00356D92">
              <w:rPr>
                <w:color w:val="2F5496" w:themeColor="accent1" w:themeShade="BF"/>
              </w:rPr>
              <w:t>conformidad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319 del TFUE, el </w:t>
            </w:r>
            <w:proofErr w:type="spellStart"/>
            <w:r w:rsidRPr="00356D92">
              <w:rPr>
                <w:color w:val="2F5496" w:themeColor="accent1" w:themeShade="BF"/>
              </w:rPr>
              <w:t>Mecanismo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estará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sujeto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la </w:t>
            </w:r>
            <w:proofErr w:type="spellStart"/>
            <w:r w:rsidRPr="00356D92">
              <w:rPr>
                <w:color w:val="2F5496" w:themeColor="accent1" w:themeShade="BF"/>
              </w:rPr>
              <w:t>presentación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informes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información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financiera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 </w:t>
            </w:r>
            <w:proofErr w:type="spellStart"/>
            <w:r w:rsidRPr="00356D92">
              <w:rPr>
                <w:color w:val="2F5496" w:themeColor="accent1" w:themeShade="BF"/>
              </w:rPr>
              <w:t>rendición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cuentas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integrada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refiere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247 del </w:t>
            </w:r>
            <w:proofErr w:type="spellStart"/>
            <w:r w:rsidRPr="00356D92">
              <w:rPr>
                <w:color w:val="2F5496" w:themeColor="accent1" w:themeShade="BF"/>
              </w:rPr>
              <w:t>Reglamento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Financiero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particular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separado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informe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anual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gestión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rendimiento</w:t>
            </w:r>
            <w:proofErr w:type="spellEnd"/>
            <w:r w:rsidRPr="00356D92">
              <w:rPr>
                <w:color w:val="2F5496" w:themeColor="accent1" w:themeShade="BF"/>
              </w:rPr>
              <w:t>».</w:t>
            </w:r>
          </w:p>
        </w:tc>
      </w:tr>
      <w:tr w:rsidR="00356D92" w:rsidRPr="00356D92" w14:paraId="4D6BBA0E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D4C4F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51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540A0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Azaldutako esparru juridikoa dela-bide, adierazten du baimena ematen duela datuak lagatzeko eta</w:t>
            </w:r>
            <w:r w:rsidRPr="00356D92">
              <w:rPr>
                <w:color w:val="2F5496" w:themeColor="accent1" w:themeShade="BF"/>
              </w:rPr>
              <w:t xml:space="preserve"> </w:t>
            </w:r>
            <w:r w:rsidRPr="00356D92">
              <w:rPr>
                <w:rStyle w:val="markedcontent"/>
                <w:color w:val="2F5496" w:themeColor="accent1" w:themeShade="BF"/>
              </w:rPr>
              <w:t>tratatzeko, aipatutako artikuluetan berariaz jasotako xedeetarako.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D105F" w14:textId="77777777" w:rsidR="00207625" w:rsidRPr="00356D92" w:rsidRDefault="00207625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</w:p>
        </w:tc>
        <w:tc>
          <w:tcPr>
            <w:tcW w:w="475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9C29D" w14:textId="77777777" w:rsidR="00207625" w:rsidRPr="00356D92" w:rsidRDefault="009C4742">
            <w:pPr>
              <w:pStyle w:val="Textbody"/>
              <w:suppressLineNumbers/>
              <w:spacing w:before="57" w:after="57"/>
              <w:ind w:left="57"/>
              <w:rPr>
                <w:color w:val="2F5496" w:themeColor="accent1" w:themeShade="BF"/>
              </w:rPr>
            </w:pPr>
            <w:proofErr w:type="spellStart"/>
            <w:r w:rsidRPr="00356D92">
              <w:rPr>
                <w:color w:val="2F5496" w:themeColor="accent1" w:themeShade="BF"/>
              </w:rPr>
              <w:t>Conforme</w:t>
            </w:r>
            <w:proofErr w:type="spellEnd"/>
            <w:r w:rsidRPr="00356D92">
              <w:rPr>
                <w:color w:val="2F5496" w:themeColor="accent1" w:themeShade="BF"/>
              </w:rPr>
              <w:t xml:space="preserve"> al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jurídico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expuesto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manifiesta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acceder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la </w:t>
            </w:r>
            <w:proofErr w:type="spellStart"/>
            <w:r w:rsidRPr="00356D92">
              <w:rPr>
                <w:color w:val="2F5496" w:themeColor="accent1" w:themeShade="BF"/>
              </w:rPr>
              <w:t>cesión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tratamiento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fines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expresamente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artículos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citados</w:t>
            </w:r>
            <w:proofErr w:type="spellEnd"/>
            <w:r w:rsidRPr="00356D92">
              <w:rPr>
                <w:color w:val="2F5496" w:themeColor="accent1" w:themeShade="BF"/>
              </w:rPr>
              <w:t>.</w:t>
            </w:r>
          </w:p>
        </w:tc>
      </w:tr>
    </w:tbl>
    <w:p w14:paraId="38CD8DB1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4"/>
      </w:tblGrid>
      <w:tr w:rsidR="00207625" w14:paraId="5E564929" w14:textId="77777777">
        <w:tc>
          <w:tcPr>
            <w:tcW w:w="10714" w:type="dxa"/>
            <w:tcBorders>
              <w:top w:val="single" w:sz="2" w:space="0" w:color="EEEEEE"/>
              <w:left w:val="single" w:sz="2" w:space="0" w:color="EEEEEE"/>
              <w:bottom w:val="single" w:sz="2" w:space="0" w:color="EEEEEE"/>
              <w:right w:val="single" w:sz="2" w:space="0" w:color="EEEEEE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19AA3" w14:textId="77777777" w:rsidR="00207625" w:rsidRDefault="009C4742">
            <w:pPr>
              <w:pStyle w:val="Textoeuskera"/>
              <w:spacing w:before="113" w:after="113"/>
              <w:ind w:right="170"/>
              <w:jc w:val="center"/>
              <w:rPr>
                <w:color w:val="003DA5"/>
                <w:lang w:val="es-ES"/>
              </w:rPr>
            </w:pPr>
            <w:r>
              <w:rPr>
                <w:color w:val="003DA5"/>
                <w:lang w:val="es-ES"/>
              </w:rPr>
              <w:t xml:space="preserve">Donostia, </w:t>
            </w:r>
            <w:proofErr w:type="spellStart"/>
            <w:r>
              <w:rPr>
                <w:color w:val="003DA5"/>
                <w:lang w:val="es-ES"/>
              </w:rPr>
              <w:t>sinaduraren</w:t>
            </w:r>
            <w:proofErr w:type="spellEnd"/>
            <w:r>
              <w:rPr>
                <w:color w:val="003DA5"/>
                <w:lang w:val="es-ES"/>
              </w:rPr>
              <w:t xml:space="preserve"> datan</w:t>
            </w:r>
          </w:p>
        </w:tc>
      </w:tr>
    </w:tbl>
    <w:p w14:paraId="2F41A3F4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p w14:paraId="043B9D5D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207625" w:rsidRPr="00356D92" w14:paraId="287B4000" w14:textId="77777777">
        <w:tc>
          <w:tcPr>
            <w:tcW w:w="35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10A477" w14:textId="77777777" w:rsidR="00207625" w:rsidRPr="00356D92" w:rsidRDefault="009C4742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proofErr w:type="spellStart"/>
            <w:r w:rsidRPr="00356D92">
              <w:rPr>
                <w:b/>
                <w:bCs/>
                <w:color w:val="344AAF"/>
                <w:lang w:val="es-ES"/>
              </w:rPr>
              <w:t>Izen-abizenak</w:t>
            </w:r>
            <w:proofErr w:type="spellEnd"/>
            <w:r w:rsidRPr="00356D92"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26576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:rsidRPr="00356D92" w14:paraId="06E4152C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531B91" w14:textId="77777777" w:rsidR="00207625" w:rsidRPr="00356D92" w:rsidRDefault="009C4742">
            <w:pPr>
              <w:pStyle w:val="Standard"/>
              <w:spacing w:before="113"/>
              <w:ind w:right="170"/>
              <w:jc w:val="left"/>
              <w:rPr>
                <w:color w:val="344AAF"/>
                <w:lang w:val="es-ES"/>
              </w:rPr>
            </w:pPr>
            <w:r w:rsidRPr="00356D92">
              <w:rPr>
                <w:b/>
                <w:bCs/>
                <w:color w:val="344AAF"/>
                <w:lang w:val="es-ES"/>
              </w:rPr>
              <w:t>NAN-AIZ</w:t>
            </w:r>
            <w:r w:rsidRPr="00356D92">
              <w:rPr>
                <w:color w:val="344AAF"/>
                <w:lang w:val="es-ES"/>
              </w:rPr>
              <w:t xml:space="preserve"> / DNI-NIE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53BCD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:rsidRPr="00356D92" w14:paraId="3230020E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CE976" w14:textId="77777777" w:rsidR="00207625" w:rsidRPr="00356D92" w:rsidRDefault="009C4742">
            <w:pPr>
              <w:pStyle w:val="Standard"/>
              <w:spacing w:before="113"/>
              <w:ind w:right="170"/>
              <w:jc w:val="left"/>
            </w:pPr>
            <w:proofErr w:type="spellStart"/>
            <w:r w:rsidRPr="00356D92">
              <w:rPr>
                <w:b/>
                <w:bCs/>
                <w:color w:val="344AAF"/>
                <w:lang w:val="es-ES"/>
              </w:rPr>
              <w:t>Sinadura</w:t>
            </w:r>
            <w:proofErr w:type="spellEnd"/>
            <w:r w:rsidRPr="00356D92"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541B6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5896C80B" w14:textId="7E34ACDF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45D8EE55" w14:textId="2E3C0E85" w:rsidR="00356D92" w:rsidRDefault="00356D9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5105BD69" w14:textId="77777777" w:rsidR="00356D92" w:rsidRPr="00356D92" w:rsidRDefault="00356D9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2B854189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13906B78" w14:textId="77777777" w:rsidR="00207625" w:rsidRDefault="00207625" w:rsidP="00356D92">
      <w:pPr>
        <w:pStyle w:val="Standard"/>
      </w:pPr>
    </w:p>
    <w:sectPr w:rsidR="00207625">
      <w:headerReference w:type="default" r:id="rId7"/>
      <w:footerReference w:type="default" r:id="rId8"/>
      <w:pgSz w:w="11906" w:h="16838"/>
      <w:pgMar w:top="1553" w:right="680" w:bottom="1077" w:left="510" w:header="306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075DBF" w:rsidRDefault="009C4742">
      <w:r>
        <w:separator/>
      </w:r>
    </w:p>
  </w:endnote>
  <w:endnote w:type="continuationSeparator" w:id="0">
    <w:p w14:paraId="7A4FD1B2" w14:textId="77777777" w:rsidR="00075DBF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A20" w14:textId="417CB053" w:rsidR="004049F7" w:rsidRDefault="004049F7">
    <w:pPr>
      <w:pStyle w:val="Piedepgina"/>
    </w:pPr>
    <w:r>
      <w:rPr>
        <w:noProof/>
      </w:rPr>
      <w:drawing>
        <wp:anchor distT="0" distB="0" distL="114300" distR="114300" simplePos="0" relativeHeight="251677696" behindDoc="0" locked="0" layoutInCell="1" allowOverlap="1" wp14:anchorId="67853FD5" wp14:editId="7DEECCDB">
          <wp:simplePos x="0" y="0"/>
          <wp:positionH relativeFrom="column">
            <wp:posOffset>0</wp:posOffset>
          </wp:positionH>
          <wp:positionV relativeFrom="paragraph">
            <wp:posOffset>142875</wp:posOffset>
          </wp:positionV>
          <wp:extent cx="6804719" cy="434880"/>
          <wp:effectExtent l="0" t="0" r="0" b="3270"/>
          <wp:wrapSquare wrapText="bothSides"/>
          <wp:docPr id="591081215" name="Irudia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04719" cy="43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822B5CF" w14:textId="77777777" w:rsidR="004049F7" w:rsidRDefault="004049F7">
    <w:pPr>
      <w:pStyle w:val="Piedepgina"/>
    </w:pPr>
  </w:p>
  <w:p w14:paraId="66A5AD86" w14:textId="77777777" w:rsidR="004049F7" w:rsidRDefault="004049F7">
    <w:pPr>
      <w:pStyle w:val="Piedepgina"/>
    </w:pPr>
  </w:p>
  <w:p w14:paraId="7CFEDA19" w14:textId="77777777" w:rsidR="004049F7" w:rsidRDefault="009C4742">
    <w:pPr>
      <w:pStyle w:val="Piedepgina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 xml:space="preserve"> PAGE 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8</w:t>
    </w:r>
    <w:r>
      <w:rPr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075DBF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075DBF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4049F7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9" name="Irudi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4049F7" w:rsidRDefault="004049F7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4049F7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075DBF"/>
    <w:rsid w:val="00207625"/>
    <w:rsid w:val="00356D92"/>
    <w:rsid w:val="004049F7"/>
    <w:rsid w:val="009C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881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Jorge Pascua Elisabeth</cp:lastModifiedBy>
  <cp:revision>3</cp:revision>
  <cp:lastPrinted>2023-02-07T08:46:00Z</cp:lastPrinted>
  <dcterms:created xsi:type="dcterms:W3CDTF">2022-05-16T13:17:00Z</dcterms:created>
  <dcterms:modified xsi:type="dcterms:W3CDTF">2024-01-16T12:03:00Z</dcterms:modified>
</cp:coreProperties>
</file>