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3E15A" w14:textId="77777777" w:rsidR="001E0228" w:rsidRDefault="001E0228" w:rsidP="001E0228">
      <w:pPr>
        <w:pStyle w:val="Textoindependiente21"/>
        <w:rPr>
          <w:bCs/>
          <w:szCs w:val="22"/>
        </w:rPr>
      </w:pPr>
      <w:r>
        <w:rPr>
          <w:bCs/>
          <w:szCs w:val="22"/>
        </w:rPr>
        <w:t>CONVENIO DE COLABORACION ENTRE LA ORGANIZACIÓN AGRARIA LA UNIÓ DE LLAURADORS I RAMADERS Y EL AYUNTAMIENTO DE ASPE.</w:t>
      </w:r>
    </w:p>
    <w:p w14:paraId="29DF765B" w14:textId="77777777" w:rsidR="001E0228" w:rsidRDefault="001E0228" w:rsidP="001E0228">
      <w:pPr>
        <w:pStyle w:val="Textoindependiente21"/>
        <w:rPr>
          <w:bCs/>
          <w:szCs w:val="22"/>
        </w:rPr>
      </w:pPr>
    </w:p>
    <w:p w14:paraId="7CCC4BE9" w14:textId="77777777" w:rsidR="001E0228" w:rsidRDefault="001E0228" w:rsidP="001E0228">
      <w:pPr>
        <w:pStyle w:val="Textoindependiente21"/>
        <w:jc w:val="center"/>
        <w:rPr>
          <w:b w:val="0"/>
          <w:bCs/>
          <w:szCs w:val="22"/>
        </w:rPr>
      </w:pPr>
      <w:r>
        <w:rPr>
          <w:b w:val="0"/>
          <w:bCs/>
          <w:szCs w:val="22"/>
        </w:rPr>
        <w:t xml:space="preserve">Aspe, a </w:t>
      </w:r>
    </w:p>
    <w:p w14:paraId="44891517" w14:textId="77777777" w:rsidR="001E0228" w:rsidRDefault="001E0228" w:rsidP="001E0228">
      <w:pPr>
        <w:pStyle w:val="Textoindependiente21"/>
        <w:jc w:val="center"/>
        <w:rPr>
          <w:rFonts w:cs="Palatino Linotype"/>
          <w:b w:val="0"/>
          <w:bCs/>
          <w:szCs w:val="22"/>
        </w:rPr>
      </w:pPr>
    </w:p>
    <w:p w14:paraId="59FAFF7A" w14:textId="77777777" w:rsidR="001E0228" w:rsidRDefault="001E0228" w:rsidP="001E0228">
      <w:pPr>
        <w:jc w:val="both"/>
        <w:rPr>
          <w:rFonts w:ascii="Palatino Linotype" w:hAnsi="Palatino Linotype" w:cs="Palatino Linotype"/>
          <w:sz w:val="22"/>
          <w:szCs w:val="22"/>
        </w:rPr>
      </w:pPr>
    </w:p>
    <w:p w14:paraId="0D27C949" w14:textId="77777777" w:rsidR="001E0228" w:rsidRDefault="001E0228" w:rsidP="001E0228">
      <w:pPr>
        <w:pStyle w:val="ADNTTULOSyFECHAdedecretos"/>
        <w:rPr>
          <w:szCs w:val="22"/>
        </w:rPr>
      </w:pPr>
      <w:r>
        <w:rPr>
          <w:rFonts w:cs="Arial"/>
          <w:bCs/>
          <w:szCs w:val="22"/>
        </w:rPr>
        <w:t>REUNIDOS</w:t>
      </w:r>
    </w:p>
    <w:p w14:paraId="4A61A074" w14:textId="77777777" w:rsidR="001E0228" w:rsidRDefault="001E0228" w:rsidP="001E0228">
      <w:pPr>
        <w:jc w:val="both"/>
        <w:rPr>
          <w:rFonts w:ascii="Palatino Linotype" w:hAnsi="Palatino Linotype" w:cs="Palatino Linotype"/>
          <w:sz w:val="22"/>
          <w:szCs w:val="22"/>
        </w:rPr>
      </w:pPr>
    </w:p>
    <w:p w14:paraId="1E555F0E" w14:textId="3294C93C" w:rsidR="001E0228" w:rsidRDefault="001E0228" w:rsidP="001E0228">
      <w:pPr>
        <w:pStyle w:val="Textoindependiente"/>
        <w:ind w:firstLine="567"/>
        <w:rPr>
          <w:rFonts w:cs="Arial"/>
        </w:rPr>
      </w:pPr>
      <w:r>
        <w:t xml:space="preserve">De una parte, D. Antonio Puerto García con DNI número </w:t>
      </w:r>
      <w:r w:rsidR="00CE7EC2">
        <w:t>***</w:t>
      </w:r>
      <w:r>
        <w:t>4589</w:t>
      </w:r>
      <w:r w:rsidR="00CE7EC2">
        <w:t>**</w:t>
      </w:r>
      <w:r>
        <w:t xml:space="preserve"> actuando en nombre y representación del Ayuntamiento de Aspe como Alcalde-Presidente, facultado por </w:t>
      </w:r>
      <w:r w:rsidR="00741C5A">
        <w:t>Decreto número 2023002560</w:t>
      </w:r>
      <w:r>
        <w:t xml:space="preserve">, </w:t>
      </w:r>
      <w:r w:rsidR="00741C5A">
        <w:t>de fecha 4 de diciembre de 2023</w:t>
      </w:r>
      <w:r>
        <w:t>, asistido por D. Javier Maciá Hernández, Secretario del Ayuntamiento, y</w:t>
      </w:r>
    </w:p>
    <w:p w14:paraId="4C2C588D" w14:textId="77777777" w:rsidR="001E0228" w:rsidRDefault="001E0228" w:rsidP="001E0228">
      <w:pPr>
        <w:pStyle w:val="Textoindependiente"/>
        <w:ind w:firstLine="567"/>
        <w:rPr>
          <w:color w:val="FF0000"/>
        </w:rPr>
      </w:pPr>
    </w:p>
    <w:p w14:paraId="5C4E0977" w14:textId="101790E1" w:rsidR="001E0228" w:rsidRDefault="001E0228" w:rsidP="001E0228">
      <w:pPr>
        <w:pStyle w:val="Textoindependiente"/>
      </w:pPr>
      <w:r>
        <w:rPr>
          <w:rFonts w:cs="Palatino Linotype"/>
          <w:color w:val="FF0000"/>
        </w:rPr>
        <w:tab/>
      </w:r>
      <w:r>
        <w:rPr>
          <w:rFonts w:cs="Palatino Linotype"/>
        </w:rPr>
        <w:t xml:space="preserve">De otra, Enrique Sánchez Sáez, con DNI </w:t>
      </w:r>
      <w:r w:rsidR="00CE7EC2">
        <w:rPr>
          <w:rFonts w:cs="Palatino Linotype"/>
        </w:rPr>
        <w:t>***</w:t>
      </w:r>
      <w:r>
        <w:rPr>
          <w:rFonts w:cs="Palatino Linotype"/>
        </w:rPr>
        <w:t>3644</w:t>
      </w:r>
      <w:r w:rsidR="00CE7EC2">
        <w:rPr>
          <w:rFonts w:cs="Palatino Linotype"/>
        </w:rPr>
        <w:t>**</w:t>
      </w:r>
      <w:r>
        <w:rPr>
          <w:rFonts w:cs="Palatino Linotype"/>
        </w:rPr>
        <w:t>, en representación de L´UNIÓ de Llauradors i Ramaders, con C.I.F. nº G-46143855 y domicilio social en C/ del Mar, 22 piso 1 puerta 1 Valencia.</w:t>
      </w:r>
    </w:p>
    <w:p w14:paraId="38CDF7D1" w14:textId="77777777" w:rsidR="001E0228" w:rsidRDefault="001E0228" w:rsidP="001E0228">
      <w:pPr>
        <w:ind w:firstLine="708"/>
        <w:jc w:val="both"/>
        <w:rPr>
          <w:rFonts w:ascii="Palatino Linotype" w:hAnsi="Palatino Linotype" w:cs="Palatino Linotype"/>
          <w:sz w:val="22"/>
          <w:szCs w:val="22"/>
        </w:rPr>
      </w:pPr>
    </w:p>
    <w:p w14:paraId="50A8E1BE" w14:textId="77777777" w:rsidR="001E0228" w:rsidRDefault="001E0228" w:rsidP="001E0228">
      <w:pPr>
        <w:ind w:firstLine="708"/>
        <w:jc w:val="both"/>
        <w:rPr>
          <w:rFonts w:ascii="Palatino Linotype" w:hAnsi="Palatino Linotype" w:cs="Palatino Linotype"/>
          <w:sz w:val="22"/>
          <w:szCs w:val="22"/>
        </w:rPr>
      </w:pPr>
      <w:r>
        <w:rPr>
          <w:rFonts w:ascii="Palatino Linotype" w:hAnsi="Palatino Linotype" w:cs="Palatino Linotype"/>
          <w:sz w:val="22"/>
          <w:szCs w:val="22"/>
        </w:rPr>
        <w:t>Reconociéndose ambas partes la capacidad suficiente para obligarse y esencialmente para otorgar el presente Convenio, en consideración a la propia representatividad de cada cual.</w:t>
      </w:r>
    </w:p>
    <w:p w14:paraId="009EBA18" w14:textId="77777777" w:rsidR="001E0228" w:rsidRDefault="001E0228" w:rsidP="001E0228">
      <w:pPr>
        <w:jc w:val="both"/>
        <w:rPr>
          <w:rFonts w:ascii="Palatino Linotype" w:hAnsi="Palatino Linotype" w:cs="Palatino Linotype"/>
          <w:sz w:val="22"/>
          <w:szCs w:val="22"/>
        </w:rPr>
      </w:pPr>
    </w:p>
    <w:p w14:paraId="6455DFFE" w14:textId="77777777" w:rsidR="001E0228" w:rsidRDefault="001E0228" w:rsidP="001E0228">
      <w:pPr>
        <w:jc w:val="center"/>
        <w:rPr>
          <w:rFonts w:ascii="Palatino Linotype" w:hAnsi="Palatino Linotype" w:cs="Palatino Linotype"/>
          <w:b/>
          <w:bCs/>
          <w:sz w:val="22"/>
          <w:szCs w:val="22"/>
        </w:rPr>
      </w:pPr>
      <w:r>
        <w:rPr>
          <w:rFonts w:ascii="Palatino Linotype" w:hAnsi="Palatino Linotype" w:cs="Palatino Linotype"/>
          <w:b/>
          <w:bCs/>
          <w:sz w:val="22"/>
          <w:szCs w:val="22"/>
        </w:rPr>
        <w:t>MANIFIESTAN</w:t>
      </w:r>
    </w:p>
    <w:p w14:paraId="4D7EF2BC" w14:textId="77777777" w:rsidR="001E0228" w:rsidRDefault="001E0228" w:rsidP="001E0228">
      <w:pPr>
        <w:jc w:val="center"/>
        <w:rPr>
          <w:rFonts w:ascii="Palatino Linotype" w:hAnsi="Palatino Linotype" w:cs="Palatino Linotype"/>
          <w:color w:val="FF0000"/>
          <w:sz w:val="22"/>
          <w:szCs w:val="22"/>
        </w:rPr>
      </w:pPr>
    </w:p>
    <w:p w14:paraId="1A32E4F9" w14:textId="77777777" w:rsidR="001E0228" w:rsidRDefault="001E0228" w:rsidP="001E0228">
      <w:pPr>
        <w:jc w:val="both"/>
        <w:rPr>
          <w:rFonts w:ascii="Palatino Linotype" w:hAnsi="Palatino Linotype" w:cs="Palatino Linotype"/>
          <w:color w:val="FF0000"/>
          <w:sz w:val="22"/>
          <w:szCs w:val="22"/>
        </w:rPr>
      </w:pPr>
    </w:p>
    <w:p w14:paraId="2D86F3A8" w14:textId="77777777" w:rsidR="001E0228" w:rsidRDefault="001E0228" w:rsidP="001E0228">
      <w:pPr>
        <w:pStyle w:val="Textoindependiente31"/>
        <w:rPr>
          <w:szCs w:val="22"/>
        </w:rPr>
      </w:pPr>
      <w:r>
        <w:rPr>
          <w:color w:val="FF0000"/>
          <w:szCs w:val="22"/>
        </w:rPr>
        <w:t xml:space="preserve"> </w:t>
      </w:r>
      <w:r>
        <w:rPr>
          <w:color w:val="FF0000"/>
          <w:szCs w:val="22"/>
        </w:rPr>
        <w:tab/>
      </w:r>
      <w:r>
        <w:rPr>
          <w:szCs w:val="22"/>
        </w:rPr>
        <w:t>La Ley 7/1985, de 2 de abril, Reguladora de las Bases de Régimen Local (en adelante LRBRL), establece en su artículo 25, que el Municipio, para la gestión de sus intereses y en el ámbito de sus competencias puede promover actividades y prestar los servicios públicos que contribuyan a satisfacer las necesidades y aspiraciones de la comunidad vecinal. Por su parte, la Ley 8/2010, de 23 de junio, de régimen local de la Comunitat Valenciana en su artículo 33 establece que:</w:t>
      </w:r>
    </w:p>
    <w:p w14:paraId="2D3E4DA6" w14:textId="77777777" w:rsidR="001E0228" w:rsidRDefault="001E0228" w:rsidP="001E0228">
      <w:pPr>
        <w:pStyle w:val="Textoindependiente31"/>
        <w:rPr>
          <w:i/>
          <w:szCs w:val="22"/>
        </w:rPr>
      </w:pPr>
    </w:p>
    <w:p w14:paraId="4A359612" w14:textId="77777777" w:rsidR="001E0228" w:rsidRDefault="001E0228" w:rsidP="001E0228">
      <w:pPr>
        <w:pStyle w:val="Textoindependiente31"/>
        <w:rPr>
          <w:i/>
          <w:szCs w:val="22"/>
        </w:rPr>
      </w:pPr>
      <w:r>
        <w:rPr>
          <w:i/>
          <w:color w:val="FF0000"/>
          <w:szCs w:val="22"/>
        </w:rPr>
        <w:tab/>
      </w:r>
      <w:r>
        <w:rPr>
          <w:i/>
          <w:szCs w:val="22"/>
        </w:rPr>
        <w:t>«3. Los municipios valencianos tienen competencias propias en las siguientes materias:</w:t>
      </w:r>
    </w:p>
    <w:p w14:paraId="04CB164C" w14:textId="77777777" w:rsidR="001E0228" w:rsidRDefault="001E0228" w:rsidP="001E0228">
      <w:pPr>
        <w:pStyle w:val="Textoindependiente31"/>
        <w:rPr>
          <w:i/>
          <w:szCs w:val="22"/>
        </w:rPr>
      </w:pPr>
    </w:p>
    <w:p w14:paraId="7E230858" w14:textId="77777777" w:rsidR="001E0228" w:rsidRDefault="001E0228" w:rsidP="001E0228">
      <w:pPr>
        <w:pStyle w:val="Textoindependiente31"/>
        <w:rPr>
          <w:i/>
          <w:szCs w:val="22"/>
        </w:rPr>
      </w:pPr>
      <w:r>
        <w:rPr>
          <w:i/>
          <w:color w:val="FF0000"/>
          <w:szCs w:val="22"/>
        </w:rPr>
        <w:tab/>
      </w:r>
      <w:r>
        <w:rPr>
          <w:i/>
          <w:szCs w:val="22"/>
        </w:rPr>
        <w:t>s) Gestión y mantenimiento de infraestructura y servicios comunes de interés agrario, a través de los Consejos Locales Agrarios».</w:t>
      </w:r>
    </w:p>
    <w:p w14:paraId="210414A7" w14:textId="77777777" w:rsidR="001E0228" w:rsidRDefault="001E0228" w:rsidP="001E0228">
      <w:pPr>
        <w:ind w:firstLine="708"/>
        <w:jc w:val="both"/>
        <w:rPr>
          <w:rFonts w:ascii="Palatino Linotype" w:hAnsi="Palatino Linotype" w:cs="Palatino Linotype"/>
          <w:sz w:val="22"/>
          <w:szCs w:val="22"/>
        </w:rPr>
      </w:pPr>
    </w:p>
    <w:p w14:paraId="349907BC" w14:textId="77777777" w:rsidR="001E0228" w:rsidRDefault="001E0228" w:rsidP="001E0228">
      <w:pPr>
        <w:ind w:firstLine="708"/>
        <w:jc w:val="both"/>
        <w:rPr>
          <w:rFonts w:ascii="Palatino Linotype" w:hAnsi="Palatino Linotype" w:cs="Palatino Linotype"/>
          <w:sz w:val="22"/>
          <w:szCs w:val="22"/>
        </w:rPr>
      </w:pPr>
      <w:r>
        <w:rPr>
          <w:rFonts w:ascii="Palatino Linotype" w:hAnsi="Palatino Linotype" w:cs="Palatino Linotype"/>
          <w:sz w:val="22"/>
          <w:szCs w:val="22"/>
        </w:rPr>
        <w:t>Por otra parte, L´UNIÓ de Llauradors i Ramaders tiene entre sus objetivos el de representar, defender y promocionar a los agricultores aspenses y a sus productos agrícolas, especialmente los típicos e identificativos de Aspe.</w:t>
      </w:r>
    </w:p>
    <w:p w14:paraId="6DCA928F" w14:textId="77777777" w:rsidR="001E0228" w:rsidRDefault="001E0228" w:rsidP="001E0228">
      <w:pPr>
        <w:jc w:val="both"/>
        <w:rPr>
          <w:rFonts w:ascii="Palatino Linotype" w:hAnsi="Palatino Linotype" w:cs="Palatino Linotype"/>
          <w:sz w:val="22"/>
          <w:szCs w:val="22"/>
        </w:rPr>
      </w:pPr>
    </w:p>
    <w:p w14:paraId="0F655AEF" w14:textId="77777777" w:rsidR="001E0228" w:rsidRDefault="001E0228" w:rsidP="001E0228">
      <w:pPr>
        <w:pStyle w:val="Sangradetextonormal"/>
        <w:spacing w:after="0"/>
        <w:jc w:val="both"/>
        <w:rPr>
          <w:rFonts w:ascii="Palatino Linotype" w:hAnsi="Palatino Linotype" w:cs="Palatino Linotype"/>
          <w:b/>
          <w:bCs/>
          <w:sz w:val="22"/>
          <w:szCs w:val="22"/>
        </w:rPr>
      </w:pPr>
      <w:r>
        <w:rPr>
          <w:rFonts w:ascii="Palatino Linotype" w:hAnsi="Palatino Linotype" w:cs="Palatino Linotype"/>
          <w:sz w:val="22"/>
          <w:szCs w:val="22"/>
        </w:rPr>
        <w:t xml:space="preserve">En consecuencia, las entidades aquí representadas formalizan el presente </w:t>
      </w:r>
      <w:r>
        <w:rPr>
          <w:rFonts w:ascii="Palatino Linotype" w:hAnsi="Palatino Linotype" w:cs="Palatino Linotype"/>
          <w:b/>
          <w:sz w:val="22"/>
          <w:szCs w:val="22"/>
        </w:rPr>
        <w:t>CONVENIO</w:t>
      </w:r>
      <w:r>
        <w:rPr>
          <w:rFonts w:ascii="Palatino Linotype" w:hAnsi="Palatino Linotype" w:cs="Palatino Linotype"/>
          <w:sz w:val="22"/>
          <w:szCs w:val="22"/>
        </w:rPr>
        <w:t>, según las siguientes:</w:t>
      </w:r>
    </w:p>
    <w:p w14:paraId="3E5E345A" w14:textId="77777777" w:rsidR="001E0228" w:rsidRDefault="001E0228" w:rsidP="001E0228">
      <w:pPr>
        <w:jc w:val="center"/>
        <w:rPr>
          <w:rFonts w:ascii="Palatino Linotype" w:hAnsi="Palatino Linotype" w:cs="Palatino Linotype"/>
          <w:b/>
          <w:bCs/>
          <w:sz w:val="22"/>
          <w:szCs w:val="22"/>
        </w:rPr>
      </w:pPr>
    </w:p>
    <w:p w14:paraId="3F0B3D02" w14:textId="77777777" w:rsidR="001E0228" w:rsidRDefault="001E0228" w:rsidP="001E0228">
      <w:pPr>
        <w:jc w:val="center"/>
        <w:rPr>
          <w:rFonts w:ascii="Palatino Linotype" w:hAnsi="Palatino Linotype" w:cs="Palatino Linotype"/>
          <w:sz w:val="22"/>
          <w:szCs w:val="22"/>
        </w:rPr>
      </w:pPr>
      <w:r>
        <w:rPr>
          <w:rFonts w:ascii="Palatino Linotype" w:hAnsi="Palatino Linotype" w:cs="Palatino Linotype"/>
          <w:b/>
          <w:bCs/>
          <w:sz w:val="22"/>
          <w:szCs w:val="22"/>
        </w:rPr>
        <w:t>CLÁUSULAS</w:t>
      </w:r>
    </w:p>
    <w:p w14:paraId="2D30472D" w14:textId="77777777" w:rsidR="001E0228" w:rsidRDefault="001E0228" w:rsidP="001E0228">
      <w:pPr>
        <w:jc w:val="both"/>
        <w:rPr>
          <w:rFonts w:ascii="Palatino Linotype" w:hAnsi="Palatino Linotype" w:cs="Palatino Linotype"/>
          <w:color w:val="FF0000"/>
          <w:sz w:val="22"/>
          <w:szCs w:val="22"/>
        </w:rPr>
      </w:pPr>
    </w:p>
    <w:p w14:paraId="30274DD5" w14:textId="77777777" w:rsidR="001E0228" w:rsidRDefault="001E0228" w:rsidP="001E0228">
      <w:pPr>
        <w:jc w:val="both"/>
        <w:rPr>
          <w:rFonts w:ascii="Palatino Linotype" w:hAnsi="Palatino Linotype" w:cs="Palatino Linotype"/>
          <w:sz w:val="22"/>
          <w:szCs w:val="22"/>
        </w:rPr>
      </w:pPr>
      <w:r>
        <w:rPr>
          <w:rFonts w:ascii="Palatino Linotype" w:hAnsi="Palatino Linotype" w:cs="Palatino Linotype"/>
          <w:b/>
          <w:sz w:val="22"/>
          <w:szCs w:val="22"/>
        </w:rPr>
        <w:t>PRIMERA</w:t>
      </w:r>
      <w:r>
        <w:rPr>
          <w:rFonts w:ascii="Palatino Linotype" w:hAnsi="Palatino Linotype" w:cs="Palatino Linotype"/>
          <w:sz w:val="22"/>
          <w:szCs w:val="22"/>
        </w:rPr>
        <w:t xml:space="preserve">.- El objeto del presente CONVENIO es formalizar la colaboración entre </w:t>
      </w:r>
      <w:bookmarkStart w:id="0" w:name="_Hlk76711669"/>
      <w:r>
        <w:rPr>
          <w:rFonts w:ascii="Palatino Linotype" w:hAnsi="Palatino Linotype" w:cs="Palatino Linotype"/>
          <w:sz w:val="22"/>
          <w:szCs w:val="22"/>
        </w:rPr>
        <w:t>L´UNIÓ</w:t>
      </w:r>
      <w:bookmarkEnd w:id="0"/>
      <w:r>
        <w:rPr>
          <w:rFonts w:ascii="Palatino Linotype" w:hAnsi="Palatino Linotype" w:cs="Palatino Linotype"/>
          <w:sz w:val="22"/>
          <w:szCs w:val="22"/>
        </w:rPr>
        <w:t xml:space="preserve"> de Llauradors i Ramaders y el municipio de Aspe para el desarrollo de los </w:t>
      </w:r>
      <w:r>
        <w:rPr>
          <w:rFonts w:ascii="Palatino Linotype" w:hAnsi="Palatino Linotype" w:cs="Palatino Linotype"/>
          <w:sz w:val="22"/>
          <w:szCs w:val="22"/>
        </w:rPr>
        <w:lastRenderedPageBreak/>
        <w:t>sectores económicos locales, entre ellos el sector agrario, y particularmente con el apoyo a las acciones tendentes a la promoción de sus productos y de la actividad agraria, conscientes de su importante valor en la estructura de la economía local y de sus singulares perspectivas de crecimiento futuro, así como su valor cultural y tradicional.</w:t>
      </w:r>
    </w:p>
    <w:p w14:paraId="6EE1BEF7" w14:textId="77777777" w:rsidR="001E0228" w:rsidRDefault="001E0228" w:rsidP="001E0228">
      <w:pPr>
        <w:jc w:val="both"/>
        <w:rPr>
          <w:rFonts w:ascii="Palatino Linotype" w:hAnsi="Palatino Linotype" w:cs="Palatino Linotype"/>
          <w:color w:val="FF0000"/>
          <w:sz w:val="22"/>
          <w:szCs w:val="22"/>
        </w:rPr>
      </w:pPr>
    </w:p>
    <w:p w14:paraId="6567FAB8" w14:textId="77777777" w:rsidR="001E0228" w:rsidRDefault="001E0228" w:rsidP="001E0228">
      <w:pPr>
        <w:jc w:val="both"/>
        <w:rPr>
          <w:rFonts w:ascii="Palatino Linotype" w:hAnsi="Palatino Linotype" w:cs="Palatino Linotype"/>
          <w:sz w:val="22"/>
          <w:szCs w:val="22"/>
        </w:rPr>
      </w:pPr>
      <w:r>
        <w:rPr>
          <w:rFonts w:ascii="Palatino Linotype" w:hAnsi="Palatino Linotype" w:cs="Palatino Linotype"/>
          <w:b/>
          <w:sz w:val="22"/>
          <w:szCs w:val="22"/>
        </w:rPr>
        <w:t>SEGUNDA</w:t>
      </w:r>
      <w:r>
        <w:rPr>
          <w:rFonts w:ascii="Palatino Linotype" w:hAnsi="Palatino Linotype" w:cs="Palatino Linotype"/>
          <w:sz w:val="22"/>
          <w:szCs w:val="22"/>
        </w:rPr>
        <w:t>. - El presente convenio tiene por objeto el establecimiento de un marco de colaboración entre el Ayuntamiento de Aspe y L´UNIÓ de Llauradors i Ramaders, para llevar a cabo acciones y actuaciones de promoción y divulgación agraria, con el fin de apoyar a los agricultores y al sector agrario local, y contribuir a la difusión y promoción agrícola de Aspe.</w:t>
      </w:r>
    </w:p>
    <w:p w14:paraId="610A61BF" w14:textId="77777777" w:rsidR="001E0228" w:rsidRDefault="001E0228" w:rsidP="001E0228">
      <w:pPr>
        <w:jc w:val="both"/>
        <w:rPr>
          <w:rFonts w:ascii="Palatino Linotype" w:hAnsi="Palatino Linotype" w:cs="Palatino Linotype"/>
          <w:color w:val="FF0000"/>
          <w:sz w:val="22"/>
          <w:szCs w:val="22"/>
        </w:rPr>
      </w:pPr>
    </w:p>
    <w:p w14:paraId="6654D4B8" w14:textId="77777777" w:rsidR="001E0228" w:rsidRDefault="001E0228" w:rsidP="001E0228">
      <w:pPr>
        <w:jc w:val="both"/>
        <w:rPr>
          <w:rFonts w:ascii="Palatino Linotype" w:hAnsi="Palatino Linotype" w:cs="Palatino Linotype"/>
          <w:sz w:val="22"/>
          <w:szCs w:val="22"/>
        </w:rPr>
      </w:pPr>
      <w:r>
        <w:rPr>
          <w:rFonts w:ascii="Palatino Linotype" w:hAnsi="Palatino Linotype" w:cs="Palatino Linotype"/>
          <w:b/>
          <w:sz w:val="22"/>
          <w:szCs w:val="22"/>
        </w:rPr>
        <w:t>TERCERA</w:t>
      </w:r>
      <w:r>
        <w:rPr>
          <w:rFonts w:ascii="Palatino Linotype" w:hAnsi="Palatino Linotype" w:cs="Palatino Linotype"/>
          <w:sz w:val="22"/>
          <w:szCs w:val="22"/>
        </w:rPr>
        <w:t>.- L´UNIÓ de Llauradors i Ramaders se compromete a realizar actividades de promoción y potenciación de la agricultura aspense, de prácticas agrícolas ambientalmente sostenibles y difusión agrícola de Aspe tales como por ejemplo la participación en la Jornada agraria en Aspe, jornada de promoción de productos locales, reuniones informativas/ nueva normativa que permite a los agricultores vender directamente, acciones formativas como la obtención del carnet de manipulador de plaguicidas o la presentación de los distintos productos agrícolas en las campañas de verano e invierno, como medios de difusión de una actividad económica tradicionalmente identificativa del municipio.</w:t>
      </w:r>
    </w:p>
    <w:p w14:paraId="5F718C1B" w14:textId="77777777" w:rsidR="001E0228" w:rsidRDefault="001E0228" w:rsidP="001E0228">
      <w:pPr>
        <w:ind w:firstLine="708"/>
        <w:jc w:val="both"/>
        <w:rPr>
          <w:rFonts w:ascii="Palatino Linotype" w:hAnsi="Palatino Linotype" w:cs="Palatino Linotype"/>
          <w:sz w:val="22"/>
          <w:szCs w:val="22"/>
        </w:rPr>
      </w:pPr>
    </w:p>
    <w:p w14:paraId="2218CBEA" w14:textId="77777777" w:rsidR="001E0228" w:rsidRDefault="001E0228" w:rsidP="001E0228">
      <w:pPr>
        <w:jc w:val="both"/>
        <w:rPr>
          <w:rFonts w:ascii="Palatino Linotype" w:hAnsi="Palatino Linotype" w:cs="Palatino Linotype"/>
          <w:sz w:val="22"/>
          <w:szCs w:val="22"/>
        </w:rPr>
      </w:pPr>
      <w:r>
        <w:rPr>
          <w:rFonts w:ascii="Palatino Linotype" w:hAnsi="Palatino Linotype" w:cs="Palatino Linotype"/>
          <w:b/>
          <w:sz w:val="22"/>
          <w:szCs w:val="22"/>
        </w:rPr>
        <w:t>CUARTA</w:t>
      </w:r>
      <w:r>
        <w:rPr>
          <w:rFonts w:ascii="Palatino Linotype" w:hAnsi="Palatino Linotype" w:cs="Palatino Linotype"/>
          <w:sz w:val="22"/>
          <w:szCs w:val="22"/>
        </w:rPr>
        <w:t>. - Así también se realizarán las siguientes actuaciones:</w:t>
      </w:r>
    </w:p>
    <w:p w14:paraId="2C539D43" w14:textId="77777777" w:rsidR="001E0228" w:rsidRDefault="001E0228" w:rsidP="001E0228">
      <w:pPr>
        <w:jc w:val="both"/>
        <w:rPr>
          <w:rFonts w:ascii="Palatino Linotype" w:hAnsi="Palatino Linotype" w:cs="Palatino Linotype"/>
          <w:color w:val="FF0000"/>
          <w:sz w:val="22"/>
          <w:szCs w:val="22"/>
        </w:rPr>
      </w:pPr>
    </w:p>
    <w:p w14:paraId="1EC4D13C" w14:textId="77777777" w:rsidR="001E0228" w:rsidRDefault="001E0228" w:rsidP="001E0228">
      <w:pPr>
        <w:jc w:val="both"/>
        <w:rPr>
          <w:rFonts w:ascii="Palatino Linotype" w:hAnsi="Palatino Linotype" w:cs="Palatino Linotype"/>
          <w:sz w:val="22"/>
          <w:szCs w:val="22"/>
        </w:rPr>
      </w:pPr>
      <w:r>
        <w:rPr>
          <w:rFonts w:ascii="Palatino Linotype" w:hAnsi="Palatino Linotype" w:cs="Palatino Linotype"/>
          <w:color w:val="FF0000"/>
          <w:sz w:val="22"/>
          <w:szCs w:val="22"/>
        </w:rPr>
        <w:tab/>
      </w:r>
      <w:r>
        <w:rPr>
          <w:rFonts w:ascii="Palatino Linotype" w:hAnsi="Palatino Linotype" w:cs="Palatino Linotype"/>
          <w:sz w:val="22"/>
          <w:szCs w:val="22"/>
        </w:rPr>
        <w:t>-Servicio de atención directa al agricultor y ganadero de Aspe, a través de una oficina de atención.</w:t>
      </w:r>
    </w:p>
    <w:p w14:paraId="7F9B9F9E" w14:textId="77777777" w:rsidR="001E0228" w:rsidRDefault="001E0228" w:rsidP="001E0228">
      <w:pPr>
        <w:jc w:val="both"/>
        <w:rPr>
          <w:rFonts w:ascii="Palatino Linotype" w:hAnsi="Palatino Linotype" w:cs="Palatino Linotype"/>
          <w:sz w:val="22"/>
          <w:szCs w:val="22"/>
        </w:rPr>
      </w:pPr>
      <w:r>
        <w:rPr>
          <w:rFonts w:ascii="Palatino Linotype" w:hAnsi="Palatino Linotype" w:cs="Palatino Linotype"/>
          <w:sz w:val="22"/>
          <w:szCs w:val="22"/>
        </w:rPr>
        <w:t>Todo ello con las siguientes funciones y actividades:</w:t>
      </w:r>
    </w:p>
    <w:p w14:paraId="104772C7" w14:textId="77777777" w:rsidR="001E0228" w:rsidRDefault="001E0228" w:rsidP="001E0228">
      <w:pPr>
        <w:numPr>
          <w:ilvl w:val="0"/>
          <w:numId w:val="1"/>
        </w:numPr>
        <w:suppressAutoHyphens/>
        <w:jc w:val="both"/>
        <w:rPr>
          <w:rFonts w:ascii="Palatino Linotype" w:hAnsi="Palatino Linotype" w:cs="Palatino Linotype"/>
          <w:sz w:val="22"/>
          <w:szCs w:val="22"/>
        </w:rPr>
      </w:pPr>
      <w:r>
        <w:rPr>
          <w:rFonts w:ascii="Palatino Linotype" w:hAnsi="Palatino Linotype" w:cs="Palatino Linotype"/>
          <w:sz w:val="22"/>
          <w:szCs w:val="22"/>
        </w:rPr>
        <w:t xml:space="preserve">Centro de información y asesoramiento general agrario y ganadero </w:t>
      </w:r>
    </w:p>
    <w:p w14:paraId="200AF1DE" w14:textId="77777777" w:rsidR="001E0228" w:rsidRDefault="001E0228" w:rsidP="001E0228">
      <w:pPr>
        <w:numPr>
          <w:ilvl w:val="0"/>
          <w:numId w:val="1"/>
        </w:numPr>
        <w:suppressAutoHyphens/>
        <w:jc w:val="both"/>
        <w:rPr>
          <w:rFonts w:ascii="Palatino Linotype" w:hAnsi="Palatino Linotype" w:cs="Palatino Linotype"/>
          <w:sz w:val="22"/>
          <w:szCs w:val="22"/>
        </w:rPr>
      </w:pPr>
      <w:r>
        <w:rPr>
          <w:rFonts w:ascii="Palatino Linotype" w:hAnsi="Palatino Linotype" w:cs="Palatino Linotype"/>
          <w:sz w:val="22"/>
          <w:szCs w:val="22"/>
        </w:rPr>
        <w:t>Régimen Especial agrario de la Seguridad Social/ jubilación/ área jurídica (tanto información como gestión y tramitación)</w:t>
      </w:r>
    </w:p>
    <w:p w14:paraId="5EEDA69E" w14:textId="77777777" w:rsidR="001E0228" w:rsidRDefault="001E0228" w:rsidP="001E0228">
      <w:pPr>
        <w:numPr>
          <w:ilvl w:val="0"/>
          <w:numId w:val="1"/>
        </w:numPr>
        <w:suppressAutoHyphens/>
        <w:jc w:val="both"/>
        <w:rPr>
          <w:rFonts w:ascii="Palatino Linotype" w:hAnsi="Palatino Linotype" w:cs="Palatino Linotype"/>
          <w:sz w:val="22"/>
          <w:szCs w:val="22"/>
        </w:rPr>
      </w:pPr>
      <w:r>
        <w:rPr>
          <w:rFonts w:ascii="Palatino Linotype" w:hAnsi="Palatino Linotype" w:cs="Palatino Linotype"/>
          <w:sz w:val="22"/>
          <w:szCs w:val="22"/>
        </w:rPr>
        <w:t xml:space="preserve">Fiscalidad agraria y creación de empresas (SAT, Autónomos, S.L…) IRPF. información sobre impuesto de sucesiones y donaciones. </w:t>
      </w:r>
    </w:p>
    <w:p w14:paraId="5E1DD47D" w14:textId="77777777" w:rsidR="001E0228" w:rsidRDefault="001E0228" w:rsidP="001E0228">
      <w:pPr>
        <w:numPr>
          <w:ilvl w:val="0"/>
          <w:numId w:val="1"/>
        </w:numPr>
        <w:suppressAutoHyphens/>
        <w:jc w:val="both"/>
        <w:rPr>
          <w:rFonts w:ascii="Palatino Linotype" w:hAnsi="Palatino Linotype" w:cs="Palatino Linotype"/>
          <w:sz w:val="22"/>
          <w:szCs w:val="22"/>
        </w:rPr>
      </w:pPr>
      <w:r>
        <w:rPr>
          <w:rFonts w:ascii="Palatino Linotype" w:hAnsi="Palatino Linotype" w:cs="Palatino Linotype"/>
          <w:sz w:val="22"/>
          <w:szCs w:val="22"/>
        </w:rPr>
        <w:t xml:space="preserve"> Ayudas UE y consellería de Agricultura: </w:t>
      </w:r>
    </w:p>
    <w:p w14:paraId="396D9820" w14:textId="77777777" w:rsidR="001E0228" w:rsidRDefault="001E0228" w:rsidP="001E0228">
      <w:pPr>
        <w:numPr>
          <w:ilvl w:val="1"/>
          <w:numId w:val="1"/>
        </w:numPr>
        <w:suppressAutoHyphens/>
        <w:jc w:val="both"/>
        <w:rPr>
          <w:rFonts w:ascii="Palatino Linotype" w:hAnsi="Palatino Linotype" w:cs="Palatino Linotype"/>
          <w:sz w:val="22"/>
          <w:szCs w:val="22"/>
        </w:rPr>
      </w:pPr>
      <w:r>
        <w:rPr>
          <w:rFonts w:ascii="Palatino Linotype" w:hAnsi="Palatino Linotype" w:cs="Palatino Linotype"/>
          <w:sz w:val="22"/>
          <w:szCs w:val="22"/>
        </w:rPr>
        <w:t>Pago Básico</w:t>
      </w:r>
    </w:p>
    <w:p w14:paraId="3C71DFDD" w14:textId="77777777" w:rsidR="001E0228" w:rsidRDefault="001E0228" w:rsidP="001E0228">
      <w:pPr>
        <w:numPr>
          <w:ilvl w:val="1"/>
          <w:numId w:val="1"/>
        </w:numPr>
        <w:suppressAutoHyphens/>
        <w:jc w:val="both"/>
        <w:rPr>
          <w:rFonts w:ascii="Palatino Linotype" w:hAnsi="Palatino Linotype" w:cs="Palatino Linotype"/>
          <w:sz w:val="22"/>
          <w:szCs w:val="22"/>
        </w:rPr>
      </w:pPr>
      <w:r>
        <w:rPr>
          <w:rFonts w:ascii="Palatino Linotype" w:hAnsi="Palatino Linotype" w:cs="Palatino Linotype"/>
          <w:sz w:val="22"/>
          <w:szCs w:val="22"/>
        </w:rPr>
        <w:t>Ayudas primera instalación</w:t>
      </w:r>
    </w:p>
    <w:p w14:paraId="77A5EBC3" w14:textId="77777777" w:rsidR="001E0228" w:rsidRDefault="001E0228" w:rsidP="001E0228">
      <w:pPr>
        <w:numPr>
          <w:ilvl w:val="1"/>
          <w:numId w:val="1"/>
        </w:numPr>
        <w:suppressAutoHyphens/>
        <w:jc w:val="both"/>
        <w:rPr>
          <w:rFonts w:ascii="Palatino Linotype" w:hAnsi="Palatino Linotype" w:cs="Palatino Linotype"/>
          <w:sz w:val="22"/>
          <w:szCs w:val="22"/>
        </w:rPr>
      </w:pPr>
      <w:r>
        <w:rPr>
          <w:rFonts w:ascii="Palatino Linotype" w:hAnsi="Palatino Linotype" w:cs="Palatino Linotype"/>
          <w:sz w:val="22"/>
          <w:szCs w:val="22"/>
        </w:rPr>
        <w:t>Agricultura ecológica</w:t>
      </w:r>
    </w:p>
    <w:p w14:paraId="335286CF" w14:textId="77777777" w:rsidR="001E0228" w:rsidRDefault="001E0228" w:rsidP="001E0228">
      <w:pPr>
        <w:numPr>
          <w:ilvl w:val="1"/>
          <w:numId w:val="1"/>
        </w:numPr>
        <w:suppressAutoHyphens/>
        <w:jc w:val="both"/>
        <w:rPr>
          <w:rFonts w:ascii="Palatino Linotype" w:hAnsi="Palatino Linotype" w:cs="Palatino Linotype"/>
          <w:sz w:val="22"/>
          <w:szCs w:val="22"/>
        </w:rPr>
      </w:pPr>
      <w:r>
        <w:rPr>
          <w:rFonts w:ascii="Palatino Linotype" w:hAnsi="Palatino Linotype" w:cs="Palatino Linotype"/>
          <w:sz w:val="22"/>
          <w:szCs w:val="22"/>
        </w:rPr>
        <w:t>Ayudas modernización de Regadíos</w:t>
      </w:r>
    </w:p>
    <w:p w14:paraId="000A8D7E" w14:textId="77777777" w:rsidR="001E0228" w:rsidRDefault="001E0228" w:rsidP="001E0228">
      <w:pPr>
        <w:numPr>
          <w:ilvl w:val="1"/>
          <w:numId w:val="1"/>
        </w:numPr>
        <w:suppressAutoHyphens/>
        <w:jc w:val="both"/>
        <w:rPr>
          <w:rFonts w:ascii="Palatino Linotype" w:hAnsi="Palatino Linotype" w:cs="Palatino Linotype"/>
          <w:sz w:val="22"/>
          <w:szCs w:val="22"/>
        </w:rPr>
      </w:pPr>
      <w:r>
        <w:rPr>
          <w:rFonts w:ascii="Palatino Linotype" w:hAnsi="Palatino Linotype" w:cs="Palatino Linotype"/>
          <w:sz w:val="22"/>
          <w:szCs w:val="22"/>
        </w:rPr>
        <w:t>Otras….</w:t>
      </w:r>
    </w:p>
    <w:p w14:paraId="2FE2C988" w14:textId="77777777" w:rsidR="001E0228" w:rsidRDefault="001E0228" w:rsidP="001E0228">
      <w:pPr>
        <w:numPr>
          <w:ilvl w:val="0"/>
          <w:numId w:val="1"/>
        </w:numPr>
        <w:suppressAutoHyphens/>
        <w:jc w:val="both"/>
        <w:rPr>
          <w:rFonts w:ascii="Palatino Linotype" w:hAnsi="Palatino Linotype" w:cs="Palatino Linotype"/>
          <w:sz w:val="22"/>
          <w:szCs w:val="22"/>
        </w:rPr>
      </w:pPr>
      <w:r>
        <w:rPr>
          <w:rFonts w:ascii="Palatino Linotype" w:hAnsi="Palatino Linotype" w:cs="Palatino Linotype"/>
          <w:sz w:val="22"/>
          <w:szCs w:val="22"/>
        </w:rPr>
        <w:t>Información sobre novedades y servicios obligatorios: Cuadernos de Campo, higiene en la producción primaria, ITEAF</w:t>
      </w:r>
    </w:p>
    <w:p w14:paraId="2A5A2713" w14:textId="77777777" w:rsidR="001E0228" w:rsidRDefault="001E0228" w:rsidP="001E0228">
      <w:pPr>
        <w:numPr>
          <w:ilvl w:val="0"/>
          <w:numId w:val="1"/>
        </w:numPr>
        <w:suppressAutoHyphens/>
        <w:jc w:val="both"/>
        <w:rPr>
          <w:rFonts w:ascii="Palatino Linotype" w:hAnsi="Palatino Linotype" w:cs="Palatino Linotype"/>
          <w:sz w:val="22"/>
          <w:szCs w:val="22"/>
        </w:rPr>
      </w:pPr>
      <w:r>
        <w:rPr>
          <w:rFonts w:ascii="Palatino Linotype" w:hAnsi="Palatino Linotype" w:cs="Palatino Linotype"/>
          <w:sz w:val="22"/>
          <w:szCs w:val="22"/>
        </w:rPr>
        <w:t>Poner a disposición agricultor contratos homologados para la compraventa de frutas y hortalizas en fresco, de conformidad con la ley 12/2013 medidas para mejorar el funcionamiento de la cadena alimentaria</w:t>
      </w:r>
    </w:p>
    <w:p w14:paraId="5F99BBA6" w14:textId="77777777" w:rsidR="001E0228" w:rsidRDefault="001E0228" w:rsidP="001E0228">
      <w:pPr>
        <w:suppressAutoHyphens/>
        <w:ind w:left="720"/>
        <w:jc w:val="both"/>
        <w:rPr>
          <w:rFonts w:ascii="Palatino Linotype" w:hAnsi="Palatino Linotype" w:cs="Palatino Linotype"/>
          <w:sz w:val="22"/>
          <w:szCs w:val="22"/>
        </w:rPr>
      </w:pPr>
    </w:p>
    <w:p w14:paraId="27C0AE8A" w14:textId="77777777" w:rsidR="001E0228" w:rsidRDefault="001E0228" w:rsidP="001E0228">
      <w:pPr>
        <w:ind w:firstLine="360"/>
        <w:jc w:val="both"/>
        <w:rPr>
          <w:rFonts w:ascii="Palatino Linotype" w:hAnsi="Palatino Linotype" w:cs="Palatino Linotype"/>
          <w:sz w:val="22"/>
          <w:szCs w:val="22"/>
        </w:rPr>
      </w:pPr>
      <w:r>
        <w:rPr>
          <w:rFonts w:ascii="Palatino Linotype" w:hAnsi="Palatino Linotype" w:cs="Palatino Linotype"/>
          <w:sz w:val="22"/>
          <w:szCs w:val="22"/>
        </w:rPr>
        <w:tab/>
        <w:t>-Por otra parte, otras actividades:</w:t>
      </w:r>
    </w:p>
    <w:p w14:paraId="25F4B8CE" w14:textId="77777777" w:rsidR="001E0228" w:rsidRDefault="001E0228" w:rsidP="001E0228">
      <w:pPr>
        <w:numPr>
          <w:ilvl w:val="0"/>
          <w:numId w:val="2"/>
        </w:numPr>
        <w:suppressAutoHyphens/>
        <w:jc w:val="both"/>
        <w:rPr>
          <w:rFonts w:ascii="Palatino Linotype" w:hAnsi="Palatino Linotype" w:cs="Palatino Linotype"/>
          <w:sz w:val="22"/>
          <w:szCs w:val="22"/>
        </w:rPr>
      </w:pPr>
      <w:r>
        <w:rPr>
          <w:rFonts w:ascii="Palatino Linotype" w:hAnsi="Palatino Linotype" w:cs="Palatino Linotype"/>
          <w:sz w:val="22"/>
          <w:szCs w:val="22"/>
        </w:rPr>
        <w:t>Capacitación agraria para jóvenes (menores de 40 años)</w:t>
      </w:r>
    </w:p>
    <w:p w14:paraId="3862740E" w14:textId="77777777" w:rsidR="001E0228" w:rsidRDefault="001E0228" w:rsidP="001E0228">
      <w:pPr>
        <w:numPr>
          <w:ilvl w:val="0"/>
          <w:numId w:val="2"/>
        </w:numPr>
        <w:suppressAutoHyphens/>
        <w:jc w:val="both"/>
        <w:rPr>
          <w:rFonts w:ascii="Palatino Linotype" w:hAnsi="Palatino Linotype" w:cs="Palatino Linotype"/>
          <w:sz w:val="22"/>
          <w:szCs w:val="22"/>
        </w:rPr>
      </w:pPr>
      <w:r>
        <w:rPr>
          <w:rFonts w:ascii="Palatino Linotype" w:hAnsi="Palatino Linotype" w:cs="Palatino Linotype"/>
          <w:sz w:val="22"/>
          <w:szCs w:val="22"/>
        </w:rPr>
        <w:t>Cursos anuales de agricultura ecológica</w:t>
      </w:r>
    </w:p>
    <w:p w14:paraId="340AFFEC" w14:textId="77777777" w:rsidR="001E0228" w:rsidRDefault="001E0228" w:rsidP="001E0228">
      <w:pPr>
        <w:numPr>
          <w:ilvl w:val="0"/>
          <w:numId w:val="2"/>
        </w:numPr>
        <w:suppressAutoHyphens/>
        <w:jc w:val="both"/>
        <w:rPr>
          <w:rFonts w:ascii="Palatino Linotype" w:hAnsi="Palatino Linotype" w:cs="Palatino Linotype"/>
          <w:sz w:val="22"/>
          <w:szCs w:val="22"/>
        </w:rPr>
      </w:pPr>
      <w:r>
        <w:rPr>
          <w:rFonts w:ascii="Palatino Linotype" w:hAnsi="Palatino Linotype" w:cs="Palatino Linotype"/>
          <w:sz w:val="22"/>
          <w:szCs w:val="22"/>
        </w:rPr>
        <w:t>Cursos de poda frutales</w:t>
      </w:r>
    </w:p>
    <w:p w14:paraId="2508DB79" w14:textId="77777777" w:rsidR="001E0228" w:rsidRDefault="001E0228" w:rsidP="001E0228">
      <w:pPr>
        <w:numPr>
          <w:ilvl w:val="0"/>
          <w:numId w:val="2"/>
        </w:numPr>
        <w:suppressAutoHyphens/>
        <w:jc w:val="both"/>
        <w:rPr>
          <w:rFonts w:ascii="Palatino Linotype" w:hAnsi="Palatino Linotype" w:cs="Palatino Linotype"/>
          <w:sz w:val="22"/>
          <w:szCs w:val="22"/>
        </w:rPr>
      </w:pPr>
      <w:r>
        <w:rPr>
          <w:rFonts w:ascii="Palatino Linotype" w:hAnsi="Palatino Linotype" w:cs="Palatino Linotype"/>
          <w:sz w:val="22"/>
          <w:szCs w:val="22"/>
        </w:rPr>
        <w:lastRenderedPageBreak/>
        <w:t xml:space="preserve">Iniciación a la apicultura </w:t>
      </w:r>
    </w:p>
    <w:p w14:paraId="5FD88985" w14:textId="77777777" w:rsidR="001E0228" w:rsidRDefault="001E0228" w:rsidP="001E0228">
      <w:pPr>
        <w:numPr>
          <w:ilvl w:val="0"/>
          <w:numId w:val="2"/>
        </w:numPr>
        <w:suppressAutoHyphens/>
        <w:jc w:val="both"/>
        <w:rPr>
          <w:rFonts w:ascii="Palatino Linotype" w:hAnsi="Palatino Linotype" w:cs="Palatino Linotype"/>
          <w:sz w:val="22"/>
          <w:szCs w:val="22"/>
        </w:rPr>
      </w:pPr>
      <w:r>
        <w:rPr>
          <w:rFonts w:ascii="Palatino Linotype" w:hAnsi="Palatino Linotype" w:cs="Palatino Linotype"/>
          <w:sz w:val="22"/>
          <w:szCs w:val="22"/>
        </w:rPr>
        <w:t>Curso para la obtención del carnet de manipulador de plaguicidas</w:t>
      </w:r>
    </w:p>
    <w:p w14:paraId="1120A7FC" w14:textId="77777777" w:rsidR="001E0228" w:rsidRDefault="001E0228" w:rsidP="001E0228">
      <w:pPr>
        <w:numPr>
          <w:ilvl w:val="0"/>
          <w:numId w:val="2"/>
        </w:numPr>
        <w:suppressAutoHyphens/>
        <w:jc w:val="both"/>
        <w:rPr>
          <w:rFonts w:ascii="Palatino Linotype" w:hAnsi="Palatino Linotype" w:cs="Palatino Linotype"/>
          <w:sz w:val="22"/>
          <w:szCs w:val="22"/>
        </w:rPr>
      </w:pPr>
      <w:r>
        <w:rPr>
          <w:rFonts w:ascii="Palatino Linotype" w:hAnsi="Palatino Linotype" w:cs="Palatino Linotype"/>
          <w:sz w:val="22"/>
          <w:szCs w:val="22"/>
        </w:rPr>
        <w:t>Cursos: (en función del interés y demanda).</w:t>
      </w:r>
    </w:p>
    <w:p w14:paraId="2CD91AE8" w14:textId="77777777" w:rsidR="001E0228" w:rsidRDefault="001E0228" w:rsidP="001E0228">
      <w:pPr>
        <w:ind w:left="720"/>
        <w:jc w:val="both"/>
        <w:rPr>
          <w:rFonts w:ascii="Palatino Linotype" w:hAnsi="Palatino Linotype" w:cs="Palatino Linotype"/>
          <w:color w:val="FF0000"/>
          <w:sz w:val="22"/>
          <w:szCs w:val="22"/>
        </w:rPr>
      </w:pPr>
    </w:p>
    <w:p w14:paraId="1FE9FE24" w14:textId="77777777" w:rsidR="001E0228" w:rsidRDefault="001E0228" w:rsidP="001E0228">
      <w:pPr>
        <w:ind w:firstLine="851"/>
        <w:jc w:val="both"/>
        <w:rPr>
          <w:rFonts w:ascii="Palatino Linotype" w:hAnsi="Palatino Linotype" w:cs="Palatino Linotype"/>
          <w:b/>
          <w:bCs/>
          <w:sz w:val="22"/>
          <w:szCs w:val="22"/>
        </w:rPr>
      </w:pPr>
      <w:r>
        <w:rPr>
          <w:rFonts w:ascii="Palatino Linotype" w:hAnsi="Palatino Linotype" w:cs="Palatino Linotype"/>
          <w:b/>
          <w:bCs/>
          <w:sz w:val="22"/>
          <w:szCs w:val="22"/>
        </w:rPr>
        <w:t>Para cualquiera de las anteriores modalidades de colaboración, sólo serán tenidos en cuenta los gastos realizados entre el 1 de diciembre del ejercicio anterior y el 30 de noviembre del presente ejercicio.</w:t>
      </w:r>
    </w:p>
    <w:p w14:paraId="6EC765F8" w14:textId="77777777" w:rsidR="001E0228" w:rsidRDefault="001E0228" w:rsidP="001E0228">
      <w:pPr>
        <w:jc w:val="both"/>
        <w:rPr>
          <w:rFonts w:ascii="Palatino Linotype" w:hAnsi="Palatino Linotype" w:cs="Palatino Linotype"/>
          <w:color w:val="FF0000"/>
          <w:sz w:val="22"/>
          <w:szCs w:val="22"/>
        </w:rPr>
      </w:pPr>
    </w:p>
    <w:p w14:paraId="729FD274" w14:textId="77777777" w:rsidR="001E0228" w:rsidRDefault="001E0228" w:rsidP="001E0228">
      <w:pPr>
        <w:pStyle w:val="Textbody"/>
        <w:spacing w:after="0"/>
        <w:jc w:val="both"/>
        <w:rPr>
          <w:rFonts w:ascii="Palatino Linotype" w:hAnsi="Palatino Linotype"/>
          <w:sz w:val="22"/>
          <w:szCs w:val="22"/>
          <w:lang w:val="es-ES"/>
        </w:rPr>
      </w:pPr>
      <w:r>
        <w:rPr>
          <w:rFonts w:ascii="Palatino Linotype" w:hAnsi="Palatino Linotype" w:cs="Palatino Linotype"/>
          <w:b/>
          <w:sz w:val="22"/>
          <w:szCs w:val="22"/>
        </w:rPr>
        <w:t>QUINTA</w:t>
      </w:r>
      <w:r>
        <w:rPr>
          <w:rFonts w:ascii="Palatino Linotype" w:hAnsi="Palatino Linotype" w:cs="Palatino Linotype"/>
          <w:sz w:val="22"/>
          <w:szCs w:val="22"/>
        </w:rPr>
        <w:t xml:space="preserve">.- </w:t>
      </w:r>
      <w:r>
        <w:rPr>
          <w:rFonts w:ascii="Palatino Linotype" w:hAnsi="Palatino Linotype"/>
          <w:sz w:val="22"/>
          <w:szCs w:val="22"/>
          <w:lang w:val="es-ES"/>
        </w:rPr>
        <w:t>El Ayuntamiento de Aspe aporta para la ejecución de este Convenio la cantidad de 4.800,00 €uros.</w:t>
      </w:r>
    </w:p>
    <w:p w14:paraId="7859939D" w14:textId="77777777" w:rsidR="001E0228" w:rsidRDefault="001E0228" w:rsidP="001E0228">
      <w:pPr>
        <w:pStyle w:val="Textbody"/>
        <w:spacing w:after="0"/>
        <w:jc w:val="both"/>
        <w:rPr>
          <w:rFonts w:ascii="Palatino Linotype" w:hAnsi="Palatino Linotype"/>
          <w:sz w:val="22"/>
          <w:szCs w:val="22"/>
          <w:lang w:val="es-ES"/>
        </w:rPr>
      </w:pPr>
    </w:p>
    <w:p w14:paraId="1F80E865" w14:textId="77777777" w:rsidR="001E0228" w:rsidRDefault="001E0228" w:rsidP="001E0228">
      <w:pPr>
        <w:pStyle w:val="Textosinformato"/>
        <w:ind w:firstLine="708"/>
        <w:jc w:val="both"/>
        <w:rPr>
          <w:rFonts w:ascii="Palatino Linotype" w:hAnsi="Palatino Linotype" w:cs="Palatino Linotype"/>
          <w:sz w:val="22"/>
          <w:szCs w:val="22"/>
          <w:lang w:val="de-DE"/>
        </w:rPr>
      </w:pPr>
      <w:r>
        <w:rPr>
          <w:rFonts w:ascii="Palatino Linotype" w:hAnsi="Palatino Linotype" w:cs="Palatino Linotype"/>
          <w:sz w:val="22"/>
          <w:szCs w:val="22"/>
        </w:rPr>
        <w:t>El importe de la subvención, aisladamente o en concurrencia con cualquier otro recurso, no puede superar el coste de la actividad subvencionada, la anterior cantidad, es un máximo que podrá minorarse en el caso de que el coste de la actividad sea inferior al importe de las ayudas recibidas, y en la cantidad en que supere tal coste.</w:t>
      </w:r>
    </w:p>
    <w:p w14:paraId="2F6035FF" w14:textId="77777777" w:rsidR="001E0228" w:rsidRDefault="001E0228" w:rsidP="001E0228">
      <w:pPr>
        <w:pStyle w:val="Textosinformato"/>
        <w:jc w:val="both"/>
        <w:rPr>
          <w:rFonts w:ascii="Palatino Linotype" w:hAnsi="Palatino Linotype" w:cs="Palatino Linotype"/>
          <w:color w:val="FF0000"/>
          <w:sz w:val="22"/>
          <w:szCs w:val="22"/>
        </w:rPr>
      </w:pPr>
    </w:p>
    <w:p w14:paraId="1904402C" w14:textId="77777777" w:rsidR="001E0228" w:rsidRDefault="001E0228" w:rsidP="001E0228">
      <w:pPr>
        <w:jc w:val="both"/>
        <w:rPr>
          <w:rFonts w:ascii="Palatino Linotype" w:hAnsi="Palatino Linotype" w:cs="Palatino Linotype"/>
          <w:sz w:val="22"/>
          <w:szCs w:val="22"/>
        </w:rPr>
      </w:pPr>
      <w:r>
        <w:rPr>
          <w:rFonts w:ascii="Palatino Linotype" w:hAnsi="Palatino Linotype" w:cs="Palatino Linotype"/>
          <w:b/>
          <w:sz w:val="22"/>
          <w:szCs w:val="22"/>
        </w:rPr>
        <w:t>SEXTA</w:t>
      </w:r>
      <w:r>
        <w:rPr>
          <w:rFonts w:ascii="Palatino Linotype" w:hAnsi="Palatino Linotype" w:cs="Palatino Linotype"/>
          <w:sz w:val="22"/>
          <w:szCs w:val="22"/>
        </w:rPr>
        <w:t>. - Existe consignación presupuestaria en el presupuesto ejercicio 2023 en la aplicación 06 41900 48001 para atender esta subvención por importe de 4.800,00 euros.</w:t>
      </w:r>
    </w:p>
    <w:p w14:paraId="531E84DE" w14:textId="77777777" w:rsidR="001E0228" w:rsidRDefault="001E0228" w:rsidP="001E0228">
      <w:pPr>
        <w:jc w:val="both"/>
        <w:rPr>
          <w:rFonts w:ascii="Palatino Linotype" w:hAnsi="Palatino Linotype" w:cs="Palatino Linotype"/>
          <w:sz w:val="22"/>
          <w:szCs w:val="22"/>
        </w:rPr>
      </w:pPr>
    </w:p>
    <w:p w14:paraId="54DC0AEB" w14:textId="77777777" w:rsidR="001E0228" w:rsidRDefault="001E0228" w:rsidP="001E0228">
      <w:pPr>
        <w:jc w:val="both"/>
        <w:rPr>
          <w:rFonts w:eastAsia="SimSun" w:cs="Mangal"/>
          <w:kern w:val="3"/>
          <w:sz w:val="24"/>
          <w:szCs w:val="24"/>
          <w:lang w:eastAsia="zh-CN" w:bidi="hi-IN"/>
        </w:rPr>
      </w:pPr>
      <w:r>
        <w:rPr>
          <w:rFonts w:ascii="Palatino Linotype" w:hAnsi="Palatino Linotype" w:cs="Palatino Linotype"/>
          <w:b/>
          <w:sz w:val="22"/>
          <w:szCs w:val="22"/>
        </w:rPr>
        <w:t>SEPTIMA</w:t>
      </w:r>
      <w:r>
        <w:rPr>
          <w:rFonts w:ascii="Palatino Linotype" w:hAnsi="Palatino Linotype" w:cs="Palatino Linotype"/>
          <w:sz w:val="22"/>
          <w:szCs w:val="22"/>
        </w:rPr>
        <w:t xml:space="preserve">.- </w:t>
      </w:r>
      <w:r>
        <w:rPr>
          <w:rFonts w:ascii="Palatino Linotype" w:hAnsi="Palatino Linotype" w:cs="Palatino Linotype"/>
          <w:b/>
          <w:kern w:val="3"/>
          <w:sz w:val="22"/>
          <w:szCs w:val="24"/>
          <w:lang w:eastAsia="zh-CN"/>
        </w:rPr>
        <w:t xml:space="preserve">Forma de pago. </w:t>
      </w:r>
    </w:p>
    <w:p w14:paraId="189BC426" w14:textId="77777777" w:rsidR="001E0228" w:rsidRDefault="001E0228" w:rsidP="001E0228">
      <w:pPr>
        <w:suppressAutoHyphens/>
        <w:autoSpaceDN w:val="0"/>
        <w:jc w:val="both"/>
        <w:textAlignment w:val="baseline"/>
        <w:rPr>
          <w:rFonts w:ascii="Palatino Linotype" w:hAnsi="Palatino Linotype" w:cs="Palatino Linotype"/>
          <w:b/>
          <w:kern w:val="3"/>
          <w:sz w:val="22"/>
          <w:szCs w:val="24"/>
          <w:lang w:eastAsia="zh-CN"/>
        </w:rPr>
      </w:pPr>
    </w:p>
    <w:p w14:paraId="2AC09310" w14:textId="77777777" w:rsidR="001E0228" w:rsidRDefault="001E0228" w:rsidP="001E0228">
      <w:pPr>
        <w:suppressAutoHyphens/>
        <w:autoSpaceDN w:val="0"/>
        <w:jc w:val="both"/>
        <w:textAlignment w:val="baseline"/>
        <w:rPr>
          <w:rFonts w:ascii="Palatino Linotype" w:hAnsi="Palatino Linotype" w:cs="Palatino Linotype"/>
          <w:kern w:val="3"/>
          <w:sz w:val="22"/>
          <w:szCs w:val="24"/>
          <w:lang w:eastAsia="zh-CN"/>
        </w:rPr>
      </w:pPr>
      <w:r>
        <w:rPr>
          <w:rFonts w:ascii="Palatino Linotype" w:hAnsi="Palatino Linotype" w:cs="Palatino Linotype"/>
          <w:kern w:val="3"/>
          <w:sz w:val="22"/>
          <w:szCs w:val="24"/>
          <w:lang w:eastAsia="zh-CN"/>
        </w:rPr>
        <w:t xml:space="preserve">De manera excepcional, en este ejercicio 2023 el abono del importe consignado se realizará en su totalidad tras la firma del convenio. </w:t>
      </w:r>
    </w:p>
    <w:p w14:paraId="38D69B90" w14:textId="77777777" w:rsidR="001E0228" w:rsidRDefault="001E0228" w:rsidP="001E0228">
      <w:pPr>
        <w:suppressAutoHyphens/>
        <w:autoSpaceDN w:val="0"/>
        <w:jc w:val="both"/>
        <w:textAlignment w:val="baseline"/>
        <w:rPr>
          <w:rFonts w:ascii="Palatino Linotype" w:hAnsi="Palatino Linotype" w:cs="Palatino Linotype"/>
          <w:kern w:val="3"/>
          <w:sz w:val="22"/>
          <w:szCs w:val="24"/>
          <w:lang w:eastAsia="zh-CN"/>
        </w:rPr>
      </w:pPr>
    </w:p>
    <w:p w14:paraId="1C1AB97C" w14:textId="77777777" w:rsidR="001E0228" w:rsidRDefault="001E0228" w:rsidP="001E0228">
      <w:pPr>
        <w:suppressAutoHyphens/>
        <w:autoSpaceDN w:val="0"/>
        <w:jc w:val="both"/>
        <w:textAlignment w:val="baseline"/>
        <w:rPr>
          <w:rFonts w:eastAsia="SimSun" w:cs="Mangal"/>
          <w:kern w:val="3"/>
          <w:sz w:val="24"/>
          <w:szCs w:val="24"/>
          <w:lang w:eastAsia="zh-CN" w:bidi="hi-IN"/>
        </w:rPr>
      </w:pPr>
      <w:r>
        <w:rPr>
          <w:rFonts w:ascii="Palatino Linotype" w:hAnsi="Palatino Linotype" w:cs="Palatino Linotype"/>
          <w:kern w:val="3"/>
          <w:sz w:val="22"/>
          <w:szCs w:val="24"/>
          <w:lang w:eastAsia="zh-CN"/>
        </w:rPr>
        <w:t xml:space="preserve">En caso de que las actividades organizadas no alcanzaran el coste de la subvención, se minorará ésta hasta el importe de las actividades que hayan sido realizadas; también en caso de abonarse subvenciones por otras entidades, públicas o privadas, para las actividades a realizar, se minorará proporcionalmente de manera que no se reciban más ingresos de los gastos realizados. </w:t>
      </w:r>
      <w:r>
        <w:rPr>
          <w:rFonts w:ascii="Palatino Linotype" w:hAnsi="Palatino Linotype" w:cs="Palatino Linotype"/>
          <w:kern w:val="3"/>
          <w:sz w:val="22"/>
          <w:szCs w:val="24"/>
          <w:u w:val="single"/>
          <w:lang w:eastAsia="zh-CN"/>
        </w:rPr>
        <w:t>A estos efectos se presentará declaración de no haberse solicitado u obtenido otras subvenciones, o el importe de las mismas, en su caso.</w:t>
      </w:r>
    </w:p>
    <w:p w14:paraId="484A792D" w14:textId="77777777" w:rsidR="001E0228" w:rsidRDefault="001E0228" w:rsidP="001E0228">
      <w:pPr>
        <w:suppressAutoHyphens/>
        <w:autoSpaceDN w:val="0"/>
        <w:jc w:val="both"/>
        <w:textAlignment w:val="baseline"/>
        <w:rPr>
          <w:rFonts w:ascii="Palatino Linotype" w:hAnsi="Palatino Linotype" w:cs="Palatino Linotype"/>
          <w:kern w:val="3"/>
          <w:sz w:val="22"/>
          <w:szCs w:val="24"/>
          <w:lang w:eastAsia="zh-CN"/>
        </w:rPr>
      </w:pPr>
    </w:p>
    <w:p w14:paraId="6C1796DA" w14:textId="77777777" w:rsidR="001E0228" w:rsidRDefault="001E0228" w:rsidP="001E0228">
      <w:pPr>
        <w:suppressAutoHyphens/>
        <w:autoSpaceDN w:val="0"/>
        <w:jc w:val="both"/>
        <w:textAlignment w:val="baseline"/>
        <w:rPr>
          <w:rFonts w:ascii="Palatino Linotype" w:hAnsi="Palatino Linotype" w:cs="Palatino Linotype"/>
          <w:kern w:val="3"/>
          <w:sz w:val="22"/>
          <w:szCs w:val="24"/>
          <w:lang w:eastAsia="zh-CN"/>
        </w:rPr>
      </w:pPr>
      <w:r>
        <w:rPr>
          <w:rFonts w:ascii="Palatino Linotype" w:hAnsi="Palatino Linotype" w:cs="Palatino Linotype"/>
          <w:kern w:val="3"/>
          <w:sz w:val="22"/>
          <w:szCs w:val="24"/>
          <w:lang w:eastAsia="zh-CN"/>
        </w:rPr>
        <w:t>En el caso de no realizar las actividades, o no justificación de los gastos debidamente, se reintegrará el importe anticipado de la subvención en el plazo de diez días desde el requerimiento de la administración municipal, llevando además consigo la penalización de no poder obtener subvención en la anualidad siguiente, salvo que se demuestre que la no realización de las actividades o la no justificación del gasto lo ha sido por causas ajenas a la voluntad de la misma.</w:t>
      </w:r>
    </w:p>
    <w:p w14:paraId="60030B6D" w14:textId="77777777" w:rsidR="001E0228" w:rsidRDefault="001E0228" w:rsidP="001E0228">
      <w:pPr>
        <w:suppressAutoHyphens/>
        <w:autoSpaceDN w:val="0"/>
        <w:jc w:val="both"/>
        <w:textAlignment w:val="baseline"/>
        <w:rPr>
          <w:rFonts w:ascii="Palatino Linotype" w:hAnsi="Palatino Linotype" w:cs="Palatino Linotype"/>
          <w:b/>
          <w:kern w:val="3"/>
          <w:sz w:val="22"/>
          <w:szCs w:val="24"/>
          <w:lang w:eastAsia="zh-CN"/>
        </w:rPr>
      </w:pPr>
    </w:p>
    <w:p w14:paraId="6FDA3387" w14:textId="77777777" w:rsidR="001E0228" w:rsidRDefault="001E0228" w:rsidP="001E0228">
      <w:pPr>
        <w:suppressAutoHyphens/>
        <w:autoSpaceDN w:val="0"/>
        <w:jc w:val="both"/>
        <w:textAlignment w:val="baseline"/>
        <w:rPr>
          <w:rFonts w:ascii="Palatino Linotype" w:hAnsi="Palatino Linotype" w:cs="Palatino Linotype"/>
          <w:kern w:val="3"/>
          <w:sz w:val="22"/>
          <w:szCs w:val="24"/>
          <w:lang w:eastAsia="zh-CN"/>
        </w:rPr>
      </w:pPr>
      <w:r>
        <w:rPr>
          <w:rFonts w:ascii="Palatino Linotype" w:hAnsi="Palatino Linotype" w:cs="Palatino Linotype"/>
          <w:kern w:val="3"/>
          <w:sz w:val="22"/>
          <w:szCs w:val="24"/>
          <w:lang w:eastAsia="zh-CN"/>
        </w:rPr>
        <w:t>El pago de la subvención se realizará mediante transferencia bancaria a la cuenta que haya sido indicada por la Asociación en el correspondiente impreso de Mantenimiento de Terceros.</w:t>
      </w:r>
    </w:p>
    <w:p w14:paraId="20F7C791" w14:textId="77777777" w:rsidR="001E0228" w:rsidRDefault="001E0228" w:rsidP="001E0228">
      <w:pPr>
        <w:jc w:val="both"/>
        <w:rPr>
          <w:rFonts w:ascii="Palatino Linotype" w:hAnsi="Palatino Linotype" w:cs="Palatino Linotype"/>
          <w:b/>
          <w:color w:val="FF0000"/>
          <w:sz w:val="22"/>
          <w:szCs w:val="22"/>
        </w:rPr>
      </w:pPr>
    </w:p>
    <w:p w14:paraId="5CAFD386" w14:textId="77777777" w:rsidR="001E0228" w:rsidRDefault="001E0228" w:rsidP="001E0228">
      <w:pPr>
        <w:jc w:val="both"/>
        <w:rPr>
          <w:rFonts w:ascii="Palatino Linotype" w:hAnsi="Palatino Linotype" w:cs="Palatino Linotype"/>
          <w:sz w:val="22"/>
          <w:szCs w:val="22"/>
        </w:rPr>
      </w:pPr>
      <w:r>
        <w:rPr>
          <w:rFonts w:ascii="Palatino Linotype" w:hAnsi="Palatino Linotype" w:cs="Palatino Linotype"/>
          <w:b/>
          <w:sz w:val="22"/>
          <w:szCs w:val="22"/>
        </w:rPr>
        <w:t>OCTAVA</w:t>
      </w:r>
      <w:r>
        <w:rPr>
          <w:rFonts w:ascii="Palatino Linotype" w:hAnsi="Palatino Linotype" w:cs="Palatino Linotype"/>
          <w:sz w:val="22"/>
          <w:szCs w:val="22"/>
        </w:rPr>
        <w:t xml:space="preserve">. - El seguimiento del presente convenio se efectuará por la Agencia de Empleo y Desarrollo Local. </w:t>
      </w:r>
    </w:p>
    <w:p w14:paraId="6052B151" w14:textId="77777777" w:rsidR="001E0228" w:rsidRDefault="001E0228" w:rsidP="001E0228">
      <w:pPr>
        <w:pStyle w:val="Textbody"/>
        <w:spacing w:after="0"/>
        <w:jc w:val="both"/>
        <w:rPr>
          <w:rFonts w:ascii="Palatino Linotype" w:hAnsi="Palatino Linotype" w:cs="Palatino Linotype"/>
          <w:b/>
          <w:color w:val="FF0000"/>
          <w:sz w:val="22"/>
          <w:szCs w:val="22"/>
        </w:rPr>
      </w:pPr>
    </w:p>
    <w:p w14:paraId="5F695102" w14:textId="77777777" w:rsidR="001E0228" w:rsidRDefault="001E0228" w:rsidP="001E0228">
      <w:pPr>
        <w:pStyle w:val="Textbody"/>
        <w:spacing w:after="0"/>
        <w:jc w:val="both"/>
        <w:rPr>
          <w:rFonts w:ascii="Palatino Linotype" w:hAnsi="Palatino Linotype"/>
          <w:sz w:val="22"/>
          <w:szCs w:val="22"/>
        </w:rPr>
      </w:pPr>
      <w:r>
        <w:rPr>
          <w:rFonts w:ascii="Palatino Linotype" w:hAnsi="Palatino Linotype" w:cs="Palatino Linotype"/>
          <w:b/>
          <w:sz w:val="22"/>
          <w:szCs w:val="22"/>
        </w:rPr>
        <w:t>NOVENA</w:t>
      </w:r>
      <w:r>
        <w:rPr>
          <w:rFonts w:ascii="Palatino Linotype" w:hAnsi="Palatino Linotype" w:cs="Palatino Linotype"/>
          <w:sz w:val="22"/>
          <w:szCs w:val="22"/>
        </w:rPr>
        <w:t xml:space="preserve">.- </w:t>
      </w:r>
      <w:r>
        <w:rPr>
          <w:rFonts w:ascii="Palatino Linotype" w:hAnsi="Palatino Linotype"/>
          <w:sz w:val="22"/>
          <w:szCs w:val="22"/>
        </w:rPr>
        <w:t xml:space="preserve">La justificación se realizará siempre dentro del ejercicio presupuestario  correspondiente y, en todo caso, </w:t>
      </w:r>
      <w:r>
        <w:rPr>
          <w:rFonts w:ascii="Palatino Linotype" w:hAnsi="Palatino Linotype"/>
          <w:b/>
          <w:bCs/>
          <w:sz w:val="22"/>
          <w:szCs w:val="22"/>
        </w:rPr>
        <w:t>hasta el 15 de diciembre de 2023,</w:t>
      </w:r>
      <w:r>
        <w:rPr>
          <w:rFonts w:ascii="Palatino Linotype" w:hAnsi="Palatino Linotype"/>
          <w:sz w:val="22"/>
          <w:szCs w:val="22"/>
        </w:rPr>
        <w:t xml:space="preserve"> mediante la </w:t>
      </w:r>
      <w:r>
        <w:rPr>
          <w:rFonts w:ascii="Palatino Linotype" w:hAnsi="Palatino Linotype"/>
          <w:sz w:val="22"/>
          <w:szCs w:val="22"/>
        </w:rPr>
        <w:lastRenderedPageBreak/>
        <w:t>presentación de la siguiente documentación:</w:t>
      </w:r>
    </w:p>
    <w:p w14:paraId="665598BC" w14:textId="77777777" w:rsidR="001E0228" w:rsidRDefault="001E0228" w:rsidP="001E0228">
      <w:pPr>
        <w:pStyle w:val="Standard"/>
        <w:jc w:val="both"/>
        <w:rPr>
          <w:rFonts w:ascii="Palatino Linotype" w:hAnsi="Palatino Linotype"/>
          <w:color w:val="FF0000"/>
          <w:sz w:val="22"/>
          <w:szCs w:val="22"/>
        </w:rPr>
      </w:pPr>
    </w:p>
    <w:p w14:paraId="7CD14A6C" w14:textId="77777777" w:rsidR="001E0228" w:rsidRDefault="001E0228" w:rsidP="001E0228">
      <w:pPr>
        <w:pStyle w:val="Textosinformato"/>
        <w:jc w:val="both"/>
        <w:rPr>
          <w:rFonts w:ascii="Palatino Linotype" w:hAnsi="Palatino Linotype" w:cs="Palatino Linotype"/>
          <w:sz w:val="22"/>
          <w:szCs w:val="22"/>
        </w:rPr>
      </w:pPr>
      <w:r>
        <w:rPr>
          <w:rFonts w:ascii="Palatino Linotype" w:hAnsi="Palatino Linotype" w:cs="Palatino Linotype"/>
          <w:color w:val="FF0000"/>
          <w:sz w:val="22"/>
          <w:szCs w:val="22"/>
        </w:rPr>
        <w:tab/>
      </w:r>
      <w:r>
        <w:rPr>
          <w:rFonts w:ascii="Palatino Linotype" w:hAnsi="Palatino Linotype" w:cs="Palatino Linotype"/>
          <w:sz w:val="22"/>
          <w:szCs w:val="22"/>
        </w:rPr>
        <w:t>- Informe sobre la incidencia que ha tenido el Convenio en el entorno social donde ha sido ejecutado.</w:t>
      </w:r>
    </w:p>
    <w:p w14:paraId="0421012E" w14:textId="77777777" w:rsidR="001E0228" w:rsidRDefault="001E0228" w:rsidP="001E0228">
      <w:pPr>
        <w:pStyle w:val="Textosinformato"/>
        <w:jc w:val="both"/>
        <w:rPr>
          <w:rFonts w:ascii="Palatino Linotype" w:hAnsi="Palatino Linotype" w:cs="Palatino Linotype"/>
          <w:sz w:val="22"/>
          <w:szCs w:val="22"/>
        </w:rPr>
      </w:pPr>
      <w:r>
        <w:rPr>
          <w:rFonts w:ascii="Palatino Linotype" w:hAnsi="Palatino Linotype" w:cs="Palatino Linotype"/>
          <w:sz w:val="22"/>
          <w:szCs w:val="22"/>
        </w:rPr>
        <w:tab/>
        <w:t>- Cuenta justificativa conforme a lo establecido en la cláusula undécima</w:t>
      </w:r>
    </w:p>
    <w:p w14:paraId="3690EB48" w14:textId="77777777" w:rsidR="001E0228" w:rsidRDefault="001E0228" w:rsidP="001E0228">
      <w:pPr>
        <w:pStyle w:val="Textosinformato"/>
        <w:jc w:val="both"/>
        <w:rPr>
          <w:rFonts w:ascii="Palatino Linotype" w:hAnsi="Palatino Linotype" w:cs="Palatino Linotype"/>
          <w:sz w:val="22"/>
          <w:szCs w:val="22"/>
        </w:rPr>
      </w:pPr>
    </w:p>
    <w:p w14:paraId="709EEA91" w14:textId="77777777" w:rsidR="001E0228" w:rsidRDefault="001E0228" w:rsidP="001E0228">
      <w:pPr>
        <w:pStyle w:val="Standard"/>
        <w:jc w:val="both"/>
        <w:rPr>
          <w:rFonts w:ascii="Palatino Linotype" w:hAnsi="Palatino Linotype"/>
          <w:sz w:val="22"/>
          <w:szCs w:val="22"/>
        </w:rPr>
      </w:pPr>
      <w:r>
        <w:rPr>
          <w:rFonts w:ascii="Palatino Linotype" w:hAnsi="Palatino Linotype" w:cs="Palatino Linotype"/>
          <w:b/>
          <w:sz w:val="22"/>
          <w:szCs w:val="22"/>
        </w:rPr>
        <w:t>DÉCIMA</w:t>
      </w:r>
      <w:r>
        <w:rPr>
          <w:rFonts w:ascii="Palatino Linotype" w:hAnsi="Palatino Linotype" w:cs="Palatino Linotype"/>
          <w:sz w:val="22"/>
          <w:szCs w:val="22"/>
        </w:rPr>
        <w:t xml:space="preserve">.- </w:t>
      </w:r>
      <w:r>
        <w:rPr>
          <w:rFonts w:ascii="Palatino Linotype" w:hAnsi="Palatino Linotype"/>
          <w:sz w:val="22"/>
          <w:szCs w:val="22"/>
        </w:rPr>
        <w:t>Son obligaciones de la entidad beneficiaria:</w:t>
      </w:r>
    </w:p>
    <w:p w14:paraId="1B99B7EF" w14:textId="77777777" w:rsidR="001E0228" w:rsidRDefault="001E0228" w:rsidP="001E0228">
      <w:pPr>
        <w:pStyle w:val="Standard"/>
        <w:jc w:val="both"/>
        <w:rPr>
          <w:rFonts w:ascii="Palatino Linotype" w:hAnsi="Palatino Linotype"/>
          <w:sz w:val="22"/>
          <w:szCs w:val="22"/>
        </w:rPr>
      </w:pPr>
    </w:p>
    <w:p w14:paraId="73321E05" w14:textId="77777777" w:rsidR="001E0228" w:rsidRDefault="001E0228" w:rsidP="001E0228">
      <w:pPr>
        <w:pStyle w:val="Standard"/>
        <w:numPr>
          <w:ilvl w:val="0"/>
          <w:numId w:val="3"/>
        </w:numPr>
        <w:tabs>
          <w:tab w:val="left" w:pos="360"/>
        </w:tabs>
        <w:ind w:left="720" w:hanging="360"/>
        <w:jc w:val="both"/>
        <w:rPr>
          <w:rFonts w:ascii="Palatino Linotype" w:hAnsi="Palatino Linotype"/>
          <w:sz w:val="22"/>
          <w:szCs w:val="22"/>
        </w:rPr>
      </w:pPr>
      <w:r>
        <w:rPr>
          <w:rFonts w:ascii="Palatino Linotype" w:hAnsi="Palatino Linotype"/>
          <w:sz w:val="22"/>
          <w:szCs w:val="22"/>
        </w:rPr>
        <w:t>Cumplir el objetivo, ejecutar el proyecto, realizar la actividad o adoptar el comportamiento que fundamenta la concesión de esta subvención.</w:t>
      </w:r>
    </w:p>
    <w:p w14:paraId="64B6899E" w14:textId="77777777" w:rsidR="001E0228" w:rsidRDefault="001E0228" w:rsidP="001E0228">
      <w:pPr>
        <w:pStyle w:val="Standard"/>
        <w:numPr>
          <w:ilvl w:val="0"/>
          <w:numId w:val="4"/>
        </w:numPr>
        <w:ind w:left="720" w:hanging="360"/>
        <w:jc w:val="both"/>
        <w:rPr>
          <w:rFonts w:ascii="Palatino Linotype" w:hAnsi="Palatino Linotype"/>
          <w:sz w:val="22"/>
          <w:szCs w:val="22"/>
        </w:rPr>
      </w:pPr>
      <w:r>
        <w:rPr>
          <w:rFonts w:ascii="Palatino Linotype" w:hAnsi="Palatino Linotype"/>
          <w:sz w:val="22"/>
          <w:szCs w:val="22"/>
        </w:rPr>
        <w:t>Justificar ante el Ayuntamiento de Aspe el cumplimiento de los requisitos y condiciones, así como la realización de la actividad y el cumplimiento de la finalidad que determina la concesión o disfrute de la subvención.</w:t>
      </w:r>
    </w:p>
    <w:p w14:paraId="49CA7081" w14:textId="77777777" w:rsidR="001E0228" w:rsidRDefault="001E0228" w:rsidP="001E0228">
      <w:pPr>
        <w:pStyle w:val="Standard"/>
        <w:numPr>
          <w:ilvl w:val="0"/>
          <w:numId w:val="4"/>
        </w:numPr>
        <w:ind w:left="720" w:hanging="360"/>
        <w:jc w:val="both"/>
        <w:rPr>
          <w:rFonts w:ascii="Palatino Linotype" w:hAnsi="Palatino Linotype"/>
          <w:sz w:val="22"/>
          <w:szCs w:val="22"/>
        </w:rPr>
      </w:pPr>
      <w:r>
        <w:rPr>
          <w:rFonts w:ascii="Palatino Linotype" w:hAnsi="Palatino Linotype"/>
          <w:sz w:val="22"/>
          <w:szCs w:val="22"/>
        </w:rPr>
        <w:t>Someterse a las actuaciones de comprobación a efectuar por el órgano concedente, así como cualesquiera otras de comprobación y control financiero que puedan realizar los órganos de control competentes, tanto nacionales como comunitarios, aportando cuanta información le sea requerida en el ejercicio de las actuaciones anteriores.</w:t>
      </w:r>
    </w:p>
    <w:p w14:paraId="764AD33C" w14:textId="77777777" w:rsidR="001E0228" w:rsidRDefault="001E0228" w:rsidP="001E0228">
      <w:pPr>
        <w:pStyle w:val="Standard"/>
        <w:numPr>
          <w:ilvl w:val="0"/>
          <w:numId w:val="4"/>
        </w:numPr>
        <w:ind w:left="720" w:hanging="360"/>
        <w:jc w:val="both"/>
        <w:rPr>
          <w:rFonts w:ascii="Palatino Linotype" w:hAnsi="Palatino Linotype"/>
          <w:sz w:val="22"/>
          <w:szCs w:val="22"/>
        </w:rPr>
      </w:pPr>
      <w:r>
        <w:rPr>
          <w:rFonts w:ascii="Palatino Linotype" w:hAnsi="Palatino Linotype"/>
          <w:sz w:val="22"/>
          <w:szCs w:val="22"/>
        </w:rPr>
        <w:t>Comunicar al Ayuntamiento de Aspe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14:paraId="2F96A4DA" w14:textId="77777777" w:rsidR="001E0228" w:rsidRDefault="001E0228" w:rsidP="001E0228">
      <w:pPr>
        <w:pStyle w:val="Standard"/>
        <w:numPr>
          <w:ilvl w:val="0"/>
          <w:numId w:val="4"/>
        </w:numPr>
        <w:ind w:left="720" w:hanging="360"/>
        <w:jc w:val="both"/>
        <w:rPr>
          <w:rFonts w:ascii="Palatino Linotype" w:hAnsi="Palatino Linotype"/>
          <w:sz w:val="22"/>
          <w:szCs w:val="22"/>
        </w:rPr>
      </w:pPr>
      <w:r>
        <w:rPr>
          <w:rFonts w:ascii="Palatino Linotype" w:hAnsi="Palatino Linotype"/>
          <w:sz w:val="22"/>
          <w:szCs w:val="22"/>
        </w:rPr>
        <w:t xml:space="preserve">Haber acreditado con anterioridad a dictarse la propuesta de resolución de concesión que se halla al corriente en el cumplimiento de sus obligaciones tributarias y frente a la Seguridad Social.  </w:t>
      </w:r>
    </w:p>
    <w:p w14:paraId="413F0301" w14:textId="77777777" w:rsidR="001E0228" w:rsidRDefault="001E0228" w:rsidP="001E0228">
      <w:pPr>
        <w:pStyle w:val="Standard"/>
        <w:numPr>
          <w:ilvl w:val="0"/>
          <w:numId w:val="4"/>
        </w:numPr>
        <w:ind w:left="720" w:hanging="360"/>
        <w:jc w:val="both"/>
        <w:rPr>
          <w:rFonts w:ascii="Palatino Linotype" w:hAnsi="Palatino Linotype"/>
          <w:sz w:val="22"/>
          <w:szCs w:val="22"/>
        </w:rPr>
      </w:pPr>
      <w:r>
        <w:rPr>
          <w:rFonts w:ascii="Palatino Linotype" w:hAnsi="Palatino Linotype"/>
          <w:sz w:val="22"/>
          <w:szCs w:val="22"/>
        </w:rPr>
        <w:t>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las bases reguladoras de las subvenciones, con la finalidad de garantizar el adecuado ejercicio de las facultades de comprobación y control.</w:t>
      </w:r>
    </w:p>
    <w:p w14:paraId="296325F7" w14:textId="77777777" w:rsidR="001E0228" w:rsidRDefault="001E0228" w:rsidP="001E0228">
      <w:pPr>
        <w:pStyle w:val="Standard"/>
        <w:numPr>
          <w:ilvl w:val="0"/>
          <w:numId w:val="4"/>
        </w:numPr>
        <w:ind w:left="720" w:hanging="360"/>
        <w:jc w:val="both"/>
        <w:rPr>
          <w:rFonts w:ascii="Palatino Linotype" w:hAnsi="Palatino Linotype"/>
          <w:sz w:val="22"/>
          <w:szCs w:val="22"/>
        </w:rPr>
      </w:pPr>
      <w:r>
        <w:rPr>
          <w:rFonts w:ascii="Palatino Linotype" w:hAnsi="Palatino Linotype"/>
          <w:sz w:val="22"/>
          <w:szCs w:val="22"/>
        </w:rPr>
        <w:t>Conservar los documentos justificativos de las aplicación de los fondos recibidos, incluidos los documentos electrónicos, en tanto puedan ser objeto de las actuaciones de comprobación y control.</w:t>
      </w:r>
    </w:p>
    <w:p w14:paraId="5BB43E15" w14:textId="77777777" w:rsidR="001E0228" w:rsidRDefault="001E0228" w:rsidP="001E0228">
      <w:pPr>
        <w:numPr>
          <w:ilvl w:val="0"/>
          <w:numId w:val="4"/>
        </w:numPr>
        <w:suppressAutoHyphens/>
        <w:ind w:left="714" w:hanging="357"/>
        <w:jc w:val="both"/>
        <w:rPr>
          <w:rFonts w:ascii="Palatino Linotype" w:hAnsi="Palatino Linotype"/>
          <w:sz w:val="22"/>
          <w:szCs w:val="22"/>
        </w:rPr>
      </w:pPr>
      <w:r>
        <w:rPr>
          <w:rFonts w:ascii="Palatino Linotype" w:hAnsi="Palatino Linotype"/>
          <w:sz w:val="22"/>
          <w:szCs w:val="22"/>
        </w:rPr>
        <w:t xml:space="preserve">Adoptar las medidas de difusión contenidas en </w:t>
      </w:r>
      <w:hyperlink r:id="rId5" w:anchor="a18" w:history="1">
        <w:r>
          <w:rPr>
            <w:rStyle w:val="Hipervnculo"/>
            <w:rFonts w:ascii="Palatino Linotype" w:hAnsi="Palatino Linotype"/>
            <w:color w:val="auto"/>
            <w:sz w:val="22"/>
            <w:szCs w:val="22"/>
            <w:u w:val="none"/>
          </w:rPr>
          <w:t>la normativa general de subvenciones, que deberán adecuarse al objeto subvencionado, tanto en su forma como en su duración, pudiendo consistir en la inclusión de la imagen institucional del Ayuntamiento de Aspe, así como leyendas relativas a la financiación pública en carteles, placas conmemorativas, materiales impresos, medios electrónicos o audiovisuales, o bien en menciones realizadas en medios de comunicación.</w:t>
        </w:r>
      </w:hyperlink>
    </w:p>
    <w:p w14:paraId="2CBEA52A" w14:textId="77777777" w:rsidR="001E0228" w:rsidRDefault="001E0228" w:rsidP="001E0228">
      <w:pPr>
        <w:numPr>
          <w:ilvl w:val="0"/>
          <w:numId w:val="4"/>
        </w:numPr>
        <w:suppressAutoHyphens/>
        <w:ind w:left="714" w:hanging="357"/>
        <w:jc w:val="both"/>
        <w:rPr>
          <w:rFonts w:ascii="Palatino Linotype" w:hAnsi="Palatino Linotype"/>
          <w:sz w:val="22"/>
          <w:szCs w:val="22"/>
        </w:rPr>
      </w:pPr>
      <w:r>
        <w:rPr>
          <w:rFonts w:ascii="Palatino Linotype" w:hAnsi="Palatino Linotype"/>
          <w:sz w:val="22"/>
          <w:szCs w:val="22"/>
        </w:rPr>
        <w:t xml:space="preserve">Adoptar las medidas de difusión contenidas en </w:t>
      </w:r>
      <w:hyperlink r:id="rId6" w:anchor="a18" w:history="1">
        <w:r>
          <w:rPr>
            <w:rStyle w:val="Hipervnculo"/>
            <w:rFonts w:ascii="Palatino Linotype" w:hAnsi="Palatino Linotype"/>
            <w:color w:val="auto"/>
            <w:sz w:val="22"/>
            <w:szCs w:val="22"/>
            <w:u w:val="none"/>
          </w:rPr>
          <w:t>la normativa general de subvenciones.</w:t>
        </w:r>
      </w:hyperlink>
    </w:p>
    <w:p w14:paraId="28D30790" w14:textId="77777777" w:rsidR="001E0228" w:rsidRDefault="001E0228" w:rsidP="001E0228">
      <w:pPr>
        <w:numPr>
          <w:ilvl w:val="0"/>
          <w:numId w:val="4"/>
        </w:numPr>
        <w:suppressAutoHyphens/>
        <w:ind w:left="720" w:hanging="360"/>
        <w:jc w:val="both"/>
        <w:rPr>
          <w:rFonts w:ascii="Palatino Linotype" w:hAnsi="Palatino Linotype"/>
          <w:sz w:val="22"/>
          <w:szCs w:val="22"/>
        </w:rPr>
      </w:pPr>
      <w:r>
        <w:rPr>
          <w:rFonts w:ascii="Palatino Linotype" w:hAnsi="Palatino Linotype"/>
          <w:sz w:val="22"/>
          <w:szCs w:val="22"/>
        </w:rPr>
        <w:t>Proceder al reintegro de los fondos percibidos en los supuestos contemplados en la legislación de aplicación.</w:t>
      </w:r>
    </w:p>
    <w:p w14:paraId="42D5E7D8" w14:textId="77777777" w:rsidR="001E0228" w:rsidRDefault="001E0228" w:rsidP="001E0228">
      <w:pPr>
        <w:pStyle w:val="Standard"/>
        <w:jc w:val="both"/>
        <w:rPr>
          <w:rFonts w:ascii="Palatino Linotype" w:hAnsi="Palatino Linotype"/>
          <w:color w:val="FF0000"/>
          <w:sz w:val="22"/>
          <w:szCs w:val="22"/>
        </w:rPr>
      </w:pPr>
    </w:p>
    <w:p w14:paraId="232C1CB7" w14:textId="77777777" w:rsidR="001E0228" w:rsidRDefault="001E0228" w:rsidP="001E0228">
      <w:pPr>
        <w:widowControl w:val="0"/>
        <w:autoSpaceDN w:val="0"/>
        <w:jc w:val="both"/>
        <w:textAlignment w:val="baseline"/>
        <w:rPr>
          <w:rFonts w:ascii="Palatino Linotype" w:eastAsia="Andale Sans UI" w:hAnsi="Palatino Linotype" w:cs="Tahoma"/>
          <w:b/>
          <w:kern w:val="3"/>
          <w:sz w:val="22"/>
          <w:szCs w:val="22"/>
          <w:lang w:val="de-DE" w:eastAsia="ja-JP" w:bidi="fa-IR"/>
        </w:rPr>
      </w:pPr>
      <w:r>
        <w:rPr>
          <w:rFonts w:ascii="Palatino Linotype" w:eastAsia="Andale Sans UI" w:hAnsi="Palatino Linotype" w:cs="Tahoma"/>
          <w:b/>
          <w:kern w:val="3"/>
          <w:sz w:val="22"/>
          <w:szCs w:val="22"/>
          <w:lang w:val="de-DE" w:eastAsia="ja-JP" w:bidi="fa-IR"/>
        </w:rPr>
        <w:t>UNDÉCIMA: Justificación y comprobación de la subvención concedida.</w:t>
      </w:r>
    </w:p>
    <w:p w14:paraId="6E566AC0" w14:textId="77777777" w:rsidR="001E0228" w:rsidRDefault="001E0228" w:rsidP="001E0228">
      <w:pPr>
        <w:widowControl w:val="0"/>
        <w:autoSpaceDN w:val="0"/>
        <w:jc w:val="both"/>
        <w:textAlignment w:val="baseline"/>
        <w:rPr>
          <w:rFonts w:ascii="Palatino Linotype" w:eastAsia="Andale Sans UI" w:hAnsi="Palatino Linotype" w:cs="Tahoma"/>
          <w:b/>
          <w:kern w:val="3"/>
          <w:sz w:val="22"/>
          <w:szCs w:val="22"/>
          <w:lang w:val="de-DE" w:eastAsia="ja-JP" w:bidi="fa-IR"/>
        </w:rPr>
      </w:pPr>
    </w:p>
    <w:p w14:paraId="044A3287" w14:textId="77777777" w:rsidR="001E0228" w:rsidRDefault="001E0228" w:rsidP="001E0228">
      <w:pPr>
        <w:widowControl w:val="0"/>
        <w:autoSpaceDN w:val="0"/>
        <w:jc w:val="both"/>
        <w:textAlignment w:val="baseline"/>
        <w:rPr>
          <w:rFonts w:ascii="Palatino Linotype" w:eastAsia="Andale Sans UI" w:hAnsi="Palatino Linotype" w:cs="Tahoma"/>
          <w:kern w:val="3"/>
          <w:sz w:val="22"/>
          <w:szCs w:val="22"/>
          <w:lang w:val="de-DE" w:eastAsia="ja-JP" w:bidi="fa-IR"/>
        </w:rPr>
      </w:pPr>
      <w:r>
        <w:rPr>
          <w:rFonts w:ascii="Palatino Linotype" w:eastAsia="Andale Sans UI" w:hAnsi="Palatino Linotype" w:cs="Palatino Linotype"/>
          <w:kern w:val="3"/>
          <w:sz w:val="22"/>
          <w:szCs w:val="22"/>
          <w:lang w:val="de-DE" w:eastAsia="ja-JP" w:bidi="fa-IR"/>
        </w:rPr>
        <w:tab/>
      </w:r>
      <w:r>
        <w:rPr>
          <w:rFonts w:ascii="Palatino Linotype" w:eastAsia="SimSun" w:hAnsi="Palatino Linotype" w:cs="Palatino Linotype"/>
          <w:kern w:val="3"/>
          <w:sz w:val="22"/>
          <w:szCs w:val="22"/>
          <w:u w:val="single"/>
          <w:lang w:val="de-DE" w:eastAsia="zh-CN" w:bidi="hi-IN"/>
        </w:rPr>
        <w:t>JUSTIFICACIÓN:</w:t>
      </w:r>
    </w:p>
    <w:p w14:paraId="2D811260" w14:textId="77777777" w:rsidR="001E0228" w:rsidRDefault="001E0228" w:rsidP="001E0228">
      <w:pPr>
        <w:widowControl w:val="0"/>
        <w:tabs>
          <w:tab w:val="left" w:pos="360"/>
        </w:tabs>
        <w:autoSpaceDN w:val="0"/>
        <w:jc w:val="both"/>
        <w:textAlignment w:val="baseline"/>
        <w:rPr>
          <w:rFonts w:ascii="Palatino Linotype" w:eastAsia="SimSun" w:hAnsi="Palatino Linotype" w:cs="Palatino Linotype"/>
          <w:b/>
          <w:kern w:val="3"/>
          <w:sz w:val="22"/>
          <w:szCs w:val="22"/>
          <w:u w:val="single"/>
          <w:lang w:val="de-DE" w:eastAsia="zh-CN" w:bidi="hi-IN"/>
        </w:rPr>
      </w:pPr>
    </w:p>
    <w:p w14:paraId="4BAAC298" w14:textId="77777777" w:rsidR="001E0228" w:rsidRDefault="001E0228" w:rsidP="001E0228">
      <w:pPr>
        <w:widowControl w:val="0"/>
        <w:tabs>
          <w:tab w:val="left" w:pos="360"/>
        </w:tabs>
        <w:autoSpaceDN w:val="0"/>
        <w:ind w:right="113" w:firstLine="2"/>
        <w:jc w:val="both"/>
        <w:textAlignment w:val="baseline"/>
        <w:rPr>
          <w:rFonts w:ascii="Palatino Linotype" w:eastAsia="Andale Sans UI" w:hAnsi="Palatino Linotype" w:cs="Tahoma"/>
          <w:kern w:val="3"/>
          <w:sz w:val="22"/>
          <w:szCs w:val="22"/>
          <w:lang w:val="de-DE" w:eastAsia="ja-JP" w:bidi="fa-IR"/>
        </w:rPr>
      </w:pPr>
      <w:r>
        <w:rPr>
          <w:rFonts w:ascii="Palatino Linotype" w:eastAsia="Palatino Linotype" w:hAnsi="Palatino Linotype" w:cs="Palatino Linotype"/>
          <w:kern w:val="3"/>
          <w:sz w:val="22"/>
          <w:szCs w:val="22"/>
          <w:lang w:val="de-DE" w:eastAsia="ja-JP" w:bidi="fa-IR"/>
        </w:rPr>
        <w:tab/>
      </w:r>
      <w:r>
        <w:rPr>
          <w:rFonts w:ascii="Palatino Linotype" w:eastAsia="Palatino Linotype" w:hAnsi="Palatino Linotype" w:cs="Palatino Linotype"/>
          <w:kern w:val="3"/>
          <w:sz w:val="22"/>
          <w:szCs w:val="22"/>
          <w:lang w:val="de-DE" w:eastAsia="ja-JP" w:bidi="fa-IR"/>
        </w:rPr>
        <w:tab/>
        <w:t xml:space="preserve">La entidad beneficiaria de la subvención presentará Cuenta justificativa del gasto realizado mediante </w:t>
      </w:r>
      <w:r>
        <w:rPr>
          <w:rFonts w:ascii="Palatino Linotype" w:eastAsia="Palatino Linotype" w:hAnsi="Palatino Linotype" w:cs="Palatino Linotype"/>
          <w:b/>
          <w:bCs/>
          <w:kern w:val="3"/>
          <w:sz w:val="22"/>
          <w:szCs w:val="22"/>
          <w:u w:val="single"/>
          <w:lang w:val="de-DE" w:eastAsia="ja-JP" w:bidi="fa-IR"/>
        </w:rPr>
        <w:t>registro electrónico, único medio admitido legalmente</w:t>
      </w:r>
      <w:r>
        <w:rPr>
          <w:rFonts w:ascii="Palatino Linotype" w:eastAsia="Palatino Linotype" w:hAnsi="Palatino Linotype" w:cs="Palatino Linotype"/>
          <w:kern w:val="3"/>
          <w:sz w:val="22"/>
          <w:szCs w:val="22"/>
          <w:lang w:val="de-DE" w:eastAsia="ja-JP" w:bidi="fa-IR"/>
        </w:rPr>
        <w:t>.</w:t>
      </w:r>
    </w:p>
    <w:p w14:paraId="70F81343" w14:textId="77777777" w:rsidR="001E0228" w:rsidRDefault="001E0228" w:rsidP="001E0228">
      <w:pPr>
        <w:widowControl w:val="0"/>
        <w:tabs>
          <w:tab w:val="left" w:pos="360"/>
        </w:tabs>
        <w:autoSpaceDN w:val="0"/>
        <w:ind w:right="113" w:firstLine="2"/>
        <w:jc w:val="both"/>
        <w:textAlignment w:val="baseline"/>
        <w:rPr>
          <w:rFonts w:ascii="Palatino Linotype" w:eastAsia="Andale Sans UI" w:hAnsi="Palatino Linotype" w:cs="Tahoma"/>
          <w:kern w:val="3"/>
          <w:sz w:val="22"/>
          <w:szCs w:val="22"/>
          <w:lang w:val="de-DE" w:eastAsia="ja-JP" w:bidi="fa-IR"/>
        </w:rPr>
      </w:pPr>
      <w:r>
        <w:rPr>
          <w:rFonts w:ascii="Palatino Linotype" w:eastAsia="Palatino Linotype" w:hAnsi="Palatino Linotype" w:cs="Palatino Linotype"/>
          <w:kern w:val="3"/>
          <w:sz w:val="22"/>
          <w:szCs w:val="22"/>
          <w:lang w:val="de-DE" w:eastAsia="ja-JP" w:bidi="fa-IR"/>
        </w:rPr>
        <w:t xml:space="preserve"> Los modelos para la justificación de la subvención concedida, que deberán ser cumplimentados en todos sus apartados, los encontrará en </w:t>
      </w:r>
      <w:hyperlink r:id="rId7" w:history="1">
        <w:r>
          <w:rPr>
            <w:rStyle w:val="Hipervnculo"/>
            <w:rFonts w:ascii="Palatino Linotype" w:eastAsia="Palatino Linotype" w:hAnsi="Palatino Linotype" w:cs="Palatino Linotype"/>
            <w:color w:val="auto"/>
            <w:kern w:val="3"/>
            <w:sz w:val="22"/>
            <w:szCs w:val="22"/>
            <w:lang w:val="de-DE" w:eastAsia="ja-JP" w:bidi="fa-IR"/>
          </w:rPr>
          <w:t>http://aspe.es/listado-de-modelos/</w:t>
        </w:r>
      </w:hyperlink>
    </w:p>
    <w:p w14:paraId="7807ED91" w14:textId="77777777" w:rsidR="001E0228" w:rsidRDefault="001E0228" w:rsidP="001E0228">
      <w:pPr>
        <w:widowControl w:val="0"/>
        <w:tabs>
          <w:tab w:val="left" w:pos="360"/>
        </w:tabs>
        <w:autoSpaceDN w:val="0"/>
        <w:ind w:right="113" w:firstLine="2"/>
        <w:jc w:val="both"/>
        <w:textAlignment w:val="baseline"/>
        <w:rPr>
          <w:rFonts w:ascii="Palatino Linotype" w:eastAsia="Andale Sans UI" w:hAnsi="Palatino Linotype" w:cs="Tahoma"/>
          <w:kern w:val="3"/>
          <w:sz w:val="22"/>
          <w:szCs w:val="22"/>
          <w:lang w:val="de-DE" w:eastAsia="ja-JP" w:bidi="fa-IR"/>
        </w:rPr>
      </w:pPr>
    </w:p>
    <w:p w14:paraId="6331DA2C" w14:textId="77777777" w:rsidR="001E0228" w:rsidRDefault="001E0228" w:rsidP="001E0228">
      <w:pPr>
        <w:widowControl w:val="0"/>
        <w:numPr>
          <w:ilvl w:val="0"/>
          <w:numId w:val="5"/>
        </w:numPr>
        <w:tabs>
          <w:tab w:val="left" w:pos="-9228"/>
        </w:tabs>
        <w:autoSpaceDN w:val="0"/>
        <w:ind w:right="113"/>
        <w:jc w:val="both"/>
        <w:textAlignment w:val="baseline"/>
        <w:rPr>
          <w:rFonts w:ascii="Palatino Linotype" w:eastAsia="Andale Sans UI" w:hAnsi="Palatino Linotype" w:cs="Tahoma"/>
          <w:kern w:val="3"/>
          <w:sz w:val="22"/>
          <w:szCs w:val="22"/>
          <w:lang w:val="de-DE" w:eastAsia="ja-JP" w:bidi="fa-IR"/>
        </w:rPr>
      </w:pPr>
      <w:r>
        <w:rPr>
          <w:rFonts w:ascii="Palatino Linotype" w:eastAsia="SimSun" w:hAnsi="Palatino Linotype" w:cs="Palatino Linotype"/>
          <w:kern w:val="3"/>
          <w:sz w:val="22"/>
          <w:szCs w:val="22"/>
          <w:lang w:val="de-DE" w:eastAsia="zh-CN" w:bidi="hi-IN"/>
        </w:rPr>
        <w:t>Solicitud justificación subvenciones -2018P12.</w:t>
      </w:r>
    </w:p>
    <w:p w14:paraId="0A8BA5A0" w14:textId="77777777" w:rsidR="001E0228" w:rsidRDefault="001E0228" w:rsidP="001E0228">
      <w:pPr>
        <w:widowControl w:val="0"/>
        <w:numPr>
          <w:ilvl w:val="0"/>
          <w:numId w:val="5"/>
        </w:numPr>
        <w:tabs>
          <w:tab w:val="left" w:pos="-9228"/>
        </w:tabs>
        <w:autoSpaceDN w:val="0"/>
        <w:ind w:right="113"/>
        <w:jc w:val="both"/>
        <w:textAlignment w:val="baseline"/>
        <w:rPr>
          <w:rFonts w:ascii="Palatino Linotype" w:eastAsia="Andale Sans UI" w:hAnsi="Palatino Linotype" w:cs="Tahoma"/>
          <w:kern w:val="3"/>
          <w:sz w:val="22"/>
          <w:szCs w:val="22"/>
          <w:lang w:val="de-DE" w:eastAsia="ja-JP" w:bidi="fa-IR"/>
        </w:rPr>
      </w:pPr>
      <w:r>
        <w:rPr>
          <w:rFonts w:ascii="Palatino Linotype" w:eastAsia="SimSun" w:hAnsi="Palatino Linotype" w:cs="Palatino Linotype"/>
          <w:kern w:val="3"/>
          <w:sz w:val="22"/>
          <w:szCs w:val="22"/>
          <w:lang w:val="de-DE" w:eastAsia="zh-CN" w:bidi="hi-IN"/>
        </w:rPr>
        <w:t>Anexo modelo justificación subvenciones 2018P12.</w:t>
      </w:r>
    </w:p>
    <w:p w14:paraId="2A5DA439" w14:textId="77777777" w:rsidR="001E0228" w:rsidRDefault="001E0228" w:rsidP="001E0228">
      <w:pPr>
        <w:widowControl w:val="0"/>
        <w:tabs>
          <w:tab w:val="left" w:pos="360"/>
        </w:tabs>
        <w:autoSpaceDN w:val="0"/>
        <w:ind w:left="708" w:right="113" w:firstLine="2"/>
        <w:jc w:val="both"/>
        <w:textAlignment w:val="baseline"/>
        <w:rPr>
          <w:rFonts w:ascii="Palatino Linotype" w:eastAsia="Palatino Linotype" w:hAnsi="Palatino Linotype" w:cs="Palatino Linotype"/>
          <w:kern w:val="3"/>
          <w:sz w:val="22"/>
          <w:szCs w:val="22"/>
          <w:lang w:val="de-DE" w:eastAsia="ja-JP" w:bidi="fa-IR"/>
        </w:rPr>
      </w:pPr>
    </w:p>
    <w:p w14:paraId="6571E1EA" w14:textId="77777777" w:rsidR="001E0228" w:rsidRDefault="001E0228" w:rsidP="001E0228">
      <w:pPr>
        <w:widowControl w:val="0"/>
        <w:tabs>
          <w:tab w:val="left" w:pos="360"/>
        </w:tabs>
        <w:autoSpaceDN w:val="0"/>
        <w:ind w:right="113" w:firstLine="2"/>
        <w:jc w:val="both"/>
        <w:textAlignment w:val="baseline"/>
        <w:rPr>
          <w:rFonts w:ascii="Palatino Linotype" w:eastAsia="Andale Sans UI" w:hAnsi="Palatino Linotype" w:cs="Tahoma"/>
          <w:kern w:val="3"/>
          <w:sz w:val="22"/>
          <w:szCs w:val="22"/>
          <w:lang w:val="de-DE" w:eastAsia="ja-JP" w:bidi="fa-IR"/>
        </w:rPr>
      </w:pPr>
      <w:r>
        <w:rPr>
          <w:rFonts w:ascii="Palatino Linotype" w:eastAsia="Palatino Linotype" w:hAnsi="Palatino Linotype" w:cs="Palatino Linotype"/>
          <w:kern w:val="3"/>
          <w:sz w:val="22"/>
          <w:szCs w:val="22"/>
          <w:lang w:val="de-DE" w:eastAsia="ja-JP" w:bidi="fa-IR"/>
        </w:rPr>
        <w:tab/>
      </w:r>
      <w:r>
        <w:rPr>
          <w:rFonts w:ascii="Palatino Linotype" w:eastAsia="Palatino Linotype" w:hAnsi="Palatino Linotype" w:cs="Palatino Linotype"/>
          <w:kern w:val="3"/>
          <w:sz w:val="22"/>
          <w:szCs w:val="22"/>
          <w:lang w:val="de-DE" w:eastAsia="ja-JP" w:bidi="fa-IR"/>
        </w:rPr>
        <w:tab/>
        <w:t>Por medio de dichos modelos se acreditará el cumplimiento de las condiciones impuestas y de la consecución de los objetivos previstos en el acto de la concesión de la subvención.</w:t>
      </w:r>
    </w:p>
    <w:p w14:paraId="5CF4CB96" w14:textId="77777777" w:rsidR="001E0228" w:rsidRDefault="001E0228" w:rsidP="001E0228">
      <w:pPr>
        <w:widowControl w:val="0"/>
        <w:autoSpaceDN w:val="0"/>
        <w:ind w:left="-15" w:right="101" w:firstLine="723"/>
        <w:jc w:val="both"/>
        <w:textAlignment w:val="baseline"/>
        <w:rPr>
          <w:rFonts w:ascii="Palatino Linotype" w:eastAsia="Palatino Linotype" w:hAnsi="Palatino Linotype" w:cs="Palatino Linotype"/>
          <w:color w:val="FF0000"/>
          <w:kern w:val="3"/>
          <w:sz w:val="22"/>
          <w:szCs w:val="22"/>
          <w:lang w:val="de-DE" w:eastAsia="ja-JP" w:bidi="fa-IR"/>
        </w:rPr>
      </w:pPr>
    </w:p>
    <w:p w14:paraId="363323D1" w14:textId="77777777" w:rsidR="001E0228" w:rsidRDefault="001E0228" w:rsidP="001E0228">
      <w:pPr>
        <w:widowControl w:val="0"/>
        <w:autoSpaceDN w:val="0"/>
        <w:ind w:left="-15" w:right="101" w:firstLine="723"/>
        <w:jc w:val="both"/>
        <w:textAlignment w:val="baseline"/>
        <w:rPr>
          <w:rFonts w:ascii="Palatino Linotype" w:eastAsia="Palatino Linotype" w:hAnsi="Palatino Linotype" w:cs="Palatino Linotype"/>
          <w:kern w:val="3"/>
          <w:sz w:val="22"/>
          <w:szCs w:val="22"/>
          <w:lang w:val="de-DE" w:eastAsia="ja-JP" w:bidi="fa-IR"/>
        </w:rPr>
      </w:pPr>
      <w:r>
        <w:rPr>
          <w:rFonts w:ascii="Palatino Linotype" w:eastAsia="Palatino Linotype" w:hAnsi="Palatino Linotype" w:cs="Palatino Linotype"/>
          <w:kern w:val="3"/>
          <w:sz w:val="22"/>
          <w:szCs w:val="22"/>
          <w:lang w:val="de-DE" w:eastAsia="ja-JP" w:bidi="fa-IR"/>
        </w:rPr>
        <w:t xml:space="preserve">La rendición de la cuenta justificativa constituye un acto obligatorio del beneficiario en la que se deben incluir, bajo responsabilidad del declarante, los justificantes de gasto o cualquier otro documento con validez jurídica o con eficacia administrativa, (tales como facturas originales o cotejadas, nóminas, seguros sociales, etc.) que permitan acreditar el cumplimiento del objeto de la subvención pública. Los justificantes de gastos deberán corresponder al año en el cual se concedió la subvención. </w:t>
      </w:r>
    </w:p>
    <w:p w14:paraId="62F1D919" w14:textId="77777777" w:rsidR="001E0228" w:rsidRDefault="001E0228" w:rsidP="001E0228">
      <w:pPr>
        <w:widowControl w:val="0"/>
        <w:autoSpaceDN w:val="0"/>
        <w:ind w:left="-15" w:right="101" w:firstLine="723"/>
        <w:jc w:val="both"/>
        <w:textAlignment w:val="baseline"/>
        <w:rPr>
          <w:rFonts w:ascii="Palatino Linotype" w:eastAsia="Palatino Linotype" w:hAnsi="Palatino Linotype" w:cs="Palatino Linotype"/>
          <w:kern w:val="3"/>
          <w:sz w:val="22"/>
          <w:szCs w:val="22"/>
          <w:lang w:val="de-DE" w:eastAsia="ja-JP" w:bidi="fa-IR"/>
        </w:rPr>
      </w:pPr>
    </w:p>
    <w:p w14:paraId="73227B8E" w14:textId="77777777" w:rsidR="001E0228" w:rsidRDefault="001E0228" w:rsidP="001E0228">
      <w:pPr>
        <w:widowControl w:val="0"/>
        <w:autoSpaceDN w:val="0"/>
        <w:ind w:left="-15" w:right="101" w:firstLine="723"/>
        <w:jc w:val="both"/>
        <w:textAlignment w:val="baseline"/>
        <w:rPr>
          <w:rFonts w:ascii="Palatino Linotype" w:eastAsia="Andale Sans UI" w:hAnsi="Palatino Linotype" w:cs="Tahoma"/>
          <w:kern w:val="3"/>
          <w:sz w:val="22"/>
          <w:szCs w:val="22"/>
          <w:lang w:val="de-DE" w:eastAsia="ja-JP" w:bidi="fa-IR"/>
        </w:rPr>
      </w:pPr>
      <w:r>
        <w:rPr>
          <w:rFonts w:ascii="Palatino Linotype" w:eastAsia="Palatino Linotype" w:hAnsi="Palatino Linotype" w:cs="Palatino Linotype"/>
          <w:kern w:val="3"/>
          <w:sz w:val="22"/>
          <w:szCs w:val="22"/>
          <w:lang w:val="de-DE" w:eastAsia="ja-JP" w:bidi="fa-IR"/>
        </w:rPr>
        <w:t xml:space="preserve">Se deberá presentar relación de toda esta documentación en hoja de cálculo </w:t>
      </w:r>
      <w:r>
        <w:rPr>
          <w:rFonts w:ascii="Palatino Linotype" w:eastAsia="Palatino Linotype" w:hAnsi="Palatino Linotype" w:cs="Palatino Linotype"/>
          <w:b/>
          <w:bCs/>
          <w:kern w:val="3"/>
          <w:sz w:val="22"/>
          <w:szCs w:val="22"/>
          <w:lang w:val="de-DE" w:eastAsia="ja-JP" w:bidi="fa-IR"/>
        </w:rPr>
        <w:t>(formato hoja de cálculo, no pdf)</w:t>
      </w:r>
      <w:r>
        <w:rPr>
          <w:rFonts w:ascii="Palatino Linotype" w:eastAsia="Palatino Linotype" w:hAnsi="Palatino Linotype" w:cs="Palatino Linotype"/>
          <w:kern w:val="3"/>
          <w:sz w:val="22"/>
          <w:szCs w:val="22"/>
          <w:lang w:val="de-DE" w:eastAsia="ja-JP" w:bidi="fa-IR"/>
        </w:rPr>
        <w:t xml:space="preserve"> con los siguientes campos: </w:t>
      </w:r>
      <w:r>
        <w:rPr>
          <w:rFonts w:ascii="Palatino Linotype" w:eastAsia="Andale Sans UI" w:hAnsi="Palatino Linotype" w:cs="Tahoma"/>
          <w:kern w:val="3"/>
          <w:sz w:val="22"/>
          <w:szCs w:val="22"/>
          <w:lang w:val="de-DE" w:eastAsia="ja-JP" w:bidi="fa-IR"/>
        </w:rPr>
        <w:t xml:space="preserve"> </w:t>
      </w:r>
    </w:p>
    <w:p w14:paraId="0CEAF0DF" w14:textId="77777777" w:rsidR="001E0228" w:rsidRDefault="001E0228" w:rsidP="001E0228">
      <w:pPr>
        <w:widowControl w:val="0"/>
        <w:autoSpaceDN w:val="0"/>
        <w:textAlignment w:val="baseline"/>
        <w:rPr>
          <w:rFonts w:ascii="Palatino Linotype" w:eastAsia="Palatino Linotype" w:hAnsi="Palatino Linotype" w:cs="Palatino Linotype"/>
          <w:kern w:val="3"/>
          <w:sz w:val="22"/>
          <w:szCs w:val="22"/>
          <w:lang w:val="de-DE" w:eastAsia="ja-JP" w:bidi="fa-IR"/>
        </w:rPr>
      </w:pPr>
      <w:r>
        <w:rPr>
          <w:rFonts w:ascii="Palatino Linotype" w:eastAsia="Palatino Linotype" w:hAnsi="Palatino Linotype" w:cs="Palatino Linotype"/>
          <w:kern w:val="3"/>
          <w:sz w:val="22"/>
          <w:szCs w:val="22"/>
          <w:lang w:val="de-DE" w:eastAsia="ja-JP" w:bidi="fa-IR"/>
        </w:rPr>
        <w:t xml:space="preserve"> </w:t>
      </w:r>
    </w:p>
    <w:p w14:paraId="2C275F46" w14:textId="77777777" w:rsidR="001E0228" w:rsidRDefault="001E0228" w:rsidP="001E0228">
      <w:pPr>
        <w:widowControl w:val="0"/>
        <w:numPr>
          <w:ilvl w:val="0"/>
          <w:numId w:val="6"/>
        </w:numPr>
        <w:suppressAutoHyphens/>
        <w:autoSpaceDN w:val="0"/>
        <w:ind w:right="101"/>
        <w:jc w:val="both"/>
        <w:textAlignment w:val="baseline"/>
        <w:rPr>
          <w:rFonts w:ascii="Palatino Linotype" w:eastAsia="Palatino Linotype" w:hAnsi="Palatino Linotype" w:cs="Palatino Linotype"/>
          <w:kern w:val="3"/>
          <w:sz w:val="22"/>
          <w:szCs w:val="22"/>
          <w:lang w:val="de-DE" w:eastAsia="ja-JP" w:bidi="fa-IR"/>
        </w:rPr>
      </w:pPr>
      <w:r>
        <w:rPr>
          <w:rFonts w:ascii="Palatino Linotype" w:eastAsia="Palatino Linotype" w:hAnsi="Palatino Linotype" w:cs="Palatino Linotype"/>
          <w:kern w:val="3"/>
          <w:sz w:val="22"/>
          <w:szCs w:val="22"/>
          <w:lang w:val="de-DE" w:eastAsia="ja-JP" w:bidi="fa-IR"/>
        </w:rPr>
        <w:t xml:space="preserve">Número de orden (que deberá concordar con el de la documentación presentada).   </w:t>
      </w:r>
    </w:p>
    <w:p w14:paraId="7D7EC61C" w14:textId="77777777" w:rsidR="001E0228" w:rsidRDefault="001E0228" w:rsidP="001E0228">
      <w:pPr>
        <w:widowControl w:val="0"/>
        <w:numPr>
          <w:ilvl w:val="0"/>
          <w:numId w:val="6"/>
        </w:numPr>
        <w:suppressAutoHyphens/>
        <w:autoSpaceDN w:val="0"/>
        <w:ind w:right="101"/>
        <w:jc w:val="both"/>
        <w:textAlignment w:val="baseline"/>
        <w:rPr>
          <w:rFonts w:ascii="Palatino Linotype" w:eastAsia="Palatino Linotype" w:hAnsi="Palatino Linotype" w:cs="Palatino Linotype"/>
          <w:kern w:val="3"/>
          <w:sz w:val="22"/>
          <w:szCs w:val="22"/>
          <w:lang w:val="de-DE" w:eastAsia="ja-JP" w:bidi="fa-IR"/>
        </w:rPr>
      </w:pPr>
      <w:r>
        <w:rPr>
          <w:rFonts w:ascii="Palatino Linotype" w:eastAsia="Palatino Linotype" w:hAnsi="Palatino Linotype" w:cs="Palatino Linotype"/>
          <w:kern w:val="3"/>
          <w:sz w:val="22"/>
          <w:szCs w:val="22"/>
          <w:lang w:val="de-DE" w:eastAsia="ja-JP" w:bidi="fa-IR"/>
        </w:rPr>
        <w:t xml:space="preserve">Proveedor. Nº de factura. Fecha de factura. Concepto de factura. Importe. Fecha de pago.  Forma de pago.  </w:t>
      </w:r>
    </w:p>
    <w:p w14:paraId="03831D88" w14:textId="77777777" w:rsidR="001E0228" w:rsidRDefault="001E0228" w:rsidP="001E0228">
      <w:pPr>
        <w:widowControl w:val="0"/>
        <w:autoSpaceDN w:val="0"/>
        <w:ind w:left="-15" w:right="101" w:firstLine="2"/>
        <w:jc w:val="both"/>
        <w:textAlignment w:val="baseline"/>
        <w:rPr>
          <w:rFonts w:ascii="Palatino Linotype" w:eastAsia="Palatino Linotype" w:hAnsi="Palatino Linotype" w:cs="Palatino Linotype"/>
          <w:kern w:val="3"/>
          <w:sz w:val="22"/>
          <w:szCs w:val="22"/>
          <w:lang w:val="de-DE" w:eastAsia="ja-JP" w:bidi="fa-IR"/>
        </w:rPr>
      </w:pPr>
    </w:p>
    <w:p w14:paraId="58109989" w14:textId="77777777" w:rsidR="001E0228" w:rsidRDefault="001E0228" w:rsidP="001E0228">
      <w:pPr>
        <w:widowControl w:val="0"/>
        <w:autoSpaceDN w:val="0"/>
        <w:ind w:left="-15" w:right="101" w:firstLine="2"/>
        <w:jc w:val="both"/>
        <w:textAlignment w:val="baseline"/>
        <w:rPr>
          <w:rFonts w:ascii="Palatino Linotype" w:eastAsia="Palatino Linotype" w:hAnsi="Palatino Linotype" w:cs="Palatino Linotype"/>
          <w:kern w:val="3"/>
          <w:sz w:val="22"/>
          <w:szCs w:val="22"/>
          <w:lang w:val="de-DE" w:eastAsia="ja-JP" w:bidi="fa-IR"/>
        </w:rPr>
      </w:pPr>
      <w:r>
        <w:rPr>
          <w:rFonts w:ascii="Palatino Linotype" w:eastAsia="Palatino Linotype" w:hAnsi="Palatino Linotype" w:cs="Palatino Linotype"/>
          <w:kern w:val="3"/>
          <w:sz w:val="22"/>
          <w:szCs w:val="22"/>
          <w:lang w:val="de-DE" w:eastAsia="ja-JP" w:bidi="fa-IR"/>
        </w:rPr>
        <w:tab/>
      </w:r>
      <w:r>
        <w:rPr>
          <w:rFonts w:ascii="Palatino Linotype" w:eastAsia="Palatino Linotype" w:hAnsi="Palatino Linotype" w:cs="Palatino Linotype"/>
          <w:kern w:val="3"/>
          <w:sz w:val="22"/>
          <w:szCs w:val="22"/>
          <w:lang w:val="de-DE" w:eastAsia="ja-JP" w:bidi="fa-IR"/>
        </w:rPr>
        <w:tab/>
        <w:t>En todo caso serán tenidos en cuenta a efectos de justificación los siguientes documentos:</w:t>
      </w:r>
    </w:p>
    <w:p w14:paraId="0FDF0047" w14:textId="77777777" w:rsidR="001E0228" w:rsidRDefault="001E0228" w:rsidP="001E0228">
      <w:pPr>
        <w:widowControl w:val="0"/>
        <w:autoSpaceDN w:val="0"/>
        <w:ind w:left="-15" w:right="101" w:firstLine="2"/>
        <w:jc w:val="both"/>
        <w:textAlignment w:val="baseline"/>
        <w:rPr>
          <w:rFonts w:ascii="Palatino Linotype" w:eastAsia="Palatino Linotype" w:hAnsi="Palatino Linotype" w:cs="Palatino Linotype"/>
          <w:kern w:val="3"/>
          <w:sz w:val="22"/>
          <w:szCs w:val="22"/>
          <w:lang w:val="de-DE" w:eastAsia="ja-JP" w:bidi="fa-IR"/>
        </w:rPr>
      </w:pPr>
      <w:r>
        <w:rPr>
          <w:rFonts w:ascii="Palatino Linotype" w:eastAsia="Palatino Linotype" w:hAnsi="Palatino Linotype" w:cs="Palatino Linotype"/>
          <w:kern w:val="3"/>
          <w:sz w:val="22"/>
          <w:szCs w:val="22"/>
          <w:lang w:val="de-DE" w:eastAsia="ja-JP" w:bidi="fa-IR"/>
        </w:rPr>
        <w:tab/>
      </w:r>
      <w:r>
        <w:rPr>
          <w:rFonts w:ascii="Palatino Linotype" w:eastAsia="Palatino Linotype" w:hAnsi="Palatino Linotype" w:cs="Palatino Linotype"/>
          <w:kern w:val="3"/>
          <w:sz w:val="22"/>
          <w:szCs w:val="22"/>
          <w:lang w:val="de-DE" w:eastAsia="ja-JP" w:bidi="fa-IR"/>
        </w:rPr>
        <w:tab/>
        <w:t>-Facturas originales o fotocopias compulsadas, justificativas del destino dado a la subvención, expedidas a nombre de la asociación o entidad en la que se hará constar:</w:t>
      </w:r>
    </w:p>
    <w:p w14:paraId="791A5FA8" w14:textId="77777777" w:rsidR="001E0228" w:rsidRDefault="001E0228" w:rsidP="001E0228">
      <w:pPr>
        <w:widowControl w:val="0"/>
        <w:autoSpaceDN w:val="0"/>
        <w:ind w:left="-15" w:right="101" w:firstLine="2"/>
        <w:jc w:val="both"/>
        <w:textAlignment w:val="baseline"/>
        <w:rPr>
          <w:rFonts w:ascii="Palatino Linotype" w:eastAsia="Palatino Linotype" w:hAnsi="Palatino Linotype" w:cs="Palatino Linotype"/>
          <w:kern w:val="3"/>
          <w:sz w:val="22"/>
          <w:szCs w:val="22"/>
          <w:lang w:val="de-DE" w:eastAsia="ja-JP" w:bidi="fa-IR"/>
        </w:rPr>
      </w:pPr>
      <w:r>
        <w:rPr>
          <w:rFonts w:ascii="Palatino Linotype" w:eastAsia="Palatino Linotype" w:hAnsi="Palatino Linotype" w:cs="Palatino Linotype"/>
          <w:kern w:val="3"/>
          <w:sz w:val="22"/>
          <w:szCs w:val="22"/>
          <w:lang w:val="de-DE" w:eastAsia="ja-JP" w:bidi="fa-IR"/>
        </w:rPr>
        <w:tab/>
      </w:r>
      <w:r>
        <w:rPr>
          <w:rFonts w:ascii="Palatino Linotype" w:eastAsia="Palatino Linotype" w:hAnsi="Palatino Linotype" w:cs="Palatino Linotype"/>
          <w:kern w:val="3"/>
          <w:sz w:val="22"/>
          <w:szCs w:val="22"/>
          <w:lang w:val="de-DE" w:eastAsia="ja-JP" w:bidi="fa-IR"/>
        </w:rPr>
        <w:tab/>
        <w:t>a) Lugar y fecha de la expedición</w:t>
      </w:r>
    </w:p>
    <w:p w14:paraId="03D4B542" w14:textId="77777777" w:rsidR="001E0228" w:rsidRDefault="001E0228" w:rsidP="001E0228">
      <w:pPr>
        <w:widowControl w:val="0"/>
        <w:autoSpaceDN w:val="0"/>
        <w:ind w:left="-15" w:right="101" w:firstLine="2"/>
        <w:jc w:val="both"/>
        <w:textAlignment w:val="baseline"/>
        <w:rPr>
          <w:rFonts w:ascii="Palatino Linotype" w:eastAsia="Palatino Linotype" w:hAnsi="Palatino Linotype" w:cs="Palatino Linotype"/>
          <w:kern w:val="3"/>
          <w:sz w:val="22"/>
          <w:szCs w:val="22"/>
          <w:lang w:val="de-DE" w:eastAsia="ja-JP" w:bidi="fa-IR"/>
        </w:rPr>
      </w:pPr>
      <w:r>
        <w:rPr>
          <w:rFonts w:ascii="Palatino Linotype" w:eastAsia="Palatino Linotype" w:hAnsi="Palatino Linotype" w:cs="Palatino Linotype"/>
          <w:kern w:val="3"/>
          <w:sz w:val="22"/>
          <w:szCs w:val="22"/>
          <w:lang w:val="de-DE" w:eastAsia="ja-JP" w:bidi="fa-IR"/>
        </w:rPr>
        <w:tab/>
      </w:r>
      <w:r>
        <w:rPr>
          <w:rFonts w:ascii="Palatino Linotype" w:eastAsia="Palatino Linotype" w:hAnsi="Palatino Linotype" w:cs="Palatino Linotype"/>
          <w:kern w:val="3"/>
          <w:sz w:val="22"/>
          <w:szCs w:val="22"/>
          <w:lang w:val="de-DE" w:eastAsia="ja-JP" w:bidi="fa-IR"/>
        </w:rPr>
        <w:tab/>
        <w:t>b) Número de factura</w:t>
      </w:r>
    </w:p>
    <w:p w14:paraId="123A56F5" w14:textId="77777777" w:rsidR="001E0228" w:rsidRDefault="001E0228" w:rsidP="001E0228">
      <w:pPr>
        <w:widowControl w:val="0"/>
        <w:autoSpaceDN w:val="0"/>
        <w:ind w:left="-15" w:right="101" w:firstLine="2"/>
        <w:jc w:val="both"/>
        <w:textAlignment w:val="baseline"/>
        <w:rPr>
          <w:rFonts w:ascii="Palatino Linotype" w:eastAsia="Palatino Linotype" w:hAnsi="Palatino Linotype" w:cs="Palatino Linotype"/>
          <w:kern w:val="3"/>
          <w:sz w:val="22"/>
          <w:szCs w:val="22"/>
          <w:lang w:val="de-DE" w:eastAsia="ja-JP" w:bidi="fa-IR"/>
        </w:rPr>
      </w:pPr>
      <w:r>
        <w:rPr>
          <w:rFonts w:ascii="Palatino Linotype" w:eastAsia="Palatino Linotype" w:hAnsi="Palatino Linotype" w:cs="Palatino Linotype"/>
          <w:kern w:val="3"/>
          <w:sz w:val="22"/>
          <w:szCs w:val="22"/>
          <w:lang w:val="de-DE" w:eastAsia="ja-JP" w:bidi="fa-IR"/>
        </w:rPr>
        <w:tab/>
      </w:r>
      <w:r>
        <w:rPr>
          <w:rFonts w:ascii="Palatino Linotype" w:eastAsia="Palatino Linotype" w:hAnsi="Palatino Linotype" w:cs="Palatino Linotype"/>
          <w:kern w:val="3"/>
          <w:sz w:val="22"/>
          <w:szCs w:val="22"/>
          <w:lang w:val="de-DE" w:eastAsia="ja-JP" w:bidi="fa-IR"/>
        </w:rPr>
        <w:tab/>
        <w:t>c) Descripción detallada</w:t>
      </w:r>
    </w:p>
    <w:p w14:paraId="6326AE66" w14:textId="77777777" w:rsidR="001E0228" w:rsidRDefault="001E0228" w:rsidP="001E0228">
      <w:pPr>
        <w:widowControl w:val="0"/>
        <w:autoSpaceDN w:val="0"/>
        <w:ind w:left="-15" w:right="101" w:firstLine="2"/>
        <w:jc w:val="both"/>
        <w:textAlignment w:val="baseline"/>
        <w:rPr>
          <w:rFonts w:ascii="Palatino Linotype" w:eastAsia="Palatino Linotype" w:hAnsi="Palatino Linotype" w:cs="Palatino Linotype"/>
          <w:kern w:val="3"/>
          <w:sz w:val="22"/>
          <w:szCs w:val="22"/>
          <w:lang w:val="de-DE" w:eastAsia="ja-JP" w:bidi="fa-IR"/>
        </w:rPr>
      </w:pPr>
      <w:r>
        <w:rPr>
          <w:rFonts w:ascii="Palatino Linotype" w:eastAsia="Palatino Linotype" w:hAnsi="Palatino Linotype" w:cs="Palatino Linotype"/>
          <w:kern w:val="3"/>
          <w:sz w:val="22"/>
          <w:szCs w:val="22"/>
          <w:lang w:val="de-DE" w:eastAsia="ja-JP" w:bidi="fa-IR"/>
        </w:rPr>
        <w:tab/>
      </w:r>
      <w:r>
        <w:rPr>
          <w:rFonts w:ascii="Palatino Linotype" w:eastAsia="Palatino Linotype" w:hAnsi="Palatino Linotype" w:cs="Palatino Linotype"/>
          <w:kern w:val="3"/>
          <w:sz w:val="22"/>
          <w:szCs w:val="22"/>
          <w:lang w:val="de-DE" w:eastAsia="ja-JP" w:bidi="fa-IR"/>
        </w:rPr>
        <w:tab/>
        <w:t>d) Cantidad y precio unitario</w:t>
      </w:r>
    </w:p>
    <w:p w14:paraId="5DFD5E23" w14:textId="77777777" w:rsidR="001E0228" w:rsidRDefault="001E0228" w:rsidP="001E0228">
      <w:pPr>
        <w:widowControl w:val="0"/>
        <w:autoSpaceDN w:val="0"/>
        <w:ind w:left="-15" w:right="101" w:firstLine="2"/>
        <w:jc w:val="both"/>
        <w:textAlignment w:val="baseline"/>
        <w:rPr>
          <w:rFonts w:ascii="Palatino Linotype" w:eastAsia="Palatino Linotype" w:hAnsi="Palatino Linotype" w:cs="Palatino Linotype"/>
          <w:kern w:val="3"/>
          <w:sz w:val="22"/>
          <w:szCs w:val="22"/>
          <w:lang w:val="de-DE" w:eastAsia="ja-JP" w:bidi="fa-IR"/>
        </w:rPr>
      </w:pPr>
      <w:r>
        <w:rPr>
          <w:rFonts w:ascii="Palatino Linotype" w:eastAsia="Palatino Linotype" w:hAnsi="Palatino Linotype" w:cs="Palatino Linotype"/>
          <w:kern w:val="3"/>
          <w:sz w:val="22"/>
          <w:szCs w:val="22"/>
          <w:lang w:val="de-DE" w:eastAsia="ja-JP" w:bidi="fa-IR"/>
        </w:rPr>
        <w:tab/>
      </w:r>
      <w:r>
        <w:rPr>
          <w:rFonts w:ascii="Palatino Linotype" w:eastAsia="Palatino Linotype" w:hAnsi="Palatino Linotype" w:cs="Palatino Linotype"/>
          <w:kern w:val="3"/>
          <w:sz w:val="22"/>
          <w:szCs w:val="22"/>
          <w:lang w:val="de-DE" w:eastAsia="ja-JP" w:bidi="fa-IR"/>
        </w:rPr>
        <w:tab/>
        <w:t>e) Nombre o razón social del expedidor.</w:t>
      </w:r>
    </w:p>
    <w:p w14:paraId="5C1151CF" w14:textId="77777777" w:rsidR="001E0228" w:rsidRDefault="001E0228" w:rsidP="001E0228">
      <w:pPr>
        <w:widowControl w:val="0"/>
        <w:autoSpaceDN w:val="0"/>
        <w:ind w:left="-15" w:right="101" w:firstLine="2"/>
        <w:jc w:val="both"/>
        <w:textAlignment w:val="baseline"/>
        <w:rPr>
          <w:rFonts w:ascii="Palatino Linotype" w:eastAsia="Palatino Linotype" w:hAnsi="Palatino Linotype" w:cs="Palatino Linotype"/>
          <w:kern w:val="3"/>
          <w:sz w:val="22"/>
          <w:szCs w:val="22"/>
          <w:lang w:val="de-DE" w:eastAsia="ja-JP" w:bidi="fa-IR"/>
        </w:rPr>
      </w:pPr>
      <w:r>
        <w:rPr>
          <w:rFonts w:ascii="Palatino Linotype" w:eastAsia="Palatino Linotype" w:hAnsi="Palatino Linotype" w:cs="Palatino Linotype"/>
          <w:kern w:val="3"/>
          <w:sz w:val="22"/>
          <w:szCs w:val="22"/>
          <w:lang w:val="de-DE" w:eastAsia="ja-JP" w:bidi="fa-IR"/>
        </w:rPr>
        <w:tab/>
      </w:r>
      <w:r>
        <w:rPr>
          <w:rFonts w:ascii="Palatino Linotype" w:eastAsia="Palatino Linotype" w:hAnsi="Palatino Linotype" w:cs="Palatino Linotype"/>
          <w:kern w:val="3"/>
          <w:sz w:val="22"/>
          <w:szCs w:val="22"/>
          <w:lang w:val="de-DE" w:eastAsia="ja-JP" w:bidi="fa-IR"/>
        </w:rPr>
        <w:tab/>
        <w:t>f) NIF  o CIF del expedidor de la entidad beneficiaria</w:t>
      </w:r>
    </w:p>
    <w:p w14:paraId="1F7C5E06" w14:textId="77777777" w:rsidR="001E0228" w:rsidRDefault="001E0228" w:rsidP="001E0228">
      <w:pPr>
        <w:widowControl w:val="0"/>
        <w:autoSpaceDN w:val="0"/>
        <w:ind w:left="-15" w:right="101" w:firstLine="2"/>
        <w:jc w:val="both"/>
        <w:textAlignment w:val="baseline"/>
        <w:rPr>
          <w:rFonts w:ascii="Palatino Linotype" w:eastAsia="Palatino Linotype" w:hAnsi="Palatino Linotype" w:cs="Palatino Linotype"/>
          <w:kern w:val="3"/>
          <w:sz w:val="22"/>
          <w:szCs w:val="22"/>
          <w:lang w:val="de-DE" w:eastAsia="ja-JP" w:bidi="fa-IR"/>
        </w:rPr>
      </w:pPr>
      <w:r>
        <w:rPr>
          <w:rFonts w:ascii="Palatino Linotype" w:eastAsia="Palatino Linotype" w:hAnsi="Palatino Linotype" w:cs="Palatino Linotype"/>
          <w:kern w:val="3"/>
          <w:sz w:val="22"/>
          <w:szCs w:val="22"/>
          <w:lang w:val="de-DE" w:eastAsia="ja-JP" w:bidi="fa-IR"/>
        </w:rPr>
        <w:tab/>
      </w:r>
      <w:r>
        <w:rPr>
          <w:rFonts w:ascii="Palatino Linotype" w:eastAsia="Palatino Linotype" w:hAnsi="Palatino Linotype" w:cs="Palatino Linotype"/>
          <w:kern w:val="3"/>
          <w:sz w:val="22"/>
          <w:szCs w:val="22"/>
          <w:lang w:val="de-DE" w:eastAsia="ja-JP" w:bidi="fa-IR"/>
        </w:rPr>
        <w:tab/>
        <w:t>g) IVA  o retención del IRPF</w:t>
      </w:r>
    </w:p>
    <w:p w14:paraId="012FCE45" w14:textId="77777777" w:rsidR="001E0228" w:rsidRDefault="001E0228" w:rsidP="001E0228">
      <w:pPr>
        <w:widowControl w:val="0"/>
        <w:autoSpaceDN w:val="0"/>
        <w:ind w:left="-15" w:right="101" w:firstLine="2"/>
        <w:jc w:val="both"/>
        <w:textAlignment w:val="baseline"/>
        <w:rPr>
          <w:rFonts w:ascii="Palatino Linotype" w:eastAsia="Palatino Linotype" w:hAnsi="Palatino Linotype" w:cs="Palatino Linotype"/>
          <w:kern w:val="3"/>
          <w:sz w:val="22"/>
          <w:szCs w:val="22"/>
          <w:lang w:val="de-DE" w:eastAsia="ja-JP" w:bidi="fa-IR"/>
        </w:rPr>
      </w:pPr>
    </w:p>
    <w:p w14:paraId="2208E87D" w14:textId="77777777" w:rsidR="001E0228" w:rsidRDefault="001E0228" w:rsidP="001E0228">
      <w:pPr>
        <w:widowControl w:val="0"/>
        <w:autoSpaceDN w:val="0"/>
        <w:ind w:left="-15" w:right="101" w:firstLine="17"/>
        <w:jc w:val="both"/>
        <w:textAlignment w:val="baseline"/>
        <w:rPr>
          <w:rFonts w:ascii="Palatino Linotype" w:eastAsia="Andale Sans UI" w:hAnsi="Palatino Linotype" w:cs="Tahoma"/>
          <w:kern w:val="3"/>
          <w:sz w:val="22"/>
          <w:szCs w:val="22"/>
          <w:lang w:val="de-DE" w:eastAsia="ja-JP" w:bidi="fa-IR"/>
        </w:rPr>
      </w:pPr>
      <w:r>
        <w:rPr>
          <w:rFonts w:ascii="Palatino Linotype" w:eastAsia="Palatino Linotype" w:hAnsi="Palatino Linotype" w:cs="Palatino Linotype"/>
          <w:color w:val="FF0000"/>
          <w:kern w:val="3"/>
          <w:sz w:val="22"/>
          <w:szCs w:val="22"/>
          <w:lang w:val="de-DE" w:eastAsia="ja-JP" w:bidi="fa-IR"/>
        </w:rPr>
        <w:tab/>
      </w:r>
      <w:r>
        <w:rPr>
          <w:rFonts w:ascii="Palatino Linotype" w:eastAsia="Palatino Linotype" w:hAnsi="Palatino Linotype" w:cs="Palatino Linotype"/>
          <w:kern w:val="3"/>
          <w:sz w:val="22"/>
          <w:szCs w:val="22"/>
          <w:lang w:val="de-DE" w:eastAsia="ja-JP" w:bidi="fa-IR"/>
        </w:rPr>
        <w:t xml:space="preserve">-Justificantes del pago de las facturas aportadas que podrá acreditarse mediante: </w:t>
      </w:r>
    </w:p>
    <w:p w14:paraId="4ACBB876" w14:textId="77777777" w:rsidR="001E0228" w:rsidRDefault="001E0228" w:rsidP="001E0228">
      <w:pPr>
        <w:widowControl w:val="0"/>
        <w:autoSpaceDN w:val="0"/>
        <w:ind w:left="2" w:right="101"/>
        <w:jc w:val="both"/>
        <w:textAlignment w:val="baseline"/>
        <w:rPr>
          <w:rFonts w:ascii="Palatino Linotype" w:eastAsia="Palatino Linotype" w:hAnsi="Palatino Linotype" w:cs="Palatino Linotype"/>
          <w:kern w:val="3"/>
          <w:sz w:val="22"/>
          <w:szCs w:val="22"/>
          <w:lang w:val="de-DE" w:eastAsia="ja-JP" w:bidi="fa-IR"/>
        </w:rPr>
      </w:pPr>
      <w:r>
        <w:rPr>
          <w:rFonts w:ascii="Palatino Linotype" w:eastAsia="Palatino Linotype" w:hAnsi="Palatino Linotype" w:cs="Palatino Linotype"/>
          <w:kern w:val="3"/>
          <w:sz w:val="22"/>
          <w:szCs w:val="22"/>
          <w:lang w:val="de-DE" w:eastAsia="ja-JP" w:bidi="fa-IR"/>
        </w:rPr>
        <w:tab/>
        <w:t xml:space="preserve">a) Recibo acreditativo del pago en el que figura: nombre, DNI, firma y sello del proveedor. </w:t>
      </w:r>
    </w:p>
    <w:p w14:paraId="04705CED" w14:textId="77777777" w:rsidR="001E0228" w:rsidRDefault="001E0228" w:rsidP="001E0228">
      <w:pPr>
        <w:widowControl w:val="0"/>
        <w:numPr>
          <w:ilvl w:val="0"/>
          <w:numId w:val="7"/>
        </w:numPr>
        <w:autoSpaceDN w:val="0"/>
        <w:ind w:right="101"/>
        <w:jc w:val="both"/>
        <w:textAlignment w:val="baseline"/>
        <w:rPr>
          <w:rFonts w:ascii="Palatino Linotype" w:eastAsia="Palatino Linotype" w:hAnsi="Palatino Linotype" w:cs="Palatino Linotype"/>
          <w:kern w:val="3"/>
          <w:sz w:val="22"/>
          <w:szCs w:val="22"/>
          <w:lang w:val="de-DE" w:eastAsia="ja-JP" w:bidi="fa-IR"/>
        </w:rPr>
      </w:pPr>
      <w:r>
        <w:rPr>
          <w:rFonts w:ascii="Palatino Linotype" w:eastAsia="Palatino Linotype" w:hAnsi="Palatino Linotype" w:cs="Palatino Linotype"/>
          <w:kern w:val="3"/>
          <w:sz w:val="22"/>
          <w:szCs w:val="22"/>
          <w:lang w:val="de-DE" w:eastAsia="ja-JP" w:bidi="fa-IR"/>
        </w:rPr>
        <w:t xml:space="preserve">Constancia en la misma factura del “recibí” o “pagado” en que figure: nombre, DNI, firma y sello del proveedor. </w:t>
      </w:r>
    </w:p>
    <w:p w14:paraId="65A9A7FE" w14:textId="77777777" w:rsidR="001E0228" w:rsidRDefault="001E0228" w:rsidP="001E0228">
      <w:pPr>
        <w:widowControl w:val="0"/>
        <w:numPr>
          <w:ilvl w:val="0"/>
          <w:numId w:val="8"/>
        </w:numPr>
        <w:autoSpaceDN w:val="0"/>
        <w:ind w:right="101"/>
        <w:jc w:val="both"/>
        <w:textAlignment w:val="baseline"/>
        <w:rPr>
          <w:rFonts w:ascii="Palatino Linotype" w:eastAsia="Palatino Linotype" w:hAnsi="Palatino Linotype" w:cs="Palatino Linotype"/>
          <w:kern w:val="3"/>
          <w:sz w:val="22"/>
          <w:szCs w:val="22"/>
          <w:lang w:val="de-DE" w:eastAsia="ja-JP" w:bidi="fa-IR"/>
        </w:rPr>
      </w:pPr>
      <w:r>
        <w:rPr>
          <w:rFonts w:ascii="Palatino Linotype" w:eastAsia="Palatino Linotype" w:hAnsi="Palatino Linotype" w:cs="Palatino Linotype"/>
          <w:kern w:val="3"/>
          <w:sz w:val="22"/>
          <w:szCs w:val="22"/>
          <w:lang w:val="de-DE" w:eastAsia="ja-JP" w:bidi="fa-IR"/>
        </w:rPr>
        <w:lastRenderedPageBreak/>
        <w:t xml:space="preserve">Justificante de la transferencia realizada. </w:t>
      </w:r>
    </w:p>
    <w:p w14:paraId="389EA872" w14:textId="77777777" w:rsidR="001E0228" w:rsidRDefault="001E0228" w:rsidP="001E0228">
      <w:pPr>
        <w:widowControl w:val="0"/>
        <w:numPr>
          <w:ilvl w:val="0"/>
          <w:numId w:val="8"/>
        </w:numPr>
        <w:autoSpaceDN w:val="0"/>
        <w:ind w:right="101"/>
        <w:jc w:val="both"/>
        <w:textAlignment w:val="baseline"/>
        <w:rPr>
          <w:rFonts w:ascii="Palatino Linotype" w:eastAsia="Palatino Linotype" w:hAnsi="Palatino Linotype" w:cs="Palatino Linotype"/>
          <w:kern w:val="3"/>
          <w:sz w:val="22"/>
          <w:szCs w:val="22"/>
          <w:lang w:val="de-DE" w:eastAsia="ja-JP" w:bidi="fa-IR"/>
        </w:rPr>
      </w:pPr>
      <w:r>
        <w:rPr>
          <w:rFonts w:ascii="Palatino Linotype" w:eastAsia="Palatino Linotype" w:hAnsi="Palatino Linotype" w:cs="Palatino Linotype"/>
          <w:kern w:val="3"/>
          <w:sz w:val="22"/>
          <w:szCs w:val="22"/>
          <w:lang w:val="de-DE" w:eastAsia="ja-JP" w:bidi="fa-IR"/>
        </w:rPr>
        <w:t xml:space="preserve">Copia del cheque expedido.  Los cheques deberán acompañarse del adeudo o extracto de cuenta bancaria que permita acreditar los movimientos de la misma, identificando el gasto. </w:t>
      </w:r>
    </w:p>
    <w:p w14:paraId="39B0E9D7" w14:textId="77777777" w:rsidR="001E0228" w:rsidRDefault="001E0228" w:rsidP="001E0228">
      <w:pPr>
        <w:widowControl w:val="0"/>
        <w:numPr>
          <w:ilvl w:val="0"/>
          <w:numId w:val="8"/>
        </w:numPr>
        <w:autoSpaceDN w:val="0"/>
        <w:ind w:right="101"/>
        <w:jc w:val="both"/>
        <w:textAlignment w:val="baseline"/>
        <w:rPr>
          <w:rFonts w:ascii="Palatino Linotype" w:eastAsia="Palatino Linotype" w:hAnsi="Palatino Linotype" w:cs="Palatino Linotype"/>
          <w:kern w:val="3"/>
          <w:sz w:val="22"/>
          <w:szCs w:val="22"/>
          <w:lang w:val="de-DE" w:eastAsia="ja-JP" w:bidi="fa-IR"/>
        </w:rPr>
      </w:pPr>
      <w:r>
        <w:rPr>
          <w:rFonts w:ascii="Palatino Linotype" w:eastAsia="Palatino Linotype" w:hAnsi="Palatino Linotype" w:cs="Palatino Linotype"/>
          <w:kern w:val="3"/>
          <w:sz w:val="22"/>
          <w:szCs w:val="22"/>
          <w:lang w:val="de-DE" w:eastAsia="ja-JP" w:bidi="fa-IR"/>
        </w:rPr>
        <w:t>En el caso de pagos con tarjeta bancaria, se deberá acreditar la titularidad de la misma a nombre de la entidad beneficiaria de la subvención, no aceptandose como justificación valida pagos realizados con tarjetas particulares.</w:t>
      </w:r>
    </w:p>
    <w:p w14:paraId="5307C16F" w14:textId="77777777" w:rsidR="001E0228" w:rsidRDefault="001E0228" w:rsidP="001E0228">
      <w:pPr>
        <w:widowControl w:val="0"/>
        <w:autoSpaceDN w:val="0"/>
        <w:ind w:left="-15" w:right="101" w:firstLine="2"/>
        <w:jc w:val="both"/>
        <w:textAlignment w:val="baseline"/>
        <w:rPr>
          <w:rFonts w:ascii="Palatino Linotype" w:eastAsia="Palatino Linotype" w:hAnsi="Palatino Linotype" w:cs="Palatino Linotype"/>
          <w:kern w:val="3"/>
          <w:sz w:val="22"/>
          <w:szCs w:val="22"/>
          <w:lang w:val="de-DE" w:eastAsia="ja-JP" w:bidi="fa-IR"/>
        </w:rPr>
      </w:pPr>
    </w:p>
    <w:p w14:paraId="6B94A17A" w14:textId="77777777" w:rsidR="001E0228" w:rsidRDefault="001E0228" w:rsidP="001E0228">
      <w:pPr>
        <w:widowControl w:val="0"/>
        <w:autoSpaceDN w:val="0"/>
        <w:jc w:val="both"/>
        <w:textAlignment w:val="baseline"/>
        <w:rPr>
          <w:rFonts w:ascii="Palatino Linotype" w:eastAsia="Andale Sans UI" w:hAnsi="Palatino Linotype" w:cs="Tahoma"/>
          <w:kern w:val="3"/>
          <w:sz w:val="22"/>
          <w:szCs w:val="22"/>
          <w:lang w:val="de-DE" w:eastAsia="ja-JP" w:bidi="fa-IR"/>
        </w:rPr>
      </w:pPr>
      <w:r>
        <w:rPr>
          <w:rFonts w:ascii="Palatino Linotype" w:eastAsia="Palatino Linotype" w:hAnsi="Palatino Linotype" w:cs="Palatino Linotype"/>
          <w:kern w:val="3"/>
          <w:sz w:val="22"/>
          <w:szCs w:val="22"/>
          <w:lang w:val="de-DE" w:eastAsia="ja-JP" w:bidi="fa-IR"/>
        </w:rPr>
        <w:t xml:space="preserve"> </w:t>
      </w:r>
      <w:r>
        <w:rPr>
          <w:rFonts w:ascii="Palatino Linotype" w:eastAsia="Palatino Linotype" w:hAnsi="Palatino Linotype" w:cs="Palatino Linotype"/>
          <w:kern w:val="3"/>
          <w:sz w:val="22"/>
          <w:szCs w:val="22"/>
          <w:lang w:val="de-DE" w:eastAsia="ja-JP" w:bidi="fa-IR"/>
        </w:rPr>
        <w:tab/>
        <w:t xml:space="preserve">Las facturas, nóminas, seguros sociales, etc, deberán presentarse por el mismo orden que les corresponda en la hoja de cálculo, y cada una de ellas deberá llevar anotado el número de orden que le corresponda. Deberán presentarse asimismo acompañadas respectivamente de la documentación que justifique su pago, de la siguiente forma:  </w:t>
      </w:r>
    </w:p>
    <w:p w14:paraId="4003C393" w14:textId="77777777" w:rsidR="001E0228" w:rsidRDefault="001E0228" w:rsidP="001E0228">
      <w:pPr>
        <w:widowControl w:val="0"/>
        <w:autoSpaceDN w:val="0"/>
        <w:textAlignment w:val="baseline"/>
        <w:rPr>
          <w:rFonts w:ascii="Palatino Linotype" w:eastAsia="Palatino Linotype" w:hAnsi="Palatino Linotype" w:cs="Palatino Linotype"/>
          <w:color w:val="FF0000"/>
          <w:kern w:val="3"/>
          <w:sz w:val="22"/>
          <w:szCs w:val="22"/>
          <w:lang w:val="de-DE" w:eastAsia="ja-JP" w:bidi="fa-IR"/>
        </w:rPr>
      </w:pPr>
      <w:r>
        <w:rPr>
          <w:rFonts w:ascii="Palatino Linotype" w:eastAsia="Palatino Linotype" w:hAnsi="Palatino Linotype" w:cs="Palatino Linotype"/>
          <w:color w:val="FF0000"/>
          <w:kern w:val="3"/>
          <w:sz w:val="22"/>
          <w:szCs w:val="22"/>
          <w:lang w:val="de-DE" w:eastAsia="ja-JP" w:bidi="fa-IR"/>
        </w:rPr>
        <w:t xml:space="preserve"> </w:t>
      </w:r>
    </w:p>
    <w:p w14:paraId="6B72BAC9" w14:textId="77777777" w:rsidR="001E0228" w:rsidRDefault="001E0228" w:rsidP="001E0228">
      <w:pPr>
        <w:widowControl w:val="0"/>
        <w:autoSpaceDN w:val="0"/>
        <w:ind w:left="-15" w:right="101" w:firstLine="2"/>
        <w:jc w:val="both"/>
        <w:textAlignment w:val="baseline"/>
        <w:rPr>
          <w:rFonts w:ascii="Palatino Linotype" w:eastAsia="Palatino Linotype" w:hAnsi="Palatino Linotype" w:cs="Palatino Linotype"/>
          <w:kern w:val="3"/>
          <w:sz w:val="22"/>
          <w:szCs w:val="22"/>
          <w:lang w:val="de-DE" w:eastAsia="ja-JP" w:bidi="fa-IR"/>
        </w:rPr>
      </w:pPr>
      <w:r>
        <w:rPr>
          <w:rFonts w:ascii="Palatino Linotype" w:eastAsia="Palatino Linotype" w:hAnsi="Palatino Linotype" w:cs="Palatino Linotype"/>
          <w:color w:val="FF0000"/>
          <w:kern w:val="3"/>
          <w:sz w:val="22"/>
          <w:szCs w:val="22"/>
          <w:lang w:val="de-DE" w:eastAsia="ja-JP" w:bidi="fa-IR"/>
        </w:rPr>
        <w:tab/>
      </w:r>
      <w:r>
        <w:rPr>
          <w:rFonts w:ascii="Palatino Linotype" w:eastAsia="Palatino Linotype" w:hAnsi="Palatino Linotype" w:cs="Palatino Linotype"/>
          <w:color w:val="FF0000"/>
          <w:kern w:val="3"/>
          <w:sz w:val="22"/>
          <w:szCs w:val="22"/>
          <w:lang w:val="de-DE" w:eastAsia="ja-JP" w:bidi="fa-IR"/>
        </w:rPr>
        <w:tab/>
      </w:r>
      <w:r>
        <w:rPr>
          <w:rFonts w:ascii="Palatino Linotype" w:eastAsia="Palatino Linotype" w:hAnsi="Palatino Linotype" w:cs="Palatino Linotype"/>
          <w:kern w:val="3"/>
          <w:sz w:val="22"/>
          <w:szCs w:val="22"/>
          <w:lang w:val="de-DE" w:eastAsia="ja-JP" w:bidi="fa-IR"/>
        </w:rPr>
        <w:t xml:space="preserve">Cuando el abono sea en efectivo y se justifique con un recibo, éste deberá presentarse correlativo a la factura.  </w:t>
      </w:r>
    </w:p>
    <w:p w14:paraId="2B74AFCD" w14:textId="77777777" w:rsidR="001E0228" w:rsidRDefault="001E0228" w:rsidP="001E0228">
      <w:pPr>
        <w:widowControl w:val="0"/>
        <w:autoSpaceDN w:val="0"/>
        <w:textAlignment w:val="baseline"/>
        <w:rPr>
          <w:rFonts w:ascii="Palatino Linotype" w:eastAsia="Palatino Linotype" w:hAnsi="Palatino Linotype" w:cs="Palatino Linotype"/>
          <w:kern w:val="3"/>
          <w:sz w:val="22"/>
          <w:szCs w:val="22"/>
          <w:lang w:val="de-DE" w:eastAsia="ja-JP" w:bidi="fa-IR"/>
        </w:rPr>
      </w:pPr>
      <w:r>
        <w:rPr>
          <w:rFonts w:ascii="Palatino Linotype" w:eastAsia="Palatino Linotype" w:hAnsi="Palatino Linotype" w:cs="Palatino Linotype"/>
          <w:kern w:val="3"/>
          <w:sz w:val="22"/>
          <w:szCs w:val="22"/>
          <w:lang w:val="de-DE" w:eastAsia="ja-JP" w:bidi="fa-IR"/>
        </w:rPr>
        <w:t xml:space="preserve"> </w:t>
      </w:r>
    </w:p>
    <w:p w14:paraId="36890BD6" w14:textId="77777777" w:rsidR="001E0228" w:rsidRDefault="001E0228" w:rsidP="001E0228">
      <w:pPr>
        <w:widowControl w:val="0"/>
        <w:autoSpaceDN w:val="0"/>
        <w:ind w:left="-15" w:right="101" w:firstLine="2"/>
        <w:jc w:val="both"/>
        <w:textAlignment w:val="baseline"/>
        <w:rPr>
          <w:rFonts w:ascii="Palatino Linotype" w:eastAsia="Palatino Linotype" w:hAnsi="Palatino Linotype" w:cs="Palatino Linotype"/>
          <w:kern w:val="3"/>
          <w:sz w:val="22"/>
          <w:szCs w:val="22"/>
          <w:lang w:val="de-DE" w:eastAsia="ja-JP" w:bidi="fa-IR"/>
        </w:rPr>
      </w:pPr>
      <w:r>
        <w:rPr>
          <w:rFonts w:ascii="Palatino Linotype" w:eastAsia="Palatino Linotype" w:hAnsi="Palatino Linotype" w:cs="Palatino Linotype"/>
          <w:kern w:val="3"/>
          <w:sz w:val="22"/>
          <w:szCs w:val="22"/>
          <w:lang w:val="de-DE" w:eastAsia="ja-JP" w:bidi="fa-IR"/>
        </w:rPr>
        <w:tab/>
      </w:r>
      <w:r>
        <w:rPr>
          <w:rFonts w:ascii="Palatino Linotype" w:eastAsia="Palatino Linotype" w:hAnsi="Palatino Linotype" w:cs="Palatino Linotype"/>
          <w:kern w:val="3"/>
          <w:sz w:val="22"/>
          <w:szCs w:val="22"/>
          <w:lang w:val="de-DE" w:eastAsia="ja-JP" w:bidi="fa-IR"/>
        </w:rPr>
        <w:tab/>
        <w:t xml:space="preserve">Cuando el abono se realice mediante transferencia, el justificante de la transferencia deberá presentarse correlativo a la factura.  </w:t>
      </w:r>
    </w:p>
    <w:p w14:paraId="4297EBB5" w14:textId="77777777" w:rsidR="001E0228" w:rsidRDefault="001E0228" w:rsidP="001E0228">
      <w:pPr>
        <w:widowControl w:val="0"/>
        <w:autoSpaceDN w:val="0"/>
        <w:textAlignment w:val="baseline"/>
        <w:rPr>
          <w:rFonts w:ascii="Palatino Linotype" w:eastAsia="Palatino Linotype" w:hAnsi="Palatino Linotype" w:cs="Palatino Linotype"/>
          <w:kern w:val="3"/>
          <w:sz w:val="22"/>
          <w:szCs w:val="22"/>
          <w:lang w:val="de-DE" w:eastAsia="ja-JP" w:bidi="fa-IR"/>
        </w:rPr>
      </w:pPr>
      <w:r>
        <w:rPr>
          <w:rFonts w:ascii="Palatino Linotype" w:eastAsia="Palatino Linotype" w:hAnsi="Palatino Linotype" w:cs="Palatino Linotype"/>
          <w:kern w:val="3"/>
          <w:sz w:val="22"/>
          <w:szCs w:val="22"/>
          <w:lang w:val="de-DE" w:eastAsia="ja-JP" w:bidi="fa-IR"/>
        </w:rPr>
        <w:t xml:space="preserve"> </w:t>
      </w:r>
    </w:p>
    <w:p w14:paraId="593A45DC" w14:textId="77777777" w:rsidR="001E0228" w:rsidRDefault="001E0228" w:rsidP="001E0228">
      <w:pPr>
        <w:widowControl w:val="0"/>
        <w:autoSpaceDN w:val="0"/>
        <w:ind w:left="-15" w:right="101" w:firstLine="2"/>
        <w:jc w:val="both"/>
        <w:textAlignment w:val="baseline"/>
        <w:rPr>
          <w:rFonts w:ascii="Palatino Linotype" w:eastAsia="Palatino Linotype" w:hAnsi="Palatino Linotype" w:cs="Palatino Linotype"/>
          <w:kern w:val="3"/>
          <w:sz w:val="22"/>
          <w:szCs w:val="22"/>
          <w:lang w:val="de-DE" w:eastAsia="ja-JP" w:bidi="fa-IR"/>
        </w:rPr>
      </w:pPr>
      <w:r>
        <w:rPr>
          <w:rFonts w:ascii="Palatino Linotype" w:eastAsia="Palatino Linotype" w:hAnsi="Palatino Linotype" w:cs="Palatino Linotype"/>
          <w:kern w:val="3"/>
          <w:sz w:val="22"/>
          <w:szCs w:val="22"/>
          <w:lang w:val="de-DE" w:eastAsia="ja-JP" w:bidi="fa-IR"/>
        </w:rPr>
        <w:tab/>
      </w:r>
      <w:r>
        <w:rPr>
          <w:rFonts w:ascii="Palatino Linotype" w:eastAsia="Palatino Linotype" w:hAnsi="Palatino Linotype" w:cs="Palatino Linotype"/>
          <w:kern w:val="3"/>
          <w:sz w:val="22"/>
          <w:szCs w:val="22"/>
          <w:lang w:val="de-DE" w:eastAsia="ja-JP" w:bidi="fa-IR"/>
        </w:rPr>
        <w:tab/>
        <w:t xml:space="preserve">Cuando el abono se realice mediante talón bancario, la copia del cheque expedido y el adeudo o extracto de la cuenta bancaria que permita acreditar el movimiento de la misma deberán presentarse correlativos a la factura.  </w:t>
      </w:r>
    </w:p>
    <w:p w14:paraId="2B96F139" w14:textId="77777777" w:rsidR="001E0228" w:rsidRDefault="001E0228" w:rsidP="001E0228">
      <w:pPr>
        <w:widowControl w:val="0"/>
        <w:autoSpaceDN w:val="0"/>
        <w:textAlignment w:val="baseline"/>
        <w:rPr>
          <w:rFonts w:ascii="Palatino Linotype" w:eastAsia="Palatino Linotype" w:hAnsi="Palatino Linotype" w:cs="Palatino Linotype"/>
          <w:color w:val="FF0000"/>
          <w:kern w:val="3"/>
          <w:sz w:val="22"/>
          <w:szCs w:val="22"/>
          <w:lang w:val="de-DE" w:eastAsia="ja-JP" w:bidi="fa-IR"/>
        </w:rPr>
      </w:pPr>
      <w:r>
        <w:rPr>
          <w:rFonts w:ascii="Palatino Linotype" w:eastAsia="Palatino Linotype" w:hAnsi="Palatino Linotype" w:cs="Palatino Linotype"/>
          <w:color w:val="FF0000"/>
          <w:kern w:val="3"/>
          <w:sz w:val="22"/>
          <w:szCs w:val="22"/>
          <w:lang w:val="de-DE" w:eastAsia="ja-JP" w:bidi="fa-IR"/>
        </w:rPr>
        <w:t xml:space="preserve"> </w:t>
      </w:r>
    </w:p>
    <w:p w14:paraId="58B0EB8D" w14:textId="77777777" w:rsidR="001E0228" w:rsidRDefault="001E0228" w:rsidP="001E0228">
      <w:pPr>
        <w:widowControl w:val="0"/>
        <w:autoSpaceDN w:val="0"/>
        <w:ind w:left="-15" w:right="101" w:firstLine="2"/>
        <w:jc w:val="both"/>
        <w:textAlignment w:val="baseline"/>
        <w:rPr>
          <w:rFonts w:ascii="Palatino Linotype" w:eastAsia="Andale Sans UI" w:hAnsi="Palatino Linotype" w:cs="Tahoma"/>
          <w:kern w:val="3"/>
          <w:sz w:val="22"/>
          <w:szCs w:val="22"/>
          <w:lang w:val="de-DE" w:eastAsia="ja-JP" w:bidi="fa-IR"/>
        </w:rPr>
      </w:pPr>
      <w:r>
        <w:rPr>
          <w:rFonts w:ascii="Palatino Linotype" w:eastAsia="Palatino Linotype" w:hAnsi="Palatino Linotype" w:cs="Palatino Linotype"/>
          <w:color w:val="FF0000"/>
          <w:kern w:val="3"/>
          <w:sz w:val="22"/>
          <w:szCs w:val="22"/>
          <w:lang w:val="de-DE" w:eastAsia="ja-JP" w:bidi="fa-IR"/>
        </w:rPr>
        <w:tab/>
      </w:r>
      <w:r>
        <w:rPr>
          <w:rFonts w:ascii="Palatino Linotype" w:eastAsia="Palatino Linotype" w:hAnsi="Palatino Linotype" w:cs="Palatino Linotype"/>
          <w:color w:val="FF0000"/>
          <w:kern w:val="3"/>
          <w:sz w:val="22"/>
          <w:szCs w:val="22"/>
          <w:lang w:val="de-DE" w:eastAsia="ja-JP" w:bidi="fa-IR"/>
        </w:rPr>
        <w:tab/>
      </w:r>
      <w:r>
        <w:rPr>
          <w:rFonts w:ascii="Palatino Linotype" w:eastAsia="Palatino Linotype" w:hAnsi="Palatino Linotype" w:cs="Palatino Linotype"/>
          <w:kern w:val="3"/>
          <w:sz w:val="22"/>
          <w:szCs w:val="22"/>
          <w:lang w:val="de-DE" w:eastAsia="ja-JP" w:bidi="fa-IR"/>
        </w:rPr>
        <w:t xml:space="preserve">En el caso de </w:t>
      </w:r>
      <w:r>
        <w:rPr>
          <w:rFonts w:ascii="Palatino Linotype" w:eastAsia="Palatino Linotype" w:hAnsi="Palatino Linotype" w:cs="Palatino Linotype"/>
          <w:b/>
          <w:kern w:val="3"/>
          <w:sz w:val="22"/>
          <w:szCs w:val="22"/>
          <w:u w:val="single" w:color="000000"/>
          <w:lang w:val="de-DE" w:eastAsia="ja-JP" w:bidi="fa-IR"/>
        </w:rPr>
        <w:t>justificación mediante nóminas</w:t>
      </w:r>
      <w:r>
        <w:rPr>
          <w:rFonts w:ascii="Palatino Linotype" w:eastAsia="Palatino Linotype" w:hAnsi="Palatino Linotype" w:cs="Palatino Linotype"/>
          <w:kern w:val="3"/>
          <w:sz w:val="22"/>
          <w:szCs w:val="22"/>
          <w:lang w:val="de-DE" w:eastAsia="ja-JP" w:bidi="fa-IR"/>
        </w:rPr>
        <w:t xml:space="preserve">, el gasto a justificar será por el importe bruto, teniendo que presentar los siguientes justificantes: </w:t>
      </w:r>
      <w:r>
        <w:rPr>
          <w:rFonts w:ascii="Palatino Linotype" w:eastAsia="Andale Sans UI" w:hAnsi="Palatino Linotype" w:cs="Tahoma"/>
          <w:kern w:val="3"/>
          <w:sz w:val="22"/>
          <w:szCs w:val="22"/>
          <w:lang w:val="de-DE" w:eastAsia="ja-JP" w:bidi="fa-IR"/>
        </w:rPr>
        <w:t xml:space="preserve"> </w:t>
      </w:r>
    </w:p>
    <w:p w14:paraId="164963E1" w14:textId="77777777" w:rsidR="001E0228" w:rsidRDefault="001E0228" w:rsidP="001E0228">
      <w:pPr>
        <w:widowControl w:val="0"/>
        <w:numPr>
          <w:ilvl w:val="0"/>
          <w:numId w:val="9"/>
        </w:numPr>
        <w:autoSpaceDN w:val="0"/>
        <w:ind w:right="101"/>
        <w:jc w:val="both"/>
        <w:textAlignment w:val="baseline"/>
        <w:rPr>
          <w:rFonts w:ascii="Palatino Linotype" w:eastAsia="Palatino Linotype" w:hAnsi="Palatino Linotype" w:cs="Palatino Linotype"/>
          <w:kern w:val="3"/>
          <w:sz w:val="22"/>
          <w:szCs w:val="22"/>
          <w:lang w:val="de-DE" w:eastAsia="ja-JP" w:bidi="fa-IR"/>
        </w:rPr>
      </w:pPr>
      <w:r>
        <w:rPr>
          <w:rFonts w:ascii="Palatino Linotype" w:eastAsia="Palatino Linotype" w:hAnsi="Palatino Linotype" w:cs="Palatino Linotype"/>
          <w:kern w:val="3"/>
          <w:sz w:val="22"/>
          <w:szCs w:val="22"/>
          <w:lang w:val="de-DE" w:eastAsia="ja-JP" w:bidi="fa-IR"/>
        </w:rPr>
        <w:t xml:space="preserve">Ingreso mediante transferencia al trabajador del importe neto.  </w:t>
      </w:r>
    </w:p>
    <w:p w14:paraId="1889788C" w14:textId="77777777" w:rsidR="001E0228" w:rsidRDefault="001E0228" w:rsidP="001E0228">
      <w:pPr>
        <w:widowControl w:val="0"/>
        <w:numPr>
          <w:ilvl w:val="0"/>
          <w:numId w:val="10"/>
        </w:numPr>
        <w:autoSpaceDN w:val="0"/>
        <w:ind w:right="101"/>
        <w:jc w:val="both"/>
        <w:textAlignment w:val="baseline"/>
        <w:rPr>
          <w:rFonts w:ascii="Palatino Linotype" w:eastAsia="Palatino Linotype" w:hAnsi="Palatino Linotype" w:cs="Palatino Linotype"/>
          <w:kern w:val="3"/>
          <w:sz w:val="22"/>
          <w:szCs w:val="22"/>
          <w:lang w:val="de-DE" w:eastAsia="ja-JP" w:bidi="fa-IR"/>
        </w:rPr>
      </w:pPr>
      <w:r>
        <w:rPr>
          <w:rFonts w:ascii="Palatino Linotype" w:eastAsia="Palatino Linotype" w:hAnsi="Palatino Linotype" w:cs="Palatino Linotype"/>
          <w:kern w:val="3"/>
          <w:sz w:val="22"/>
          <w:szCs w:val="22"/>
          <w:lang w:val="de-DE" w:eastAsia="ja-JP" w:bidi="fa-IR"/>
        </w:rPr>
        <w:t xml:space="preserve">Ingreso del IRPF en la Agencia Tributaria.  </w:t>
      </w:r>
    </w:p>
    <w:p w14:paraId="6CE2431C" w14:textId="77777777" w:rsidR="001E0228" w:rsidRDefault="001E0228" w:rsidP="001E0228">
      <w:pPr>
        <w:widowControl w:val="0"/>
        <w:numPr>
          <w:ilvl w:val="0"/>
          <w:numId w:val="10"/>
        </w:numPr>
        <w:autoSpaceDN w:val="0"/>
        <w:ind w:right="101"/>
        <w:jc w:val="both"/>
        <w:textAlignment w:val="baseline"/>
        <w:rPr>
          <w:rFonts w:ascii="Palatino Linotype" w:eastAsia="Palatino Linotype" w:hAnsi="Palatino Linotype" w:cs="Palatino Linotype"/>
          <w:kern w:val="3"/>
          <w:sz w:val="22"/>
          <w:szCs w:val="22"/>
          <w:lang w:val="de-DE" w:eastAsia="ja-JP" w:bidi="fa-IR"/>
        </w:rPr>
      </w:pPr>
      <w:r>
        <w:rPr>
          <w:rFonts w:ascii="Palatino Linotype" w:eastAsia="Palatino Linotype" w:hAnsi="Palatino Linotype" w:cs="Palatino Linotype"/>
          <w:kern w:val="3"/>
          <w:sz w:val="22"/>
          <w:szCs w:val="22"/>
          <w:lang w:val="de-DE" w:eastAsia="ja-JP" w:bidi="fa-IR"/>
        </w:rPr>
        <w:t xml:space="preserve">Ingreso de la Seguridad Social en la Tesorería de la Seguridad Social.  </w:t>
      </w:r>
    </w:p>
    <w:p w14:paraId="3F35887A" w14:textId="77777777" w:rsidR="001E0228" w:rsidRDefault="001E0228" w:rsidP="001E0228">
      <w:pPr>
        <w:widowControl w:val="0"/>
        <w:numPr>
          <w:ilvl w:val="0"/>
          <w:numId w:val="10"/>
        </w:numPr>
        <w:autoSpaceDN w:val="0"/>
        <w:ind w:right="101"/>
        <w:jc w:val="both"/>
        <w:textAlignment w:val="baseline"/>
        <w:rPr>
          <w:rFonts w:ascii="Palatino Linotype" w:eastAsia="Palatino Linotype" w:hAnsi="Palatino Linotype" w:cs="Palatino Linotype"/>
          <w:kern w:val="3"/>
          <w:sz w:val="22"/>
          <w:szCs w:val="22"/>
          <w:lang w:val="de-DE" w:eastAsia="ja-JP" w:bidi="fa-IR"/>
        </w:rPr>
      </w:pPr>
      <w:r>
        <w:rPr>
          <w:rFonts w:ascii="Palatino Linotype" w:eastAsia="Palatino Linotype" w:hAnsi="Palatino Linotype" w:cs="Palatino Linotype"/>
          <w:kern w:val="3"/>
          <w:sz w:val="22"/>
          <w:szCs w:val="22"/>
          <w:lang w:val="de-DE" w:eastAsia="ja-JP" w:bidi="fa-IR"/>
        </w:rPr>
        <w:t xml:space="preserve">En el caso de otras deducciones, justificante del ingreso de las mismas.  </w:t>
      </w:r>
    </w:p>
    <w:p w14:paraId="03C17B2D" w14:textId="77777777" w:rsidR="001E0228" w:rsidRDefault="001E0228" w:rsidP="001E0228">
      <w:pPr>
        <w:widowControl w:val="0"/>
        <w:autoSpaceDN w:val="0"/>
        <w:ind w:left="720" w:right="101"/>
        <w:jc w:val="both"/>
        <w:textAlignment w:val="baseline"/>
        <w:rPr>
          <w:rFonts w:ascii="Palatino Linotype" w:eastAsia="Palatino Linotype" w:hAnsi="Palatino Linotype" w:cs="Palatino Linotype"/>
          <w:kern w:val="3"/>
          <w:sz w:val="22"/>
          <w:szCs w:val="22"/>
          <w:lang w:val="de-DE" w:eastAsia="ja-JP" w:bidi="fa-IR"/>
        </w:rPr>
      </w:pPr>
    </w:p>
    <w:p w14:paraId="309F326F" w14:textId="77777777" w:rsidR="001E0228" w:rsidRDefault="001E0228" w:rsidP="001E0228">
      <w:pPr>
        <w:widowControl w:val="0"/>
        <w:autoSpaceDN w:val="0"/>
        <w:ind w:firstLine="709"/>
        <w:jc w:val="both"/>
        <w:textAlignment w:val="baseline"/>
        <w:rPr>
          <w:rFonts w:ascii="Palatino Linotype" w:eastAsia="SimSun" w:hAnsi="Palatino Linotype" w:cs="Mangal"/>
          <w:kern w:val="3"/>
          <w:sz w:val="22"/>
          <w:szCs w:val="22"/>
          <w:lang w:eastAsia="zh-CN" w:bidi="hi-IN"/>
        </w:rPr>
      </w:pPr>
      <w:r>
        <w:rPr>
          <w:rFonts w:ascii="Palatino Linotype" w:hAnsi="Palatino Linotype" w:cs="Palatino Linotype"/>
          <w:kern w:val="3"/>
          <w:sz w:val="22"/>
          <w:szCs w:val="22"/>
          <w:lang w:eastAsia="zh-CN"/>
        </w:rPr>
        <w:t>Las Bases de Ejecución del Presupuesto, en su base 27, apartado 3.- SUBVENCIONES establecen literalmente:</w:t>
      </w:r>
    </w:p>
    <w:p w14:paraId="665E91EE" w14:textId="77777777" w:rsidR="001E0228" w:rsidRDefault="001E0228" w:rsidP="001E0228">
      <w:pPr>
        <w:autoSpaceDN w:val="0"/>
        <w:ind w:firstLine="709"/>
        <w:jc w:val="both"/>
        <w:textAlignment w:val="baseline"/>
        <w:rPr>
          <w:rFonts w:ascii="Palatino Linotype" w:hAnsi="Palatino Linotype" w:cs="Palatino Linotype"/>
          <w:kern w:val="3"/>
          <w:sz w:val="22"/>
          <w:szCs w:val="22"/>
          <w:lang w:eastAsia="zh-CN"/>
        </w:rPr>
      </w:pPr>
    </w:p>
    <w:p w14:paraId="55114DD9" w14:textId="77777777" w:rsidR="001E0228" w:rsidRDefault="001E0228" w:rsidP="001E0228">
      <w:pPr>
        <w:autoSpaceDN w:val="0"/>
        <w:ind w:firstLine="709"/>
        <w:jc w:val="both"/>
        <w:textAlignment w:val="baseline"/>
        <w:rPr>
          <w:rFonts w:ascii="Palatino Linotype" w:hAnsi="Palatino Linotype" w:cs="Palatino Linotype"/>
          <w:i/>
          <w:kern w:val="3"/>
          <w:sz w:val="22"/>
          <w:szCs w:val="22"/>
          <w:lang w:eastAsia="zh-CN"/>
        </w:rPr>
      </w:pPr>
      <w:r>
        <w:rPr>
          <w:rFonts w:ascii="Palatino Linotype" w:hAnsi="Palatino Linotype" w:cs="Palatino Linotype"/>
          <w:i/>
          <w:kern w:val="3"/>
          <w:sz w:val="22"/>
          <w:szCs w:val="22"/>
          <w:lang w:eastAsia="zh-CN"/>
        </w:rPr>
        <w:t>“... En las facturas que se presenten como justificación de subvención, iguales o superiores a 1.000,00 euros, deberá acreditarse el pago de la misma mediante transferencia bancaria o talón bancario. “</w:t>
      </w:r>
    </w:p>
    <w:p w14:paraId="13E45760" w14:textId="77777777" w:rsidR="001E0228" w:rsidRDefault="001E0228" w:rsidP="001E0228">
      <w:pPr>
        <w:autoSpaceDN w:val="0"/>
        <w:ind w:firstLine="709"/>
        <w:jc w:val="both"/>
        <w:textAlignment w:val="baseline"/>
        <w:rPr>
          <w:rFonts w:ascii="Palatino Linotype" w:hAnsi="Palatino Linotype" w:cs="Palatino Linotype"/>
          <w:kern w:val="3"/>
          <w:sz w:val="22"/>
          <w:szCs w:val="22"/>
          <w:lang w:eastAsia="zh-CN"/>
        </w:rPr>
      </w:pPr>
    </w:p>
    <w:p w14:paraId="39F8B3AD" w14:textId="77777777" w:rsidR="001E0228" w:rsidRDefault="001E0228" w:rsidP="001E0228">
      <w:pPr>
        <w:autoSpaceDN w:val="0"/>
        <w:ind w:firstLine="709"/>
        <w:jc w:val="both"/>
        <w:textAlignment w:val="baseline"/>
        <w:rPr>
          <w:rFonts w:ascii="Palatino Linotype" w:eastAsia="SimSun" w:hAnsi="Palatino Linotype" w:cs="Mangal"/>
          <w:kern w:val="3"/>
          <w:sz w:val="22"/>
          <w:szCs w:val="22"/>
          <w:lang w:eastAsia="zh-CN" w:bidi="hi-IN"/>
        </w:rPr>
      </w:pPr>
      <w:r>
        <w:rPr>
          <w:rFonts w:ascii="Palatino Linotype" w:hAnsi="Palatino Linotype" w:cs="Palatino Linotype"/>
          <w:kern w:val="3"/>
          <w:sz w:val="22"/>
          <w:szCs w:val="22"/>
          <w:lang w:eastAsia="zh-CN"/>
        </w:rPr>
        <w:t xml:space="preserve">Por tanto, no se admitirá </w:t>
      </w:r>
      <w:r>
        <w:rPr>
          <w:rFonts w:ascii="Palatino Linotype" w:hAnsi="Palatino Linotype" w:cs="Palatino Linotype"/>
          <w:b/>
          <w:kern w:val="3"/>
          <w:sz w:val="22"/>
          <w:szCs w:val="22"/>
          <w:u w:val="single"/>
          <w:lang w:eastAsia="zh-CN"/>
        </w:rPr>
        <w:t>en ningún caso</w:t>
      </w:r>
      <w:r>
        <w:rPr>
          <w:rFonts w:ascii="Palatino Linotype" w:hAnsi="Palatino Linotype" w:cs="Palatino Linotype"/>
          <w:kern w:val="3"/>
          <w:sz w:val="22"/>
          <w:szCs w:val="22"/>
          <w:lang w:eastAsia="zh-CN"/>
        </w:rPr>
        <w:t xml:space="preserve"> factura de importe igual o superior a 1.000,00 euros que haya sido abonada en efectivo. </w:t>
      </w:r>
    </w:p>
    <w:p w14:paraId="1511B75C" w14:textId="77777777" w:rsidR="001E0228" w:rsidRDefault="001E0228" w:rsidP="001E0228">
      <w:pPr>
        <w:widowControl w:val="0"/>
        <w:tabs>
          <w:tab w:val="left" w:pos="360"/>
        </w:tabs>
        <w:autoSpaceDN w:val="0"/>
        <w:ind w:firstLine="709"/>
        <w:jc w:val="both"/>
        <w:textAlignment w:val="baseline"/>
        <w:rPr>
          <w:rFonts w:ascii="Palatino Linotype" w:eastAsia="Andale Sans UI" w:hAnsi="Palatino Linotype" w:cs="Tahoma"/>
          <w:kern w:val="3"/>
          <w:sz w:val="22"/>
          <w:szCs w:val="22"/>
          <w:lang w:val="de-DE" w:eastAsia="ja-JP" w:bidi="fa-IR"/>
        </w:rPr>
      </w:pPr>
    </w:p>
    <w:p w14:paraId="63B41126" w14:textId="77777777" w:rsidR="001E0228" w:rsidRDefault="001E0228" w:rsidP="001E0228">
      <w:pPr>
        <w:widowControl w:val="0"/>
        <w:tabs>
          <w:tab w:val="left" w:pos="360"/>
        </w:tabs>
        <w:autoSpaceDN w:val="0"/>
        <w:ind w:firstLine="709"/>
        <w:jc w:val="both"/>
        <w:textAlignment w:val="baseline"/>
        <w:rPr>
          <w:rFonts w:ascii="Palatino Linotype" w:eastAsia="Andale Sans UI" w:hAnsi="Palatino Linotype" w:cs="Tahoma"/>
          <w:kern w:val="3"/>
          <w:sz w:val="22"/>
          <w:szCs w:val="22"/>
          <w:lang w:val="de-DE" w:eastAsia="ja-JP" w:bidi="fa-IR"/>
        </w:rPr>
      </w:pPr>
      <w:r>
        <w:rPr>
          <w:rFonts w:ascii="Palatino Linotype" w:eastAsia="Andale Sans UI" w:hAnsi="Palatino Linotype" w:cs="Tahoma"/>
          <w:kern w:val="3"/>
          <w:sz w:val="22"/>
          <w:szCs w:val="22"/>
          <w:lang w:val="de-DE" w:eastAsia="ja-JP" w:bidi="fa-IR"/>
        </w:rPr>
        <w:t>Cuando las actividades hayan sido financiadas, además de con la subvención, con fondos propios u otras subvenciones o recursos, deberá acreditarse en la justificación el importe, procedencia y aplicación de tales fondos a las actividades subvencionadas.</w:t>
      </w:r>
    </w:p>
    <w:p w14:paraId="0E02B8A6" w14:textId="77777777" w:rsidR="001E0228" w:rsidRDefault="001E0228" w:rsidP="001E0228">
      <w:pPr>
        <w:widowControl w:val="0"/>
        <w:tabs>
          <w:tab w:val="left" w:pos="360"/>
        </w:tabs>
        <w:autoSpaceDN w:val="0"/>
        <w:ind w:firstLine="709"/>
        <w:jc w:val="both"/>
        <w:textAlignment w:val="baseline"/>
        <w:rPr>
          <w:rFonts w:ascii="Palatino Linotype" w:eastAsia="Andale Sans UI" w:hAnsi="Palatino Linotype" w:cs="Tahoma"/>
          <w:color w:val="FF0000"/>
          <w:kern w:val="3"/>
          <w:sz w:val="22"/>
          <w:szCs w:val="22"/>
          <w:lang w:val="de-DE" w:eastAsia="ja-JP" w:bidi="fa-IR"/>
        </w:rPr>
      </w:pPr>
    </w:p>
    <w:p w14:paraId="1972639E" w14:textId="77777777" w:rsidR="001E0228" w:rsidRDefault="001E0228" w:rsidP="001E0228">
      <w:pPr>
        <w:widowControl w:val="0"/>
        <w:tabs>
          <w:tab w:val="left" w:pos="360"/>
        </w:tabs>
        <w:autoSpaceDN w:val="0"/>
        <w:ind w:firstLine="709"/>
        <w:jc w:val="both"/>
        <w:textAlignment w:val="baseline"/>
        <w:rPr>
          <w:rFonts w:ascii="Palatino Linotype" w:eastAsia="Andale Sans UI" w:hAnsi="Palatino Linotype" w:cs="Tahoma"/>
          <w:kern w:val="3"/>
          <w:sz w:val="22"/>
          <w:szCs w:val="22"/>
          <w:lang w:val="de-DE" w:eastAsia="ja-JP" w:bidi="fa-IR"/>
        </w:rPr>
      </w:pPr>
      <w:r>
        <w:rPr>
          <w:rFonts w:ascii="Palatino Linotype" w:eastAsia="Andale Sans UI" w:hAnsi="Palatino Linotype" w:cs="Tahoma"/>
          <w:kern w:val="3"/>
          <w:sz w:val="22"/>
          <w:szCs w:val="22"/>
          <w:lang w:val="de-DE" w:eastAsia="ja-JP" w:bidi="fa-IR"/>
        </w:rPr>
        <w:t xml:space="preserve">En el supuesto de adquisición de bienes inmuebles, además de los justificantes indicados, debe aportarse certificado de tasador independiente debidamente acreditado </w:t>
      </w:r>
      <w:r>
        <w:rPr>
          <w:rFonts w:ascii="Palatino Linotype" w:eastAsia="Andale Sans UI" w:hAnsi="Palatino Linotype" w:cs="Tahoma"/>
          <w:kern w:val="3"/>
          <w:sz w:val="22"/>
          <w:szCs w:val="22"/>
          <w:lang w:val="de-DE" w:eastAsia="ja-JP" w:bidi="fa-IR"/>
        </w:rPr>
        <w:lastRenderedPageBreak/>
        <w:t>e inscrito en el correspondiente registro oficial.</w:t>
      </w:r>
    </w:p>
    <w:p w14:paraId="5464576C" w14:textId="77777777" w:rsidR="001E0228" w:rsidRDefault="001E0228" w:rsidP="001E0228">
      <w:pPr>
        <w:widowControl w:val="0"/>
        <w:tabs>
          <w:tab w:val="left" w:pos="360"/>
        </w:tabs>
        <w:autoSpaceDN w:val="0"/>
        <w:ind w:firstLine="709"/>
        <w:jc w:val="both"/>
        <w:textAlignment w:val="baseline"/>
        <w:rPr>
          <w:rFonts w:ascii="Palatino Linotype" w:eastAsia="Andale Sans UI" w:hAnsi="Palatino Linotype" w:cs="Tahoma"/>
          <w:kern w:val="3"/>
          <w:sz w:val="22"/>
          <w:szCs w:val="22"/>
          <w:lang w:val="de-DE" w:eastAsia="ja-JP" w:bidi="fa-IR"/>
        </w:rPr>
      </w:pPr>
    </w:p>
    <w:p w14:paraId="287ABED3" w14:textId="77777777" w:rsidR="001E0228" w:rsidRDefault="001E0228" w:rsidP="001E0228">
      <w:pPr>
        <w:widowControl w:val="0"/>
        <w:tabs>
          <w:tab w:val="left" w:pos="360"/>
        </w:tabs>
        <w:autoSpaceDN w:val="0"/>
        <w:ind w:firstLine="709"/>
        <w:jc w:val="both"/>
        <w:textAlignment w:val="baseline"/>
        <w:rPr>
          <w:rFonts w:ascii="Palatino Linotype" w:eastAsia="SimSun" w:hAnsi="Palatino Linotype" w:cs="Mangal"/>
          <w:kern w:val="3"/>
          <w:sz w:val="22"/>
          <w:szCs w:val="22"/>
          <w:lang w:eastAsia="zh-CN" w:bidi="hi-IN"/>
        </w:rPr>
      </w:pPr>
      <w:r>
        <w:rPr>
          <w:rFonts w:ascii="Palatino Linotype" w:eastAsia="Andale Sans UI" w:hAnsi="Palatino Linotype" w:cs="Tahoma"/>
          <w:kern w:val="3"/>
          <w:sz w:val="22"/>
          <w:szCs w:val="22"/>
          <w:lang w:val="de-DE" w:eastAsia="ja-JP" w:bidi="fa-IR"/>
        </w:rPr>
        <w:t xml:space="preserve">En el supuesto de adquisición de bienes de inversión, se deberán cumplir las exigencias del artículo 31.3 de la Ley 38/2003: </w:t>
      </w:r>
      <w:r>
        <w:rPr>
          <w:rFonts w:ascii="Palatino Linotype" w:eastAsia="Andale Sans UI" w:hAnsi="Palatino Linotype" w:cs="Tahoma"/>
          <w:i/>
          <w:kern w:val="3"/>
          <w:sz w:val="22"/>
          <w:szCs w:val="22"/>
          <w:lang w:val="de-DE" w:eastAsia="ja-JP" w:bidi="fa-IR"/>
        </w:rPr>
        <w:t xml:space="preserve">Cuando el importe del gasto subvencionable supere las cuantías establecidas en la Ley 30/2007, de 30 de octubre, de Contratos del Sector Público para el contrato menor, el beneficiario deberá solicitar como mínimo tres ofertas de diferentes proveedores, con carácter previo a la contracción del compromiso para la obra, la prestación del servicio o la entrega del bien, salvo que por sus especiales características no existe en el mercado suficiente número de entidades que los realicem presten o suministren, o salvo que el gasto se hubiere realizado con anterioridad a la subvención. La elección entre las ofertas presentadas, que deberán aportarse en la justificación, o en su caso, en la solicitud de subvención, se realizará conforme a criterios de eficiencia y economía, debiendo justificarse expresamente en una memoria la elección cuando no recaiga en la propuesta económica más ventajosa“. </w:t>
      </w:r>
    </w:p>
    <w:p w14:paraId="07F77069" w14:textId="77777777" w:rsidR="001E0228" w:rsidRDefault="001E0228" w:rsidP="001E0228">
      <w:pPr>
        <w:widowControl w:val="0"/>
        <w:autoSpaceDN w:val="0"/>
        <w:ind w:firstLine="709"/>
        <w:jc w:val="both"/>
        <w:textAlignment w:val="baseline"/>
        <w:rPr>
          <w:rFonts w:ascii="Palatino Linotype" w:eastAsia="Andale Sans UI" w:hAnsi="Palatino Linotype" w:cs="Tahoma"/>
          <w:color w:val="FF0000"/>
          <w:kern w:val="3"/>
          <w:sz w:val="22"/>
          <w:szCs w:val="22"/>
          <w:lang w:val="de-DE" w:eastAsia="ja-JP" w:bidi="fa-IR"/>
        </w:rPr>
      </w:pPr>
    </w:p>
    <w:p w14:paraId="3AA011C2" w14:textId="77777777" w:rsidR="001E0228" w:rsidRDefault="001E0228" w:rsidP="001E0228">
      <w:pPr>
        <w:widowControl w:val="0"/>
        <w:autoSpaceDN w:val="0"/>
        <w:ind w:firstLine="709"/>
        <w:jc w:val="both"/>
        <w:textAlignment w:val="baseline"/>
        <w:rPr>
          <w:rFonts w:ascii="Palatino Linotype" w:eastAsia="Andale Sans UI" w:hAnsi="Palatino Linotype" w:cs="Tahoma"/>
          <w:kern w:val="3"/>
          <w:sz w:val="22"/>
          <w:szCs w:val="22"/>
          <w:lang w:val="de-DE" w:eastAsia="ja-JP" w:bidi="fa-IR"/>
        </w:rPr>
      </w:pPr>
      <w:r>
        <w:rPr>
          <w:rFonts w:ascii="Palatino Linotype" w:eastAsia="Andale Sans UI" w:hAnsi="Palatino Linotype" w:cs="Tahoma"/>
          <w:kern w:val="3"/>
          <w:sz w:val="22"/>
          <w:szCs w:val="22"/>
          <w:lang w:val="de-DE" w:eastAsia="ja-JP" w:bidi="fa-IR"/>
        </w:rPr>
        <w:t>El incumplimiento de la obligación de justificación de la subvención o la justificación insuficiente de la misma llevará aparejado el reintegro en las condiciones previstas en la Ley General de Subvenciones.</w:t>
      </w:r>
    </w:p>
    <w:p w14:paraId="29D6205C" w14:textId="77777777" w:rsidR="001E0228" w:rsidRDefault="001E0228" w:rsidP="001E0228">
      <w:pPr>
        <w:rPr>
          <w:rFonts w:ascii="Palatino Linotype" w:hAnsi="Palatino Linotype"/>
          <w:sz w:val="22"/>
          <w:szCs w:val="22"/>
          <w:lang w:val="de-DE" w:eastAsia="ar-SA"/>
        </w:rPr>
      </w:pPr>
    </w:p>
    <w:p w14:paraId="16A43DF2" w14:textId="77777777" w:rsidR="001E0228" w:rsidRDefault="001E0228" w:rsidP="001E0228">
      <w:pPr>
        <w:jc w:val="both"/>
        <w:rPr>
          <w:rFonts w:ascii="Palatino Linotype" w:eastAsia="SimSun" w:hAnsi="Palatino Linotype" w:cs="Palatino Linotype"/>
          <w:sz w:val="22"/>
          <w:szCs w:val="22"/>
          <w:u w:val="single"/>
          <w:lang w:eastAsia="zh-CN" w:bidi="hi-IN"/>
        </w:rPr>
      </w:pPr>
      <w:r>
        <w:rPr>
          <w:rFonts w:ascii="Palatino Linotype" w:eastAsia="SimSun" w:hAnsi="Palatino Linotype" w:cs="Palatino Linotype"/>
          <w:sz w:val="22"/>
          <w:szCs w:val="22"/>
          <w:u w:val="single"/>
          <w:lang w:eastAsia="zh-CN" w:bidi="hi-IN"/>
        </w:rPr>
        <w:t>COMPROBACIÓN</w:t>
      </w:r>
    </w:p>
    <w:p w14:paraId="35E91C32" w14:textId="77777777" w:rsidR="001E0228" w:rsidRDefault="001E0228" w:rsidP="001E0228">
      <w:pPr>
        <w:tabs>
          <w:tab w:val="left" w:pos="360"/>
        </w:tabs>
        <w:jc w:val="center"/>
        <w:rPr>
          <w:rFonts w:ascii="Palatino Linotype" w:eastAsia="SimSun" w:hAnsi="Palatino Linotype" w:cs="Mangal"/>
          <w:b/>
          <w:sz w:val="22"/>
          <w:szCs w:val="22"/>
          <w:lang w:eastAsia="zh-CN" w:bidi="hi-IN"/>
        </w:rPr>
      </w:pPr>
    </w:p>
    <w:p w14:paraId="4AEB753E" w14:textId="77777777" w:rsidR="001E0228" w:rsidRDefault="001E0228" w:rsidP="001E0228">
      <w:pPr>
        <w:tabs>
          <w:tab w:val="left" w:pos="360"/>
        </w:tabs>
        <w:jc w:val="both"/>
        <w:rPr>
          <w:rFonts w:ascii="Palatino Linotype" w:eastAsia="SimSun" w:hAnsi="Palatino Linotype" w:cs="Mangal"/>
          <w:sz w:val="22"/>
          <w:szCs w:val="22"/>
          <w:lang w:eastAsia="zh-CN" w:bidi="hi-IN"/>
        </w:rPr>
      </w:pPr>
      <w:r>
        <w:rPr>
          <w:rFonts w:ascii="Palatino Linotype" w:eastAsia="SimSun" w:hAnsi="Palatino Linotype" w:cs="Mangal"/>
          <w:sz w:val="22"/>
          <w:szCs w:val="22"/>
          <w:lang w:eastAsia="zh-CN" w:bidi="hi-IN"/>
        </w:rPr>
        <w:tab/>
      </w:r>
      <w:r>
        <w:rPr>
          <w:rFonts w:ascii="Palatino Linotype" w:eastAsia="SimSun" w:hAnsi="Palatino Linotype" w:cs="Mangal"/>
          <w:sz w:val="22"/>
          <w:szCs w:val="22"/>
          <w:lang w:eastAsia="zh-CN" w:bidi="hi-IN"/>
        </w:rPr>
        <w:tab/>
        <w:t>El órgano concedente comprobará la adecuada justificación de la subvención, así como la realización de la actividad y el cumplimiento de la finalidad que determinen la concesión o disfrute de la subvención.</w:t>
      </w:r>
    </w:p>
    <w:p w14:paraId="45FDA583" w14:textId="77777777" w:rsidR="001E0228" w:rsidRDefault="001E0228" w:rsidP="001E0228">
      <w:pPr>
        <w:tabs>
          <w:tab w:val="left" w:pos="360"/>
        </w:tabs>
        <w:jc w:val="both"/>
        <w:rPr>
          <w:rFonts w:ascii="Palatino Linotype" w:eastAsia="SimSun" w:hAnsi="Palatino Linotype" w:cs="Mangal"/>
          <w:sz w:val="22"/>
          <w:szCs w:val="22"/>
          <w:lang w:eastAsia="zh-CN" w:bidi="hi-IN"/>
        </w:rPr>
      </w:pPr>
    </w:p>
    <w:p w14:paraId="2EC37233" w14:textId="77777777" w:rsidR="001E0228" w:rsidRDefault="001E0228" w:rsidP="001E0228">
      <w:pPr>
        <w:tabs>
          <w:tab w:val="left" w:pos="360"/>
        </w:tabs>
        <w:jc w:val="both"/>
        <w:rPr>
          <w:rFonts w:ascii="Palatino Linotype" w:eastAsia="SimSun" w:hAnsi="Palatino Linotype" w:cs="Mangal"/>
          <w:sz w:val="22"/>
          <w:szCs w:val="22"/>
          <w:lang w:eastAsia="zh-CN" w:bidi="hi-IN"/>
        </w:rPr>
      </w:pPr>
      <w:r>
        <w:rPr>
          <w:rFonts w:ascii="Palatino Linotype" w:eastAsia="SimSun" w:hAnsi="Palatino Linotype" w:cs="Mangal"/>
          <w:sz w:val="22"/>
          <w:szCs w:val="22"/>
          <w:lang w:eastAsia="zh-CN" w:bidi="hi-IN"/>
        </w:rPr>
        <w:tab/>
      </w:r>
      <w:r>
        <w:rPr>
          <w:rFonts w:ascii="Palatino Linotype" w:eastAsia="SimSun" w:hAnsi="Palatino Linotype" w:cs="Mangal"/>
          <w:sz w:val="22"/>
          <w:szCs w:val="22"/>
          <w:lang w:eastAsia="zh-CN" w:bidi="hi-IN"/>
        </w:rPr>
        <w:tab/>
        <w:t>La Administración podrá comprobar el valor de mercado de los gastos subvencionados empleando cualquiera de los medios establecidos en la normativa general de subvenciones.</w:t>
      </w:r>
    </w:p>
    <w:p w14:paraId="1B00DFAD" w14:textId="77777777" w:rsidR="001E0228" w:rsidRDefault="001E0228" w:rsidP="001E0228">
      <w:pPr>
        <w:tabs>
          <w:tab w:val="left" w:pos="360"/>
        </w:tabs>
        <w:jc w:val="both"/>
        <w:rPr>
          <w:rFonts w:ascii="Palatino Linotype" w:eastAsia="SimSun" w:hAnsi="Palatino Linotype" w:cs="Mangal"/>
          <w:sz w:val="22"/>
          <w:szCs w:val="22"/>
          <w:lang w:eastAsia="zh-CN" w:bidi="hi-IN"/>
        </w:rPr>
      </w:pPr>
    </w:p>
    <w:p w14:paraId="0B91BED3" w14:textId="77777777" w:rsidR="001E0228" w:rsidRDefault="001E0228" w:rsidP="001E0228">
      <w:pPr>
        <w:tabs>
          <w:tab w:val="left" w:pos="360"/>
        </w:tabs>
        <w:jc w:val="both"/>
        <w:rPr>
          <w:rFonts w:ascii="Palatino Linotype" w:eastAsia="SimSun" w:hAnsi="Palatino Linotype" w:cs="Mangal"/>
          <w:sz w:val="22"/>
          <w:szCs w:val="22"/>
          <w:lang w:eastAsia="zh-CN" w:bidi="hi-IN"/>
        </w:rPr>
      </w:pPr>
      <w:r>
        <w:rPr>
          <w:rFonts w:ascii="Palatino Linotype" w:eastAsia="SimSun" w:hAnsi="Palatino Linotype" w:cs="Mangal"/>
          <w:sz w:val="22"/>
          <w:szCs w:val="22"/>
          <w:lang w:eastAsia="zh-CN" w:bidi="hi-IN"/>
        </w:rPr>
        <w:tab/>
      </w:r>
      <w:r>
        <w:rPr>
          <w:rFonts w:ascii="Palatino Linotype" w:eastAsia="SimSun" w:hAnsi="Palatino Linotype" w:cs="Mangal"/>
          <w:sz w:val="22"/>
          <w:szCs w:val="22"/>
          <w:lang w:eastAsia="zh-CN" w:bidi="hi-IN"/>
        </w:rPr>
        <w:tab/>
        <w:t>Procederá el reintegro de las cantidades percibidas y la exigencia del interés de demora correspondiente desde el momento del pago de la subvención hasta la fecha en que se acuerde la procedencia del reintegro, en los siguientes casos:</w:t>
      </w:r>
    </w:p>
    <w:p w14:paraId="7152695C" w14:textId="77777777" w:rsidR="001E0228" w:rsidRDefault="001E0228" w:rsidP="001E0228">
      <w:pPr>
        <w:tabs>
          <w:tab w:val="left" w:pos="360"/>
        </w:tabs>
        <w:jc w:val="both"/>
        <w:rPr>
          <w:rFonts w:ascii="Palatino Linotype" w:eastAsia="SimSun" w:hAnsi="Palatino Linotype" w:cs="Mangal"/>
          <w:color w:val="FF0000"/>
          <w:sz w:val="22"/>
          <w:szCs w:val="22"/>
          <w:lang w:eastAsia="zh-CN" w:bidi="hi-IN"/>
        </w:rPr>
      </w:pPr>
    </w:p>
    <w:p w14:paraId="01A0DDEB" w14:textId="77777777" w:rsidR="001E0228" w:rsidRDefault="001E0228" w:rsidP="001E0228">
      <w:pPr>
        <w:numPr>
          <w:ilvl w:val="0"/>
          <w:numId w:val="11"/>
        </w:numPr>
        <w:suppressAutoHyphens/>
        <w:autoSpaceDN w:val="0"/>
        <w:ind w:left="0" w:firstLine="1146"/>
        <w:jc w:val="both"/>
        <w:rPr>
          <w:rFonts w:ascii="Palatino Linotype" w:eastAsia="SimSun" w:hAnsi="Palatino Linotype" w:cs="Mangal"/>
          <w:sz w:val="22"/>
          <w:szCs w:val="22"/>
          <w:lang w:eastAsia="zh-CN" w:bidi="hi-IN"/>
        </w:rPr>
      </w:pPr>
      <w:r>
        <w:rPr>
          <w:rFonts w:ascii="Palatino Linotype" w:eastAsia="SimSun" w:hAnsi="Palatino Linotype" w:cs="Mangal"/>
          <w:sz w:val="22"/>
          <w:szCs w:val="22"/>
          <w:lang w:eastAsia="zh-CN" w:bidi="hi-IN"/>
        </w:rPr>
        <w:t>Obtención de la subvención sin reunir las condiciones requeridas para ello, o falseando las condiciones requeridas para ello u ocultando aquéllas que lo hubieran impedido.</w:t>
      </w:r>
    </w:p>
    <w:p w14:paraId="136E3EA4" w14:textId="77777777" w:rsidR="001E0228" w:rsidRDefault="001E0228" w:rsidP="001E0228">
      <w:pPr>
        <w:suppressAutoHyphens/>
        <w:autoSpaceDN w:val="0"/>
        <w:ind w:left="1146"/>
        <w:jc w:val="both"/>
        <w:rPr>
          <w:rFonts w:ascii="Palatino Linotype" w:eastAsia="SimSun" w:hAnsi="Palatino Linotype" w:cs="Mangal"/>
          <w:sz w:val="22"/>
          <w:szCs w:val="22"/>
          <w:lang w:eastAsia="zh-CN" w:bidi="hi-IN"/>
        </w:rPr>
      </w:pPr>
    </w:p>
    <w:p w14:paraId="0765CAE3" w14:textId="77777777" w:rsidR="001E0228" w:rsidRDefault="001E0228" w:rsidP="001E0228">
      <w:pPr>
        <w:numPr>
          <w:ilvl w:val="0"/>
          <w:numId w:val="11"/>
        </w:numPr>
        <w:suppressAutoHyphens/>
        <w:autoSpaceDN w:val="0"/>
        <w:ind w:left="0" w:firstLine="1146"/>
        <w:jc w:val="both"/>
        <w:rPr>
          <w:rFonts w:ascii="Palatino Linotype" w:eastAsia="SimSun" w:hAnsi="Palatino Linotype" w:cs="Mangal"/>
          <w:sz w:val="22"/>
          <w:szCs w:val="22"/>
          <w:lang w:eastAsia="zh-CN" w:bidi="hi-IN"/>
        </w:rPr>
      </w:pPr>
      <w:r>
        <w:rPr>
          <w:rFonts w:ascii="Palatino Linotype" w:eastAsia="SimSun" w:hAnsi="Palatino Linotype" w:cs="Mangal"/>
          <w:sz w:val="22"/>
          <w:szCs w:val="22"/>
          <w:lang w:eastAsia="zh-CN" w:bidi="hi-IN"/>
        </w:rPr>
        <w:t>Incumplimiento total o parcial del objetivo, de la actividad, del proyecto o la no adopción del comportamiento que fundamentan la concesión de la subvención.</w:t>
      </w:r>
    </w:p>
    <w:p w14:paraId="67251302" w14:textId="77777777" w:rsidR="001E0228" w:rsidRDefault="001E0228" w:rsidP="001E0228">
      <w:pPr>
        <w:suppressAutoHyphens/>
        <w:autoSpaceDN w:val="0"/>
        <w:ind w:left="1146"/>
        <w:jc w:val="both"/>
        <w:rPr>
          <w:rFonts w:ascii="Palatino Linotype" w:eastAsia="SimSun" w:hAnsi="Palatino Linotype" w:cs="Mangal"/>
          <w:sz w:val="22"/>
          <w:szCs w:val="22"/>
          <w:lang w:eastAsia="zh-CN" w:bidi="hi-IN"/>
        </w:rPr>
      </w:pPr>
    </w:p>
    <w:p w14:paraId="14572030" w14:textId="77777777" w:rsidR="001E0228" w:rsidRDefault="001E0228" w:rsidP="001E0228">
      <w:pPr>
        <w:numPr>
          <w:ilvl w:val="0"/>
          <w:numId w:val="11"/>
        </w:numPr>
        <w:suppressAutoHyphens/>
        <w:autoSpaceDN w:val="0"/>
        <w:ind w:left="0" w:firstLine="1146"/>
        <w:jc w:val="both"/>
        <w:rPr>
          <w:rFonts w:ascii="Palatino Linotype" w:eastAsia="SimSun" w:hAnsi="Palatino Linotype" w:cs="Mangal"/>
          <w:sz w:val="22"/>
          <w:szCs w:val="22"/>
          <w:lang w:eastAsia="zh-CN" w:bidi="hi-IN"/>
        </w:rPr>
      </w:pPr>
      <w:r>
        <w:rPr>
          <w:rFonts w:ascii="Palatino Linotype" w:eastAsia="SimSun" w:hAnsi="Palatino Linotype" w:cs="Mangal"/>
          <w:sz w:val="22"/>
          <w:szCs w:val="22"/>
          <w:lang w:eastAsia="zh-CN" w:bidi="hi-IN"/>
        </w:rPr>
        <w:t>Incumplimiento de la obligación de justificación o la justificación insuficiente, en los términos establecidos en las normas reguladoras de la subvención.</w:t>
      </w:r>
    </w:p>
    <w:p w14:paraId="6D7A952C" w14:textId="77777777" w:rsidR="001E0228" w:rsidRDefault="001E0228" w:rsidP="001E0228">
      <w:pPr>
        <w:suppressAutoHyphens/>
        <w:autoSpaceDN w:val="0"/>
        <w:ind w:left="1146"/>
        <w:jc w:val="both"/>
        <w:rPr>
          <w:rFonts w:ascii="Palatino Linotype" w:eastAsia="SimSun" w:hAnsi="Palatino Linotype" w:cs="Mangal"/>
          <w:sz w:val="22"/>
          <w:szCs w:val="22"/>
          <w:lang w:eastAsia="zh-CN" w:bidi="hi-IN"/>
        </w:rPr>
      </w:pPr>
    </w:p>
    <w:p w14:paraId="12B99A9E" w14:textId="77777777" w:rsidR="001E0228" w:rsidRDefault="001E0228" w:rsidP="001E0228">
      <w:pPr>
        <w:numPr>
          <w:ilvl w:val="0"/>
          <w:numId w:val="11"/>
        </w:numPr>
        <w:suppressAutoHyphens/>
        <w:autoSpaceDN w:val="0"/>
        <w:ind w:firstLine="426"/>
        <w:jc w:val="both"/>
        <w:rPr>
          <w:rFonts w:ascii="Palatino Linotype" w:eastAsia="SimSun" w:hAnsi="Palatino Linotype" w:cs="Mangal"/>
          <w:sz w:val="22"/>
          <w:szCs w:val="22"/>
          <w:lang w:eastAsia="zh-CN" w:bidi="hi-IN"/>
        </w:rPr>
      </w:pPr>
      <w:r>
        <w:rPr>
          <w:rFonts w:ascii="Palatino Linotype" w:eastAsia="SimSun" w:hAnsi="Palatino Linotype" w:cs="Mangal"/>
          <w:sz w:val="22"/>
          <w:szCs w:val="22"/>
          <w:lang w:eastAsia="zh-CN" w:bidi="hi-IN"/>
        </w:rPr>
        <w:t>Incumplimiento de la obligación de adoptar las medidas de difusión.</w:t>
      </w:r>
    </w:p>
    <w:p w14:paraId="756D6CF2" w14:textId="77777777" w:rsidR="001E0228" w:rsidRDefault="001E0228" w:rsidP="001E0228">
      <w:pPr>
        <w:suppressAutoHyphens/>
        <w:autoSpaceDN w:val="0"/>
        <w:ind w:left="1146"/>
        <w:jc w:val="both"/>
        <w:rPr>
          <w:rFonts w:ascii="Palatino Linotype" w:eastAsia="SimSun" w:hAnsi="Palatino Linotype" w:cs="Mangal"/>
          <w:sz w:val="22"/>
          <w:szCs w:val="22"/>
          <w:lang w:eastAsia="zh-CN" w:bidi="hi-IN"/>
        </w:rPr>
      </w:pPr>
    </w:p>
    <w:p w14:paraId="01F9800C" w14:textId="77777777" w:rsidR="001E0228" w:rsidRDefault="001E0228" w:rsidP="001E0228">
      <w:pPr>
        <w:numPr>
          <w:ilvl w:val="0"/>
          <w:numId w:val="11"/>
        </w:numPr>
        <w:suppressAutoHyphens/>
        <w:autoSpaceDN w:val="0"/>
        <w:ind w:left="0" w:firstLine="1146"/>
        <w:jc w:val="both"/>
        <w:rPr>
          <w:rFonts w:ascii="Palatino Linotype" w:eastAsia="SimSun" w:hAnsi="Palatino Linotype" w:cs="Mangal"/>
          <w:sz w:val="22"/>
          <w:szCs w:val="22"/>
          <w:lang w:eastAsia="zh-CN" w:bidi="hi-IN"/>
        </w:rPr>
      </w:pPr>
      <w:r>
        <w:rPr>
          <w:rFonts w:ascii="Palatino Linotype" w:eastAsia="SimSun" w:hAnsi="Palatino Linotype" w:cs="Mangal"/>
          <w:sz w:val="22"/>
          <w:szCs w:val="22"/>
          <w:lang w:eastAsia="zh-CN" w:bidi="hi-IN"/>
        </w:rPr>
        <w:t xml:space="preserve">Resistencia, excusa, obstrucción o negativa a las actuaciones de comprobación y control financiero, así como el incumplimiento de las obligaciones contables, registrales o de conservación de documentos cuando de ello se derive la </w:t>
      </w:r>
      <w:r>
        <w:rPr>
          <w:rFonts w:ascii="Palatino Linotype" w:eastAsia="SimSun" w:hAnsi="Palatino Linotype" w:cs="Mangal"/>
          <w:sz w:val="22"/>
          <w:szCs w:val="22"/>
          <w:lang w:eastAsia="zh-CN" w:bidi="hi-IN"/>
        </w:rPr>
        <w:lastRenderedPageBreak/>
        <w:t>imposibilidad de verificar el empleo dado a los fondos percibidos, el cumplimiento del objetivo, la realidad y regularidad de las actividades subvencionadas, o la concurrencia de subvenciones, ayudas, ingresos o recursos para la misma finalidad, procedentes de cualesquiera Administraciones o entes públicos o privados, nacionales, de la Unión Europea o de organismos internacionales.</w:t>
      </w:r>
    </w:p>
    <w:p w14:paraId="5BB1F0D9" w14:textId="77777777" w:rsidR="001E0228" w:rsidRDefault="001E0228" w:rsidP="001E0228">
      <w:pPr>
        <w:suppressAutoHyphens/>
        <w:autoSpaceDN w:val="0"/>
        <w:ind w:left="1146"/>
        <w:jc w:val="both"/>
        <w:rPr>
          <w:rFonts w:ascii="Palatino Linotype" w:eastAsia="SimSun" w:hAnsi="Palatino Linotype" w:cs="Mangal"/>
          <w:sz w:val="22"/>
          <w:szCs w:val="22"/>
          <w:lang w:eastAsia="zh-CN" w:bidi="hi-IN"/>
        </w:rPr>
      </w:pPr>
    </w:p>
    <w:p w14:paraId="5471A048" w14:textId="77777777" w:rsidR="001E0228" w:rsidRDefault="001E0228" w:rsidP="001E0228">
      <w:pPr>
        <w:numPr>
          <w:ilvl w:val="0"/>
          <w:numId w:val="11"/>
        </w:numPr>
        <w:suppressAutoHyphens/>
        <w:autoSpaceDN w:val="0"/>
        <w:ind w:left="0" w:firstLine="1146"/>
        <w:jc w:val="both"/>
        <w:rPr>
          <w:rFonts w:ascii="Palatino Linotype" w:eastAsia="SimSun" w:hAnsi="Palatino Linotype" w:cs="Mangal"/>
          <w:sz w:val="22"/>
          <w:szCs w:val="22"/>
          <w:lang w:eastAsia="zh-CN" w:bidi="hi-IN"/>
        </w:rPr>
      </w:pPr>
      <w:r>
        <w:rPr>
          <w:rFonts w:ascii="Palatino Linotype" w:eastAsia="SimSun" w:hAnsi="Palatino Linotype" w:cs="Mangal"/>
          <w:sz w:val="22"/>
          <w:szCs w:val="22"/>
          <w:lang w:eastAsia="zh-CN" w:bidi="hi-IN"/>
        </w:rPr>
        <w:t>Incumplimiento de las obligaciones impuestas por la Administración a las entidades beneficiarias, así como de los compromisos por éstas asumidos, con motivo de la concesión de la subvención, siempre que afecten o se refieran al modo en que se han de conseguir los objetivos, realizar la actividad, ejecutar el proyecto o adoptar el comportamiento que fundamenta la concesión de la subvención.</w:t>
      </w:r>
    </w:p>
    <w:p w14:paraId="05BC3A87" w14:textId="77777777" w:rsidR="001E0228" w:rsidRDefault="001E0228" w:rsidP="00741C5A">
      <w:pPr>
        <w:suppressAutoHyphens/>
        <w:autoSpaceDN w:val="0"/>
        <w:jc w:val="both"/>
        <w:rPr>
          <w:rFonts w:ascii="Palatino Linotype" w:eastAsia="SimSun" w:hAnsi="Palatino Linotype" w:cs="Mangal"/>
          <w:sz w:val="22"/>
          <w:szCs w:val="22"/>
          <w:lang w:eastAsia="zh-CN" w:bidi="hi-IN"/>
        </w:rPr>
      </w:pPr>
    </w:p>
    <w:p w14:paraId="211E010C" w14:textId="77777777" w:rsidR="001E0228" w:rsidRDefault="001E0228" w:rsidP="001E0228">
      <w:pPr>
        <w:pStyle w:val="Standard"/>
        <w:jc w:val="both"/>
        <w:rPr>
          <w:rFonts w:ascii="Palatino Linotype" w:hAnsi="Palatino Linotype"/>
          <w:sz w:val="22"/>
          <w:szCs w:val="22"/>
        </w:rPr>
      </w:pPr>
      <w:r>
        <w:rPr>
          <w:rFonts w:ascii="Palatino Linotype" w:hAnsi="Palatino Linotype" w:cs="Palatino Linotype"/>
          <w:b/>
          <w:sz w:val="22"/>
          <w:szCs w:val="22"/>
        </w:rPr>
        <w:t>DUODECIMA</w:t>
      </w:r>
      <w:r>
        <w:rPr>
          <w:rFonts w:ascii="Palatino Linotype" w:hAnsi="Palatino Linotype" w:cs="Palatino Linotype"/>
          <w:sz w:val="22"/>
          <w:szCs w:val="22"/>
        </w:rPr>
        <w:t xml:space="preserve">.- </w:t>
      </w:r>
      <w:r>
        <w:rPr>
          <w:rFonts w:ascii="Palatino Linotype" w:hAnsi="Palatino Linotype"/>
          <w:sz w:val="22"/>
          <w:szCs w:val="22"/>
        </w:rPr>
        <w:t>El control financiero de subvenciones podrá consistir en:</w:t>
      </w:r>
    </w:p>
    <w:p w14:paraId="171ADF16" w14:textId="77777777" w:rsidR="001E0228" w:rsidRDefault="001E0228" w:rsidP="001E0228">
      <w:pPr>
        <w:pStyle w:val="Standard"/>
        <w:jc w:val="both"/>
        <w:rPr>
          <w:rFonts w:ascii="Palatino Linotype" w:hAnsi="Palatino Linotype"/>
          <w:color w:val="FF0000"/>
          <w:sz w:val="22"/>
          <w:szCs w:val="22"/>
        </w:rPr>
      </w:pPr>
    </w:p>
    <w:p w14:paraId="7CED0B88" w14:textId="77777777" w:rsidR="001E0228" w:rsidRDefault="001E0228" w:rsidP="001E0228">
      <w:pPr>
        <w:pStyle w:val="Standard"/>
        <w:numPr>
          <w:ilvl w:val="0"/>
          <w:numId w:val="12"/>
        </w:numPr>
        <w:ind w:left="720" w:hanging="360"/>
        <w:jc w:val="both"/>
        <w:rPr>
          <w:rFonts w:ascii="Palatino Linotype" w:hAnsi="Palatino Linotype"/>
          <w:sz w:val="22"/>
          <w:szCs w:val="22"/>
        </w:rPr>
      </w:pPr>
      <w:r>
        <w:rPr>
          <w:rFonts w:ascii="Palatino Linotype" w:hAnsi="Palatino Linotype"/>
          <w:sz w:val="22"/>
          <w:szCs w:val="22"/>
        </w:rPr>
        <w:t>El examen de registros contables, cuentas o estados financieros y la documentación que los soporte, de beneficiarios y entidades colaboradoras.</w:t>
      </w:r>
    </w:p>
    <w:p w14:paraId="2CE0579E" w14:textId="77777777" w:rsidR="001E0228" w:rsidRDefault="001E0228" w:rsidP="001E0228">
      <w:pPr>
        <w:pStyle w:val="Standard"/>
        <w:numPr>
          <w:ilvl w:val="0"/>
          <w:numId w:val="12"/>
        </w:numPr>
        <w:ind w:left="720" w:hanging="360"/>
        <w:jc w:val="both"/>
        <w:rPr>
          <w:rFonts w:ascii="Palatino Linotype" w:hAnsi="Palatino Linotype"/>
          <w:sz w:val="22"/>
          <w:szCs w:val="22"/>
        </w:rPr>
      </w:pPr>
      <w:r>
        <w:rPr>
          <w:rFonts w:ascii="Palatino Linotype" w:hAnsi="Palatino Linotype"/>
          <w:sz w:val="22"/>
          <w:szCs w:val="22"/>
        </w:rPr>
        <w:t>El examen de operaciones individualizadas y concretas relacionadas o que pudieran afectar a las subvenciones concedidas.</w:t>
      </w:r>
    </w:p>
    <w:p w14:paraId="358E21F0" w14:textId="77777777" w:rsidR="001E0228" w:rsidRDefault="001E0228" w:rsidP="001E0228">
      <w:pPr>
        <w:pStyle w:val="Standard"/>
        <w:numPr>
          <w:ilvl w:val="0"/>
          <w:numId w:val="12"/>
        </w:numPr>
        <w:ind w:left="720" w:hanging="360"/>
        <w:jc w:val="both"/>
        <w:rPr>
          <w:rFonts w:ascii="Palatino Linotype" w:hAnsi="Palatino Linotype"/>
          <w:sz w:val="22"/>
          <w:szCs w:val="22"/>
        </w:rPr>
      </w:pPr>
      <w:r>
        <w:rPr>
          <w:rFonts w:ascii="Palatino Linotype" w:hAnsi="Palatino Linotype"/>
          <w:sz w:val="22"/>
          <w:szCs w:val="22"/>
        </w:rPr>
        <w:t>La comprobación de aspectos parciales y concretos de una serie de actos relacionados o que pudieran afectar a las subvenciones concedidas.</w:t>
      </w:r>
    </w:p>
    <w:p w14:paraId="28B8D05A" w14:textId="77777777" w:rsidR="001E0228" w:rsidRDefault="001E0228" w:rsidP="001E0228">
      <w:pPr>
        <w:pStyle w:val="Standard"/>
        <w:numPr>
          <w:ilvl w:val="0"/>
          <w:numId w:val="12"/>
        </w:numPr>
        <w:ind w:left="720" w:hanging="360"/>
        <w:jc w:val="both"/>
        <w:rPr>
          <w:rFonts w:ascii="Palatino Linotype" w:hAnsi="Palatino Linotype"/>
          <w:sz w:val="22"/>
          <w:szCs w:val="22"/>
        </w:rPr>
      </w:pPr>
      <w:r>
        <w:rPr>
          <w:rFonts w:ascii="Palatino Linotype" w:hAnsi="Palatino Linotype"/>
          <w:sz w:val="22"/>
          <w:szCs w:val="22"/>
        </w:rPr>
        <w:t>La comprobación material de las inversiones financiadas.</w:t>
      </w:r>
    </w:p>
    <w:p w14:paraId="551DD034" w14:textId="77777777" w:rsidR="001E0228" w:rsidRDefault="001E0228" w:rsidP="001E0228">
      <w:pPr>
        <w:pStyle w:val="Standard"/>
        <w:numPr>
          <w:ilvl w:val="0"/>
          <w:numId w:val="12"/>
        </w:numPr>
        <w:ind w:left="720" w:hanging="360"/>
        <w:jc w:val="both"/>
        <w:rPr>
          <w:rFonts w:ascii="Palatino Linotype" w:hAnsi="Palatino Linotype"/>
          <w:sz w:val="22"/>
          <w:szCs w:val="22"/>
        </w:rPr>
      </w:pPr>
      <w:r>
        <w:rPr>
          <w:rFonts w:ascii="Palatino Linotype" w:hAnsi="Palatino Linotype"/>
          <w:sz w:val="22"/>
          <w:szCs w:val="22"/>
        </w:rPr>
        <w:t>Las actuaciones concretas de control que deban realizarse conforme con lo que en cada caso establezca la normativa reguladora de la subvención y, en su caso, la resolución de concesión.</w:t>
      </w:r>
    </w:p>
    <w:p w14:paraId="73C94DFA" w14:textId="77777777" w:rsidR="001E0228" w:rsidRDefault="001E0228" w:rsidP="001E0228">
      <w:pPr>
        <w:pStyle w:val="Standard"/>
        <w:numPr>
          <w:ilvl w:val="0"/>
          <w:numId w:val="12"/>
        </w:numPr>
        <w:ind w:left="720" w:hanging="360"/>
        <w:jc w:val="both"/>
        <w:rPr>
          <w:rFonts w:ascii="Palatino Linotype" w:hAnsi="Palatino Linotype"/>
          <w:sz w:val="22"/>
          <w:szCs w:val="22"/>
        </w:rPr>
      </w:pPr>
      <w:r>
        <w:rPr>
          <w:rFonts w:ascii="Palatino Linotype" w:hAnsi="Palatino Linotype"/>
          <w:sz w:val="22"/>
          <w:szCs w:val="22"/>
        </w:rPr>
        <w:t>Cualesquiera otras comprobaciones que resulten necesarias en atención a las características especiales de las actividades subvencionadas.</w:t>
      </w:r>
    </w:p>
    <w:p w14:paraId="0CC17007" w14:textId="77777777" w:rsidR="001E0228" w:rsidRDefault="001E0228" w:rsidP="001E0228">
      <w:pPr>
        <w:pStyle w:val="Standard"/>
        <w:ind w:left="720"/>
        <w:jc w:val="both"/>
        <w:rPr>
          <w:rFonts w:ascii="Palatino Linotype" w:hAnsi="Palatino Linotype"/>
          <w:sz w:val="22"/>
          <w:szCs w:val="22"/>
        </w:rPr>
      </w:pPr>
    </w:p>
    <w:p w14:paraId="73F367EC" w14:textId="77777777" w:rsidR="001E0228" w:rsidRDefault="001E0228" w:rsidP="001E0228">
      <w:pPr>
        <w:widowControl w:val="0"/>
        <w:autoSpaceDN w:val="0"/>
        <w:jc w:val="both"/>
        <w:textAlignment w:val="baseline"/>
        <w:rPr>
          <w:rFonts w:ascii="Palatino Linotype" w:eastAsia="Andale Sans UI" w:hAnsi="Palatino Linotype" w:cs="Tahoma"/>
          <w:kern w:val="3"/>
          <w:sz w:val="22"/>
          <w:szCs w:val="22"/>
          <w:lang w:val="de-DE" w:eastAsia="ja-JP" w:bidi="fa-IR"/>
        </w:rPr>
      </w:pPr>
      <w:r>
        <w:rPr>
          <w:rFonts w:ascii="Palatino Linotype" w:eastAsia="Andale Sans UI" w:hAnsi="Palatino Linotype" w:cs="Tahoma"/>
          <w:b/>
          <w:kern w:val="3"/>
          <w:sz w:val="22"/>
          <w:szCs w:val="22"/>
          <w:lang w:val="de-DE" w:eastAsia="ja-JP" w:bidi="fa-IR"/>
        </w:rPr>
        <w:t xml:space="preserve">DECIMOTERCERA: </w:t>
      </w:r>
      <w:r>
        <w:rPr>
          <w:rFonts w:ascii="Palatino Linotype" w:eastAsia="Andale Sans UI" w:hAnsi="Palatino Linotype" w:cs="Tahoma"/>
          <w:kern w:val="3"/>
          <w:sz w:val="22"/>
          <w:szCs w:val="22"/>
          <w:lang w:val="de-DE" w:eastAsia="ja-JP" w:bidi="fa-IR"/>
        </w:rPr>
        <w:t>El presente convenio entrará en vigor tras la fecha de su formalización extendiéndose sus efectos hasta el día 31 de diciembre de 2023 y podrá ser modificado o prorrogado, por mutuo acuerdo de las partes, antes de su finalización, de conformidad con lo dispuesto en el art. 16 de la Ley 38/2003, de 17 de noviembre, General de Subvenciones.</w:t>
      </w:r>
    </w:p>
    <w:p w14:paraId="5BE6CF74" w14:textId="77777777" w:rsidR="001E0228" w:rsidRDefault="001E0228" w:rsidP="001E0228">
      <w:pPr>
        <w:pStyle w:val="Textosinformato"/>
        <w:jc w:val="both"/>
        <w:rPr>
          <w:rFonts w:ascii="Palatino Linotype" w:eastAsia="Andale Sans UI" w:hAnsi="Palatino Linotype" w:cs="Palatino Linotype"/>
          <w:b/>
          <w:kern w:val="3"/>
          <w:sz w:val="22"/>
          <w:szCs w:val="22"/>
          <w:lang w:val="de-DE" w:eastAsia="ja-JP" w:bidi="fa-IR"/>
        </w:rPr>
      </w:pPr>
    </w:p>
    <w:p w14:paraId="40B185C2" w14:textId="77777777" w:rsidR="001E0228" w:rsidRDefault="001E0228" w:rsidP="001E0228">
      <w:pPr>
        <w:pStyle w:val="Textosinformato"/>
        <w:jc w:val="both"/>
        <w:rPr>
          <w:rFonts w:ascii="Palatino Linotype" w:hAnsi="Palatino Linotype" w:cs="Palatino Linotype"/>
          <w:sz w:val="22"/>
          <w:szCs w:val="22"/>
        </w:rPr>
      </w:pPr>
      <w:r>
        <w:rPr>
          <w:rFonts w:ascii="Palatino Linotype" w:hAnsi="Palatino Linotype" w:cs="Palatino Linotype"/>
          <w:b/>
          <w:sz w:val="22"/>
          <w:szCs w:val="22"/>
        </w:rPr>
        <w:t>DECIMOCUARTA</w:t>
      </w:r>
      <w:r>
        <w:rPr>
          <w:rFonts w:ascii="Palatino Linotype" w:hAnsi="Palatino Linotype" w:cs="Palatino Linotype"/>
          <w:sz w:val="22"/>
          <w:szCs w:val="22"/>
        </w:rPr>
        <w:t>. - El orden jurisdiccional contencioso-administrativo será competente en todas las cuestiones que se susciten en los procedimientos administrativos instruidos en aplicación de las obligaciones establecidas en la Ley Orgánica 1/2002, de 22 de marzo, reguladora del Derecho de Asociación, y en la Ley General de Subvenciones, de conformidad con las reglas establecidas en la Ley Orgánica del Poder Judicial y en la Ley reguladora de la Jurisdicción Contencioso-administrativa.</w:t>
      </w:r>
    </w:p>
    <w:p w14:paraId="5FD8BC37" w14:textId="77777777" w:rsidR="001E0228" w:rsidRDefault="001E0228" w:rsidP="00741C5A">
      <w:pPr>
        <w:jc w:val="both"/>
        <w:rPr>
          <w:rFonts w:ascii="Palatino Linotype" w:hAnsi="Palatino Linotype" w:cs="Palatino Linotype"/>
          <w:sz w:val="22"/>
          <w:szCs w:val="22"/>
        </w:rPr>
      </w:pPr>
    </w:p>
    <w:p w14:paraId="108E5F77" w14:textId="77777777" w:rsidR="00741C5A" w:rsidRDefault="00741C5A" w:rsidP="00741C5A">
      <w:pPr>
        <w:jc w:val="both"/>
        <w:rPr>
          <w:rFonts w:ascii="Palatino Linotype" w:hAnsi="Palatino Linotype" w:cs="Palatino Linotype"/>
          <w:sz w:val="22"/>
          <w:szCs w:val="22"/>
        </w:rPr>
      </w:pPr>
    </w:p>
    <w:p w14:paraId="18B986AA" w14:textId="77777777" w:rsidR="001E0228" w:rsidRDefault="001E0228" w:rsidP="001E0228">
      <w:pPr>
        <w:ind w:firstLine="708"/>
        <w:jc w:val="both"/>
        <w:rPr>
          <w:rFonts w:ascii="Palatino Linotype" w:hAnsi="Palatino Linotype" w:cs="Palatino Linotype"/>
          <w:sz w:val="22"/>
          <w:szCs w:val="22"/>
        </w:rPr>
      </w:pPr>
      <w:r>
        <w:rPr>
          <w:rFonts w:ascii="Palatino Linotype" w:hAnsi="Palatino Linotype" w:cs="Palatino Linotype"/>
          <w:sz w:val="22"/>
          <w:szCs w:val="22"/>
        </w:rPr>
        <w:t>Bajo los términos referenciados y en prueba de conformidad, firman ambas partes el presente CONVENIO, a un solo efecto, en lugar y fecha arriba indicados.</w:t>
      </w:r>
    </w:p>
    <w:p w14:paraId="206FE4D4" w14:textId="77777777" w:rsidR="001E0228" w:rsidRDefault="001E0228" w:rsidP="001E0228">
      <w:pPr>
        <w:ind w:firstLine="708"/>
        <w:jc w:val="both"/>
        <w:rPr>
          <w:rFonts w:ascii="Palatino Linotype" w:hAnsi="Palatino Linotype" w:cs="Palatino Linotype"/>
          <w:sz w:val="22"/>
          <w:szCs w:val="22"/>
        </w:rPr>
      </w:pPr>
    </w:p>
    <w:p w14:paraId="7FAA4DE9" w14:textId="77777777" w:rsidR="001E0228" w:rsidRDefault="001E0228" w:rsidP="001E0228">
      <w:pPr>
        <w:ind w:firstLine="708"/>
        <w:jc w:val="both"/>
        <w:rPr>
          <w:rFonts w:ascii="Palatino Linotype" w:hAnsi="Palatino Linotype" w:cs="Palatino Linotype"/>
          <w:sz w:val="22"/>
          <w:szCs w:val="22"/>
        </w:rPr>
      </w:pPr>
    </w:p>
    <w:tbl>
      <w:tblPr>
        <w:tblW w:w="0" w:type="auto"/>
        <w:jc w:val="center"/>
        <w:tblLook w:val="04A0" w:firstRow="1" w:lastRow="0" w:firstColumn="1" w:lastColumn="0" w:noHBand="0" w:noVBand="1"/>
      </w:tblPr>
      <w:tblGrid>
        <w:gridCol w:w="4242"/>
        <w:gridCol w:w="4262"/>
      </w:tblGrid>
      <w:tr w:rsidR="001E0228" w14:paraId="3B3B8802" w14:textId="77777777" w:rsidTr="001E0228">
        <w:trPr>
          <w:jc w:val="center"/>
        </w:trPr>
        <w:tc>
          <w:tcPr>
            <w:tcW w:w="4322" w:type="dxa"/>
          </w:tcPr>
          <w:p w14:paraId="437BECFD" w14:textId="77777777" w:rsidR="001E0228" w:rsidRDefault="001E0228">
            <w:pPr>
              <w:spacing w:line="254" w:lineRule="auto"/>
              <w:jc w:val="center"/>
              <w:rPr>
                <w:rFonts w:ascii="Palatino Linotype" w:hAnsi="Palatino Linotype" w:cs="Palatino Linotype"/>
                <w:sz w:val="22"/>
                <w:szCs w:val="22"/>
                <w:lang w:eastAsia="en-US"/>
              </w:rPr>
            </w:pPr>
            <w:r>
              <w:rPr>
                <w:rFonts w:ascii="Palatino Linotype" w:hAnsi="Palatino Linotype" w:cs="Palatino Linotype"/>
                <w:sz w:val="22"/>
                <w:szCs w:val="22"/>
                <w:lang w:eastAsia="en-US"/>
              </w:rPr>
              <w:lastRenderedPageBreak/>
              <w:t>EL ALCALDE</w:t>
            </w:r>
          </w:p>
          <w:p w14:paraId="043F7DCE" w14:textId="77777777" w:rsidR="001E0228" w:rsidRDefault="001E0228">
            <w:pPr>
              <w:spacing w:line="254" w:lineRule="auto"/>
              <w:jc w:val="both"/>
              <w:rPr>
                <w:rFonts w:ascii="Palatino Linotype" w:hAnsi="Palatino Linotype" w:cs="Palatino Linotype"/>
                <w:sz w:val="22"/>
                <w:szCs w:val="22"/>
                <w:lang w:eastAsia="en-US"/>
              </w:rPr>
            </w:pPr>
          </w:p>
          <w:p w14:paraId="12C9FDCA" w14:textId="77777777" w:rsidR="001E0228" w:rsidRDefault="001E0228">
            <w:pPr>
              <w:spacing w:line="254" w:lineRule="auto"/>
              <w:jc w:val="both"/>
              <w:rPr>
                <w:rFonts w:ascii="Palatino Linotype" w:hAnsi="Palatino Linotype" w:cs="Palatino Linotype"/>
                <w:sz w:val="22"/>
                <w:szCs w:val="22"/>
                <w:lang w:eastAsia="en-US"/>
              </w:rPr>
            </w:pPr>
          </w:p>
          <w:p w14:paraId="6A19D977" w14:textId="77777777" w:rsidR="001E0228" w:rsidRDefault="001E0228">
            <w:pPr>
              <w:spacing w:line="254" w:lineRule="auto"/>
              <w:jc w:val="both"/>
              <w:rPr>
                <w:rFonts w:ascii="Palatino Linotype" w:hAnsi="Palatino Linotype" w:cs="Palatino Linotype"/>
                <w:sz w:val="22"/>
                <w:szCs w:val="22"/>
                <w:lang w:eastAsia="en-US"/>
              </w:rPr>
            </w:pPr>
          </w:p>
          <w:p w14:paraId="7CB89513" w14:textId="77777777" w:rsidR="001E0228" w:rsidRDefault="001E0228">
            <w:pPr>
              <w:spacing w:line="254" w:lineRule="auto"/>
              <w:jc w:val="both"/>
              <w:rPr>
                <w:rFonts w:ascii="Palatino Linotype" w:hAnsi="Palatino Linotype" w:cs="Palatino Linotype"/>
                <w:sz w:val="22"/>
                <w:szCs w:val="22"/>
                <w:lang w:eastAsia="en-US"/>
              </w:rPr>
            </w:pPr>
          </w:p>
          <w:p w14:paraId="503BFADA" w14:textId="77777777" w:rsidR="001E0228" w:rsidRDefault="001E0228">
            <w:pPr>
              <w:spacing w:line="254" w:lineRule="auto"/>
              <w:jc w:val="both"/>
              <w:rPr>
                <w:rFonts w:ascii="Palatino Linotype" w:hAnsi="Palatino Linotype" w:cs="Palatino Linotype"/>
                <w:sz w:val="22"/>
                <w:szCs w:val="22"/>
                <w:lang w:eastAsia="en-US"/>
              </w:rPr>
            </w:pPr>
          </w:p>
          <w:p w14:paraId="28136E44" w14:textId="77777777" w:rsidR="001E0228" w:rsidRDefault="001E0228">
            <w:pPr>
              <w:spacing w:line="254" w:lineRule="auto"/>
              <w:jc w:val="both"/>
              <w:rPr>
                <w:rFonts w:ascii="Palatino Linotype" w:hAnsi="Palatino Linotype" w:cs="Palatino Linotype"/>
                <w:sz w:val="22"/>
                <w:szCs w:val="22"/>
                <w:lang w:eastAsia="en-US"/>
              </w:rPr>
            </w:pPr>
            <w:r>
              <w:rPr>
                <w:rFonts w:ascii="Palatino Linotype" w:hAnsi="Palatino Linotype" w:cs="Palatino Linotype"/>
                <w:sz w:val="22"/>
                <w:szCs w:val="22"/>
                <w:lang w:eastAsia="en-US"/>
              </w:rPr>
              <w:t>Fdo.: D. Antonio Puerto García</w:t>
            </w:r>
          </w:p>
        </w:tc>
        <w:tc>
          <w:tcPr>
            <w:tcW w:w="4322" w:type="dxa"/>
          </w:tcPr>
          <w:p w14:paraId="0C79DDDB" w14:textId="77777777" w:rsidR="001E0228" w:rsidRDefault="001E0228">
            <w:pPr>
              <w:spacing w:line="254" w:lineRule="auto"/>
              <w:jc w:val="center"/>
              <w:rPr>
                <w:rFonts w:ascii="Palatino Linotype" w:hAnsi="Palatino Linotype" w:cs="Palatino Linotype"/>
                <w:sz w:val="22"/>
                <w:szCs w:val="22"/>
                <w:lang w:eastAsia="en-US"/>
              </w:rPr>
            </w:pPr>
            <w:r>
              <w:rPr>
                <w:rFonts w:ascii="Palatino Linotype" w:hAnsi="Palatino Linotype" w:cs="Palatino Linotype"/>
                <w:sz w:val="22"/>
                <w:szCs w:val="22"/>
                <w:lang w:eastAsia="en-US"/>
              </w:rPr>
              <w:t>SECRETARIO GENERAL DE LA ORGANIZACIÓN AGRARIA LA UNIÓ DE LLAURADORS I RAMADERS</w:t>
            </w:r>
          </w:p>
          <w:p w14:paraId="3A40C20C" w14:textId="77777777" w:rsidR="001E0228" w:rsidRDefault="001E0228">
            <w:pPr>
              <w:spacing w:line="254" w:lineRule="auto"/>
              <w:jc w:val="both"/>
              <w:rPr>
                <w:rFonts w:ascii="Palatino Linotype" w:hAnsi="Palatino Linotype" w:cs="Palatino Linotype"/>
                <w:sz w:val="22"/>
                <w:szCs w:val="22"/>
                <w:lang w:eastAsia="en-US"/>
              </w:rPr>
            </w:pPr>
          </w:p>
          <w:p w14:paraId="616115A2" w14:textId="77777777" w:rsidR="001E0228" w:rsidRDefault="001E0228">
            <w:pPr>
              <w:spacing w:line="254" w:lineRule="auto"/>
              <w:jc w:val="both"/>
              <w:rPr>
                <w:rFonts w:ascii="Palatino Linotype" w:hAnsi="Palatino Linotype" w:cs="Palatino Linotype"/>
                <w:sz w:val="22"/>
                <w:szCs w:val="22"/>
                <w:lang w:eastAsia="en-US"/>
              </w:rPr>
            </w:pPr>
          </w:p>
          <w:p w14:paraId="6487C86F" w14:textId="77777777" w:rsidR="001E0228" w:rsidRDefault="001E0228">
            <w:pPr>
              <w:spacing w:line="254" w:lineRule="auto"/>
              <w:jc w:val="both"/>
              <w:rPr>
                <w:rFonts w:ascii="Palatino Linotype" w:hAnsi="Palatino Linotype" w:cs="Palatino Linotype"/>
                <w:sz w:val="22"/>
                <w:szCs w:val="22"/>
                <w:lang w:eastAsia="en-US"/>
              </w:rPr>
            </w:pPr>
          </w:p>
          <w:p w14:paraId="48212955" w14:textId="77777777" w:rsidR="001E0228" w:rsidRDefault="001E0228">
            <w:pPr>
              <w:spacing w:line="254" w:lineRule="auto"/>
              <w:jc w:val="both"/>
              <w:rPr>
                <w:rFonts w:ascii="Palatino Linotype" w:hAnsi="Palatino Linotype" w:cs="Palatino Linotype"/>
                <w:sz w:val="22"/>
                <w:szCs w:val="22"/>
                <w:lang w:eastAsia="en-US"/>
              </w:rPr>
            </w:pPr>
            <w:r>
              <w:rPr>
                <w:rFonts w:ascii="Palatino Linotype" w:hAnsi="Palatino Linotype" w:cs="Palatino Linotype"/>
                <w:sz w:val="22"/>
                <w:szCs w:val="22"/>
                <w:lang w:eastAsia="en-US"/>
              </w:rPr>
              <w:t>Fdo.: D. Enrique Sánchez Sáez</w:t>
            </w:r>
          </w:p>
        </w:tc>
      </w:tr>
    </w:tbl>
    <w:p w14:paraId="75DD7E4E" w14:textId="77777777" w:rsidR="001E0228" w:rsidRDefault="001E0228" w:rsidP="001E0228">
      <w:pPr>
        <w:ind w:firstLine="708"/>
        <w:jc w:val="both"/>
        <w:rPr>
          <w:rFonts w:ascii="Palatino Linotype" w:hAnsi="Palatino Linotype" w:cs="Palatino Linotype"/>
          <w:sz w:val="22"/>
          <w:szCs w:val="22"/>
          <w:lang w:eastAsia="ar-SA"/>
        </w:rPr>
      </w:pPr>
    </w:p>
    <w:p w14:paraId="4D435E69" w14:textId="77777777" w:rsidR="001E0228" w:rsidRDefault="001E0228" w:rsidP="001E0228">
      <w:pPr>
        <w:jc w:val="center"/>
        <w:rPr>
          <w:rFonts w:ascii="Palatino Linotype" w:hAnsi="Palatino Linotype" w:cs="Arial"/>
          <w:bCs/>
          <w:sz w:val="22"/>
          <w:szCs w:val="22"/>
        </w:rPr>
      </w:pPr>
    </w:p>
    <w:p w14:paraId="2C89C786" w14:textId="77777777" w:rsidR="001E0228" w:rsidRDefault="001E0228" w:rsidP="001E0228">
      <w:pPr>
        <w:jc w:val="center"/>
        <w:rPr>
          <w:rFonts w:ascii="Palatino Linotype" w:hAnsi="Palatino Linotype" w:cs="Arial"/>
          <w:bCs/>
          <w:sz w:val="22"/>
          <w:szCs w:val="22"/>
        </w:rPr>
      </w:pPr>
    </w:p>
    <w:p w14:paraId="3CB8304E" w14:textId="77777777" w:rsidR="001E0228" w:rsidRDefault="001E0228" w:rsidP="001E0228">
      <w:pPr>
        <w:jc w:val="center"/>
        <w:rPr>
          <w:rFonts w:ascii="Palatino Linotype" w:hAnsi="Palatino Linotype" w:cs="Arial"/>
          <w:bCs/>
          <w:sz w:val="22"/>
          <w:szCs w:val="22"/>
        </w:rPr>
      </w:pPr>
    </w:p>
    <w:p w14:paraId="0121E4E6" w14:textId="77777777" w:rsidR="001E0228" w:rsidRDefault="001E0228" w:rsidP="001E0228">
      <w:pPr>
        <w:jc w:val="center"/>
        <w:rPr>
          <w:rFonts w:ascii="Palatino Linotype" w:hAnsi="Palatino Linotype" w:cs="Arial"/>
          <w:bCs/>
          <w:sz w:val="22"/>
          <w:szCs w:val="22"/>
        </w:rPr>
      </w:pPr>
    </w:p>
    <w:p w14:paraId="0C5706C0" w14:textId="77777777" w:rsidR="001E0228" w:rsidRDefault="001E0228" w:rsidP="001E0228">
      <w:pPr>
        <w:jc w:val="center"/>
        <w:rPr>
          <w:rFonts w:ascii="Palatino Linotype" w:hAnsi="Palatino Linotype" w:cs="Arial"/>
          <w:bCs/>
          <w:sz w:val="22"/>
          <w:szCs w:val="22"/>
        </w:rPr>
      </w:pPr>
      <w:r>
        <w:rPr>
          <w:rFonts w:ascii="Palatino Linotype" w:hAnsi="Palatino Linotype" w:cs="Arial"/>
          <w:bCs/>
          <w:sz w:val="22"/>
          <w:szCs w:val="22"/>
        </w:rPr>
        <w:t>EL SECRETARIO</w:t>
      </w:r>
    </w:p>
    <w:p w14:paraId="01AABA43" w14:textId="77777777" w:rsidR="001E0228" w:rsidRDefault="001E0228" w:rsidP="001E0228">
      <w:pPr>
        <w:pStyle w:val="Textoindependiente"/>
        <w:rPr>
          <w:rFonts w:cs="Arial"/>
          <w:bCs/>
          <w:color w:val="FF0000"/>
        </w:rPr>
      </w:pPr>
    </w:p>
    <w:p w14:paraId="0DB85866" w14:textId="77777777" w:rsidR="001E0228" w:rsidRDefault="001E0228" w:rsidP="001E0228">
      <w:pPr>
        <w:pStyle w:val="Textoindependiente"/>
        <w:rPr>
          <w:bCs/>
          <w:color w:val="FF0000"/>
        </w:rPr>
      </w:pPr>
    </w:p>
    <w:p w14:paraId="7423F7CA" w14:textId="77777777" w:rsidR="001E0228" w:rsidRDefault="001E0228" w:rsidP="001E0228">
      <w:pPr>
        <w:pStyle w:val="Textoindependiente"/>
        <w:rPr>
          <w:bCs/>
          <w:color w:val="FF0000"/>
        </w:rPr>
      </w:pPr>
    </w:p>
    <w:p w14:paraId="22E5F875" w14:textId="77777777" w:rsidR="001E0228" w:rsidRDefault="001E0228" w:rsidP="001E0228">
      <w:pPr>
        <w:pStyle w:val="Textoindependiente"/>
      </w:pPr>
      <w:r>
        <w:rPr>
          <w:bCs/>
          <w:color w:val="FF0000"/>
        </w:rPr>
        <w:tab/>
      </w:r>
      <w:r>
        <w:rPr>
          <w:bCs/>
          <w:color w:val="FF0000"/>
        </w:rPr>
        <w:tab/>
      </w:r>
      <w:r>
        <w:rPr>
          <w:bCs/>
          <w:color w:val="FF0000"/>
        </w:rPr>
        <w:tab/>
      </w:r>
      <w:r>
        <w:rPr>
          <w:bCs/>
          <w:color w:val="FF0000"/>
        </w:rPr>
        <w:tab/>
      </w:r>
      <w:r>
        <w:rPr>
          <w:bCs/>
        </w:rPr>
        <w:t>D.  Javier Maciá Hernández</w:t>
      </w:r>
    </w:p>
    <w:p w14:paraId="6B796A4E" w14:textId="77777777" w:rsidR="001E0228" w:rsidRDefault="001E0228" w:rsidP="001E0228">
      <w:pPr>
        <w:rPr>
          <w:color w:val="FF0000"/>
        </w:rPr>
      </w:pPr>
    </w:p>
    <w:p w14:paraId="568CE4DD" w14:textId="77777777" w:rsidR="0033654A" w:rsidRDefault="0033654A"/>
    <w:sectPr w:rsidR="0033654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243C7"/>
    <w:multiLevelType w:val="multilevel"/>
    <w:tmpl w:val="B82C1F94"/>
    <w:lvl w:ilvl="0">
      <w:start w:val="1"/>
      <w:numFmt w:val="lowerLetter"/>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0" w:firstLine="0"/>
      </w:pPr>
    </w:lvl>
  </w:abstractNum>
  <w:abstractNum w:abstractNumId="1" w15:restartNumberingAfterBreak="0">
    <w:nsid w:val="08ED0B5C"/>
    <w:multiLevelType w:val="multilevel"/>
    <w:tmpl w:val="015CA6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1DA4EEE"/>
    <w:multiLevelType w:val="multilevel"/>
    <w:tmpl w:val="A7A8815C"/>
    <w:lvl w:ilvl="0">
      <w:start w:val="2"/>
      <w:numFmt w:val="lowerLetter"/>
      <w:lvlText w:val="%1)"/>
      <w:lvlJc w:val="left"/>
      <w:pPr>
        <w:ind w:left="1067" w:hanging="360"/>
      </w:pPr>
    </w:lvl>
    <w:lvl w:ilvl="1">
      <w:start w:val="1"/>
      <w:numFmt w:val="lowerLetter"/>
      <w:lvlText w:val="%2."/>
      <w:lvlJc w:val="left"/>
      <w:pPr>
        <w:ind w:left="1787" w:hanging="360"/>
      </w:pPr>
    </w:lvl>
    <w:lvl w:ilvl="2">
      <w:start w:val="1"/>
      <w:numFmt w:val="lowerRoman"/>
      <w:lvlText w:val="%3."/>
      <w:lvlJc w:val="right"/>
      <w:pPr>
        <w:ind w:left="2507" w:hanging="180"/>
      </w:pPr>
    </w:lvl>
    <w:lvl w:ilvl="3">
      <w:start w:val="1"/>
      <w:numFmt w:val="decimal"/>
      <w:lvlText w:val="%4."/>
      <w:lvlJc w:val="left"/>
      <w:pPr>
        <w:ind w:left="3227" w:hanging="360"/>
      </w:pPr>
    </w:lvl>
    <w:lvl w:ilvl="4">
      <w:start w:val="1"/>
      <w:numFmt w:val="lowerLetter"/>
      <w:lvlText w:val="%5."/>
      <w:lvlJc w:val="left"/>
      <w:pPr>
        <w:ind w:left="3947" w:hanging="360"/>
      </w:pPr>
    </w:lvl>
    <w:lvl w:ilvl="5">
      <w:start w:val="1"/>
      <w:numFmt w:val="lowerRoman"/>
      <w:lvlText w:val="%6."/>
      <w:lvlJc w:val="right"/>
      <w:pPr>
        <w:ind w:left="4667" w:hanging="180"/>
      </w:pPr>
    </w:lvl>
    <w:lvl w:ilvl="6">
      <w:start w:val="1"/>
      <w:numFmt w:val="decimal"/>
      <w:lvlText w:val="%7."/>
      <w:lvlJc w:val="left"/>
      <w:pPr>
        <w:ind w:left="5387" w:hanging="360"/>
      </w:pPr>
    </w:lvl>
    <w:lvl w:ilvl="7">
      <w:start w:val="1"/>
      <w:numFmt w:val="lowerLetter"/>
      <w:lvlText w:val="%8."/>
      <w:lvlJc w:val="left"/>
      <w:pPr>
        <w:ind w:left="6107" w:hanging="360"/>
      </w:pPr>
    </w:lvl>
    <w:lvl w:ilvl="8">
      <w:start w:val="1"/>
      <w:numFmt w:val="lowerRoman"/>
      <w:lvlText w:val="%9."/>
      <w:lvlJc w:val="right"/>
      <w:pPr>
        <w:ind w:left="6827" w:hanging="180"/>
      </w:pPr>
    </w:lvl>
  </w:abstractNum>
  <w:abstractNum w:abstractNumId="3" w15:restartNumberingAfterBreak="0">
    <w:nsid w:val="2F005316"/>
    <w:multiLevelType w:val="multilevel"/>
    <w:tmpl w:val="637266A4"/>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4" w15:restartNumberingAfterBreak="0">
    <w:nsid w:val="5AFA695A"/>
    <w:multiLevelType w:val="multilevel"/>
    <w:tmpl w:val="BF10550A"/>
    <w:lvl w:ilvl="0">
      <w:start w:val="1"/>
      <w:numFmt w:val="lowerLetter"/>
      <w:lvlText w:val="%1)"/>
      <w:lvlJc w:val="left"/>
      <w:pPr>
        <w:ind w:left="720" w:firstLine="0"/>
      </w:pPr>
      <w:rPr>
        <w:rFonts w:ascii="Palatino Linotype" w:eastAsia="Palatino Linotype" w:hAnsi="Palatino Linotype" w:cs="Palatino Linotype"/>
        <w:b w:val="0"/>
        <w:i w:val="0"/>
        <w:strike w:val="0"/>
        <w:dstrike w:val="0"/>
        <w:color w:val="000000"/>
        <w:position w:val="0"/>
        <w:sz w:val="22"/>
        <w:szCs w:val="22"/>
        <w:u w:val="none" w:color="000000"/>
        <w:effect w:val="none"/>
        <w:vertAlign w:val="baseline"/>
      </w:rPr>
    </w:lvl>
    <w:lvl w:ilvl="1">
      <w:start w:val="1"/>
      <w:numFmt w:val="lowerLetter"/>
      <w:lvlText w:val="%2"/>
      <w:lvlJc w:val="left"/>
      <w:pPr>
        <w:ind w:left="1440" w:firstLine="0"/>
      </w:pPr>
      <w:rPr>
        <w:rFonts w:ascii="Palatino Linotype" w:eastAsia="Palatino Linotype" w:hAnsi="Palatino Linotype" w:cs="Palatino Linotype"/>
        <w:b w:val="0"/>
        <w:i w:val="0"/>
        <w:strike w:val="0"/>
        <w:dstrike w:val="0"/>
        <w:color w:val="000000"/>
        <w:position w:val="0"/>
        <w:sz w:val="22"/>
        <w:szCs w:val="22"/>
        <w:u w:val="none" w:color="000000"/>
        <w:effect w:val="none"/>
        <w:vertAlign w:val="baseline"/>
      </w:rPr>
    </w:lvl>
    <w:lvl w:ilvl="2">
      <w:start w:val="1"/>
      <w:numFmt w:val="lowerRoman"/>
      <w:lvlText w:val="%3"/>
      <w:lvlJc w:val="left"/>
      <w:pPr>
        <w:ind w:left="2160" w:firstLine="0"/>
      </w:pPr>
      <w:rPr>
        <w:rFonts w:ascii="Palatino Linotype" w:eastAsia="Palatino Linotype" w:hAnsi="Palatino Linotype" w:cs="Palatino Linotype"/>
        <w:b w:val="0"/>
        <w:i w:val="0"/>
        <w:strike w:val="0"/>
        <w:dstrike w:val="0"/>
        <w:color w:val="000000"/>
        <w:position w:val="0"/>
        <w:sz w:val="22"/>
        <w:szCs w:val="22"/>
        <w:u w:val="none" w:color="000000"/>
        <w:effect w:val="none"/>
        <w:vertAlign w:val="baseline"/>
      </w:rPr>
    </w:lvl>
    <w:lvl w:ilvl="3">
      <w:start w:val="1"/>
      <w:numFmt w:val="decimal"/>
      <w:lvlText w:val="%4"/>
      <w:lvlJc w:val="left"/>
      <w:pPr>
        <w:ind w:left="2880" w:firstLine="0"/>
      </w:pPr>
      <w:rPr>
        <w:rFonts w:ascii="Palatino Linotype" w:eastAsia="Palatino Linotype" w:hAnsi="Palatino Linotype" w:cs="Palatino Linotype"/>
        <w:b w:val="0"/>
        <w:i w:val="0"/>
        <w:strike w:val="0"/>
        <w:dstrike w:val="0"/>
        <w:color w:val="000000"/>
        <w:position w:val="0"/>
        <w:sz w:val="22"/>
        <w:szCs w:val="22"/>
        <w:u w:val="none" w:color="000000"/>
        <w:effect w:val="none"/>
        <w:vertAlign w:val="baseline"/>
      </w:rPr>
    </w:lvl>
    <w:lvl w:ilvl="4">
      <w:start w:val="1"/>
      <w:numFmt w:val="lowerLetter"/>
      <w:lvlText w:val="%5"/>
      <w:lvlJc w:val="left"/>
      <w:pPr>
        <w:ind w:left="3600" w:firstLine="0"/>
      </w:pPr>
      <w:rPr>
        <w:rFonts w:ascii="Palatino Linotype" w:eastAsia="Palatino Linotype" w:hAnsi="Palatino Linotype" w:cs="Palatino Linotype"/>
        <w:b w:val="0"/>
        <w:i w:val="0"/>
        <w:strike w:val="0"/>
        <w:dstrike w:val="0"/>
        <w:color w:val="000000"/>
        <w:position w:val="0"/>
        <w:sz w:val="22"/>
        <w:szCs w:val="22"/>
        <w:u w:val="none" w:color="000000"/>
        <w:effect w:val="none"/>
        <w:vertAlign w:val="baseline"/>
      </w:rPr>
    </w:lvl>
    <w:lvl w:ilvl="5">
      <w:start w:val="1"/>
      <w:numFmt w:val="lowerRoman"/>
      <w:lvlText w:val="%6"/>
      <w:lvlJc w:val="left"/>
      <w:pPr>
        <w:ind w:left="4320" w:firstLine="0"/>
      </w:pPr>
      <w:rPr>
        <w:rFonts w:ascii="Palatino Linotype" w:eastAsia="Palatino Linotype" w:hAnsi="Palatino Linotype" w:cs="Palatino Linotype"/>
        <w:b w:val="0"/>
        <w:i w:val="0"/>
        <w:strike w:val="0"/>
        <w:dstrike w:val="0"/>
        <w:color w:val="000000"/>
        <w:position w:val="0"/>
        <w:sz w:val="22"/>
        <w:szCs w:val="22"/>
        <w:u w:val="none" w:color="000000"/>
        <w:effect w:val="none"/>
        <w:vertAlign w:val="baseline"/>
      </w:rPr>
    </w:lvl>
    <w:lvl w:ilvl="6">
      <w:start w:val="1"/>
      <w:numFmt w:val="decimal"/>
      <w:lvlText w:val="%7"/>
      <w:lvlJc w:val="left"/>
      <w:pPr>
        <w:ind w:left="5040" w:firstLine="0"/>
      </w:pPr>
      <w:rPr>
        <w:rFonts w:ascii="Palatino Linotype" w:eastAsia="Palatino Linotype" w:hAnsi="Palatino Linotype" w:cs="Palatino Linotype"/>
        <w:b w:val="0"/>
        <w:i w:val="0"/>
        <w:strike w:val="0"/>
        <w:dstrike w:val="0"/>
        <w:color w:val="000000"/>
        <w:position w:val="0"/>
        <w:sz w:val="22"/>
        <w:szCs w:val="22"/>
        <w:u w:val="none" w:color="000000"/>
        <w:effect w:val="none"/>
        <w:vertAlign w:val="baseline"/>
      </w:rPr>
    </w:lvl>
    <w:lvl w:ilvl="7">
      <w:start w:val="1"/>
      <w:numFmt w:val="lowerLetter"/>
      <w:lvlText w:val="%8"/>
      <w:lvlJc w:val="left"/>
      <w:pPr>
        <w:ind w:left="5760" w:firstLine="0"/>
      </w:pPr>
      <w:rPr>
        <w:rFonts w:ascii="Palatino Linotype" w:eastAsia="Palatino Linotype" w:hAnsi="Palatino Linotype" w:cs="Palatino Linotype"/>
        <w:b w:val="0"/>
        <w:i w:val="0"/>
        <w:strike w:val="0"/>
        <w:dstrike w:val="0"/>
        <w:color w:val="000000"/>
        <w:position w:val="0"/>
        <w:sz w:val="22"/>
        <w:szCs w:val="22"/>
        <w:u w:val="none" w:color="000000"/>
        <w:effect w:val="none"/>
        <w:vertAlign w:val="baseline"/>
      </w:rPr>
    </w:lvl>
    <w:lvl w:ilvl="8">
      <w:start w:val="1"/>
      <w:numFmt w:val="lowerRoman"/>
      <w:lvlText w:val="%9"/>
      <w:lvlJc w:val="left"/>
      <w:pPr>
        <w:ind w:left="6480" w:firstLine="0"/>
      </w:pPr>
      <w:rPr>
        <w:rFonts w:ascii="Palatino Linotype" w:eastAsia="Palatino Linotype" w:hAnsi="Palatino Linotype" w:cs="Palatino Linotype"/>
        <w:b w:val="0"/>
        <w:i w:val="0"/>
        <w:strike w:val="0"/>
        <w:dstrike w:val="0"/>
        <w:color w:val="000000"/>
        <w:position w:val="0"/>
        <w:sz w:val="22"/>
        <w:szCs w:val="22"/>
        <w:u w:val="none" w:color="000000"/>
        <w:effect w:val="none"/>
        <w:vertAlign w:val="baseline"/>
      </w:rPr>
    </w:lvl>
  </w:abstractNum>
  <w:abstractNum w:abstractNumId="5" w15:restartNumberingAfterBreak="0">
    <w:nsid w:val="5E03715E"/>
    <w:multiLevelType w:val="multilevel"/>
    <w:tmpl w:val="06F09ED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pPr>
        <w:ind w:left="0" w:firstLine="0"/>
      </w:pPr>
    </w:lvl>
  </w:abstractNum>
  <w:abstractNum w:abstractNumId="6" w15:restartNumberingAfterBreak="0">
    <w:nsid w:val="63A33ED8"/>
    <w:multiLevelType w:val="multilevel"/>
    <w:tmpl w:val="559803FC"/>
    <w:lvl w:ilvl="0">
      <w:numFmt w:val="bullet"/>
      <w:lvlText w:val="-"/>
      <w:lvlJc w:val="left"/>
      <w:pPr>
        <w:ind w:left="362" w:hanging="360"/>
      </w:pPr>
      <w:rPr>
        <w:rFonts w:ascii="Palatino Linotype" w:eastAsia="Palatino Linotype" w:hAnsi="Palatino Linotype" w:cs="Palatino Linotype"/>
      </w:rPr>
    </w:lvl>
    <w:lvl w:ilvl="1">
      <w:numFmt w:val="bullet"/>
      <w:lvlText w:val="o"/>
      <w:lvlJc w:val="left"/>
      <w:pPr>
        <w:ind w:left="1082" w:hanging="360"/>
      </w:pPr>
      <w:rPr>
        <w:rFonts w:ascii="Courier New" w:hAnsi="Courier New" w:cs="Courier New"/>
      </w:rPr>
    </w:lvl>
    <w:lvl w:ilvl="2">
      <w:numFmt w:val="bullet"/>
      <w:lvlText w:val=""/>
      <w:lvlJc w:val="left"/>
      <w:pPr>
        <w:ind w:left="1802" w:hanging="360"/>
      </w:pPr>
      <w:rPr>
        <w:rFonts w:ascii="Wingdings" w:hAnsi="Wingdings"/>
      </w:rPr>
    </w:lvl>
    <w:lvl w:ilvl="3">
      <w:numFmt w:val="bullet"/>
      <w:lvlText w:val=""/>
      <w:lvlJc w:val="left"/>
      <w:pPr>
        <w:ind w:left="2522" w:hanging="360"/>
      </w:pPr>
      <w:rPr>
        <w:rFonts w:ascii="Symbol" w:hAnsi="Symbol"/>
      </w:rPr>
    </w:lvl>
    <w:lvl w:ilvl="4">
      <w:numFmt w:val="bullet"/>
      <w:lvlText w:val="o"/>
      <w:lvlJc w:val="left"/>
      <w:pPr>
        <w:ind w:left="3242" w:hanging="360"/>
      </w:pPr>
      <w:rPr>
        <w:rFonts w:ascii="Courier New" w:hAnsi="Courier New" w:cs="Courier New"/>
      </w:rPr>
    </w:lvl>
    <w:lvl w:ilvl="5">
      <w:numFmt w:val="bullet"/>
      <w:lvlText w:val=""/>
      <w:lvlJc w:val="left"/>
      <w:pPr>
        <w:ind w:left="3962" w:hanging="360"/>
      </w:pPr>
      <w:rPr>
        <w:rFonts w:ascii="Wingdings" w:hAnsi="Wingdings"/>
      </w:rPr>
    </w:lvl>
    <w:lvl w:ilvl="6">
      <w:numFmt w:val="bullet"/>
      <w:lvlText w:val=""/>
      <w:lvlJc w:val="left"/>
      <w:pPr>
        <w:ind w:left="4682" w:hanging="360"/>
      </w:pPr>
      <w:rPr>
        <w:rFonts w:ascii="Symbol" w:hAnsi="Symbol"/>
      </w:rPr>
    </w:lvl>
    <w:lvl w:ilvl="7">
      <w:numFmt w:val="bullet"/>
      <w:lvlText w:val="o"/>
      <w:lvlJc w:val="left"/>
      <w:pPr>
        <w:ind w:left="5402" w:hanging="360"/>
      </w:pPr>
      <w:rPr>
        <w:rFonts w:ascii="Courier New" w:hAnsi="Courier New" w:cs="Courier New"/>
      </w:rPr>
    </w:lvl>
    <w:lvl w:ilvl="8">
      <w:numFmt w:val="bullet"/>
      <w:lvlText w:val=""/>
      <w:lvlJc w:val="left"/>
      <w:pPr>
        <w:ind w:left="6122" w:hanging="360"/>
      </w:pPr>
      <w:rPr>
        <w:rFonts w:ascii="Wingdings" w:hAnsi="Wingdings"/>
      </w:rPr>
    </w:lvl>
  </w:abstractNum>
  <w:abstractNum w:abstractNumId="7" w15:restartNumberingAfterBreak="0">
    <w:nsid w:val="6B1A0621"/>
    <w:multiLevelType w:val="multilevel"/>
    <w:tmpl w:val="7F543778"/>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8" w15:restartNumberingAfterBreak="0">
    <w:nsid w:val="6BDA582C"/>
    <w:multiLevelType w:val="multilevel"/>
    <w:tmpl w:val="BEFA2254"/>
    <w:lvl w:ilvl="0">
      <w:start w:val="1"/>
      <w:numFmt w:val="lowerLetter"/>
      <w:lvlText w:val="%1."/>
      <w:lvlJc w:val="left"/>
      <w:pPr>
        <w:ind w:left="0" w:firstLine="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0" w:firstLine="0"/>
      </w:pPr>
      <w:rPr>
        <w:rFonts w:cs="Times New Roman"/>
      </w:rPr>
    </w:lvl>
  </w:abstractNum>
  <w:num w:numId="1" w16cid:durableId="104078337">
    <w:abstractNumId w:val="1"/>
  </w:num>
  <w:num w:numId="2" w16cid:durableId="942148321">
    <w:abstractNumId w:val="7"/>
  </w:num>
  <w:num w:numId="3" w16cid:durableId="4404892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517610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06035915">
    <w:abstractNumId w:val="3"/>
  </w:num>
  <w:num w:numId="6" w16cid:durableId="2076707143">
    <w:abstractNumId w:val="6"/>
  </w:num>
  <w:num w:numId="7" w16cid:durableId="58335044">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42586022">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48829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773330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956013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6821509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54A"/>
    <w:rsid w:val="001E0228"/>
    <w:rsid w:val="0033654A"/>
    <w:rsid w:val="00741C5A"/>
    <w:rsid w:val="00CE7E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E3E93"/>
  <w15:chartTrackingRefBased/>
  <w15:docId w15:val="{06D61B82-20F2-454D-936E-F69496840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228"/>
    <w:pPr>
      <w:spacing w:after="0" w:line="240" w:lineRule="auto"/>
    </w:pPr>
    <w:rPr>
      <w:rFonts w:ascii="Times New Roman" w:eastAsia="Times New Roman" w:hAnsi="Times New Roman" w:cs="Times New Roman"/>
      <w:kern w:val="0"/>
      <w:sz w:val="20"/>
      <w:szCs w:val="20"/>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1E0228"/>
    <w:rPr>
      <w:color w:val="0000FF"/>
      <w:u w:val="single"/>
    </w:rPr>
  </w:style>
  <w:style w:type="paragraph" w:styleId="Textoindependiente">
    <w:name w:val="Body Text"/>
    <w:basedOn w:val="Normal"/>
    <w:link w:val="TextoindependienteCar"/>
    <w:semiHidden/>
    <w:unhideWhenUsed/>
    <w:rsid w:val="001E0228"/>
    <w:pPr>
      <w:jc w:val="both"/>
    </w:pPr>
    <w:rPr>
      <w:rFonts w:ascii="Palatino Linotype" w:hAnsi="Palatino Linotype"/>
      <w:sz w:val="22"/>
      <w:szCs w:val="22"/>
    </w:rPr>
  </w:style>
  <w:style w:type="character" w:customStyle="1" w:styleId="TextoindependienteCar">
    <w:name w:val="Texto independiente Car"/>
    <w:basedOn w:val="Fuentedeprrafopredeter"/>
    <w:link w:val="Textoindependiente"/>
    <w:semiHidden/>
    <w:rsid w:val="001E0228"/>
    <w:rPr>
      <w:rFonts w:ascii="Palatino Linotype" w:eastAsia="Times New Roman" w:hAnsi="Palatino Linotype" w:cs="Times New Roman"/>
      <w:kern w:val="0"/>
      <w:lang w:eastAsia="es-ES"/>
      <w14:ligatures w14:val="none"/>
    </w:rPr>
  </w:style>
  <w:style w:type="paragraph" w:styleId="Sangradetextonormal">
    <w:name w:val="Body Text Indent"/>
    <w:basedOn w:val="Normal"/>
    <w:link w:val="SangradetextonormalCar"/>
    <w:uiPriority w:val="99"/>
    <w:semiHidden/>
    <w:unhideWhenUsed/>
    <w:rsid w:val="001E0228"/>
    <w:pPr>
      <w:spacing w:after="120"/>
      <w:ind w:left="283"/>
    </w:pPr>
  </w:style>
  <w:style w:type="character" w:customStyle="1" w:styleId="SangradetextonormalCar">
    <w:name w:val="Sangría de texto normal Car"/>
    <w:basedOn w:val="Fuentedeprrafopredeter"/>
    <w:link w:val="Sangradetextonormal"/>
    <w:uiPriority w:val="99"/>
    <w:semiHidden/>
    <w:rsid w:val="001E0228"/>
    <w:rPr>
      <w:rFonts w:ascii="Times New Roman" w:eastAsia="Times New Roman" w:hAnsi="Times New Roman" w:cs="Times New Roman"/>
      <w:kern w:val="0"/>
      <w:sz w:val="20"/>
      <w:szCs w:val="20"/>
      <w:lang w:eastAsia="es-ES"/>
      <w14:ligatures w14:val="none"/>
    </w:rPr>
  </w:style>
  <w:style w:type="paragraph" w:styleId="Textosinformato">
    <w:name w:val="Plain Text"/>
    <w:basedOn w:val="Normal"/>
    <w:link w:val="TextosinformatoCar"/>
    <w:semiHidden/>
    <w:unhideWhenUsed/>
    <w:rsid w:val="001E0228"/>
    <w:rPr>
      <w:rFonts w:ascii="Courier New" w:hAnsi="Courier New"/>
      <w:szCs w:val="24"/>
    </w:rPr>
  </w:style>
  <w:style w:type="character" w:customStyle="1" w:styleId="TextosinformatoCar">
    <w:name w:val="Texto sin formato Car"/>
    <w:basedOn w:val="Fuentedeprrafopredeter"/>
    <w:link w:val="Textosinformato"/>
    <w:semiHidden/>
    <w:rsid w:val="001E0228"/>
    <w:rPr>
      <w:rFonts w:ascii="Courier New" w:eastAsia="Times New Roman" w:hAnsi="Courier New" w:cs="Times New Roman"/>
      <w:kern w:val="0"/>
      <w:sz w:val="20"/>
      <w:szCs w:val="24"/>
      <w:lang w:eastAsia="es-ES"/>
      <w14:ligatures w14:val="none"/>
    </w:rPr>
  </w:style>
  <w:style w:type="paragraph" w:styleId="Prrafodelista">
    <w:name w:val="List Paragraph"/>
    <w:basedOn w:val="Normal"/>
    <w:uiPriority w:val="34"/>
    <w:qFormat/>
    <w:rsid w:val="001E0228"/>
    <w:pPr>
      <w:spacing w:after="160" w:line="254" w:lineRule="auto"/>
      <w:ind w:left="720"/>
      <w:contextualSpacing/>
    </w:pPr>
    <w:rPr>
      <w:rFonts w:asciiTheme="minorHAnsi" w:eastAsiaTheme="minorHAnsi" w:hAnsiTheme="minorHAnsi" w:cstheme="minorBidi"/>
      <w:sz w:val="22"/>
      <w:szCs w:val="22"/>
      <w:lang w:eastAsia="en-US"/>
    </w:rPr>
  </w:style>
  <w:style w:type="paragraph" w:customStyle="1" w:styleId="Textoindependiente21">
    <w:name w:val="Texto independiente 21"/>
    <w:basedOn w:val="Normal"/>
    <w:rsid w:val="001E0228"/>
    <w:pPr>
      <w:suppressAutoHyphens/>
      <w:jc w:val="both"/>
    </w:pPr>
    <w:rPr>
      <w:rFonts w:ascii="Palatino Linotype" w:hAnsi="Palatino Linotype" w:cs="Arial"/>
      <w:b/>
      <w:sz w:val="22"/>
      <w:szCs w:val="24"/>
      <w:lang w:eastAsia="ar-SA"/>
    </w:rPr>
  </w:style>
  <w:style w:type="paragraph" w:customStyle="1" w:styleId="Textoindependiente31">
    <w:name w:val="Texto independiente 31"/>
    <w:basedOn w:val="Normal"/>
    <w:rsid w:val="001E0228"/>
    <w:pPr>
      <w:suppressAutoHyphens/>
      <w:jc w:val="both"/>
    </w:pPr>
    <w:rPr>
      <w:rFonts w:ascii="Palatino Linotype" w:hAnsi="Palatino Linotype" w:cs="Palatino Linotype"/>
      <w:sz w:val="22"/>
      <w:szCs w:val="24"/>
      <w:lang w:eastAsia="ar-SA"/>
    </w:rPr>
  </w:style>
  <w:style w:type="paragraph" w:customStyle="1" w:styleId="ADNTTULOSyFECHAdedecretos">
    <w:name w:val="ADN/TÍTULOS (y FECHA de decretos)"/>
    <w:basedOn w:val="Normal"/>
    <w:next w:val="Normal"/>
    <w:rsid w:val="001E0228"/>
    <w:pPr>
      <w:suppressAutoHyphens/>
      <w:jc w:val="center"/>
    </w:pPr>
    <w:rPr>
      <w:rFonts w:ascii="Palatino Linotype" w:hAnsi="Palatino Linotype" w:cs="Palatino Linotype"/>
      <w:b/>
      <w:sz w:val="22"/>
      <w:lang w:eastAsia="ar-SA"/>
    </w:rPr>
  </w:style>
  <w:style w:type="paragraph" w:customStyle="1" w:styleId="Textbody">
    <w:name w:val="Text body"/>
    <w:basedOn w:val="Normal"/>
    <w:rsid w:val="001E0228"/>
    <w:pPr>
      <w:widowControl w:val="0"/>
      <w:suppressAutoHyphens/>
      <w:autoSpaceDN w:val="0"/>
      <w:spacing w:after="120"/>
    </w:pPr>
    <w:rPr>
      <w:rFonts w:eastAsia="Andale Sans UI" w:cs="Tahoma"/>
      <w:kern w:val="3"/>
      <w:sz w:val="24"/>
      <w:szCs w:val="24"/>
      <w:lang w:val="de-DE" w:eastAsia="ja-JP" w:bidi="fa-IR"/>
    </w:rPr>
  </w:style>
  <w:style w:type="paragraph" w:customStyle="1" w:styleId="Standard">
    <w:name w:val="Standard"/>
    <w:rsid w:val="001E0228"/>
    <w:pPr>
      <w:widowControl w:val="0"/>
      <w:suppressAutoHyphens/>
      <w:autoSpaceDN w:val="0"/>
      <w:spacing w:after="0" w:line="240" w:lineRule="auto"/>
    </w:pPr>
    <w:rPr>
      <w:rFonts w:ascii="Times New Roman" w:eastAsia="Andale Sans UI" w:hAnsi="Times New Roman" w:cs="Tahoma"/>
      <w:kern w:val="3"/>
      <w:sz w:val="24"/>
      <w:szCs w:val="24"/>
      <w:lang w:val="de-DE" w:eastAsia="ja-JP" w:bidi="fa-I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05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spe.es/listado-de-modelo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172.16.1.148\g-adl\ADL\&#193;REAS\AYUDAS%20Y%20SUBVENCIONES\CONCEDIDAS\CONVENIO%20ASPEDISC%20RECOGIDA%20CARTON\2020%20175%20ADL%20CONVENIO%20ASPEDISC\2%20Aprobaci&#243;n\Exp_2020_%20%20175%20%20%20ADL%20Informe%20t&#233;cnico.docx" TargetMode="External"/><Relationship Id="rId5" Type="http://schemas.openxmlformats.org/officeDocument/2006/relationships/hyperlink" Target="file:///\\172.16.1.148\g-adl\ADL\&#193;REAS\AYUDAS%20Y%20SUBVENCIONES\CONCEDIDAS\CONVENIO%20ASPEDISC%20RECOGIDA%20CARTON\2020%20175%20ADL%20CONVENIO%20ASPEDISC\2%20Aprobaci&#243;n\Exp_2020_%20%20175%20%20%20ADL%20Informe%20t&#233;cnico.docx"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3218</Words>
  <Characters>17699</Characters>
  <Application>Microsoft Office Word</Application>
  <DocSecurity>0</DocSecurity>
  <Lines>147</Lines>
  <Paragraphs>41</Paragraphs>
  <ScaleCrop>false</ScaleCrop>
  <Company/>
  <LinksUpToDate>false</LinksUpToDate>
  <CharactersWithSpaces>20876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padl1075mvsj</dc:creator>
  <cp:keywords/>
  <dc:description/>
  <cp:lastModifiedBy>padl1075mvsj</cp:lastModifiedBy>
  <cp:revision>4</cp:revision>
  <dcterms:created xsi:type="dcterms:W3CDTF">2023-12-04T10:51:00Z</dcterms:created>
  <dcterms:modified xsi:type="dcterms:W3CDTF">2023-12-11T10:05:00Z</dcterms:modified>
</cp:coreProperties>
</file>