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DBAB1" w14:textId="5EF5A66F" w:rsidR="00E82400" w:rsidRPr="00A23B8D" w:rsidRDefault="002E43D7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Convocatoria s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ubvenciones </w:t>
      </w:r>
      <w:r w:rsidR="00C07256" w:rsidRPr="008F1B9F">
        <w:rPr>
          <w:rFonts w:ascii="Calibri" w:hAnsi="Calibri" w:cs="Calibri"/>
          <w:sz w:val="22"/>
          <w:szCs w:val="22"/>
          <w:lang w:val="es-ES_tradnl"/>
        </w:rPr>
        <w:t>p</w:t>
      </w:r>
      <w:r w:rsidR="00C07256">
        <w:rPr>
          <w:rFonts w:ascii="Calibri" w:hAnsi="Calibri" w:cs="Calibri"/>
          <w:sz w:val="22"/>
          <w:szCs w:val="22"/>
          <w:lang w:val="es-ES_tradnl"/>
        </w:rPr>
        <w:t>ara el fomento de la escolarización infantil de los cursos de I0 y de I1 en la escuela infantil municipal</w:t>
      </w:r>
      <w:r w:rsidR="00E82400">
        <w:rPr>
          <w:rFonts w:ascii="Calibri" w:hAnsi="Calibri" w:cs="ArialMT"/>
          <w:sz w:val="22"/>
          <w:szCs w:val="22"/>
          <w:lang w:val="es-ES_tradnl"/>
        </w:rPr>
        <w:t>, curso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E82400">
        <w:rPr>
          <w:rFonts w:ascii="Calibri" w:hAnsi="Calibri" w:cs="ArialMT"/>
          <w:sz w:val="22"/>
          <w:szCs w:val="22"/>
          <w:lang w:val="es-ES_tradnl"/>
        </w:rPr>
        <w:t>202</w:t>
      </w:r>
      <w:r w:rsidR="004B11EE">
        <w:rPr>
          <w:rFonts w:ascii="Calibri" w:hAnsi="Calibri" w:cs="ArialMT"/>
          <w:sz w:val="22"/>
          <w:szCs w:val="22"/>
          <w:lang w:val="es-ES_tradnl"/>
        </w:rPr>
        <w:t>3</w:t>
      </w:r>
      <w:r w:rsidR="00E82400">
        <w:rPr>
          <w:rFonts w:ascii="Calibri" w:hAnsi="Calibri" w:cs="ArialMT"/>
          <w:sz w:val="22"/>
          <w:szCs w:val="22"/>
          <w:lang w:val="es-ES_tradnl"/>
        </w:rPr>
        <w:t>-202</w:t>
      </w:r>
      <w:r w:rsidR="004B11EE">
        <w:rPr>
          <w:rFonts w:ascii="Calibri" w:hAnsi="Calibri" w:cs="ArialMT"/>
          <w:sz w:val="22"/>
          <w:szCs w:val="22"/>
          <w:lang w:val="es-ES_tradnl"/>
        </w:rPr>
        <w:t>4</w:t>
      </w:r>
      <w:r w:rsidR="00E82400">
        <w:rPr>
          <w:rFonts w:ascii="Calibri" w:hAnsi="Calibri" w:cs="ArialMT"/>
          <w:sz w:val="22"/>
          <w:szCs w:val="22"/>
          <w:lang w:val="es-ES_tradnl"/>
        </w:rPr>
        <w:t>:</w:t>
      </w:r>
    </w:p>
    <w:p w14:paraId="19CFC722" w14:textId="77777777" w:rsidR="00E82400" w:rsidRPr="00A23B8D" w:rsidRDefault="00E82400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53172AFB" w14:textId="66BCF390" w:rsidR="00E82400" w:rsidRPr="00A23B8D" w:rsidRDefault="00E82400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Convocatoria aprobada por acuerdo de la Junta de Gobierno Local de </w:t>
      </w:r>
      <w:r w:rsidR="00E65473">
        <w:rPr>
          <w:rFonts w:ascii="Calibri" w:hAnsi="Calibri" w:cs="ArialMT"/>
          <w:sz w:val="22"/>
          <w:szCs w:val="22"/>
          <w:lang w:val="es-ES_tradnl"/>
        </w:rPr>
        <w:t>22</w:t>
      </w:r>
      <w:r w:rsidR="0086503C">
        <w:rPr>
          <w:rFonts w:ascii="Calibri" w:hAnsi="Calibri" w:cs="ArialMT"/>
          <w:sz w:val="22"/>
          <w:szCs w:val="22"/>
          <w:lang w:val="es-ES_tradnl"/>
        </w:rPr>
        <w:t xml:space="preserve"> de enero de 202</w:t>
      </w:r>
      <w:r w:rsidR="00E65473">
        <w:rPr>
          <w:rFonts w:ascii="Calibri" w:hAnsi="Calibri" w:cs="ArialMT"/>
          <w:sz w:val="22"/>
          <w:szCs w:val="22"/>
          <w:lang w:val="es-ES_tradnl"/>
        </w:rPr>
        <w:t>4</w:t>
      </w:r>
      <w:r w:rsidR="0086503C">
        <w:rPr>
          <w:rFonts w:ascii="Calibri" w:hAnsi="Calibri" w:cs="ArialMT"/>
          <w:sz w:val="22"/>
          <w:szCs w:val="22"/>
          <w:lang w:val="es-ES_tradnl"/>
        </w:rPr>
        <w:t>:</w:t>
      </w:r>
    </w:p>
    <w:p w14:paraId="3AD8D1E6" w14:textId="77777777" w:rsidR="00E82400" w:rsidRPr="00A23B8D" w:rsidRDefault="00E82400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2AF941EB" w14:textId="77777777" w:rsidR="00E82400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Bases reguladoras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: bases específicas que regularán la convocatoria del procedimiento para la concesión de subvenciones </w:t>
      </w:r>
      <w:r w:rsidR="00C07256" w:rsidRPr="008F1B9F">
        <w:rPr>
          <w:rFonts w:ascii="Calibri" w:hAnsi="Calibri" w:cs="Calibri"/>
          <w:sz w:val="22"/>
          <w:szCs w:val="22"/>
          <w:lang w:val="es-ES_tradnl"/>
        </w:rPr>
        <w:t>p</w:t>
      </w:r>
      <w:r w:rsidR="00C07256">
        <w:rPr>
          <w:rFonts w:ascii="Calibri" w:hAnsi="Calibri" w:cs="Calibri"/>
          <w:sz w:val="22"/>
          <w:szCs w:val="22"/>
          <w:lang w:val="es-ES_tradnl"/>
        </w:rPr>
        <w:t>ara el fomento de la escolarización infantil de los cursos de I0 y de I1 en la escuela infantil municipal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, aprobadas por </w:t>
      </w:r>
      <w:r>
        <w:rPr>
          <w:rFonts w:ascii="Calibri" w:hAnsi="Calibri" w:cs="ArialMT"/>
          <w:sz w:val="22"/>
          <w:szCs w:val="22"/>
          <w:lang w:val="es-ES_tradnl"/>
        </w:rPr>
        <w:t xml:space="preserve">el Pleno </w:t>
      </w:r>
      <w:r w:rsidR="00C07256">
        <w:rPr>
          <w:rFonts w:ascii="Calibri" w:hAnsi="Calibri" w:cs="ArialMT"/>
          <w:sz w:val="22"/>
          <w:szCs w:val="22"/>
          <w:lang w:val="es-ES_tradnl"/>
        </w:rPr>
        <w:t>el 4 de octubre de 2022</w:t>
      </w:r>
      <w:r w:rsidR="0086503C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 xml:space="preserve">y publicadas inicialmente en el BOPT el 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17 de octubre de 2022 </w:t>
      </w:r>
      <w:r>
        <w:rPr>
          <w:rFonts w:ascii="Calibri" w:hAnsi="Calibri" w:cs="ArialMT"/>
          <w:sz w:val="22"/>
          <w:szCs w:val="22"/>
          <w:lang w:val="es-ES_tradnl"/>
        </w:rPr>
        <w:t>CVE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C07256">
        <w:rPr>
          <w:rFonts w:ascii="Calibri" w:hAnsi="Calibri" w:cs="ArialMT"/>
          <w:sz w:val="22"/>
          <w:szCs w:val="22"/>
          <w:lang w:val="es-ES_tradnl"/>
        </w:rPr>
        <w:t>2-08842</w:t>
      </w:r>
      <w:r w:rsidR="00255356">
        <w:rPr>
          <w:rFonts w:ascii="Calibri" w:hAnsi="Calibri" w:cs="ArialMT"/>
          <w:sz w:val="22"/>
          <w:szCs w:val="22"/>
          <w:lang w:val="es-ES_tradnl"/>
        </w:rPr>
        <w:t xml:space="preserve"> y en el Diario Oficial de la Generalitat de Cataluña (nº 8778 de 24-10-2022)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. </w:t>
      </w:r>
      <w:r>
        <w:rPr>
          <w:rFonts w:ascii="Calibri" w:hAnsi="Calibri" w:cs="ArialMT"/>
          <w:sz w:val="22"/>
          <w:szCs w:val="22"/>
          <w:lang w:val="es-ES_tradnl"/>
        </w:rPr>
        <w:t xml:space="preserve">Publicadas definitivamente en el BOPT de </w:t>
      </w:r>
      <w:r w:rsidR="00C07256">
        <w:rPr>
          <w:rFonts w:ascii="Calibri" w:hAnsi="Calibri" w:cs="ArialMT"/>
          <w:sz w:val="22"/>
          <w:szCs w:val="22"/>
          <w:lang w:val="es-ES_tradnl"/>
        </w:rPr>
        <w:t>5 de diciembre de 2022</w:t>
      </w:r>
      <w:r w:rsidR="0086503C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CVE 202</w:t>
      </w:r>
      <w:r w:rsidR="00C07256">
        <w:rPr>
          <w:rFonts w:ascii="Calibri" w:hAnsi="Calibri" w:cs="ArialMT"/>
          <w:sz w:val="22"/>
          <w:szCs w:val="22"/>
          <w:lang w:val="es-ES_tradnl"/>
        </w:rPr>
        <w:t>2-10435.</w:t>
      </w:r>
    </w:p>
    <w:p w14:paraId="37629449" w14:textId="19D907EE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Crédito presupuestario al que se imputan las subvenciones: Aplicación presupuestaria 3230. 48000 del presupuesto del 20</w:t>
      </w:r>
      <w:r>
        <w:rPr>
          <w:rFonts w:ascii="Calibri" w:hAnsi="Calibri" w:cs="ArialMT"/>
          <w:sz w:val="22"/>
          <w:szCs w:val="22"/>
          <w:lang w:val="es-ES_tradnl"/>
        </w:rPr>
        <w:t>2</w:t>
      </w:r>
      <w:r w:rsidR="009B4625">
        <w:rPr>
          <w:rFonts w:ascii="Calibri" w:hAnsi="Calibri" w:cs="ArialMT"/>
          <w:sz w:val="22"/>
          <w:szCs w:val="22"/>
          <w:lang w:val="es-ES_tradnl"/>
        </w:rPr>
        <w:t>4</w:t>
      </w:r>
      <w:r w:rsidRPr="00A23B8D">
        <w:rPr>
          <w:rFonts w:ascii="Calibri" w:hAnsi="Calibri" w:cs="ArialMT"/>
          <w:sz w:val="22"/>
          <w:szCs w:val="22"/>
          <w:lang w:val="es-ES_tradnl"/>
        </w:rPr>
        <w:t>.</w:t>
      </w:r>
    </w:p>
    <w:p w14:paraId="5BDF8C09" w14:textId="3CF6053E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Importe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máxim</w:t>
      </w:r>
      <w:r>
        <w:rPr>
          <w:rFonts w:ascii="Calibri" w:hAnsi="Calibri" w:cs="ArialMT"/>
          <w:sz w:val="22"/>
          <w:szCs w:val="22"/>
          <w:lang w:val="es-ES_tradnl"/>
        </w:rPr>
        <w:t>o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de les subvenciones convocadas: </w:t>
      </w:r>
      <w:r w:rsidR="00DE5920">
        <w:rPr>
          <w:rFonts w:ascii="Calibri" w:hAnsi="Calibri" w:cs="ArialMT"/>
          <w:sz w:val="22"/>
          <w:szCs w:val="22"/>
          <w:lang w:val="es-ES_tradnl"/>
        </w:rPr>
        <w:t>2</w:t>
      </w:r>
      <w:r w:rsidR="00C07256">
        <w:rPr>
          <w:rFonts w:ascii="Calibri" w:hAnsi="Calibri" w:cs="ArialMT"/>
          <w:sz w:val="22"/>
          <w:szCs w:val="22"/>
          <w:lang w:val="es-ES_tradnl"/>
        </w:rPr>
        <w:t>.5</w:t>
      </w:r>
      <w:r w:rsidRPr="00A23B8D">
        <w:rPr>
          <w:rFonts w:ascii="Calibri" w:hAnsi="Calibri" w:cs="ArialMT"/>
          <w:sz w:val="22"/>
          <w:szCs w:val="22"/>
          <w:lang w:val="es-ES_tradnl"/>
        </w:rPr>
        <w:t>00,00 €. Este importe máximo podrá ser ampliado de acuerdo con las solicitudes recibidas y las disponibilidades presupuestarias.</w:t>
      </w:r>
    </w:p>
    <w:p w14:paraId="2A0C151B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El objeto, </w:t>
      </w:r>
      <w:r>
        <w:rPr>
          <w:rFonts w:ascii="Calibri" w:hAnsi="Calibri" w:cs="ArialMT"/>
          <w:sz w:val="22"/>
          <w:szCs w:val="22"/>
          <w:lang w:val="es-ES_tradnl"/>
        </w:rPr>
        <w:t xml:space="preserve">las personas beneficiarias, 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las condiciones y la finalidad de la concesión de las subvenciones convocadas, los requisitos para solicitarlas, los documentos e informaciones que se deben adjuntar a la solicitud </w:t>
      </w:r>
      <w:r w:rsidR="00C07256">
        <w:rPr>
          <w:rFonts w:ascii="Calibri" w:hAnsi="Calibri" w:cs="ArialMT"/>
          <w:sz w:val="22"/>
          <w:szCs w:val="22"/>
          <w:lang w:val="es-ES_tradnl"/>
        </w:rPr>
        <w:t>constan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en las bases específicas reguladoras de esta convocatoria.  </w:t>
      </w:r>
    </w:p>
    <w:p w14:paraId="2C926C80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Régimen de la concesión: concurrencia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no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competitiva.</w:t>
      </w:r>
    </w:p>
    <w:p w14:paraId="08592D1D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Órgano competente para la resolución del procedimiento: Junta de Gobierno Local.</w:t>
      </w:r>
    </w:p>
    <w:p w14:paraId="6024775E" w14:textId="5B834661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Plazo de presentación de solicitudes: se inicia al día siguiente de la publicación del anuncio de esta convocatoria en el BOPT y hasta el </w:t>
      </w:r>
      <w:r w:rsidR="009B4625">
        <w:rPr>
          <w:rFonts w:ascii="Calibri" w:hAnsi="Calibri" w:cs="ArialMT"/>
          <w:sz w:val="22"/>
          <w:szCs w:val="22"/>
          <w:lang w:val="es-ES_tradnl"/>
        </w:rPr>
        <w:t>28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de junio de 20</w:t>
      </w:r>
      <w:r>
        <w:rPr>
          <w:rFonts w:ascii="Calibri" w:hAnsi="Calibri" w:cs="ArialMT"/>
          <w:sz w:val="22"/>
          <w:szCs w:val="22"/>
          <w:lang w:val="es-ES_tradnl"/>
        </w:rPr>
        <w:t>2</w:t>
      </w:r>
      <w:r w:rsidR="009B4625">
        <w:rPr>
          <w:rFonts w:ascii="Calibri" w:hAnsi="Calibri" w:cs="ArialMT"/>
          <w:sz w:val="22"/>
          <w:szCs w:val="22"/>
          <w:lang w:val="es-ES_tradnl"/>
        </w:rPr>
        <w:t>4</w:t>
      </w:r>
      <w:r w:rsidRPr="00A23B8D">
        <w:rPr>
          <w:rFonts w:ascii="Calibri" w:hAnsi="Calibri" w:cs="ArialMT"/>
          <w:sz w:val="22"/>
          <w:szCs w:val="22"/>
          <w:lang w:val="es-ES_tradnl"/>
        </w:rPr>
        <w:t>.</w:t>
      </w:r>
    </w:p>
    <w:p w14:paraId="72043613" w14:textId="77777777" w:rsidR="00E82400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Forma de presentación de solicitudes: electrónicamente.</w:t>
      </w:r>
    </w:p>
    <w:p w14:paraId="269B6A72" w14:textId="77777777" w:rsidR="00E82400" w:rsidRDefault="00E82400" w:rsidP="00E654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Las solicitudes se presentarán electrónicamente de acuerdo con el modelo de normalizado y con la documentación especificada en las Bases en la dirección:</w:t>
      </w:r>
    </w:p>
    <w:p w14:paraId="05A82498" w14:textId="3752DEBF" w:rsidR="009B4625" w:rsidRDefault="009B4625" w:rsidP="00E654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hyperlink r:id="rId7" w:history="1">
        <w:r w:rsidRPr="00986FAE">
          <w:rPr>
            <w:rStyle w:val="Hipervnculo"/>
            <w:rFonts w:ascii="Calibri" w:hAnsi="Calibri" w:cs="ArialMT"/>
            <w:sz w:val="22"/>
            <w:szCs w:val="22"/>
            <w:lang w:val="es-ES_tradnl"/>
          </w:rPr>
          <w:t>https://vilalbadelsarcs.eadministracio.cat/info.0</w:t>
        </w:r>
      </w:hyperlink>
    </w:p>
    <w:p w14:paraId="0482D84C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Plazo de resolución y notificación: 3 meses desde la presentación de la solicitud de subvención y se notificará la resolución en el domicilio señalado en la solicitud.</w:t>
      </w:r>
    </w:p>
    <w:p w14:paraId="2AB088A5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Régimen de aceptación: tácita si no se manifiesta lo contrario en el plazo de un mes desde la publicación de la resolución de la concesión.</w:t>
      </w:r>
    </w:p>
    <w:p w14:paraId="5176DBC9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Régimen general aplicable: Ley 38/2003, de 17 de noviembre, general de subvenciones; Real Decreto 887/2006, de 21 de julio, por el que se aprueba el Reglamento de la LGS; Ordenanza </w:t>
      </w:r>
      <w:r>
        <w:rPr>
          <w:rFonts w:ascii="Calibri" w:hAnsi="Calibri" w:cs="ArialMT"/>
          <w:sz w:val="22"/>
          <w:szCs w:val="22"/>
          <w:lang w:val="es-ES_tradnl"/>
        </w:rPr>
        <w:t>g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eneral de </w:t>
      </w:r>
      <w:r>
        <w:rPr>
          <w:rFonts w:ascii="Calibri" w:hAnsi="Calibri" w:cs="ArialMT"/>
          <w:sz w:val="22"/>
          <w:szCs w:val="22"/>
          <w:lang w:val="es-ES_tradnl"/>
        </w:rPr>
        <w:t>s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ubvenciones del Ayuntamiento de Vilalba dels Arcs; Decreto 179/1995, de 13 de junio, por el que se aprueba el Reglamento de obras, actividades y servicios de las entidades locales; Ley 39/2015, de 1 de octubre, de procedimiento administrativo común de las administraciones públicas, Ley 40/2015, de 1 de octubre, de régimen jurídico del sector público y el Reglamento de obras, actividades y servicios de los entes locales en todo lo que </w:t>
      </w:r>
      <w:r w:rsidRPr="00A23B8D">
        <w:rPr>
          <w:rFonts w:ascii="Calibri" w:hAnsi="Calibri" w:cs="ArialMT"/>
          <w:sz w:val="22"/>
          <w:szCs w:val="22"/>
          <w:lang w:val="es-ES_tradnl"/>
        </w:rPr>
        <w:lastRenderedPageBreak/>
        <w:t>no sea contrario en la LGS y la Ley 26/2010, de 3 de agosto, de régimen jurídico y de procedimiento de les administraciones públicas de Catalunya.</w:t>
      </w:r>
    </w:p>
    <w:p w14:paraId="57DA908D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Las resoluciones dictadas en ejecución de la convocatoria agotan la vía administrativa</w:t>
      </w:r>
    </w:p>
    <w:p w14:paraId="76E84597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Régimen de recursos: Recurso contencioso administrativo en el plazo máximo de dos meses desde el día siguiente de la notificación ante el Juzgado contencioso administrativo de Tarragona. De manera alternativa y potestativa, recurso de reposición en el plazo de un mes a contar desde el día siguiente de la notificación ante el mismo órgano que lo ha dictado.</w:t>
      </w:r>
    </w:p>
    <w:p w14:paraId="47C29FED" w14:textId="77777777" w:rsidR="005A5321" w:rsidRPr="007A2C1B" w:rsidRDefault="005A5321" w:rsidP="00E65473">
      <w:pPr>
        <w:spacing w:line="276" w:lineRule="auto"/>
        <w:rPr>
          <w:rFonts w:ascii="Calibri" w:hAnsi="Calibri"/>
        </w:rPr>
      </w:pPr>
    </w:p>
    <w:sectPr w:rsidR="005A5321" w:rsidRPr="007A2C1B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63950" w14:textId="77777777" w:rsidR="00447E01" w:rsidRDefault="00447E01">
      <w:r>
        <w:separator/>
      </w:r>
    </w:p>
  </w:endnote>
  <w:endnote w:type="continuationSeparator" w:id="0">
    <w:p w14:paraId="3F754399" w14:textId="77777777" w:rsidR="00447E01" w:rsidRDefault="00447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C2EEE" w14:textId="77777777" w:rsidR="0032582D" w:rsidRDefault="0032582D">
    <w:pPr>
      <w:pStyle w:val="Piedepgina"/>
    </w:pPr>
  </w:p>
  <w:p w14:paraId="5E115AD1" w14:textId="5F26AEDC" w:rsidR="00B23388" w:rsidRDefault="00230768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7FA182" wp14:editId="63FF95E7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92433461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30D36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5AD5F597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B33FB" w14:textId="77777777" w:rsidR="00447E01" w:rsidRDefault="00447E01">
      <w:r>
        <w:separator/>
      </w:r>
    </w:p>
  </w:footnote>
  <w:footnote w:type="continuationSeparator" w:id="0">
    <w:p w14:paraId="7C8C6ED9" w14:textId="77777777" w:rsidR="00447E01" w:rsidRDefault="00447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D1059" w14:textId="39F0AAE1" w:rsidR="0032582D" w:rsidRDefault="00230768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2F350E8" wp14:editId="38CA0A0F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2530407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3D3C038" w14:textId="77777777" w:rsidR="00230768" w:rsidRDefault="00230768" w:rsidP="00230768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F350E8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13D3C038" w14:textId="77777777" w:rsidR="00230768" w:rsidRDefault="00230768" w:rsidP="00230768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B73BF0F" wp14:editId="22E540F0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170960311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8304A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72754FB4" wp14:editId="19384C98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1548F9A8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6691"/>
    <w:multiLevelType w:val="hybridMultilevel"/>
    <w:tmpl w:val="032293F0"/>
    <w:lvl w:ilvl="0" w:tplc="0E46E3E4">
      <w:start w:val="1"/>
      <w:numFmt w:val="lowerLetter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958D5D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C930F83"/>
    <w:multiLevelType w:val="hybridMultilevel"/>
    <w:tmpl w:val="A3EC22D8"/>
    <w:lvl w:ilvl="0" w:tplc="7AA0A91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0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2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59F330E"/>
    <w:multiLevelType w:val="hybridMultilevel"/>
    <w:tmpl w:val="2ECC944C"/>
    <w:lvl w:ilvl="0" w:tplc="BECE65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F09C3"/>
    <w:multiLevelType w:val="hybridMultilevel"/>
    <w:tmpl w:val="C4D4710C"/>
    <w:lvl w:ilvl="0" w:tplc="FFF0290A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9BA7282"/>
    <w:multiLevelType w:val="hybridMultilevel"/>
    <w:tmpl w:val="F15E6B40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646A76C8"/>
    <w:multiLevelType w:val="hybridMultilevel"/>
    <w:tmpl w:val="BA24AFA4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78403BE"/>
    <w:multiLevelType w:val="hybridMultilevel"/>
    <w:tmpl w:val="F014D5F8"/>
    <w:lvl w:ilvl="0" w:tplc="DD4E9A3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8C354D4"/>
    <w:multiLevelType w:val="hybridMultilevel"/>
    <w:tmpl w:val="7B7CC40E"/>
    <w:lvl w:ilvl="0" w:tplc="2490EE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6E377510"/>
    <w:multiLevelType w:val="hybridMultilevel"/>
    <w:tmpl w:val="74A6800C"/>
    <w:lvl w:ilvl="0" w:tplc="0C0A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 w15:restartNumberingAfterBreak="0">
    <w:nsid w:val="6F88719F"/>
    <w:multiLevelType w:val="hybridMultilevel"/>
    <w:tmpl w:val="A78C2378"/>
    <w:lvl w:ilvl="0" w:tplc="E32A76B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D5499A"/>
    <w:multiLevelType w:val="hybridMultilevel"/>
    <w:tmpl w:val="A59E0D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7D690481"/>
    <w:multiLevelType w:val="hybridMultilevel"/>
    <w:tmpl w:val="A50892BE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98539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70801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124849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47859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0364229">
    <w:abstractNumId w:val="4"/>
    <w:lvlOverride w:ilvl="0"/>
  </w:num>
  <w:num w:numId="6" w16cid:durableId="584530810">
    <w:abstractNumId w:val="27"/>
    <w:lvlOverride w:ilvl="0"/>
  </w:num>
  <w:num w:numId="7" w16cid:durableId="175046897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1798077">
    <w:abstractNumId w:val="3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1657115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397195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33498262">
    <w:abstractNumId w:val="1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7287969">
    <w:abstractNumId w:val="15"/>
    <w:lvlOverride w:ilvl="0"/>
  </w:num>
  <w:num w:numId="13" w16cid:durableId="696542041">
    <w:abstractNumId w:val="26"/>
    <w:lvlOverride w:ilvl="0"/>
  </w:num>
  <w:num w:numId="14" w16cid:durableId="529877907">
    <w:abstractNumId w:val="32"/>
    <w:lvlOverride w:ilvl="0"/>
  </w:num>
  <w:num w:numId="15" w16cid:durableId="488519033">
    <w:abstractNumId w:val="30"/>
    <w:lvlOverride w:ilvl="0"/>
  </w:num>
  <w:num w:numId="16" w16cid:durableId="4826977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89250267">
    <w:abstractNumId w:val="10"/>
    <w:lvlOverride w:ilvl="0"/>
  </w:num>
  <w:num w:numId="18" w16cid:durableId="1647078868">
    <w:abstractNumId w:val="22"/>
    <w:lvlOverride w:ilvl="0"/>
  </w:num>
  <w:num w:numId="19" w16cid:durableId="596602575">
    <w:abstractNumId w:val="41"/>
    <w:lvlOverride w:ilvl="0"/>
  </w:num>
  <w:num w:numId="20" w16cid:durableId="101989514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62094673">
    <w:abstractNumId w:val="11"/>
    <w:lvlOverride w:ilvl="0"/>
  </w:num>
  <w:num w:numId="22" w16cid:durableId="2032367778">
    <w:abstractNumId w:val="20"/>
    <w:lvlOverride w:ilvl="0">
      <w:startOverride w:val="1"/>
    </w:lvlOverride>
  </w:num>
  <w:num w:numId="23" w16cid:durableId="974677913">
    <w:abstractNumId w:val="13"/>
    <w:lvlOverride w:ilvl="0"/>
  </w:num>
  <w:num w:numId="24" w16cid:durableId="635574638">
    <w:abstractNumId w:val="25"/>
    <w:lvlOverride w:ilvl="0"/>
  </w:num>
  <w:num w:numId="25" w16cid:durableId="1322078926">
    <w:abstractNumId w:val="9"/>
    <w:lvlOverride w:ilvl="0"/>
  </w:num>
  <w:num w:numId="26" w16cid:durableId="2050298394">
    <w:abstractNumId w:val="29"/>
    <w:lvlOverride w:ilvl="0">
      <w:startOverride w:val="1"/>
    </w:lvlOverride>
  </w:num>
  <w:num w:numId="27" w16cid:durableId="637226203">
    <w:abstractNumId w:val="6"/>
  </w:num>
  <w:num w:numId="28" w16cid:durableId="567377215">
    <w:abstractNumId w:val="6"/>
  </w:num>
  <w:num w:numId="29" w16cid:durableId="714086233">
    <w:abstractNumId w:val="16"/>
  </w:num>
  <w:num w:numId="30" w16cid:durableId="1725760624">
    <w:abstractNumId w:val="8"/>
  </w:num>
  <w:num w:numId="31" w16cid:durableId="193305335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21642760">
    <w:abstractNumId w:val="2"/>
  </w:num>
  <w:num w:numId="33" w16cid:durableId="1338534905">
    <w:abstractNumId w:val="34"/>
  </w:num>
  <w:num w:numId="34" w16cid:durableId="64493253">
    <w:abstractNumId w:val="0"/>
  </w:num>
  <w:num w:numId="35" w16cid:durableId="785661438">
    <w:abstractNumId w:val="38"/>
  </w:num>
  <w:num w:numId="36" w16cid:durableId="110902034">
    <w:abstractNumId w:val="24"/>
  </w:num>
  <w:num w:numId="37" w16cid:durableId="1801342482">
    <w:abstractNumId w:val="5"/>
  </w:num>
  <w:num w:numId="38" w16cid:durableId="1182860382">
    <w:abstractNumId w:val="42"/>
  </w:num>
  <w:num w:numId="39" w16cid:durableId="905072975">
    <w:abstractNumId w:val="33"/>
  </w:num>
  <w:num w:numId="40" w16cid:durableId="279338338">
    <w:abstractNumId w:val="31"/>
  </w:num>
  <w:num w:numId="41" w16cid:durableId="933054785">
    <w:abstractNumId w:val="37"/>
  </w:num>
  <w:num w:numId="42" w16cid:durableId="2126581049">
    <w:abstractNumId w:val="35"/>
  </w:num>
  <w:num w:numId="43" w16cid:durableId="1798527804">
    <w:abstractNumId w:val="40"/>
  </w:num>
  <w:num w:numId="44" w16cid:durableId="1690910128">
    <w:abstractNumId w:val="23"/>
  </w:num>
  <w:num w:numId="45" w16cid:durableId="15326907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33960"/>
    <w:rsid w:val="00037C7E"/>
    <w:rsid w:val="00050FD6"/>
    <w:rsid w:val="0006222F"/>
    <w:rsid w:val="000838D9"/>
    <w:rsid w:val="000F40AC"/>
    <w:rsid w:val="00125985"/>
    <w:rsid w:val="00155A6F"/>
    <w:rsid w:val="00174E65"/>
    <w:rsid w:val="0019222A"/>
    <w:rsid w:val="00196669"/>
    <w:rsid w:val="001A0132"/>
    <w:rsid w:val="001E014C"/>
    <w:rsid w:val="001E0A26"/>
    <w:rsid w:val="001E5CC6"/>
    <w:rsid w:val="001F4F84"/>
    <w:rsid w:val="00230768"/>
    <w:rsid w:val="002361DC"/>
    <w:rsid w:val="00241F08"/>
    <w:rsid w:val="00244B57"/>
    <w:rsid w:val="00255356"/>
    <w:rsid w:val="00276418"/>
    <w:rsid w:val="002874C8"/>
    <w:rsid w:val="002C6169"/>
    <w:rsid w:val="002D082E"/>
    <w:rsid w:val="002E43D7"/>
    <w:rsid w:val="002E4FDD"/>
    <w:rsid w:val="00315F1D"/>
    <w:rsid w:val="003245C2"/>
    <w:rsid w:val="0032582D"/>
    <w:rsid w:val="00330E66"/>
    <w:rsid w:val="00344FB2"/>
    <w:rsid w:val="00354AA9"/>
    <w:rsid w:val="00361BEA"/>
    <w:rsid w:val="00387676"/>
    <w:rsid w:val="00396E0C"/>
    <w:rsid w:val="003B2EEB"/>
    <w:rsid w:val="004031DE"/>
    <w:rsid w:val="0041046F"/>
    <w:rsid w:val="0042020E"/>
    <w:rsid w:val="004307C5"/>
    <w:rsid w:val="004431B3"/>
    <w:rsid w:val="00447E01"/>
    <w:rsid w:val="004519DB"/>
    <w:rsid w:val="00457E87"/>
    <w:rsid w:val="00482E05"/>
    <w:rsid w:val="0048554A"/>
    <w:rsid w:val="004856B2"/>
    <w:rsid w:val="004B11EE"/>
    <w:rsid w:val="004C2677"/>
    <w:rsid w:val="005316FA"/>
    <w:rsid w:val="00583107"/>
    <w:rsid w:val="005A5321"/>
    <w:rsid w:val="005B6BDF"/>
    <w:rsid w:val="005C1D6C"/>
    <w:rsid w:val="005C4EF8"/>
    <w:rsid w:val="005E2B31"/>
    <w:rsid w:val="00630E14"/>
    <w:rsid w:val="00646B5F"/>
    <w:rsid w:val="006C3155"/>
    <w:rsid w:val="006C7ED1"/>
    <w:rsid w:val="006D213E"/>
    <w:rsid w:val="00725A30"/>
    <w:rsid w:val="007314E3"/>
    <w:rsid w:val="00761A32"/>
    <w:rsid w:val="00776202"/>
    <w:rsid w:val="007806C0"/>
    <w:rsid w:val="00791BA8"/>
    <w:rsid w:val="007A2569"/>
    <w:rsid w:val="007A2C1B"/>
    <w:rsid w:val="007E1C79"/>
    <w:rsid w:val="0082498D"/>
    <w:rsid w:val="008373EF"/>
    <w:rsid w:val="0086503C"/>
    <w:rsid w:val="00867F7A"/>
    <w:rsid w:val="0088114C"/>
    <w:rsid w:val="008C631C"/>
    <w:rsid w:val="008D77FF"/>
    <w:rsid w:val="0091496E"/>
    <w:rsid w:val="00955CC2"/>
    <w:rsid w:val="00965F11"/>
    <w:rsid w:val="009B1EEC"/>
    <w:rsid w:val="009B4625"/>
    <w:rsid w:val="009B53E8"/>
    <w:rsid w:val="009C0FB6"/>
    <w:rsid w:val="009E6895"/>
    <w:rsid w:val="00A17843"/>
    <w:rsid w:val="00A45268"/>
    <w:rsid w:val="00A64E0C"/>
    <w:rsid w:val="00A9435F"/>
    <w:rsid w:val="00AC4128"/>
    <w:rsid w:val="00AC5366"/>
    <w:rsid w:val="00AD451E"/>
    <w:rsid w:val="00AE03EC"/>
    <w:rsid w:val="00AF49A8"/>
    <w:rsid w:val="00B23388"/>
    <w:rsid w:val="00B40EDA"/>
    <w:rsid w:val="00B41F78"/>
    <w:rsid w:val="00B726D8"/>
    <w:rsid w:val="00BD321C"/>
    <w:rsid w:val="00BE26B9"/>
    <w:rsid w:val="00BE4645"/>
    <w:rsid w:val="00BE67C6"/>
    <w:rsid w:val="00BF7065"/>
    <w:rsid w:val="00C07256"/>
    <w:rsid w:val="00C10D47"/>
    <w:rsid w:val="00C168A6"/>
    <w:rsid w:val="00C20D41"/>
    <w:rsid w:val="00C32470"/>
    <w:rsid w:val="00C537D0"/>
    <w:rsid w:val="00C56A8A"/>
    <w:rsid w:val="00C65142"/>
    <w:rsid w:val="00C67EBA"/>
    <w:rsid w:val="00C96FAF"/>
    <w:rsid w:val="00CA7524"/>
    <w:rsid w:val="00CD2170"/>
    <w:rsid w:val="00CD728B"/>
    <w:rsid w:val="00CF5058"/>
    <w:rsid w:val="00D15838"/>
    <w:rsid w:val="00D17C57"/>
    <w:rsid w:val="00D2331B"/>
    <w:rsid w:val="00D33038"/>
    <w:rsid w:val="00D4248A"/>
    <w:rsid w:val="00D92905"/>
    <w:rsid w:val="00D9702E"/>
    <w:rsid w:val="00DC2558"/>
    <w:rsid w:val="00DD5422"/>
    <w:rsid w:val="00DE0769"/>
    <w:rsid w:val="00DE5920"/>
    <w:rsid w:val="00E006F9"/>
    <w:rsid w:val="00E0106F"/>
    <w:rsid w:val="00E06D0F"/>
    <w:rsid w:val="00E21F77"/>
    <w:rsid w:val="00E65473"/>
    <w:rsid w:val="00E82400"/>
    <w:rsid w:val="00EA2917"/>
    <w:rsid w:val="00EF61AB"/>
    <w:rsid w:val="00F04589"/>
    <w:rsid w:val="00F51F1A"/>
    <w:rsid w:val="00F76B79"/>
    <w:rsid w:val="00F77BD2"/>
    <w:rsid w:val="00F80227"/>
    <w:rsid w:val="00F82940"/>
    <w:rsid w:val="00F97B3F"/>
    <w:rsid w:val="00FB6D01"/>
    <w:rsid w:val="00FB796A"/>
    <w:rsid w:val="00FC0FF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1A34F046"/>
  <w15:chartTrackingRefBased/>
  <w15:docId w15:val="{92A671CE-D39B-418C-BD7A-1F03389B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Listadosletra">
    <w:name w:val="Listados letra"/>
    <w:basedOn w:val="Normal"/>
    <w:uiPriority w:val="99"/>
    <w:rsid w:val="00B40EDA"/>
    <w:pPr>
      <w:ind w:left="851" w:hanging="284"/>
      <w:jc w:val="both"/>
    </w:pPr>
  </w:style>
  <w:style w:type="character" w:styleId="Refdenotaalpie">
    <w:name w:val="footnote reference"/>
    <w:rsid w:val="007314E3"/>
    <w:rPr>
      <w:rFonts w:ascii="Verdana" w:hAnsi="Verdana"/>
      <w:b/>
      <w:color w:val="F79646"/>
      <w:sz w:val="16"/>
      <w:vertAlign w:val="superscript"/>
    </w:rPr>
  </w:style>
  <w:style w:type="paragraph" w:customStyle="1" w:styleId="Default">
    <w:name w:val="Default"/>
    <w:rsid w:val="00AC412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ca-E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9B46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VILALBA DELS ARCS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AJUNT. VILALBA DELS ARCS</dc:creator>
  <cp:keywords/>
  <cp:lastModifiedBy>Eva Bernabeu Marin</cp:lastModifiedBy>
  <cp:revision>2</cp:revision>
  <cp:lastPrinted>2023-01-19T13:31:00Z</cp:lastPrinted>
  <dcterms:created xsi:type="dcterms:W3CDTF">2024-01-23T13:14:00Z</dcterms:created>
  <dcterms:modified xsi:type="dcterms:W3CDTF">2024-01-23T13:14:00Z</dcterms:modified>
</cp:coreProperties>
</file>