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A04" w:rsidRPr="001A44B2" w:rsidRDefault="00850EB2" w:rsidP="001A44B2">
      <w:pPr>
        <w:jc w:val="center"/>
        <w:rPr>
          <w:rFonts w:ascii="Calibri" w:hAnsi="Calibri" w:cs="Calibri"/>
          <w:sz w:val="24"/>
          <w:szCs w:val="24"/>
        </w:rPr>
      </w:pPr>
      <w:r>
        <w:rPr>
          <w:noProof/>
        </w:rPr>
        <w:drawing>
          <wp:anchor distT="0" distB="0" distL="114300" distR="114300" simplePos="0" relativeHeight="251656704" behindDoc="1" locked="0" layoutInCell="1" allowOverlap="1">
            <wp:simplePos x="0" y="0"/>
            <wp:positionH relativeFrom="column">
              <wp:posOffset>2600325</wp:posOffset>
            </wp:positionH>
            <wp:positionV relativeFrom="paragraph">
              <wp:posOffset>-685800</wp:posOffset>
            </wp:positionV>
            <wp:extent cx="685800" cy="112776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85800" cy="1127760"/>
                    </a:xfrm>
                    <a:prstGeom prst="rect">
                      <a:avLst/>
                    </a:prstGeom>
                    <a:noFill/>
                  </pic:spPr>
                </pic:pic>
              </a:graphicData>
            </a:graphic>
          </wp:anchor>
        </w:drawing>
      </w:r>
    </w:p>
    <w:p w:rsidR="00FA4A04" w:rsidRPr="001A44B2" w:rsidRDefault="00FA4A04" w:rsidP="001A44B2">
      <w:pPr>
        <w:jc w:val="center"/>
        <w:rPr>
          <w:rFonts w:ascii="Calibri" w:hAnsi="Calibri" w:cs="Calibri"/>
          <w:sz w:val="24"/>
          <w:szCs w:val="24"/>
        </w:rPr>
      </w:pPr>
    </w:p>
    <w:p w:rsidR="00FA4A04" w:rsidRDefault="00FA4A04" w:rsidP="008061C4">
      <w:pPr>
        <w:jc w:val="center"/>
        <w:rPr>
          <w:rFonts w:ascii="Arial Narrow" w:hAnsi="Arial Narrow" w:cs="Calibri"/>
        </w:rPr>
      </w:pPr>
    </w:p>
    <w:p w:rsidR="00FA4A04" w:rsidRPr="001A44B2" w:rsidRDefault="00FA4A04" w:rsidP="008061C4">
      <w:pPr>
        <w:jc w:val="center"/>
        <w:rPr>
          <w:rFonts w:ascii="Calibri" w:hAnsi="Calibri" w:cs="Calibri"/>
          <w:sz w:val="24"/>
          <w:szCs w:val="24"/>
          <w:lang w:val="es-ES_tradnl"/>
        </w:rPr>
      </w:pPr>
      <w:r w:rsidRPr="00906757">
        <w:rPr>
          <w:rFonts w:ascii="Arial Narrow" w:hAnsi="Arial Narrow" w:cs="Calibri"/>
        </w:rPr>
        <w:t>Patronato</w:t>
      </w:r>
      <w:r>
        <w:rPr>
          <w:rFonts w:ascii="Arial Narrow" w:hAnsi="Arial Narrow" w:cs="Calibri"/>
        </w:rPr>
        <w:t xml:space="preserve"> Municipal de Cultura, Turismo,</w:t>
      </w:r>
      <w:r w:rsidRPr="00906757">
        <w:rPr>
          <w:rFonts w:ascii="Arial Narrow" w:hAnsi="Arial Narrow" w:cs="Calibri"/>
        </w:rPr>
        <w:t xml:space="preserve"> Fiestas</w:t>
      </w:r>
      <w:r>
        <w:rPr>
          <w:rFonts w:ascii="Arial Narrow" w:hAnsi="Arial Narrow" w:cs="Calibri"/>
        </w:rPr>
        <w:t xml:space="preserve"> y Patrimonio Histórico</w:t>
      </w:r>
    </w:p>
    <w:p w:rsidR="00FA4A04" w:rsidRDefault="00FA4A04" w:rsidP="001A44B2">
      <w:pPr>
        <w:jc w:val="both"/>
        <w:rPr>
          <w:rFonts w:ascii="Calibri" w:hAnsi="Calibri" w:cs="Calibri"/>
          <w:b/>
          <w:bCs/>
          <w:color w:val="000000"/>
          <w:sz w:val="24"/>
          <w:szCs w:val="24"/>
          <w:lang w:eastAsia="es-ES_tradnl"/>
        </w:rPr>
      </w:pPr>
    </w:p>
    <w:p w:rsidR="00FA4A04" w:rsidRDefault="00FA4A04" w:rsidP="001A44B2">
      <w:pPr>
        <w:jc w:val="both"/>
        <w:rPr>
          <w:rFonts w:ascii="Calibri" w:hAnsi="Calibri" w:cs="Calibri"/>
          <w:b/>
          <w:bCs/>
          <w:color w:val="000000"/>
          <w:sz w:val="24"/>
          <w:szCs w:val="24"/>
          <w:lang w:eastAsia="es-ES_tradnl"/>
        </w:rPr>
      </w:pPr>
    </w:p>
    <w:p w:rsidR="00FA4A04" w:rsidRDefault="00FA4A04" w:rsidP="001A44B2">
      <w:pPr>
        <w:jc w:val="both"/>
        <w:rPr>
          <w:rFonts w:ascii="Calibri" w:hAnsi="Calibri" w:cs="Calibri"/>
          <w:b/>
          <w:bCs/>
          <w:color w:val="000000"/>
          <w:sz w:val="24"/>
          <w:szCs w:val="24"/>
          <w:lang w:eastAsia="es-ES_tradnl"/>
        </w:rPr>
      </w:pPr>
    </w:p>
    <w:p w:rsidR="00FA4A04" w:rsidRPr="00B71BE7" w:rsidRDefault="00FA4A04" w:rsidP="006460AD">
      <w:pPr>
        <w:pStyle w:val="Ttulo1"/>
        <w:numPr>
          <w:ilvl w:val="0"/>
          <w:numId w:val="5"/>
        </w:numPr>
        <w:spacing w:before="100" w:line="276" w:lineRule="auto"/>
        <w:ind w:left="0" w:right="109" w:firstLine="0"/>
        <w:jc w:val="both"/>
        <w:rPr>
          <w:rFonts w:ascii="Verdana" w:hAnsi="Verdana" w:cs="Verdana"/>
          <w:i/>
          <w:spacing w:val="1"/>
          <w:sz w:val="22"/>
          <w:szCs w:val="22"/>
        </w:rPr>
      </w:pPr>
      <w:r w:rsidRPr="001A44B2">
        <w:rPr>
          <w:rFonts w:ascii="Calibri" w:hAnsi="Calibri" w:cs="Calibri"/>
          <w:color w:val="000000"/>
          <w:sz w:val="24"/>
          <w:szCs w:val="24"/>
          <w:lang w:eastAsia="es-ES_tradnl"/>
        </w:rPr>
        <w:t>PROPUESTA DE APROBACION DEL CONVENIO DE COLABORACION ENTRE</w:t>
      </w:r>
      <w:r>
        <w:rPr>
          <w:rFonts w:ascii="Calibri" w:hAnsi="Calibri" w:cs="Calibri"/>
          <w:color w:val="000000"/>
          <w:sz w:val="24"/>
          <w:szCs w:val="24"/>
          <w:lang w:eastAsia="es-ES_tradnl"/>
        </w:rPr>
        <w:t xml:space="preserve"> </w:t>
      </w:r>
      <w:r w:rsidRPr="001A44B2">
        <w:rPr>
          <w:rFonts w:ascii="Calibri" w:hAnsi="Calibri" w:cs="Calibri"/>
          <w:color w:val="222222"/>
          <w:sz w:val="24"/>
          <w:szCs w:val="24"/>
          <w:lang w:eastAsia="es-ES_tradnl"/>
        </w:rPr>
        <w:t>EL PATRONATO</w:t>
      </w:r>
      <w:r>
        <w:rPr>
          <w:rFonts w:ascii="Calibri" w:hAnsi="Calibri" w:cs="Calibri"/>
          <w:color w:val="222222"/>
          <w:sz w:val="24"/>
          <w:szCs w:val="24"/>
          <w:lang w:eastAsia="es-ES_tradnl"/>
        </w:rPr>
        <w:t xml:space="preserve"> MUNICIPAL DE CULTURA, TURISMO,</w:t>
      </w:r>
      <w:r w:rsidRPr="001A44B2">
        <w:rPr>
          <w:rFonts w:ascii="Calibri" w:hAnsi="Calibri" w:cs="Calibri"/>
          <w:color w:val="222222"/>
          <w:sz w:val="24"/>
          <w:szCs w:val="24"/>
          <w:lang w:eastAsia="es-ES_tradnl"/>
        </w:rPr>
        <w:t xml:space="preserve"> FIESTAS</w:t>
      </w:r>
      <w:r>
        <w:rPr>
          <w:rFonts w:ascii="Calibri" w:hAnsi="Calibri" w:cs="Calibri"/>
          <w:color w:val="222222"/>
          <w:sz w:val="24"/>
          <w:szCs w:val="24"/>
          <w:lang w:eastAsia="es-ES_tradnl"/>
        </w:rPr>
        <w:t xml:space="preserve"> Y PATRIMONIO HISTÓRICO</w:t>
      </w:r>
      <w:r w:rsidRPr="001A44B2">
        <w:rPr>
          <w:rFonts w:ascii="Calibri" w:hAnsi="Calibri" w:cs="Calibri"/>
          <w:color w:val="222222"/>
          <w:sz w:val="24"/>
          <w:szCs w:val="24"/>
          <w:lang w:eastAsia="es-ES_tradnl"/>
        </w:rPr>
        <w:t xml:space="preserve"> DEL EXCMO. AYUNTAMIENTO DE JAÉN</w:t>
      </w:r>
      <w:r>
        <w:rPr>
          <w:rFonts w:ascii="Calibri" w:hAnsi="Calibri" w:cs="Calibri"/>
          <w:color w:val="222222"/>
          <w:sz w:val="24"/>
          <w:szCs w:val="24"/>
          <w:lang w:eastAsia="es-ES_tradnl"/>
        </w:rPr>
        <w:t xml:space="preserve"> Y</w:t>
      </w:r>
      <w:r w:rsidRPr="006460AD">
        <w:rPr>
          <w:rFonts w:ascii="Calibri" w:hAnsi="Calibri" w:cs="Calibri"/>
          <w:color w:val="222222"/>
          <w:sz w:val="24"/>
          <w:szCs w:val="24"/>
          <w:lang w:eastAsia="es-ES_tradnl"/>
        </w:rPr>
        <w:t xml:space="preserve"> </w:t>
      </w:r>
      <w:r>
        <w:rPr>
          <w:rFonts w:ascii="Calibri" w:hAnsi="Calibri" w:cs="Calibri"/>
          <w:i/>
          <w:spacing w:val="1"/>
          <w:sz w:val="24"/>
          <w:szCs w:val="24"/>
        </w:rPr>
        <w:t>LA DIPUTACIÓN PROVINCIAL DE JAÉN.</w:t>
      </w:r>
    </w:p>
    <w:p w:rsidR="00FA4A04" w:rsidRDefault="00FA4A04" w:rsidP="001A44B2">
      <w:pPr>
        <w:jc w:val="both"/>
        <w:rPr>
          <w:rFonts w:ascii="Calibri" w:hAnsi="Calibri" w:cs="Calibri"/>
          <w:color w:val="222222"/>
          <w:sz w:val="24"/>
          <w:szCs w:val="24"/>
          <w:lang w:eastAsia="es-ES_tradnl"/>
        </w:rPr>
      </w:pPr>
    </w:p>
    <w:p w:rsidR="00FA4A04" w:rsidRPr="001A44B2" w:rsidRDefault="00FA4A04" w:rsidP="001A44B2">
      <w:pPr>
        <w:jc w:val="both"/>
        <w:rPr>
          <w:rFonts w:ascii="Calibri" w:hAnsi="Calibri" w:cs="Calibri"/>
          <w:color w:val="222222"/>
          <w:sz w:val="24"/>
          <w:szCs w:val="24"/>
          <w:lang w:eastAsia="es-ES_tradnl"/>
        </w:rPr>
      </w:pPr>
    </w:p>
    <w:p w:rsidR="00FA4A04" w:rsidRPr="001A44B2" w:rsidRDefault="00FA4A04" w:rsidP="001A44B2">
      <w:pPr>
        <w:jc w:val="both"/>
        <w:rPr>
          <w:rFonts w:ascii="Calibri" w:hAnsi="Calibri" w:cs="Calibri"/>
          <w:b/>
          <w:bCs/>
          <w:color w:val="222222"/>
          <w:sz w:val="24"/>
          <w:szCs w:val="24"/>
          <w:lang w:eastAsia="es-ES_tradnl"/>
        </w:rPr>
      </w:pPr>
    </w:p>
    <w:p w:rsidR="00FA4A04" w:rsidRPr="00D02AAF" w:rsidRDefault="00FA4A04" w:rsidP="001A44B2">
      <w:pPr>
        <w:jc w:val="both"/>
        <w:rPr>
          <w:rFonts w:ascii="Calibri" w:hAnsi="Calibri" w:cs="Calibri"/>
          <w:color w:val="222222"/>
          <w:sz w:val="24"/>
          <w:szCs w:val="24"/>
          <w:u w:val="single"/>
          <w:lang w:eastAsia="es-ES_tradnl"/>
        </w:rPr>
      </w:pPr>
      <w:r w:rsidRPr="00D02AAF">
        <w:rPr>
          <w:rFonts w:ascii="Calibri" w:hAnsi="Calibri" w:cs="Calibri"/>
          <w:b/>
          <w:bCs/>
          <w:color w:val="222222"/>
          <w:sz w:val="24"/>
          <w:szCs w:val="24"/>
          <w:u w:val="single"/>
          <w:lang w:eastAsia="es-ES_tradnl"/>
        </w:rPr>
        <w:t>I. ANTECEDENTES Y JUSTIFICACIÓN:</w:t>
      </w:r>
    </w:p>
    <w:p w:rsidR="00FA4A04" w:rsidRDefault="00FA4A04" w:rsidP="001A44B2">
      <w:pPr>
        <w:jc w:val="both"/>
        <w:rPr>
          <w:rFonts w:ascii="Calibri" w:hAnsi="Calibri" w:cs="Calibri"/>
          <w:b/>
          <w:bCs/>
          <w:color w:val="222222"/>
          <w:sz w:val="24"/>
          <w:szCs w:val="24"/>
          <w:lang w:eastAsia="es-ES_tradnl"/>
        </w:rPr>
      </w:pPr>
    </w:p>
    <w:p w:rsidR="00FA4A04" w:rsidRDefault="00FA4A04" w:rsidP="001A44B2">
      <w:pPr>
        <w:jc w:val="both"/>
        <w:rPr>
          <w:rFonts w:ascii="Calibri" w:hAnsi="Calibri" w:cs="Calibri"/>
          <w:b/>
          <w:bCs/>
          <w:color w:val="222222"/>
          <w:sz w:val="24"/>
          <w:szCs w:val="24"/>
          <w:lang w:eastAsia="es-ES_tradnl"/>
        </w:rPr>
      </w:pPr>
    </w:p>
    <w:p w:rsidR="00FA4A04" w:rsidRPr="001A44B2" w:rsidRDefault="00FA4A04" w:rsidP="006336CB">
      <w:pPr>
        <w:ind w:firstLine="708"/>
        <w:jc w:val="both"/>
        <w:rPr>
          <w:rFonts w:ascii="Calibri" w:hAnsi="Calibri" w:cs="Calibri"/>
          <w:color w:val="222222"/>
          <w:sz w:val="24"/>
          <w:szCs w:val="24"/>
          <w:lang w:eastAsia="es-ES_tradnl"/>
        </w:rPr>
      </w:pPr>
      <w:r w:rsidRPr="001A44B2">
        <w:rPr>
          <w:rFonts w:ascii="Calibri" w:hAnsi="Calibri" w:cs="Calibri"/>
          <w:b/>
          <w:bCs/>
          <w:color w:val="222222"/>
          <w:sz w:val="24"/>
          <w:szCs w:val="24"/>
          <w:lang w:eastAsia="es-ES_tradnl"/>
        </w:rPr>
        <w:t>PRIMERO</w:t>
      </w:r>
      <w:r w:rsidRPr="001A44B2">
        <w:rPr>
          <w:rFonts w:ascii="Calibri" w:hAnsi="Calibri" w:cs="Calibri"/>
          <w:color w:val="222222"/>
          <w:sz w:val="24"/>
          <w:szCs w:val="24"/>
          <w:lang w:eastAsia="es-ES_tradnl"/>
        </w:rPr>
        <w:t>.</w:t>
      </w:r>
      <w:r>
        <w:rPr>
          <w:rFonts w:ascii="Calibri" w:hAnsi="Calibri" w:cs="Calibri"/>
          <w:color w:val="222222"/>
          <w:sz w:val="24"/>
          <w:szCs w:val="24"/>
          <w:lang w:eastAsia="es-ES_tradnl"/>
        </w:rPr>
        <w:t xml:space="preserve">- </w:t>
      </w:r>
      <w:r w:rsidRPr="001A44B2">
        <w:rPr>
          <w:rFonts w:ascii="Calibri" w:hAnsi="Calibri" w:cs="Calibri"/>
          <w:color w:val="222222"/>
          <w:sz w:val="24"/>
          <w:szCs w:val="24"/>
          <w:lang w:eastAsia="es-ES_tradnl"/>
        </w:rPr>
        <w:t>Entre las competencias del Patronato</w:t>
      </w:r>
      <w:r>
        <w:rPr>
          <w:rFonts w:ascii="Calibri" w:hAnsi="Calibri" w:cs="Calibri"/>
          <w:color w:val="222222"/>
          <w:sz w:val="24"/>
          <w:szCs w:val="24"/>
          <w:lang w:eastAsia="es-ES_tradnl"/>
        </w:rPr>
        <w:t xml:space="preserve"> Municipal de Cultura, Turismo,</w:t>
      </w:r>
      <w:r w:rsidRPr="001A44B2">
        <w:rPr>
          <w:rFonts w:ascii="Calibri" w:hAnsi="Calibri" w:cs="Calibri"/>
          <w:color w:val="222222"/>
          <w:sz w:val="24"/>
          <w:szCs w:val="24"/>
          <w:lang w:eastAsia="es-ES_tradnl"/>
        </w:rPr>
        <w:t xml:space="preserve"> Fiestas </w:t>
      </w:r>
      <w:r>
        <w:rPr>
          <w:rFonts w:ascii="Calibri" w:hAnsi="Calibri" w:cs="Calibri"/>
          <w:color w:val="222222"/>
          <w:sz w:val="24"/>
          <w:szCs w:val="24"/>
          <w:lang w:eastAsia="es-ES_tradnl"/>
        </w:rPr>
        <w:t xml:space="preserve">y Patrimonio Histórico </w:t>
      </w:r>
      <w:r w:rsidRPr="001A44B2">
        <w:rPr>
          <w:rFonts w:ascii="Calibri" w:hAnsi="Calibri" w:cs="Calibri"/>
          <w:color w:val="222222"/>
          <w:sz w:val="24"/>
          <w:szCs w:val="24"/>
          <w:lang w:eastAsia="es-ES_tradnl"/>
        </w:rPr>
        <w:t>del Excmo. Ayuntamien</w:t>
      </w:r>
      <w:r>
        <w:rPr>
          <w:rFonts w:ascii="Calibri" w:hAnsi="Calibri" w:cs="Calibri"/>
          <w:color w:val="222222"/>
          <w:sz w:val="24"/>
          <w:szCs w:val="24"/>
          <w:lang w:eastAsia="es-ES_tradnl"/>
        </w:rPr>
        <w:t xml:space="preserve">to de Jaén previstas por la Ley </w:t>
      </w:r>
      <w:r w:rsidRPr="001A44B2">
        <w:rPr>
          <w:rFonts w:ascii="Calibri" w:hAnsi="Calibri" w:cs="Calibri"/>
          <w:color w:val="222222"/>
          <w:sz w:val="24"/>
          <w:szCs w:val="24"/>
          <w:lang w:eastAsia="es-ES_tradnl"/>
        </w:rPr>
        <w:t xml:space="preserve">7/1985 de 2 de abril de Bases del Régimen Local, se encuentra la de las </w:t>
      </w:r>
      <w:r w:rsidRPr="008010EF">
        <w:rPr>
          <w:rFonts w:ascii="Calibri" w:hAnsi="Calibri" w:cs="Calibri"/>
          <w:sz w:val="24"/>
          <w:szCs w:val="24"/>
          <w:lang w:eastAsia="es-ES_tradnl"/>
        </w:rPr>
        <w:t>actividades culturales</w:t>
      </w:r>
      <w:r w:rsidRPr="001A44B2">
        <w:rPr>
          <w:rFonts w:ascii="Calibri" w:hAnsi="Calibri" w:cs="Calibri"/>
          <w:color w:val="222222"/>
          <w:sz w:val="24"/>
          <w:szCs w:val="24"/>
          <w:lang w:eastAsia="es-ES_tradnl"/>
        </w:rPr>
        <w:t xml:space="preserve"> </w:t>
      </w:r>
      <w:r w:rsidRPr="00F97EA2">
        <w:rPr>
          <w:rFonts w:ascii="Calibri" w:hAnsi="Calibri" w:cs="Calibri"/>
          <w:sz w:val="24"/>
          <w:szCs w:val="24"/>
          <w:lang w:eastAsia="es-ES_tradnl"/>
        </w:rPr>
        <w:t>(Arts. 25h y 28)</w:t>
      </w:r>
      <w:r w:rsidRPr="001A44B2">
        <w:rPr>
          <w:rFonts w:ascii="Calibri" w:hAnsi="Calibri" w:cs="Calibri"/>
          <w:color w:val="222222"/>
          <w:sz w:val="24"/>
          <w:szCs w:val="24"/>
          <w:lang w:eastAsia="es-ES_tradnl"/>
        </w:rPr>
        <w:t xml:space="preserve"> que el Ayuntamiento de Jaén gestiona de forma directa a través del </w:t>
      </w:r>
      <w:r>
        <w:rPr>
          <w:rFonts w:ascii="Calibri" w:hAnsi="Calibri" w:cs="Calibri"/>
          <w:color w:val="222222"/>
          <w:sz w:val="24"/>
          <w:szCs w:val="24"/>
          <w:lang w:eastAsia="es-ES_tradnl"/>
        </w:rPr>
        <w:t>Patronato de Cultura, Turismo, Fiestas y Patrimonio Histórico</w:t>
      </w:r>
      <w:r w:rsidRPr="001A44B2">
        <w:rPr>
          <w:rFonts w:ascii="Calibri" w:hAnsi="Calibri" w:cs="Calibri"/>
          <w:color w:val="222222"/>
          <w:sz w:val="24"/>
          <w:szCs w:val="24"/>
          <w:lang w:eastAsia="es-ES_tradnl"/>
        </w:rPr>
        <w:t xml:space="preserve"> </w:t>
      </w:r>
      <w:r>
        <w:rPr>
          <w:rFonts w:ascii="Calibri" w:hAnsi="Calibri" w:cs="Calibri"/>
          <w:color w:val="222222"/>
          <w:sz w:val="24"/>
          <w:szCs w:val="24"/>
          <w:lang w:eastAsia="es-ES_tradnl"/>
        </w:rPr>
        <w:t>regulación establecida en</w:t>
      </w:r>
      <w:r w:rsidRPr="001A44B2">
        <w:rPr>
          <w:rFonts w:ascii="Calibri" w:hAnsi="Calibri" w:cs="Calibri"/>
          <w:color w:val="222222"/>
          <w:sz w:val="24"/>
          <w:szCs w:val="24"/>
          <w:lang w:eastAsia="es-ES_tradnl"/>
        </w:rPr>
        <w:t xml:space="preserve"> los Estatutos del referido Patronato</w:t>
      </w:r>
      <w:r>
        <w:rPr>
          <w:rFonts w:ascii="Calibri" w:hAnsi="Calibri" w:cs="Calibri"/>
          <w:color w:val="222222"/>
          <w:sz w:val="24"/>
          <w:szCs w:val="24"/>
          <w:lang w:eastAsia="es-ES_tradnl"/>
        </w:rPr>
        <w:t>.</w:t>
      </w:r>
    </w:p>
    <w:p w:rsidR="00FA4A04" w:rsidRDefault="00FA4A04" w:rsidP="001A44B2">
      <w:pPr>
        <w:jc w:val="both"/>
        <w:rPr>
          <w:rFonts w:ascii="Calibri" w:hAnsi="Calibri" w:cs="Calibri"/>
          <w:b/>
          <w:bCs/>
          <w:color w:val="222222"/>
          <w:sz w:val="24"/>
          <w:szCs w:val="24"/>
          <w:lang w:eastAsia="es-ES_tradnl"/>
        </w:rPr>
      </w:pPr>
    </w:p>
    <w:p w:rsidR="00FA4A04" w:rsidRPr="001A44B2" w:rsidRDefault="00FA4A04" w:rsidP="001A44B2">
      <w:pPr>
        <w:jc w:val="both"/>
        <w:rPr>
          <w:rFonts w:ascii="Calibri" w:hAnsi="Calibri" w:cs="Calibri"/>
          <w:b/>
          <w:bCs/>
          <w:color w:val="222222"/>
          <w:sz w:val="24"/>
          <w:szCs w:val="24"/>
          <w:lang w:eastAsia="es-ES_tradnl"/>
        </w:rPr>
      </w:pPr>
    </w:p>
    <w:p w:rsidR="00FA4A04" w:rsidRPr="00CD28A7" w:rsidRDefault="00FA4A04" w:rsidP="00B67EF0">
      <w:pPr>
        <w:ind w:firstLine="708"/>
        <w:jc w:val="both"/>
        <w:rPr>
          <w:rFonts w:ascii="Century Gothic" w:hAnsi="Century Gothic" w:cs="Arial"/>
          <w:sz w:val="22"/>
          <w:szCs w:val="22"/>
        </w:rPr>
      </w:pPr>
      <w:r w:rsidRPr="001A44B2">
        <w:rPr>
          <w:rFonts w:ascii="Calibri" w:hAnsi="Calibri" w:cs="Calibri"/>
          <w:b/>
          <w:bCs/>
          <w:color w:val="222222"/>
          <w:sz w:val="24"/>
          <w:szCs w:val="24"/>
          <w:lang w:eastAsia="es-ES_tradnl"/>
        </w:rPr>
        <w:t>SEGUNDO.</w:t>
      </w:r>
      <w:r>
        <w:rPr>
          <w:rFonts w:ascii="Calibri" w:hAnsi="Calibri" w:cs="Calibri"/>
          <w:b/>
          <w:bCs/>
          <w:color w:val="222222"/>
          <w:sz w:val="24"/>
          <w:szCs w:val="24"/>
          <w:lang w:eastAsia="es-ES_tradnl"/>
        </w:rPr>
        <w:t xml:space="preserve">- </w:t>
      </w:r>
      <w:r w:rsidRPr="00B81C45">
        <w:rPr>
          <w:rFonts w:ascii="Calibri" w:hAnsi="Calibri" w:cs="Calibri"/>
          <w:color w:val="222222"/>
          <w:sz w:val="24"/>
          <w:szCs w:val="24"/>
          <w:lang w:eastAsia="es-ES_tradnl"/>
        </w:rPr>
        <w:t xml:space="preserve">Conforme a lo expuesto, y en concreto según los fines del Patronato recogidos en </w:t>
      </w:r>
      <w:r w:rsidRPr="00B81C45">
        <w:rPr>
          <w:rFonts w:ascii="Calibri" w:hAnsi="Calibri" w:cs="Calibri"/>
          <w:sz w:val="24"/>
          <w:szCs w:val="24"/>
        </w:rPr>
        <w:t>el art. 4 de sus Estatutos,</w:t>
      </w:r>
      <w:r w:rsidRPr="00B81C45">
        <w:rPr>
          <w:rFonts w:ascii="Calibri" w:hAnsi="Calibri" w:cs="Calibri"/>
          <w:color w:val="222222"/>
          <w:sz w:val="24"/>
          <w:szCs w:val="24"/>
          <w:lang w:eastAsia="es-ES_tradnl"/>
        </w:rPr>
        <w:t xml:space="preserve"> se detalla el empeño del Patronato por fomentar ini</w:t>
      </w:r>
      <w:r>
        <w:rPr>
          <w:rFonts w:ascii="Calibri" w:hAnsi="Calibri" w:cs="Calibri"/>
          <w:color w:val="222222"/>
          <w:sz w:val="24"/>
          <w:szCs w:val="24"/>
          <w:lang w:eastAsia="es-ES_tradnl"/>
        </w:rPr>
        <w:t xml:space="preserve">ciativas culturales </w:t>
      </w:r>
      <w:r w:rsidRPr="00B81C45">
        <w:rPr>
          <w:rFonts w:ascii="Calibri" w:hAnsi="Calibri" w:cs="Calibri"/>
          <w:color w:val="222222"/>
          <w:sz w:val="24"/>
          <w:szCs w:val="24"/>
          <w:lang w:eastAsia="es-ES_tradnl"/>
        </w:rPr>
        <w:t>de la Ciudad de Jaén.</w:t>
      </w:r>
    </w:p>
    <w:p w:rsidR="00FA4A04" w:rsidRDefault="00FA4A04" w:rsidP="001A44B2">
      <w:pPr>
        <w:jc w:val="both"/>
        <w:rPr>
          <w:rFonts w:ascii="Calibri" w:hAnsi="Calibri" w:cs="Calibri"/>
          <w:b/>
          <w:bCs/>
          <w:color w:val="222222"/>
          <w:sz w:val="24"/>
          <w:szCs w:val="24"/>
          <w:lang w:eastAsia="es-ES_tradnl"/>
        </w:rPr>
      </w:pPr>
    </w:p>
    <w:p w:rsidR="00FA4A04" w:rsidRPr="001A44B2" w:rsidRDefault="00FA4A04" w:rsidP="001A44B2">
      <w:pPr>
        <w:jc w:val="both"/>
        <w:rPr>
          <w:rFonts w:ascii="Calibri" w:hAnsi="Calibri" w:cs="Calibri"/>
          <w:b/>
          <w:bCs/>
          <w:color w:val="222222"/>
          <w:sz w:val="24"/>
          <w:szCs w:val="24"/>
          <w:lang w:eastAsia="es-ES_tradnl"/>
        </w:rPr>
      </w:pPr>
    </w:p>
    <w:p w:rsidR="00FA4A04" w:rsidRPr="00100ADF" w:rsidRDefault="00FA4A04" w:rsidP="006E1937">
      <w:pPr>
        <w:spacing w:line="276" w:lineRule="auto"/>
        <w:ind w:firstLine="708"/>
        <w:jc w:val="both"/>
        <w:rPr>
          <w:rFonts w:ascii="Verdana" w:hAnsi="Verdana"/>
          <w:sz w:val="22"/>
          <w:szCs w:val="22"/>
          <w:lang w:val="es-ES_tradnl"/>
        </w:rPr>
      </w:pPr>
      <w:r w:rsidRPr="001A44B2">
        <w:rPr>
          <w:rFonts w:ascii="Calibri" w:hAnsi="Calibri" w:cs="Calibri"/>
          <w:b/>
          <w:bCs/>
          <w:color w:val="222222"/>
          <w:sz w:val="24"/>
          <w:szCs w:val="24"/>
          <w:lang w:eastAsia="es-ES_tradnl"/>
        </w:rPr>
        <w:t>TERCERO.</w:t>
      </w:r>
      <w:r>
        <w:rPr>
          <w:rFonts w:ascii="Calibri" w:hAnsi="Calibri" w:cs="Calibri"/>
          <w:b/>
          <w:bCs/>
          <w:color w:val="222222"/>
          <w:sz w:val="24"/>
          <w:szCs w:val="24"/>
          <w:lang w:eastAsia="es-ES_tradnl"/>
        </w:rPr>
        <w:t>-</w:t>
      </w:r>
      <w:r w:rsidRPr="00B67914">
        <w:rPr>
          <w:rFonts w:ascii="Verdana" w:hAnsi="Verdana" w:cs="Verdana"/>
          <w:sz w:val="22"/>
          <w:szCs w:val="22"/>
        </w:rPr>
        <w:t xml:space="preserve"> </w:t>
      </w:r>
      <w:r w:rsidRPr="00B81C45">
        <w:rPr>
          <w:rFonts w:ascii="Calibri" w:hAnsi="Calibri" w:cs="Calibri"/>
          <w:sz w:val="24"/>
          <w:szCs w:val="24"/>
        </w:rPr>
        <w:t>E</w:t>
      </w:r>
      <w:r w:rsidRPr="00B81C45">
        <w:rPr>
          <w:rFonts w:ascii="Calibri" w:hAnsi="Calibri" w:cs="Calibri"/>
          <w:sz w:val="24"/>
          <w:szCs w:val="24"/>
          <w:lang w:val="es-ES_tradnl"/>
        </w:rPr>
        <w:t>n función de la natural</w:t>
      </w:r>
      <w:r>
        <w:rPr>
          <w:rFonts w:ascii="Calibri" w:hAnsi="Calibri" w:cs="Calibri"/>
          <w:sz w:val="24"/>
          <w:szCs w:val="24"/>
          <w:lang w:val="es-ES_tradnl"/>
        </w:rPr>
        <w:t xml:space="preserve">eza y objetivos de la </w:t>
      </w:r>
      <w:r>
        <w:rPr>
          <w:rFonts w:ascii="Calibri" w:hAnsi="Calibri" w:cs="Calibri"/>
          <w:i/>
          <w:sz w:val="24"/>
          <w:szCs w:val="24"/>
          <w:lang w:val="es-ES_tradnl"/>
        </w:rPr>
        <w:t xml:space="preserve">Diputación Provincial de Jaén </w:t>
      </w:r>
      <w:r w:rsidRPr="00B81C45">
        <w:rPr>
          <w:rFonts w:ascii="Calibri" w:hAnsi="Calibri" w:cs="Calibri"/>
          <w:sz w:val="24"/>
          <w:szCs w:val="24"/>
          <w:lang w:val="es-ES_tradnl"/>
        </w:rPr>
        <w:t xml:space="preserve">y del Patronato Municipal </w:t>
      </w:r>
      <w:r>
        <w:rPr>
          <w:rFonts w:ascii="Calibri" w:hAnsi="Calibri" w:cs="Calibri"/>
          <w:sz w:val="24"/>
          <w:szCs w:val="24"/>
          <w:lang w:val="es-ES_tradnl"/>
        </w:rPr>
        <w:t>Cultura, Turismo, Fiestas y Patrimonio Histórico que contienen</w:t>
      </w:r>
      <w:r w:rsidRPr="00B81C45">
        <w:rPr>
          <w:rFonts w:ascii="Calibri" w:hAnsi="Calibri" w:cs="Calibri"/>
          <w:sz w:val="24"/>
          <w:szCs w:val="24"/>
          <w:lang w:val="es-ES_tradnl"/>
        </w:rPr>
        <w:t xml:space="preserve"> campos cul</w:t>
      </w:r>
      <w:r>
        <w:rPr>
          <w:rFonts w:ascii="Calibri" w:hAnsi="Calibri" w:cs="Calibri"/>
          <w:sz w:val="24"/>
          <w:szCs w:val="24"/>
          <w:lang w:val="es-ES_tradnl"/>
        </w:rPr>
        <w:t>turales comu</w:t>
      </w:r>
      <w:r w:rsidRPr="00B81C45">
        <w:rPr>
          <w:rFonts w:ascii="Calibri" w:hAnsi="Calibri" w:cs="Calibri"/>
          <w:sz w:val="24"/>
          <w:szCs w:val="24"/>
          <w:lang w:val="es-ES_tradnl"/>
        </w:rPr>
        <w:t>n</w:t>
      </w:r>
      <w:r>
        <w:rPr>
          <w:rFonts w:ascii="Calibri" w:hAnsi="Calibri" w:cs="Calibri"/>
          <w:sz w:val="24"/>
          <w:szCs w:val="24"/>
          <w:lang w:val="es-ES_tradnl"/>
        </w:rPr>
        <w:t>es</w:t>
      </w:r>
      <w:r w:rsidRPr="00B81C45">
        <w:rPr>
          <w:rFonts w:ascii="Calibri" w:hAnsi="Calibri" w:cs="Calibri"/>
          <w:sz w:val="24"/>
          <w:szCs w:val="24"/>
          <w:lang w:val="es-ES_tradnl"/>
        </w:rPr>
        <w:t>, es</w:t>
      </w:r>
      <w:r>
        <w:rPr>
          <w:rFonts w:ascii="Calibri" w:hAnsi="Calibri" w:cs="Calibri"/>
          <w:sz w:val="24"/>
          <w:szCs w:val="24"/>
          <w:lang w:val="es-ES_tradnl"/>
        </w:rPr>
        <w:t xml:space="preserve"> voluntad de ambas Entidades</w:t>
      </w:r>
      <w:r w:rsidRPr="00B81C45">
        <w:rPr>
          <w:rFonts w:ascii="Calibri" w:hAnsi="Calibri" w:cs="Calibri"/>
          <w:sz w:val="24"/>
          <w:szCs w:val="24"/>
          <w:lang w:val="es-ES_tradnl"/>
        </w:rPr>
        <w:t xml:space="preserve"> el promover acciones que f</w:t>
      </w:r>
      <w:r>
        <w:rPr>
          <w:rFonts w:ascii="Calibri" w:hAnsi="Calibri" w:cs="Calibri"/>
          <w:sz w:val="24"/>
          <w:szCs w:val="24"/>
          <w:lang w:val="es-ES_tradnl"/>
        </w:rPr>
        <w:t xml:space="preserve">omenten la Cultura </w:t>
      </w:r>
      <w:r w:rsidRPr="00B81C45">
        <w:rPr>
          <w:rFonts w:ascii="Calibri" w:hAnsi="Calibri" w:cs="Calibri"/>
          <w:sz w:val="24"/>
          <w:szCs w:val="24"/>
          <w:lang w:val="es-ES_tradnl"/>
        </w:rPr>
        <w:t xml:space="preserve">en Jaén Capital. </w:t>
      </w:r>
    </w:p>
    <w:p w:rsidR="00FA4A04" w:rsidRDefault="00FA4A04" w:rsidP="001A44B2">
      <w:pPr>
        <w:jc w:val="both"/>
        <w:rPr>
          <w:rFonts w:ascii="Calibri" w:hAnsi="Calibri" w:cs="Calibri"/>
          <w:b/>
          <w:bCs/>
          <w:color w:val="222222"/>
          <w:sz w:val="24"/>
          <w:szCs w:val="24"/>
          <w:lang w:eastAsia="es-ES_tradnl"/>
        </w:rPr>
      </w:pPr>
    </w:p>
    <w:p w:rsidR="00FA4A04" w:rsidRDefault="00FA4A04" w:rsidP="001A44B2">
      <w:pPr>
        <w:jc w:val="both"/>
        <w:rPr>
          <w:rFonts w:ascii="Calibri" w:hAnsi="Calibri" w:cs="Calibri"/>
          <w:b/>
          <w:bCs/>
          <w:color w:val="222222"/>
          <w:sz w:val="24"/>
          <w:szCs w:val="24"/>
          <w:lang w:eastAsia="es-ES_tradnl"/>
        </w:rPr>
      </w:pPr>
    </w:p>
    <w:p w:rsidR="00FA4A04" w:rsidRPr="00D02AAF" w:rsidRDefault="00FA4A04" w:rsidP="001A44B2">
      <w:pPr>
        <w:jc w:val="both"/>
        <w:rPr>
          <w:rFonts w:ascii="Calibri" w:hAnsi="Calibri" w:cs="Calibri"/>
          <w:color w:val="222222"/>
          <w:sz w:val="24"/>
          <w:szCs w:val="24"/>
          <w:u w:val="single"/>
          <w:lang w:eastAsia="es-ES_tradnl"/>
        </w:rPr>
      </w:pPr>
      <w:r w:rsidRPr="00D02AAF">
        <w:rPr>
          <w:rFonts w:ascii="Calibri" w:hAnsi="Calibri" w:cs="Calibri"/>
          <w:b/>
          <w:bCs/>
          <w:color w:val="222222"/>
          <w:sz w:val="24"/>
          <w:szCs w:val="24"/>
          <w:u w:val="single"/>
          <w:lang w:eastAsia="es-ES_tradnl"/>
        </w:rPr>
        <w:t>II. LEGISLACIÓN APLICABLE:</w:t>
      </w:r>
    </w:p>
    <w:p w:rsidR="00FA4A04" w:rsidRDefault="00FA4A04" w:rsidP="001A44B2">
      <w:pPr>
        <w:jc w:val="both"/>
        <w:rPr>
          <w:rFonts w:ascii="Calibri" w:hAnsi="Calibri" w:cs="Calibri"/>
          <w:b/>
          <w:bCs/>
          <w:color w:val="222222"/>
          <w:sz w:val="24"/>
          <w:szCs w:val="24"/>
          <w:lang w:eastAsia="es-ES_tradnl"/>
        </w:rPr>
      </w:pPr>
    </w:p>
    <w:p w:rsidR="00FA4A04" w:rsidRDefault="00FA4A04" w:rsidP="001A44B2">
      <w:pPr>
        <w:jc w:val="both"/>
        <w:rPr>
          <w:rFonts w:ascii="Calibri" w:hAnsi="Calibri" w:cs="Calibri"/>
          <w:b/>
          <w:bCs/>
          <w:color w:val="222222"/>
          <w:sz w:val="24"/>
          <w:szCs w:val="24"/>
          <w:lang w:eastAsia="es-ES_tradnl"/>
        </w:rPr>
      </w:pPr>
    </w:p>
    <w:p w:rsidR="00FA4A04" w:rsidRPr="001A44B2" w:rsidRDefault="00FA4A04" w:rsidP="006336CB">
      <w:pPr>
        <w:ind w:firstLine="708"/>
        <w:jc w:val="both"/>
        <w:rPr>
          <w:rFonts w:ascii="Calibri" w:hAnsi="Calibri" w:cs="Calibri"/>
          <w:color w:val="222222"/>
          <w:sz w:val="24"/>
          <w:szCs w:val="24"/>
          <w:lang w:eastAsia="es-ES_tradnl"/>
        </w:rPr>
      </w:pPr>
      <w:r w:rsidRPr="001A44B2">
        <w:rPr>
          <w:rFonts w:ascii="Calibri" w:hAnsi="Calibri" w:cs="Calibri"/>
          <w:b/>
          <w:bCs/>
          <w:color w:val="222222"/>
          <w:sz w:val="24"/>
          <w:szCs w:val="24"/>
          <w:lang w:eastAsia="es-ES_tradnl"/>
        </w:rPr>
        <w:t>PRIMERO</w:t>
      </w:r>
      <w:r w:rsidRPr="001A44B2">
        <w:rPr>
          <w:rFonts w:ascii="Calibri" w:hAnsi="Calibri" w:cs="Calibri"/>
          <w:color w:val="222222"/>
          <w:sz w:val="24"/>
          <w:szCs w:val="24"/>
          <w:lang w:eastAsia="es-ES_tradnl"/>
        </w:rPr>
        <w:t>.</w:t>
      </w:r>
      <w:r>
        <w:rPr>
          <w:rFonts w:ascii="Calibri" w:hAnsi="Calibri" w:cs="Calibri"/>
          <w:color w:val="222222"/>
          <w:sz w:val="24"/>
          <w:szCs w:val="24"/>
          <w:lang w:eastAsia="es-ES_tradnl"/>
        </w:rPr>
        <w:t xml:space="preserve">- </w:t>
      </w:r>
      <w:r w:rsidRPr="001A44B2">
        <w:rPr>
          <w:rFonts w:ascii="Calibri" w:hAnsi="Calibri" w:cs="Calibri"/>
          <w:color w:val="222222"/>
          <w:sz w:val="24"/>
          <w:szCs w:val="24"/>
          <w:lang w:eastAsia="es-ES_tradnl"/>
        </w:rPr>
        <w:t>Ley 7/1985 de 2 de abril de Bases del Régimen Local y normativa de desarrollo aplicable, Estatutos del Patronato de Cultu</w:t>
      </w:r>
      <w:r>
        <w:rPr>
          <w:rFonts w:ascii="Calibri" w:hAnsi="Calibri" w:cs="Calibri"/>
          <w:color w:val="222222"/>
          <w:sz w:val="24"/>
          <w:szCs w:val="24"/>
          <w:lang w:eastAsia="es-ES_tradnl"/>
        </w:rPr>
        <w:t xml:space="preserve">ra, Turismo, Fiestas y Patrimonio Histórico, artículos </w:t>
      </w:r>
      <w:smartTag w:uri="urn:schemas-microsoft-com:office:smarttags" w:element="metricconverter">
        <w:smartTagPr>
          <w:attr w:name="ProductID" w:val="47 a"/>
        </w:smartTagPr>
        <w:r>
          <w:rPr>
            <w:rFonts w:ascii="Calibri" w:hAnsi="Calibri" w:cs="Calibri"/>
            <w:color w:val="222222"/>
            <w:sz w:val="24"/>
            <w:szCs w:val="24"/>
            <w:lang w:eastAsia="es-ES_tradnl"/>
          </w:rPr>
          <w:t>47 a</w:t>
        </w:r>
      </w:smartTag>
      <w:r>
        <w:rPr>
          <w:rFonts w:ascii="Calibri" w:hAnsi="Calibri" w:cs="Calibri"/>
          <w:color w:val="222222"/>
          <w:sz w:val="24"/>
          <w:szCs w:val="24"/>
          <w:lang w:eastAsia="es-ES_tradnl"/>
        </w:rPr>
        <w:t xml:space="preserve"> 53 de </w:t>
      </w:r>
      <w:r w:rsidRPr="001A44B2">
        <w:rPr>
          <w:rFonts w:ascii="Calibri" w:hAnsi="Calibri" w:cs="Calibri"/>
          <w:color w:val="222222"/>
          <w:sz w:val="24"/>
          <w:szCs w:val="24"/>
          <w:lang w:eastAsia="es-ES_tradnl"/>
        </w:rPr>
        <w:t>la Ley 40/2015, de 1 de octubre de Régimen Jurídico del Sector Público y demás de general aplicación.</w:t>
      </w:r>
    </w:p>
    <w:p w:rsidR="00FA4A04" w:rsidRDefault="00FA4A04" w:rsidP="001A44B2">
      <w:pPr>
        <w:jc w:val="both"/>
        <w:rPr>
          <w:rFonts w:ascii="Calibri" w:hAnsi="Calibri" w:cs="Calibri"/>
          <w:color w:val="222222"/>
          <w:sz w:val="24"/>
          <w:szCs w:val="24"/>
          <w:lang w:eastAsia="es-ES_tradnl"/>
        </w:rPr>
      </w:pPr>
    </w:p>
    <w:p w:rsidR="00FA4A04" w:rsidRPr="00E025DC" w:rsidRDefault="00FA4A04" w:rsidP="001A44B2">
      <w:pPr>
        <w:jc w:val="both"/>
        <w:rPr>
          <w:rFonts w:ascii="Calibri" w:hAnsi="Calibri" w:cs="Calibri"/>
          <w:color w:val="222222"/>
          <w:sz w:val="24"/>
          <w:szCs w:val="24"/>
          <w:lang w:eastAsia="es-ES_tradnl"/>
        </w:rPr>
      </w:pPr>
    </w:p>
    <w:p w:rsidR="00FA4A04" w:rsidRPr="001A44B2" w:rsidRDefault="00FA4A04" w:rsidP="006336CB">
      <w:pPr>
        <w:ind w:firstLine="708"/>
        <w:jc w:val="both"/>
        <w:rPr>
          <w:rFonts w:ascii="Calibri" w:hAnsi="Calibri" w:cs="Calibri"/>
          <w:color w:val="222222"/>
          <w:sz w:val="24"/>
          <w:szCs w:val="24"/>
          <w:lang w:eastAsia="es-ES_tradnl"/>
        </w:rPr>
      </w:pPr>
      <w:r w:rsidRPr="001A44B2">
        <w:rPr>
          <w:rFonts w:ascii="Calibri" w:hAnsi="Calibri" w:cs="Calibri"/>
          <w:b/>
          <w:bCs/>
          <w:color w:val="222222"/>
          <w:sz w:val="24"/>
          <w:szCs w:val="24"/>
          <w:lang w:eastAsia="es-ES_tradnl"/>
        </w:rPr>
        <w:t>SEGUNDO</w:t>
      </w:r>
      <w:r w:rsidRPr="001A44B2">
        <w:rPr>
          <w:rFonts w:ascii="Calibri" w:hAnsi="Calibri" w:cs="Calibri"/>
          <w:color w:val="222222"/>
          <w:sz w:val="24"/>
          <w:szCs w:val="24"/>
          <w:lang w:eastAsia="es-ES_tradnl"/>
        </w:rPr>
        <w:t>.</w:t>
      </w:r>
      <w:r>
        <w:rPr>
          <w:rFonts w:ascii="Calibri" w:hAnsi="Calibri" w:cs="Calibri"/>
          <w:color w:val="222222"/>
          <w:sz w:val="24"/>
          <w:szCs w:val="24"/>
          <w:lang w:eastAsia="es-ES_tradnl"/>
        </w:rPr>
        <w:t>-</w:t>
      </w:r>
      <w:r w:rsidRPr="001A44B2">
        <w:rPr>
          <w:rFonts w:ascii="Calibri" w:hAnsi="Calibri" w:cs="Calibri"/>
          <w:color w:val="222222"/>
          <w:sz w:val="24"/>
          <w:szCs w:val="24"/>
          <w:lang w:eastAsia="es-ES_tradnl"/>
        </w:rPr>
        <w:t xml:space="preserve">Al respecto de esta legislación hay que tener en cuenta en la formulación del Convenio regulador de la misma que de conformidad con lo anterior, vista la memoria </w:t>
      </w:r>
      <w:r>
        <w:rPr>
          <w:rFonts w:ascii="Calibri" w:hAnsi="Calibri" w:cs="Calibri"/>
          <w:color w:val="222222"/>
          <w:sz w:val="24"/>
          <w:szCs w:val="24"/>
          <w:lang w:eastAsia="es-ES_tradnl"/>
        </w:rPr>
        <w:t xml:space="preserve">justificativa </w:t>
      </w:r>
      <w:r w:rsidRPr="001A44B2">
        <w:rPr>
          <w:rFonts w:ascii="Calibri" w:hAnsi="Calibri" w:cs="Calibri"/>
          <w:color w:val="222222"/>
          <w:sz w:val="24"/>
          <w:szCs w:val="24"/>
          <w:lang w:eastAsia="es-ES_tradnl"/>
        </w:rPr>
        <w:t>y demás documentos que constan en el expediente, se considera acorde con los fines del</w:t>
      </w:r>
      <w:r>
        <w:rPr>
          <w:rFonts w:ascii="Calibri" w:hAnsi="Calibri" w:cs="Calibri"/>
          <w:color w:val="222222"/>
          <w:sz w:val="24"/>
          <w:szCs w:val="24"/>
          <w:lang w:eastAsia="es-ES_tradnl"/>
        </w:rPr>
        <w:t xml:space="preserve"> </w:t>
      </w:r>
      <w:r>
        <w:rPr>
          <w:rFonts w:ascii="Calibri" w:hAnsi="Calibri" w:cs="Calibri"/>
          <w:color w:val="222222"/>
          <w:sz w:val="24"/>
          <w:szCs w:val="24"/>
          <w:lang w:eastAsia="es-ES_tradnl"/>
        </w:rPr>
        <w:lastRenderedPageBreak/>
        <w:t>Patronato de Cultura, Turismo,</w:t>
      </w:r>
      <w:r w:rsidRPr="001A44B2">
        <w:rPr>
          <w:rFonts w:ascii="Calibri" w:hAnsi="Calibri" w:cs="Calibri"/>
          <w:color w:val="222222"/>
          <w:sz w:val="24"/>
          <w:szCs w:val="24"/>
          <w:lang w:eastAsia="es-ES_tradnl"/>
        </w:rPr>
        <w:t xml:space="preserve"> Fiestas</w:t>
      </w:r>
      <w:r>
        <w:rPr>
          <w:rFonts w:ascii="Calibri" w:hAnsi="Calibri" w:cs="Calibri"/>
          <w:color w:val="222222"/>
          <w:sz w:val="24"/>
          <w:szCs w:val="24"/>
          <w:lang w:eastAsia="es-ES_tradnl"/>
        </w:rPr>
        <w:t xml:space="preserve"> y Patrimonio Histórico</w:t>
      </w:r>
      <w:r w:rsidRPr="001A44B2">
        <w:rPr>
          <w:rFonts w:ascii="Calibri" w:hAnsi="Calibri" w:cs="Calibri"/>
          <w:color w:val="222222"/>
          <w:sz w:val="24"/>
          <w:szCs w:val="24"/>
          <w:lang w:eastAsia="es-ES_tradnl"/>
        </w:rPr>
        <w:t xml:space="preserve">, la colaboración con </w:t>
      </w:r>
      <w:r>
        <w:rPr>
          <w:rFonts w:ascii="Calibri" w:hAnsi="Calibri" w:cs="Calibri"/>
          <w:color w:val="222222"/>
          <w:sz w:val="24"/>
          <w:szCs w:val="24"/>
          <w:lang w:eastAsia="es-ES_tradnl"/>
        </w:rPr>
        <w:t xml:space="preserve">la </w:t>
      </w:r>
      <w:r>
        <w:rPr>
          <w:rFonts w:ascii="Calibri" w:hAnsi="Calibri" w:cs="Calibri"/>
          <w:i/>
          <w:sz w:val="24"/>
          <w:szCs w:val="24"/>
          <w:lang w:val="es-ES_tradnl"/>
        </w:rPr>
        <w:t>Diputación Provincial de Jaén</w:t>
      </w:r>
      <w:r>
        <w:rPr>
          <w:rFonts w:ascii="Calibri" w:hAnsi="Calibri" w:cs="Calibri"/>
          <w:i/>
          <w:color w:val="222222"/>
          <w:sz w:val="24"/>
          <w:szCs w:val="24"/>
          <w:lang w:eastAsia="es-ES_tradnl"/>
        </w:rPr>
        <w:t xml:space="preserve"> </w:t>
      </w:r>
      <w:r w:rsidRPr="001A44B2">
        <w:rPr>
          <w:rFonts w:ascii="Calibri" w:hAnsi="Calibri" w:cs="Calibri"/>
          <w:color w:val="222222"/>
          <w:sz w:val="24"/>
          <w:szCs w:val="24"/>
          <w:lang w:eastAsia="es-ES_tradnl"/>
        </w:rPr>
        <w:t>y en consecuencia</w:t>
      </w:r>
      <w:r>
        <w:rPr>
          <w:rFonts w:ascii="Calibri" w:hAnsi="Calibri" w:cs="Calibri"/>
          <w:color w:val="222222"/>
          <w:sz w:val="24"/>
          <w:szCs w:val="24"/>
          <w:lang w:eastAsia="es-ES_tradnl"/>
        </w:rPr>
        <w:t>,</w:t>
      </w:r>
      <w:r w:rsidRPr="001A44B2">
        <w:rPr>
          <w:rFonts w:ascii="Calibri" w:hAnsi="Calibri" w:cs="Calibri"/>
          <w:color w:val="222222"/>
          <w:sz w:val="24"/>
          <w:szCs w:val="24"/>
          <w:lang w:eastAsia="es-ES_tradnl"/>
        </w:rPr>
        <w:t xml:space="preserve"> y de conformidad con lo dispuesto en los Estatutos de dichas entidades, se eleva a Consejo Rector para su aprobación la siguiente</w:t>
      </w:r>
    </w:p>
    <w:p w:rsidR="00FA4A04" w:rsidRDefault="00FA4A04" w:rsidP="001A44B2">
      <w:pPr>
        <w:jc w:val="both"/>
        <w:rPr>
          <w:rFonts w:ascii="Calibri" w:hAnsi="Calibri" w:cs="Calibri"/>
          <w:color w:val="222222"/>
          <w:sz w:val="24"/>
          <w:szCs w:val="24"/>
          <w:lang w:eastAsia="es-ES_tradnl"/>
        </w:rPr>
      </w:pPr>
    </w:p>
    <w:p w:rsidR="00FA4A04" w:rsidRPr="001A44B2" w:rsidRDefault="00FA4A04" w:rsidP="001A44B2">
      <w:pPr>
        <w:jc w:val="both"/>
        <w:rPr>
          <w:rFonts w:ascii="Calibri" w:hAnsi="Calibri" w:cs="Calibri"/>
          <w:color w:val="222222"/>
          <w:sz w:val="24"/>
          <w:szCs w:val="24"/>
          <w:lang w:eastAsia="es-ES_tradnl"/>
        </w:rPr>
      </w:pPr>
    </w:p>
    <w:p w:rsidR="00FA4A04" w:rsidRDefault="00FA4A04" w:rsidP="001A44B2">
      <w:pPr>
        <w:jc w:val="center"/>
        <w:rPr>
          <w:rFonts w:ascii="Calibri" w:hAnsi="Calibri" w:cs="Calibri"/>
          <w:b/>
          <w:bCs/>
          <w:color w:val="222222"/>
          <w:sz w:val="24"/>
          <w:szCs w:val="24"/>
          <w:lang w:eastAsia="es-ES_tradnl"/>
        </w:rPr>
      </w:pPr>
      <w:r w:rsidRPr="001A44B2">
        <w:rPr>
          <w:rFonts w:ascii="Calibri" w:hAnsi="Calibri" w:cs="Calibri"/>
          <w:b/>
          <w:bCs/>
          <w:color w:val="222222"/>
          <w:sz w:val="24"/>
          <w:szCs w:val="24"/>
          <w:lang w:eastAsia="es-ES_tradnl"/>
        </w:rPr>
        <w:t>PROPUESTA:</w:t>
      </w:r>
    </w:p>
    <w:p w:rsidR="00FA4A04" w:rsidRDefault="00FA4A04" w:rsidP="001A44B2">
      <w:pPr>
        <w:jc w:val="center"/>
        <w:rPr>
          <w:rFonts w:ascii="Calibri" w:hAnsi="Calibri" w:cs="Calibri"/>
          <w:b/>
          <w:bCs/>
          <w:color w:val="222222"/>
          <w:sz w:val="24"/>
          <w:szCs w:val="24"/>
          <w:lang w:eastAsia="es-ES_tradnl"/>
        </w:rPr>
      </w:pPr>
    </w:p>
    <w:p w:rsidR="00FA4A04" w:rsidRPr="001A44B2" w:rsidRDefault="00FA4A04" w:rsidP="001A44B2">
      <w:pPr>
        <w:jc w:val="center"/>
        <w:rPr>
          <w:rFonts w:ascii="Calibri" w:hAnsi="Calibri" w:cs="Calibri"/>
          <w:b/>
          <w:bCs/>
          <w:color w:val="222222"/>
          <w:sz w:val="24"/>
          <w:szCs w:val="24"/>
          <w:lang w:eastAsia="es-ES_tradnl"/>
        </w:rPr>
      </w:pPr>
    </w:p>
    <w:p w:rsidR="00FA4A04" w:rsidRDefault="00FA4A04" w:rsidP="00F97EA2">
      <w:pPr>
        <w:ind w:firstLine="708"/>
        <w:jc w:val="both"/>
        <w:rPr>
          <w:rFonts w:ascii="Calibri" w:hAnsi="Calibri" w:cs="Calibri"/>
          <w:color w:val="000000"/>
          <w:sz w:val="24"/>
          <w:szCs w:val="24"/>
        </w:rPr>
      </w:pPr>
      <w:r w:rsidRPr="001A44B2">
        <w:rPr>
          <w:rFonts w:ascii="Calibri" w:hAnsi="Calibri" w:cs="Calibri"/>
          <w:b/>
          <w:bCs/>
          <w:color w:val="000000"/>
          <w:sz w:val="24"/>
          <w:szCs w:val="24"/>
        </w:rPr>
        <w:t>PRIMERO.</w:t>
      </w:r>
      <w:r>
        <w:rPr>
          <w:rFonts w:ascii="Calibri" w:hAnsi="Calibri" w:cs="Calibri"/>
          <w:b/>
          <w:bCs/>
          <w:color w:val="000000"/>
          <w:sz w:val="24"/>
          <w:szCs w:val="24"/>
        </w:rPr>
        <w:t xml:space="preserve">- </w:t>
      </w:r>
      <w:r w:rsidRPr="001A44B2">
        <w:rPr>
          <w:rFonts w:ascii="Calibri" w:hAnsi="Calibri" w:cs="Calibri"/>
          <w:color w:val="000000"/>
          <w:sz w:val="24"/>
          <w:szCs w:val="24"/>
        </w:rPr>
        <w:t>Se PROPONE al Consejo</w:t>
      </w:r>
      <w:r>
        <w:rPr>
          <w:rFonts w:ascii="Calibri" w:hAnsi="Calibri" w:cs="Calibri"/>
          <w:color w:val="000000"/>
          <w:sz w:val="24"/>
          <w:szCs w:val="24"/>
        </w:rPr>
        <w:t xml:space="preserve"> Rector</w:t>
      </w:r>
      <w:r w:rsidRPr="001A44B2">
        <w:rPr>
          <w:rFonts w:ascii="Calibri" w:hAnsi="Calibri" w:cs="Calibri"/>
          <w:color w:val="000000"/>
          <w:sz w:val="24"/>
          <w:szCs w:val="24"/>
        </w:rPr>
        <w:t xml:space="preserve"> la aprobación del siguiente Convenio </w:t>
      </w:r>
      <w:r>
        <w:rPr>
          <w:rFonts w:ascii="Calibri" w:hAnsi="Calibri" w:cs="Calibri"/>
          <w:color w:val="000000"/>
          <w:sz w:val="24"/>
          <w:szCs w:val="24"/>
        </w:rPr>
        <w:t>de C</w:t>
      </w:r>
      <w:r w:rsidRPr="001A44B2">
        <w:rPr>
          <w:rFonts w:ascii="Calibri" w:hAnsi="Calibri" w:cs="Calibri"/>
          <w:color w:val="000000"/>
          <w:sz w:val="24"/>
          <w:szCs w:val="24"/>
        </w:rPr>
        <w:t>olaboración:</w:t>
      </w:r>
    </w:p>
    <w:p w:rsidR="00FA4A04" w:rsidRDefault="00850EB2" w:rsidP="00A76D0B">
      <w:pPr>
        <w:spacing w:before="100" w:line="276" w:lineRule="auto"/>
        <w:ind w:right="109"/>
        <w:jc w:val="center"/>
        <w:rPr>
          <w:rFonts w:ascii="Verdana" w:hAnsi="Verdana" w:cs="Verdana"/>
          <w:i/>
          <w:iCs/>
          <w:color w:val="0000FF"/>
          <w:sz w:val="18"/>
          <w:szCs w:val="18"/>
        </w:rPr>
      </w:pPr>
      <w:r>
        <w:rPr>
          <w:noProof/>
        </w:rPr>
        <w:drawing>
          <wp:anchor distT="0" distB="0" distL="114300" distR="114300" simplePos="0" relativeHeight="251658752" behindDoc="1" locked="0" layoutInCell="1" allowOverlap="1">
            <wp:simplePos x="0" y="0"/>
            <wp:positionH relativeFrom="column">
              <wp:posOffset>4344035</wp:posOffset>
            </wp:positionH>
            <wp:positionV relativeFrom="paragraph">
              <wp:posOffset>114935</wp:posOffset>
            </wp:positionV>
            <wp:extent cx="762000" cy="1133475"/>
            <wp:effectExtent l="1905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762000" cy="1133475"/>
                    </a:xfrm>
                    <a:prstGeom prst="rect">
                      <a:avLst/>
                    </a:prstGeom>
                    <a:solidFill>
                      <a:srgbClr val="FFFFFF">
                        <a:alpha val="0"/>
                      </a:srgbClr>
                    </a:solidFill>
                  </pic:spPr>
                </pic:pic>
              </a:graphicData>
            </a:graphic>
          </wp:anchor>
        </w:drawing>
      </w:r>
      <w:r>
        <w:rPr>
          <w:noProof/>
        </w:rPr>
        <w:drawing>
          <wp:anchor distT="0" distB="0" distL="114300" distR="114300" simplePos="0" relativeHeight="251657728" behindDoc="1" locked="0" layoutInCell="1" allowOverlap="0">
            <wp:simplePos x="0" y="0"/>
            <wp:positionH relativeFrom="column">
              <wp:posOffset>304165</wp:posOffset>
            </wp:positionH>
            <wp:positionV relativeFrom="paragraph">
              <wp:posOffset>114935</wp:posOffset>
            </wp:positionV>
            <wp:extent cx="1257300" cy="1190625"/>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1257300" cy="1190625"/>
                    </a:xfrm>
                    <a:prstGeom prst="rect">
                      <a:avLst/>
                    </a:prstGeom>
                    <a:noFill/>
                  </pic:spPr>
                </pic:pic>
              </a:graphicData>
            </a:graphic>
          </wp:anchor>
        </w:drawing>
      </w:r>
    </w:p>
    <w:p w:rsidR="00FA4A04" w:rsidRDefault="00FA4A04" w:rsidP="00A76D0B">
      <w:pPr>
        <w:spacing w:before="100" w:line="276" w:lineRule="auto"/>
        <w:ind w:right="109"/>
        <w:jc w:val="center"/>
        <w:rPr>
          <w:rFonts w:ascii="Verdana" w:hAnsi="Verdana" w:cs="Verdana"/>
          <w:i/>
          <w:iCs/>
          <w:color w:val="0000FF"/>
          <w:sz w:val="18"/>
          <w:szCs w:val="18"/>
        </w:rPr>
      </w:pPr>
    </w:p>
    <w:p w:rsidR="00FA4A04" w:rsidRDefault="00FA4A04" w:rsidP="00A76D0B">
      <w:pPr>
        <w:spacing w:before="100" w:line="276" w:lineRule="auto"/>
        <w:ind w:right="109"/>
        <w:jc w:val="center"/>
        <w:rPr>
          <w:rFonts w:ascii="Verdana" w:hAnsi="Verdana" w:cs="Verdana"/>
          <w:i/>
          <w:iCs/>
          <w:color w:val="0000FF"/>
          <w:sz w:val="18"/>
          <w:szCs w:val="18"/>
        </w:rPr>
      </w:pPr>
    </w:p>
    <w:p w:rsidR="00FA4A04" w:rsidRDefault="00FA4A04" w:rsidP="00A76D0B">
      <w:pPr>
        <w:spacing w:before="100" w:line="276" w:lineRule="auto"/>
        <w:ind w:right="109"/>
        <w:jc w:val="center"/>
        <w:rPr>
          <w:rFonts w:ascii="Verdana" w:hAnsi="Verdana" w:cs="Verdana"/>
          <w:i/>
          <w:iCs/>
          <w:color w:val="0000FF"/>
          <w:sz w:val="18"/>
          <w:szCs w:val="18"/>
        </w:rPr>
      </w:pPr>
    </w:p>
    <w:p w:rsidR="00FA4A04" w:rsidRDefault="00FA4A04" w:rsidP="00A76D0B">
      <w:pPr>
        <w:spacing w:before="100" w:line="276" w:lineRule="auto"/>
        <w:ind w:right="109"/>
        <w:jc w:val="center"/>
        <w:rPr>
          <w:rFonts w:ascii="Verdana" w:hAnsi="Verdana" w:cs="Verdana"/>
          <w:i/>
          <w:iCs/>
          <w:color w:val="0000FF"/>
          <w:sz w:val="18"/>
          <w:szCs w:val="18"/>
        </w:rPr>
      </w:pPr>
    </w:p>
    <w:p w:rsidR="00FA4A04" w:rsidRPr="00071AB4" w:rsidRDefault="00FA4A04" w:rsidP="00A76D0B">
      <w:pPr>
        <w:spacing w:before="100" w:line="276" w:lineRule="auto"/>
        <w:ind w:right="109"/>
        <w:jc w:val="center"/>
        <w:rPr>
          <w:rFonts w:ascii="Verdana" w:hAnsi="Verdana" w:cs="Verdana"/>
          <w:i/>
          <w:iCs/>
          <w:color w:val="0000FF"/>
          <w:sz w:val="16"/>
          <w:szCs w:val="16"/>
        </w:rPr>
      </w:pPr>
    </w:p>
    <w:p w:rsidR="00FA4A04" w:rsidRDefault="00FA4A04" w:rsidP="00071AB4">
      <w:pPr>
        <w:pStyle w:val="Encabezado"/>
        <w:tabs>
          <w:tab w:val="clear" w:pos="8504"/>
        </w:tabs>
        <w:rPr>
          <w:rFonts w:ascii="Calibri" w:hAnsi="Calibri" w:cs="Calibri"/>
          <w:sz w:val="18"/>
          <w:szCs w:val="18"/>
        </w:rPr>
      </w:pPr>
      <w:r>
        <w:rPr>
          <w:rFonts w:ascii="Verdana" w:hAnsi="Verdana" w:cs="Verdana"/>
          <w:i/>
          <w:iCs/>
          <w:color w:val="0000FF"/>
          <w:sz w:val="18"/>
          <w:szCs w:val="18"/>
        </w:rPr>
        <w:tab/>
      </w:r>
      <w:r>
        <w:rPr>
          <w:rFonts w:ascii="Verdana" w:hAnsi="Verdana" w:cs="Verdana"/>
          <w:i/>
          <w:iCs/>
          <w:color w:val="0000FF"/>
          <w:sz w:val="18"/>
          <w:szCs w:val="18"/>
        </w:rPr>
        <w:tab/>
        <w:t xml:space="preserve">              </w:t>
      </w:r>
      <w:r w:rsidRPr="00A76D0B">
        <w:rPr>
          <w:rFonts w:ascii="Calibri" w:hAnsi="Calibri" w:cs="Calibri"/>
          <w:sz w:val="18"/>
          <w:szCs w:val="18"/>
        </w:rPr>
        <w:t xml:space="preserve">Patronato Municipal de Cultura, Turismo, </w:t>
      </w:r>
    </w:p>
    <w:p w:rsidR="00FA4A04" w:rsidRPr="00A76D0B" w:rsidRDefault="00FA4A04" w:rsidP="00071AB4">
      <w:pPr>
        <w:pStyle w:val="Encabezado"/>
        <w:rPr>
          <w:sz w:val="18"/>
          <w:szCs w:val="18"/>
        </w:rPr>
      </w:pPr>
      <w:r>
        <w:rPr>
          <w:rFonts w:ascii="Calibri" w:hAnsi="Calibri" w:cs="Calibri"/>
          <w:sz w:val="18"/>
          <w:szCs w:val="18"/>
        </w:rPr>
        <w:tab/>
      </w:r>
      <w:r>
        <w:rPr>
          <w:rFonts w:ascii="Calibri" w:hAnsi="Calibri" w:cs="Calibri"/>
          <w:sz w:val="18"/>
          <w:szCs w:val="18"/>
        </w:rPr>
        <w:tab/>
      </w:r>
      <w:r w:rsidRPr="00A76D0B">
        <w:rPr>
          <w:rFonts w:ascii="Calibri" w:hAnsi="Calibri" w:cs="Calibri"/>
          <w:sz w:val="18"/>
          <w:szCs w:val="18"/>
        </w:rPr>
        <w:t>Fiestas y Patrimonio Histórico</w:t>
      </w:r>
    </w:p>
    <w:p w:rsidR="00FA4A04" w:rsidRPr="00A76D0B" w:rsidRDefault="00FA4A04" w:rsidP="00A76D0B">
      <w:pPr>
        <w:pStyle w:val="Encabezado"/>
        <w:rPr>
          <w:sz w:val="18"/>
          <w:szCs w:val="18"/>
        </w:rPr>
      </w:pPr>
    </w:p>
    <w:p w:rsidR="00FA4A04" w:rsidRPr="00A76D0B" w:rsidRDefault="00FA4A04" w:rsidP="00A76D0B">
      <w:pPr>
        <w:spacing w:before="100" w:line="276" w:lineRule="auto"/>
        <w:ind w:right="109"/>
        <w:jc w:val="both"/>
        <w:rPr>
          <w:rFonts w:ascii="Verdana" w:hAnsi="Verdana" w:cs="Verdana"/>
          <w:sz w:val="18"/>
          <w:szCs w:val="18"/>
        </w:rPr>
      </w:pPr>
    </w:p>
    <w:p w:rsidR="00FA4A04" w:rsidRPr="00071AB4" w:rsidRDefault="00FA4A04" w:rsidP="00071AB4">
      <w:pPr>
        <w:spacing w:after="120"/>
        <w:jc w:val="both"/>
        <w:rPr>
          <w:rFonts w:ascii="Bembo Std" w:hAnsi="Bembo Std"/>
          <w:b/>
        </w:rPr>
      </w:pPr>
      <w:r w:rsidRPr="00071AB4">
        <w:rPr>
          <w:rFonts w:ascii="Bembo Std" w:hAnsi="Bembo Std"/>
          <w:b/>
          <w:color w:val="000000"/>
        </w:rPr>
        <w:t>CONVENIO DE COLABORACIÓN</w:t>
      </w:r>
      <w:r w:rsidRPr="00071AB4">
        <w:rPr>
          <w:rFonts w:ascii="Bembo Std" w:hAnsi="Bembo Std"/>
          <w:b/>
          <w:color w:val="C0504D"/>
        </w:rPr>
        <w:t xml:space="preserve"> </w:t>
      </w:r>
      <w:r w:rsidRPr="00071AB4">
        <w:rPr>
          <w:rFonts w:ascii="Bembo Std" w:hAnsi="Bembo Std"/>
          <w:b/>
        </w:rPr>
        <w:t xml:space="preserve">ENTRE </w:t>
      </w:r>
      <w:smartTag w:uri="urn:schemas-microsoft-com:office:smarttags" w:element="PersonName">
        <w:smartTagPr>
          <w:attr w:name="ProductID" w:val="LA DIPUTACIￓN PROVINCIAL DE"/>
        </w:smartTagPr>
        <w:r w:rsidRPr="00071AB4">
          <w:rPr>
            <w:rFonts w:ascii="Bembo Std" w:hAnsi="Bembo Std"/>
            <w:b/>
          </w:rPr>
          <w:t>LA DIPUTACIÓN PROVINCIAL DE</w:t>
        </w:r>
      </w:smartTag>
      <w:r w:rsidRPr="00071AB4">
        <w:rPr>
          <w:rFonts w:ascii="Bembo Std" w:hAnsi="Bembo Std"/>
          <w:b/>
        </w:rPr>
        <w:t xml:space="preserve"> JAÉN Y EL PATRONATO MUNICIPAL DE CULTURA, TURISMO, FIESTAS Y PATRIMONIO HISTÓRICO DEL AYUNTAMIENTO DE JAÉN, PARA LA REALIZACIÓN DE LA 64ª EDICIÓN DEL CONCURSO INTERNACIONAL DE PIANO “PREMIO JAÉN” 2023.</w:t>
      </w:r>
    </w:p>
    <w:p w:rsidR="00FA4A04" w:rsidRPr="00071AB4" w:rsidRDefault="00FA4A04" w:rsidP="00071AB4">
      <w:pPr>
        <w:spacing w:after="120"/>
        <w:jc w:val="both"/>
        <w:rPr>
          <w:rFonts w:ascii="Bembo Std" w:hAnsi="Bembo Std"/>
          <w:b/>
        </w:rPr>
      </w:pPr>
      <w:r w:rsidRPr="00071AB4">
        <w:rPr>
          <w:rFonts w:ascii="Bembo Std" w:hAnsi="Bembo Std"/>
        </w:rPr>
        <w:t xml:space="preserve"> </w:t>
      </w:r>
    </w:p>
    <w:p w:rsidR="00FA4A04" w:rsidRPr="00071AB4" w:rsidRDefault="00FA4A04" w:rsidP="00071AB4">
      <w:pPr>
        <w:spacing w:after="120"/>
        <w:jc w:val="center"/>
        <w:rPr>
          <w:rFonts w:ascii="Bembo Std" w:hAnsi="Bembo Std"/>
          <w:b/>
        </w:rPr>
      </w:pPr>
      <w:r w:rsidRPr="00071AB4">
        <w:rPr>
          <w:rFonts w:ascii="Bembo Std" w:hAnsi="Bembo Std"/>
          <w:b/>
        </w:rPr>
        <w:t>R E U N I D O S</w:t>
      </w:r>
    </w:p>
    <w:p w:rsidR="00FA4A04" w:rsidRPr="00071AB4" w:rsidRDefault="00FA4A04" w:rsidP="00071AB4">
      <w:pPr>
        <w:spacing w:after="120"/>
        <w:jc w:val="both"/>
        <w:rPr>
          <w:rFonts w:ascii="Bembo Std" w:hAnsi="Bembo Std"/>
        </w:rPr>
      </w:pPr>
    </w:p>
    <w:p w:rsidR="00FA4A04" w:rsidRPr="00071AB4" w:rsidRDefault="00FA4A04" w:rsidP="00071AB4">
      <w:pPr>
        <w:spacing w:after="120"/>
        <w:ind w:firstLine="708"/>
        <w:jc w:val="both"/>
        <w:rPr>
          <w:rFonts w:ascii="Bembo Std" w:hAnsi="Bembo Std"/>
        </w:rPr>
      </w:pPr>
      <w:r w:rsidRPr="006B7DA8">
        <w:rPr>
          <w:rFonts w:ascii="Bembo Std" w:hAnsi="Bembo Std"/>
        </w:rPr>
        <w:t>De una parte</w:t>
      </w:r>
      <w:r w:rsidRPr="00071AB4">
        <w:rPr>
          <w:rFonts w:ascii="Bembo Std" w:hAnsi="Bembo Std"/>
          <w:b/>
        </w:rPr>
        <w:t>,</w:t>
      </w:r>
      <w:r w:rsidRPr="006B7DA8">
        <w:rPr>
          <w:rFonts w:ascii="Bembo Std" w:hAnsi="Bembo Std"/>
        </w:rPr>
        <w:t xml:space="preserve"> </w:t>
      </w:r>
      <w:r w:rsidRPr="00071AB4">
        <w:rPr>
          <w:rFonts w:ascii="Bembo Std" w:hAnsi="Bembo Std"/>
        </w:rPr>
        <w:t xml:space="preserve">el  Ilmo. </w:t>
      </w:r>
      <w:r w:rsidRPr="00071AB4">
        <w:rPr>
          <w:rFonts w:ascii="Bembo Std" w:hAnsi="Bembo Std"/>
          <w:b/>
        </w:rPr>
        <w:t>Sr. D. Francisco Reyes Martínez,</w:t>
      </w:r>
      <w:r w:rsidRPr="00071AB4">
        <w:rPr>
          <w:rFonts w:ascii="Bembo Std" w:hAnsi="Bembo Std"/>
        </w:rPr>
        <w:t xml:space="preserve"> mayor de edad, con D.N.I. nº 75.009.241-P, en calidad de Presidente de la Diputación Provincial de Jaén, en nombre y representación de ésta, en virtud de las facultades que le vienen conferidas por el artículo 34.1.b) de la Ley 7/1985, de 2 de Abril, Reguladora de las Bases de Régimen Local, con domicilio en la plaza San Francisco, nº 2 de Jaén y con C.I.F. nº. P-2300000-C,</w:t>
      </w:r>
    </w:p>
    <w:p w:rsidR="00FA4A04" w:rsidRPr="00071AB4" w:rsidRDefault="00FA4A04" w:rsidP="00071AB4">
      <w:pPr>
        <w:spacing w:after="120"/>
        <w:jc w:val="both"/>
        <w:rPr>
          <w:rFonts w:ascii="Bembo Std" w:hAnsi="Bembo Std"/>
        </w:rPr>
      </w:pPr>
    </w:p>
    <w:p w:rsidR="00FA4A04" w:rsidRPr="00071AB4" w:rsidRDefault="00FA4A04" w:rsidP="00071AB4">
      <w:pPr>
        <w:spacing w:after="120"/>
        <w:ind w:firstLine="708"/>
        <w:jc w:val="both"/>
        <w:rPr>
          <w:rFonts w:ascii="Bembo Std" w:hAnsi="Bembo Std"/>
        </w:rPr>
      </w:pPr>
      <w:r w:rsidRPr="00071AB4">
        <w:rPr>
          <w:rFonts w:ascii="Bembo Std" w:hAnsi="Bembo Std"/>
        </w:rPr>
        <w:t xml:space="preserve"> De otra parte, el </w:t>
      </w:r>
      <w:r w:rsidRPr="00071AB4">
        <w:rPr>
          <w:rFonts w:ascii="Bembo Std" w:hAnsi="Bembo Std"/>
          <w:b/>
          <w:color w:val="000000"/>
        </w:rPr>
        <w:t>Sr.</w:t>
      </w:r>
      <w:r w:rsidRPr="00071AB4">
        <w:rPr>
          <w:rFonts w:ascii="Bembo Std" w:hAnsi="Bembo Std"/>
        </w:rPr>
        <w:t xml:space="preserve"> </w:t>
      </w:r>
      <w:r w:rsidRPr="00071AB4">
        <w:rPr>
          <w:rFonts w:ascii="Bembo Std" w:hAnsi="Bembo Std"/>
          <w:b/>
        </w:rPr>
        <w:t>D. José Manuel Higueras Lorite</w:t>
      </w:r>
      <w:r w:rsidRPr="00071AB4">
        <w:rPr>
          <w:rFonts w:ascii="Bembo Std" w:hAnsi="Bembo Std"/>
        </w:rPr>
        <w:t>, mayor de edad, con D.N.I. nº 26.035.878-Q, en calidad de Presidente del Patronato Municipal de Cultura, Turismo, Fiestas y Patrimonio Histórico del Ayuntamiento de Jaén, en virtud de las atribuciones conferidas de acuerdo con el Decreto del Ilmo. Sr. Alcalde de fecha 25 de junio de 2019, con domicilio en c/ Bernardo López, s/n de Jaén y con C.I.F. nº P-2300019-C.</w:t>
      </w:r>
    </w:p>
    <w:p w:rsidR="00FA4A04" w:rsidRPr="00071AB4" w:rsidRDefault="00FA4A04" w:rsidP="00071AB4">
      <w:pPr>
        <w:spacing w:after="120"/>
        <w:jc w:val="both"/>
        <w:rPr>
          <w:rFonts w:ascii="Bembo Std" w:hAnsi="Bembo Std"/>
        </w:rPr>
      </w:pPr>
    </w:p>
    <w:p w:rsidR="00FA4A04" w:rsidRPr="00071AB4" w:rsidRDefault="00FA4A04" w:rsidP="00071AB4">
      <w:pPr>
        <w:spacing w:after="120"/>
        <w:ind w:firstLine="708"/>
        <w:jc w:val="both"/>
        <w:rPr>
          <w:rFonts w:ascii="Bembo Std" w:hAnsi="Bembo Std"/>
        </w:rPr>
      </w:pPr>
      <w:r w:rsidRPr="00071AB4">
        <w:rPr>
          <w:rFonts w:ascii="Bembo Std" w:hAnsi="Bembo Std"/>
          <w:color w:val="000000"/>
        </w:rPr>
        <w:t>Ambas partes, en la representación que ostentan, se reconocen plena capacidad jurídica y de obrar para otorgar el presente CONVENIO DE COLABORACIÓN, al amparo de lo dispuesto en el art. 57 de la Ley 7/1985 de 2 de Abril de Bases del Régimen Local y los arts. 47 al 53 de la Ley 40/2015, de 1 de octubre, de Régimen Jurídico del Sector Público</w:t>
      </w:r>
      <w:r w:rsidRPr="00071AB4">
        <w:rPr>
          <w:rFonts w:ascii="Bembo Std" w:hAnsi="Bembo Std"/>
        </w:rPr>
        <w:t xml:space="preserve">. </w:t>
      </w:r>
    </w:p>
    <w:p w:rsidR="00FA4A04" w:rsidRPr="00071AB4" w:rsidRDefault="00FA4A04" w:rsidP="00071AB4">
      <w:pPr>
        <w:spacing w:after="120"/>
        <w:jc w:val="center"/>
        <w:rPr>
          <w:rFonts w:ascii="Bembo Std" w:hAnsi="Bembo Std"/>
          <w:b/>
        </w:rPr>
      </w:pPr>
    </w:p>
    <w:p w:rsidR="00FA4A04" w:rsidRPr="00071AB4" w:rsidRDefault="00FA4A04" w:rsidP="00071AB4">
      <w:pPr>
        <w:spacing w:after="120"/>
        <w:jc w:val="center"/>
        <w:rPr>
          <w:rFonts w:ascii="Bembo Std" w:hAnsi="Bembo Std"/>
          <w:b/>
        </w:rPr>
      </w:pPr>
      <w:r w:rsidRPr="00071AB4">
        <w:rPr>
          <w:rFonts w:ascii="Bembo Std" w:hAnsi="Bembo Std"/>
          <w:b/>
        </w:rPr>
        <w:t>E X P O N E N</w:t>
      </w:r>
    </w:p>
    <w:p w:rsidR="00FA4A04" w:rsidRPr="00071AB4" w:rsidRDefault="00FA4A04" w:rsidP="00071AB4">
      <w:pPr>
        <w:spacing w:after="120"/>
        <w:jc w:val="center"/>
        <w:rPr>
          <w:rFonts w:ascii="Bembo Std" w:hAnsi="Bembo Std"/>
          <w:b/>
        </w:rPr>
      </w:pPr>
    </w:p>
    <w:p w:rsidR="00FA4A04" w:rsidRPr="00071AB4" w:rsidRDefault="00FA4A04" w:rsidP="00071AB4">
      <w:pPr>
        <w:pStyle w:val="Normal0"/>
        <w:numPr>
          <w:ilvl w:val="0"/>
          <w:numId w:val="17"/>
        </w:numPr>
        <w:jc w:val="both"/>
        <w:rPr>
          <w:rFonts w:ascii="Bembo Std" w:hAnsi="Bembo Std"/>
          <w:sz w:val="20"/>
          <w:szCs w:val="20"/>
          <w:lang w:val="es-ES_tradnl"/>
        </w:rPr>
      </w:pPr>
      <w:r w:rsidRPr="00071AB4">
        <w:rPr>
          <w:rFonts w:ascii="Bembo Std" w:hAnsi="Bembo Std"/>
          <w:sz w:val="20"/>
          <w:szCs w:val="20"/>
          <w:lang w:val="es-ES_tradnl"/>
        </w:rPr>
        <w:t>La Constitución española en su artículo 44 indica que los poderes públicos promoverán y tutelarán el acceso a la cultura a la que todos tienen derecho.</w:t>
      </w:r>
    </w:p>
    <w:p w:rsidR="00FA4A04" w:rsidRPr="00071AB4" w:rsidRDefault="00FA4A04" w:rsidP="00071AB4">
      <w:pPr>
        <w:pStyle w:val="Normal0"/>
        <w:ind w:left="720"/>
        <w:jc w:val="both"/>
        <w:rPr>
          <w:rFonts w:ascii="Bembo Std" w:hAnsi="Bembo Std"/>
          <w:sz w:val="20"/>
          <w:szCs w:val="20"/>
          <w:lang w:val="es-ES_tradnl"/>
        </w:rPr>
      </w:pPr>
    </w:p>
    <w:p w:rsidR="00FA4A04" w:rsidRPr="00071AB4" w:rsidRDefault="00FA4A04" w:rsidP="00071AB4">
      <w:pPr>
        <w:pStyle w:val="Prrafodelista"/>
        <w:widowControl w:val="0"/>
        <w:numPr>
          <w:ilvl w:val="0"/>
          <w:numId w:val="17"/>
        </w:numPr>
        <w:autoSpaceDE w:val="0"/>
        <w:autoSpaceDN w:val="0"/>
        <w:adjustRightInd w:val="0"/>
        <w:contextualSpacing/>
        <w:jc w:val="both"/>
        <w:rPr>
          <w:rFonts w:ascii="Bembo Std" w:hAnsi="Bembo Std"/>
          <w:color w:val="000000"/>
          <w:sz w:val="20"/>
          <w:szCs w:val="20"/>
        </w:rPr>
      </w:pPr>
      <w:r w:rsidRPr="00071AB4">
        <w:rPr>
          <w:rFonts w:ascii="Bembo Std" w:hAnsi="Bembo Std" w:cs="Tahoma"/>
          <w:color w:val="000000"/>
          <w:sz w:val="20"/>
          <w:szCs w:val="20"/>
          <w:lang w:val="es-ES"/>
        </w:rPr>
        <w:lastRenderedPageBreak/>
        <w:t xml:space="preserve">Por lo que respecta a la competencia provincial en la organización del Concurso Internacional de Piano “Premio Jaén” de conformidad con lo establecido en el Decreto-Ley 7/2014, de 20 de mayo por el que se establecen medidas urgentes para la aplicación de </w:t>
      </w:r>
      <w:smartTag w:uri="urn:schemas-microsoft-com:office:smarttags" w:element="PersonName">
        <w:smartTagPr>
          <w:attr w:name="ProductID" w:val="la Ley"/>
        </w:smartTagPr>
        <w:r w:rsidRPr="00071AB4">
          <w:rPr>
            <w:rFonts w:ascii="Bembo Std" w:hAnsi="Bembo Std" w:cs="Tahoma"/>
            <w:color w:val="000000"/>
            <w:sz w:val="20"/>
            <w:szCs w:val="20"/>
            <w:lang w:val="es-ES"/>
          </w:rPr>
          <w:t>la Ley</w:t>
        </w:r>
      </w:smartTag>
      <w:r w:rsidRPr="00071AB4">
        <w:rPr>
          <w:rFonts w:ascii="Bembo Std" w:hAnsi="Bembo Std" w:cs="Tahoma"/>
          <w:color w:val="000000"/>
          <w:sz w:val="20"/>
          <w:szCs w:val="20"/>
          <w:lang w:val="es-ES"/>
        </w:rPr>
        <w:t xml:space="preserve"> 27/2013, de 27 de diciembre, de racionalización y sostenibilidad de </w:t>
      </w:r>
      <w:smartTag w:uri="urn:schemas-microsoft-com:office:smarttags" w:element="PersonName">
        <w:smartTagPr>
          <w:attr w:name="ProductID" w:val="la Administraci￳n Local"/>
        </w:smartTagPr>
        <w:r w:rsidRPr="00071AB4">
          <w:rPr>
            <w:rFonts w:ascii="Bembo Std" w:hAnsi="Bembo Std" w:cs="Tahoma"/>
            <w:color w:val="000000"/>
            <w:sz w:val="20"/>
            <w:szCs w:val="20"/>
            <w:lang w:val="es-ES"/>
          </w:rPr>
          <w:t>la Administración Local</w:t>
        </w:r>
      </w:smartTag>
      <w:r w:rsidRPr="00071AB4">
        <w:rPr>
          <w:rFonts w:ascii="Bembo Std" w:hAnsi="Bembo Std" w:cs="Tahoma"/>
          <w:color w:val="000000"/>
          <w:sz w:val="20"/>
          <w:szCs w:val="20"/>
          <w:lang w:val="es-ES"/>
        </w:rPr>
        <w:t xml:space="preserve">, hay que tener en cuenta que esta Diputación Provincial, a través del Área de Cultura y Deportes, viene organizando </w:t>
      </w:r>
      <w:r w:rsidRPr="00071AB4">
        <w:rPr>
          <w:rFonts w:ascii="Bembo Std" w:hAnsi="Bembo Std"/>
          <w:color w:val="000000"/>
          <w:sz w:val="20"/>
          <w:szCs w:val="20"/>
          <w:lang w:val="es-ES"/>
        </w:rPr>
        <w:t>el Concurso Internacional de Piano “Premio Jaén”</w:t>
      </w:r>
      <w:r w:rsidRPr="00071AB4">
        <w:rPr>
          <w:rFonts w:ascii="Bembo Std" w:hAnsi="Bembo Std" w:cs="Tahoma"/>
          <w:color w:val="000000"/>
          <w:sz w:val="20"/>
          <w:szCs w:val="20"/>
          <w:lang w:val="es-ES"/>
        </w:rPr>
        <w:t xml:space="preserve"> con anterioridad al 31 de diciembre de 2013, fecha de entrada en vigor </w:t>
      </w:r>
      <w:smartTag w:uri="urn:schemas-microsoft-com:office:smarttags" w:element="PersonName">
        <w:smartTagPr>
          <w:attr w:name="ProductID" w:val="la Ley"/>
        </w:smartTagPr>
        <w:r w:rsidRPr="00071AB4">
          <w:rPr>
            <w:rFonts w:ascii="Bembo Std" w:hAnsi="Bembo Std" w:cs="Tahoma"/>
            <w:color w:val="000000"/>
            <w:sz w:val="20"/>
            <w:szCs w:val="20"/>
            <w:lang w:val="es-ES"/>
          </w:rPr>
          <w:t>la Ley</w:t>
        </w:r>
      </w:smartTag>
      <w:r w:rsidRPr="00071AB4">
        <w:rPr>
          <w:rFonts w:ascii="Bembo Std" w:hAnsi="Bembo Std" w:cs="Tahoma"/>
          <w:color w:val="000000"/>
          <w:sz w:val="20"/>
          <w:szCs w:val="20"/>
          <w:lang w:val="es-ES"/>
        </w:rPr>
        <w:t xml:space="preserve"> 27/2013, de 27 de diciembre, de racionalización y sostenibilidad de la Administración Local. Asimismo, </w:t>
      </w:r>
      <w:r w:rsidRPr="00071AB4">
        <w:rPr>
          <w:rFonts w:ascii="Bembo Std" w:hAnsi="Bembo Std"/>
          <w:color w:val="000000"/>
          <w:sz w:val="20"/>
          <w:szCs w:val="20"/>
        </w:rPr>
        <w:t>la ley 7/85, de 2 de abril, reguladora de las bases del Régimen Local establece en el artículo 25.2. m) que los municipios tienen competencia en la p</w:t>
      </w:r>
      <w:r w:rsidRPr="00071AB4">
        <w:rPr>
          <w:rFonts w:ascii="Bembo Std" w:eastAsia="Arial Unicode MS" w:hAnsi="Bembo Std" w:cs="Arial Unicode MS"/>
          <w:color w:val="000000"/>
          <w:sz w:val="20"/>
          <w:szCs w:val="20"/>
          <w:lang w:val="es-ES" w:eastAsia="en-US"/>
        </w:rPr>
        <w:t xml:space="preserve">promoción de la cultura y equipamientos culturales. </w:t>
      </w:r>
    </w:p>
    <w:p w:rsidR="00FA4A04" w:rsidRPr="00071AB4" w:rsidRDefault="00FA4A04" w:rsidP="00071AB4">
      <w:pPr>
        <w:pStyle w:val="Prrafodelista"/>
        <w:rPr>
          <w:rFonts w:ascii="Bembo Std" w:hAnsi="Bembo Std"/>
          <w:color w:val="C00000"/>
          <w:sz w:val="20"/>
          <w:szCs w:val="20"/>
        </w:rPr>
      </w:pPr>
    </w:p>
    <w:p w:rsidR="00FA4A04" w:rsidRPr="00071AB4" w:rsidRDefault="00FA4A04" w:rsidP="00071AB4">
      <w:pPr>
        <w:pStyle w:val="Prrafodelista"/>
        <w:widowControl w:val="0"/>
        <w:numPr>
          <w:ilvl w:val="0"/>
          <w:numId w:val="17"/>
        </w:numPr>
        <w:autoSpaceDE w:val="0"/>
        <w:autoSpaceDN w:val="0"/>
        <w:adjustRightInd w:val="0"/>
        <w:contextualSpacing/>
        <w:jc w:val="both"/>
        <w:rPr>
          <w:rFonts w:ascii="Bembo Std" w:hAnsi="Bembo Std"/>
          <w:sz w:val="20"/>
          <w:szCs w:val="20"/>
        </w:rPr>
      </w:pPr>
      <w:r w:rsidRPr="00071AB4">
        <w:rPr>
          <w:rFonts w:ascii="Bembo Std" w:hAnsi="Bembo Std"/>
          <w:sz w:val="20"/>
          <w:szCs w:val="20"/>
          <w:lang w:val="es-ES"/>
        </w:rPr>
        <w:t xml:space="preserve">Que </w:t>
      </w:r>
      <w:smartTag w:uri="urn:schemas-microsoft-com:office:smarttags" w:element="PersonName">
        <w:smartTagPr>
          <w:attr w:name="ProductID" w:val="LA DIPUTACIￓN PROVINCIAL"/>
        </w:smartTagPr>
        <w:r w:rsidRPr="00071AB4">
          <w:rPr>
            <w:rFonts w:ascii="Bembo Std" w:hAnsi="Bembo Std"/>
            <w:sz w:val="20"/>
            <w:szCs w:val="20"/>
            <w:lang w:val="es-ES"/>
          </w:rPr>
          <w:t>la Diputación Provincial</w:t>
        </w:r>
      </w:smartTag>
      <w:r w:rsidRPr="00071AB4">
        <w:rPr>
          <w:rFonts w:ascii="Bembo Std" w:hAnsi="Bembo Std"/>
          <w:sz w:val="20"/>
          <w:szCs w:val="20"/>
          <w:lang w:val="es-ES"/>
        </w:rPr>
        <w:t xml:space="preserve"> de Jaén, a través de su Área de </w:t>
      </w:r>
      <w:smartTag w:uri="urn:schemas-microsoft-com:office:smarttags" w:element="PersonName">
        <w:smartTagPr>
          <w:attr w:name="ProductID" w:val="Cultura y Deportes"/>
        </w:smartTagPr>
        <w:smartTag w:uri="urn:schemas-microsoft-com:office:smarttags" w:element="PersonName">
          <w:r w:rsidRPr="00071AB4">
            <w:rPr>
              <w:rFonts w:ascii="Bembo Std" w:hAnsi="Bembo Std"/>
              <w:sz w:val="20"/>
              <w:szCs w:val="20"/>
              <w:lang w:val="es-ES"/>
            </w:rPr>
            <w:t>Cultura</w:t>
          </w:r>
        </w:smartTag>
        <w:r w:rsidRPr="00071AB4">
          <w:rPr>
            <w:rFonts w:ascii="Bembo Std" w:hAnsi="Bembo Std"/>
            <w:sz w:val="20"/>
            <w:szCs w:val="20"/>
            <w:lang w:val="es-ES"/>
          </w:rPr>
          <w:t xml:space="preserve"> y Deportes</w:t>
        </w:r>
      </w:smartTag>
      <w:r w:rsidRPr="00071AB4">
        <w:rPr>
          <w:rFonts w:ascii="Bembo Std" w:hAnsi="Bembo Std"/>
          <w:sz w:val="20"/>
          <w:szCs w:val="20"/>
          <w:lang w:val="es-ES"/>
        </w:rPr>
        <w:t>, al igual que en años anteriores tiene previsto la organización y celebración del 64º Concurso Internacional de Piano “Premio Jaén”, entre los días 13 al 22 de abril de 2023.</w:t>
      </w:r>
    </w:p>
    <w:p w:rsidR="00FA4A04" w:rsidRPr="00071AB4" w:rsidRDefault="00FA4A04" w:rsidP="00071AB4">
      <w:pPr>
        <w:pStyle w:val="Prrafodelista"/>
        <w:rPr>
          <w:rFonts w:ascii="Bembo Std" w:hAnsi="Bembo Std"/>
          <w:sz w:val="20"/>
          <w:szCs w:val="20"/>
        </w:rPr>
      </w:pPr>
    </w:p>
    <w:p w:rsidR="00FA4A04" w:rsidRPr="00071AB4" w:rsidRDefault="00FA4A04" w:rsidP="00071AB4">
      <w:pPr>
        <w:pStyle w:val="Prrafodelista"/>
        <w:widowControl w:val="0"/>
        <w:numPr>
          <w:ilvl w:val="0"/>
          <w:numId w:val="17"/>
        </w:numPr>
        <w:autoSpaceDE w:val="0"/>
        <w:autoSpaceDN w:val="0"/>
        <w:adjustRightInd w:val="0"/>
        <w:contextualSpacing/>
        <w:jc w:val="both"/>
        <w:rPr>
          <w:rFonts w:ascii="Bembo Std" w:hAnsi="Bembo Std"/>
          <w:sz w:val="20"/>
          <w:szCs w:val="20"/>
        </w:rPr>
      </w:pPr>
      <w:r w:rsidRPr="00071AB4">
        <w:rPr>
          <w:rFonts w:ascii="Bembo Std" w:hAnsi="Bembo Std"/>
          <w:sz w:val="20"/>
          <w:szCs w:val="20"/>
        </w:rPr>
        <w:t xml:space="preserve">El Concurso Internacional de Piano “Premio Jaén” tiene como singularidades que es el más antiguo de los que se celebran en España en esta modalidad musical, la juventud de sus participantes –sólo pueden inscribirse pianistas menores de 32 años– y también que las pruebas eliminatorias incluyen la interpretación opcional de una obra musical compuesta ex profeso para este certamen por un compositor español de renombre. De esta manera, en torno al premio existe una nutrida literatura musical. </w:t>
      </w:r>
    </w:p>
    <w:p w:rsidR="00FA4A04" w:rsidRPr="00071AB4" w:rsidRDefault="00FA4A04" w:rsidP="00071AB4">
      <w:pPr>
        <w:pStyle w:val="Prrafodelista"/>
        <w:rPr>
          <w:rFonts w:ascii="Bembo Std" w:hAnsi="Bembo Std"/>
          <w:sz w:val="20"/>
          <w:szCs w:val="20"/>
        </w:rPr>
      </w:pPr>
    </w:p>
    <w:p w:rsidR="00FA4A04" w:rsidRPr="00071AB4" w:rsidRDefault="00FA4A04" w:rsidP="00071AB4">
      <w:pPr>
        <w:pStyle w:val="Normal0"/>
        <w:numPr>
          <w:ilvl w:val="0"/>
          <w:numId w:val="17"/>
        </w:numPr>
        <w:jc w:val="both"/>
        <w:rPr>
          <w:rFonts w:ascii="Bembo Std" w:hAnsi="Bembo Std"/>
          <w:color w:val="000000"/>
          <w:sz w:val="20"/>
          <w:szCs w:val="20"/>
          <w:lang w:val="es-ES_tradnl"/>
        </w:rPr>
      </w:pPr>
      <w:r w:rsidRPr="00071AB4">
        <w:rPr>
          <w:rFonts w:ascii="Bembo Std" w:eastAsia="Arial Unicode MS" w:hAnsi="Bembo Std" w:cs="Arial Unicode MS"/>
          <w:color w:val="000000"/>
          <w:sz w:val="20"/>
          <w:szCs w:val="20"/>
          <w:lang w:eastAsia="en-US"/>
        </w:rPr>
        <w:t xml:space="preserve">En virtud de todo esto, tanto la Diputación Provincial de Jaén como el Patronato Municipal de Cultura, Turismo, Fiestas y Patrimonio Histórico del Ayuntamiento de Jaén, en aras a </w:t>
      </w:r>
      <w:r w:rsidRPr="00071AB4">
        <w:rPr>
          <w:rFonts w:ascii="Bembo Std" w:hAnsi="Bembo Std"/>
          <w:color w:val="000000"/>
          <w:sz w:val="20"/>
          <w:szCs w:val="20"/>
          <w:lang w:val="es-ES_tradnl"/>
        </w:rPr>
        <w:t>apoyar cuantas iniciativas se lleven a cabo encaminadas al fomento y la promoción cultural de la provincia y en concreto de la ciudad de Jaén, están interesadas en cooperar para que la edición</w:t>
      </w:r>
      <w:r w:rsidRPr="00071AB4">
        <w:rPr>
          <w:rFonts w:ascii="Bembo Std" w:hAnsi="Bembo Std"/>
          <w:i/>
          <w:color w:val="000000"/>
          <w:sz w:val="20"/>
          <w:szCs w:val="20"/>
          <w:lang w:val="es-ES_tradnl"/>
        </w:rPr>
        <w:t xml:space="preserve"> </w:t>
      </w:r>
      <w:r w:rsidRPr="00071AB4">
        <w:rPr>
          <w:rFonts w:ascii="Bembo Std" w:hAnsi="Bembo Std"/>
          <w:color w:val="000000"/>
          <w:sz w:val="20"/>
          <w:szCs w:val="20"/>
        </w:rPr>
        <w:t>64ª del Concurso Internacional de Piano “Premio Jaén”</w:t>
      </w:r>
      <w:r w:rsidRPr="00071AB4">
        <w:rPr>
          <w:rFonts w:ascii="Bembo Std" w:hAnsi="Bembo Std"/>
          <w:color w:val="000000"/>
          <w:sz w:val="20"/>
          <w:szCs w:val="20"/>
          <w:lang w:val="es-ES_tradnl"/>
        </w:rPr>
        <w:t>, se convierta, como las ediciones anteriores, en una referencia a nivel mundial, tanto musical como pianística, durante los días de celebración del mismo.</w:t>
      </w:r>
    </w:p>
    <w:p w:rsidR="00FA4A04" w:rsidRPr="00071AB4" w:rsidRDefault="00FA4A04" w:rsidP="00071AB4">
      <w:pPr>
        <w:pStyle w:val="Prrafodelista"/>
        <w:rPr>
          <w:rFonts w:ascii="Bembo Std" w:hAnsi="Bembo Std"/>
          <w:sz w:val="20"/>
          <w:szCs w:val="20"/>
        </w:rPr>
      </w:pPr>
    </w:p>
    <w:p w:rsidR="00FA4A04" w:rsidRPr="00071AB4" w:rsidRDefault="00FA4A04" w:rsidP="00071AB4">
      <w:pPr>
        <w:pStyle w:val="Normal0"/>
        <w:numPr>
          <w:ilvl w:val="0"/>
          <w:numId w:val="17"/>
        </w:numPr>
        <w:jc w:val="both"/>
        <w:rPr>
          <w:rFonts w:ascii="Bembo Std" w:hAnsi="Bembo Std"/>
          <w:color w:val="000000"/>
          <w:sz w:val="20"/>
          <w:szCs w:val="20"/>
          <w:lang w:val="es-ES_tradnl"/>
        </w:rPr>
      </w:pPr>
      <w:r w:rsidRPr="00071AB4">
        <w:rPr>
          <w:rFonts w:ascii="Bembo Std" w:hAnsi="Bembo Std"/>
          <w:color w:val="000000"/>
          <w:sz w:val="20"/>
          <w:szCs w:val="20"/>
          <w:lang w:val="es-ES_tradnl"/>
        </w:rPr>
        <w:t xml:space="preserve">Por otro lado, y dentro de las relaciones interadministrativas, de conformidad con el artículo 57 de la Ley 7/85, de 2 de abril, reguladora de las bases del Régimen Local, que establece que “La cooperación económica, técnica y administrativa entre la Administración local y las Administraciones del Estado y de las Comunidades Autónomas, tanto en servicios locales como en asuntos de interés común, se desarrollará con carácter voluntario, bajo las formas y en los términos previstos en las leyes, pudiendo tener lugar, en todo caso, mediante los consorcios o los convenios administrativos que suscriban”,  </w:t>
      </w:r>
      <w:r w:rsidRPr="00071AB4">
        <w:rPr>
          <w:rFonts w:ascii="Bembo Std" w:hAnsi="Bembo Std"/>
          <w:color w:val="000000"/>
          <w:sz w:val="20"/>
          <w:szCs w:val="20"/>
        </w:rPr>
        <w:t xml:space="preserve">y el </w:t>
      </w:r>
      <w:r w:rsidRPr="00071AB4">
        <w:rPr>
          <w:rFonts w:ascii="Bembo Std" w:hAnsi="Bembo Std" w:cs="Arial"/>
          <w:color w:val="000000"/>
          <w:sz w:val="20"/>
          <w:szCs w:val="20"/>
        </w:rPr>
        <w:t>artículo 86 de la Ley 39/2015, de 1 de octubre, del Procedimiento Administrativo Común de las Administraciones Públicas, las Administraciones Públicas podrán celebrar acuerdos, pactos, convenios o contratos siempre que no sean contrarios al Ordenamiento Jurídico ni versen sobre materias no susceptibles de transacción y tengan por objeto satisfacer el interés público que tienen encomendado.</w:t>
      </w:r>
    </w:p>
    <w:p w:rsidR="00FA4A04" w:rsidRPr="00071AB4" w:rsidRDefault="00FA4A04" w:rsidP="00071AB4">
      <w:pPr>
        <w:pStyle w:val="Prrafodelista"/>
        <w:rPr>
          <w:rFonts w:ascii="Bembo Std" w:hAnsi="Bembo Std"/>
          <w:color w:val="000000"/>
          <w:sz w:val="20"/>
          <w:szCs w:val="20"/>
        </w:rPr>
      </w:pPr>
    </w:p>
    <w:p w:rsidR="00FA4A04" w:rsidRPr="00071AB4" w:rsidRDefault="00FA4A04" w:rsidP="00071AB4">
      <w:pPr>
        <w:pStyle w:val="Normal0"/>
        <w:ind w:left="1080"/>
        <w:jc w:val="both"/>
        <w:rPr>
          <w:rFonts w:ascii="Bembo Std" w:hAnsi="Bembo Std"/>
          <w:sz w:val="20"/>
          <w:szCs w:val="20"/>
          <w:lang w:val="es-ES_tradnl"/>
        </w:rPr>
      </w:pPr>
    </w:p>
    <w:p w:rsidR="00FA4A04" w:rsidRPr="00071AB4" w:rsidRDefault="00FA4A04" w:rsidP="00071AB4">
      <w:pPr>
        <w:pStyle w:val="Normal0"/>
        <w:ind w:firstLine="708"/>
        <w:jc w:val="both"/>
        <w:rPr>
          <w:rFonts w:ascii="Bembo Std" w:hAnsi="Bembo Std"/>
          <w:sz w:val="20"/>
          <w:szCs w:val="20"/>
          <w:lang w:val="es-ES_tradnl"/>
        </w:rPr>
      </w:pPr>
      <w:r w:rsidRPr="00071AB4">
        <w:rPr>
          <w:rFonts w:ascii="Bembo Std" w:hAnsi="Bembo Std"/>
          <w:sz w:val="20"/>
          <w:szCs w:val="20"/>
          <w:lang w:val="es-ES_tradnl"/>
        </w:rPr>
        <w:t>Por todo lo expuesto anteriormente, se procede a suscribir un Convenio que se regirá por las siguientes</w:t>
      </w:r>
    </w:p>
    <w:p w:rsidR="00FA4A04" w:rsidRPr="00071AB4" w:rsidRDefault="00FA4A04" w:rsidP="00071AB4">
      <w:pPr>
        <w:autoSpaceDE w:val="0"/>
        <w:autoSpaceDN w:val="0"/>
        <w:adjustRightInd w:val="0"/>
        <w:spacing w:after="120"/>
        <w:jc w:val="both"/>
        <w:rPr>
          <w:rFonts w:ascii="Bembo Std" w:hAnsi="Bembo Std"/>
          <w:b/>
          <w:u w:val="single"/>
        </w:rPr>
      </w:pPr>
    </w:p>
    <w:p w:rsidR="00FA4A04" w:rsidRPr="00071AB4" w:rsidRDefault="00FA4A04" w:rsidP="00071AB4">
      <w:pPr>
        <w:pStyle w:val="Ttulo5"/>
        <w:spacing w:before="0" w:after="120" w:line="240" w:lineRule="auto"/>
        <w:jc w:val="center"/>
        <w:rPr>
          <w:rFonts w:ascii="Bembo Std" w:hAnsi="Bembo Std"/>
          <w:bCs w:val="0"/>
          <w:i w:val="0"/>
          <w:iCs w:val="0"/>
          <w:sz w:val="20"/>
          <w:szCs w:val="20"/>
        </w:rPr>
      </w:pPr>
      <w:r w:rsidRPr="00071AB4">
        <w:rPr>
          <w:rFonts w:ascii="Bembo Std" w:hAnsi="Bembo Std"/>
          <w:bCs w:val="0"/>
          <w:i w:val="0"/>
          <w:iCs w:val="0"/>
          <w:sz w:val="20"/>
          <w:szCs w:val="20"/>
        </w:rPr>
        <w:t>E S T I P U L A C I O N E S</w:t>
      </w:r>
    </w:p>
    <w:p w:rsidR="00FA4A04" w:rsidRPr="00071AB4" w:rsidRDefault="00FA4A04" w:rsidP="00071AB4">
      <w:pPr>
        <w:spacing w:after="120"/>
      </w:pPr>
    </w:p>
    <w:p w:rsidR="00FA4A04" w:rsidRPr="00071AB4" w:rsidRDefault="00FA4A04" w:rsidP="00071AB4">
      <w:pPr>
        <w:spacing w:after="120"/>
        <w:jc w:val="both"/>
        <w:rPr>
          <w:rFonts w:ascii="Bembo Std" w:hAnsi="Bembo Std"/>
        </w:rPr>
      </w:pPr>
      <w:r w:rsidRPr="00071AB4">
        <w:rPr>
          <w:rFonts w:ascii="Bembo Std" w:hAnsi="Bembo Std"/>
          <w:b/>
        </w:rPr>
        <w:t xml:space="preserve">PRIMERA.- </w:t>
      </w:r>
      <w:r w:rsidRPr="00071AB4">
        <w:rPr>
          <w:rFonts w:ascii="Bembo Std" w:hAnsi="Bembo Std"/>
        </w:rPr>
        <w:t>Este convenio tiene por objeto articular la participación de las instituciones firmantes en el 64º Concurso Internacional de Piano “Premio Jaén” que se va a desarrollar del 13 al 22 de abril de 2023.</w:t>
      </w:r>
    </w:p>
    <w:p w:rsidR="00FA4A04" w:rsidRPr="00071AB4" w:rsidRDefault="00FA4A04" w:rsidP="00071AB4">
      <w:pPr>
        <w:spacing w:after="120"/>
        <w:jc w:val="both"/>
        <w:rPr>
          <w:rFonts w:ascii="Bembo Std" w:hAnsi="Bembo Std"/>
          <w:b/>
        </w:rPr>
      </w:pPr>
    </w:p>
    <w:p w:rsidR="00FA4A04" w:rsidRPr="00071AB4" w:rsidRDefault="00FA4A04" w:rsidP="00071AB4">
      <w:pPr>
        <w:spacing w:after="120"/>
        <w:jc w:val="both"/>
        <w:rPr>
          <w:rFonts w:ascii="Bembo Std" w:hAnsi="Bembo Std"/>
          <w:b/>
        </w:rPr>
      </w:pPr>
      <w:r w:rsidRPr="00071AB4">
        <w:rPr>
          <w:rFonts w:ascii="Bembo Std" w:hAnsi="Bembo Std"/>
          <w:b/>
        </w:rPr>
        <w:t xml:space="preserve">SEGUNDA.- </w:t>
      </w:r>
      <w:r w:rsidRPr="00071AB4">
        <w:rPr>
          <w:rFonts w:ascii="Bembo Std" w:hAnsi="Bembo Std"/>
        </w:rPr>
        <w:t xml:space="preserve">La organización y financiación de dichas actividades corresponde a </w:t>
      </w:r>
      <w:smartTag w:uri="urn:schemas-microsoft-com:office:smarttags" w:element="PersonName">
        <w:smartTagPr>
          <w:attr w:name="ProductID" w:val="LA DIPUTACIￓN PROVINCIAL"/>
        </w:smartTagPr>
        <w:r w:rsidRPr="00071AB4">
          <w:rPr>
            <w:rFonts w:ascii="Bembo Std" w:hAnsi="Bembo Std"/>
          </w:rPr>
          <w:t>la Diputación Provincial</w:t>
        </w:r>
      </w:smartTag>
      <w:r w:rsidRPr="00071AB4">
        <w:rPr>
          <w:rFonts w:ascii="Bembo Std" w:hAnsi="Bembo Std"/>
        </w:rPr>
        <w:t xml:space="preserve"> de Jaén.</w:t>
      </w:r>
    </w:p>
    <w:p w:rsidR="00FA4A04" w:rsidRPr="00071AB4" w:rsidRDefault="00FA4A04" w:rsidP="00071AB4">
      <w:pPr>
        <w:spacing w:after="120"/>
        <w:jc w:val="both"/>
        <w:rPr>
          <w:rFonts w:ascii="Bembo Std" w:hAnsi="Bembo Std"/>
          <w:b/>
        </w:rPr>
      </w:pPr>
    </w:p>
    <w:p w:rsidR="00FA4A04" w:rsidRPr="00E54CA8" w:rsidRDefault="00FA4A04" w:rsidP="00071AB4">
      <w:pPr>
        <w:spacing w:after="120"/>
        <w:jc w:val="both"/>
        <w:rPr>
          <w:rFonts w:ascii="Bembo Std" w:hAnsi="Bembo Std"/>
          <w:b/>
        </w:rPr>
      </w:pPr>
      <w:r w:rsidRPr="00071AB4">
        <w:rPr>
          <w:rFonts w:ascii="Bembo Std" w:hAnsi="Bembo Std"/>
          <w:b/>
        </w:rPr>
        <w:t>TERCERA</w:t>
      </w:r>
      <w:r w:rsidRPr="00071AB4">
        <w:rPr>
          <w:rFonts w:ascii="Bembo Std" w:hAnsi="Bembo Std"/>
        </w:rPr>
        <w:t xml:space="preserve">.- Como contribución a la realización del citado Concurso, el Patronato Municipal de Cultura, Turismo, Fiestas y Patrimonio Histórico del Ayuntamiento de Jaén abonará a </w:t>
      </w:r>
      <w:smartTag w:uri="urn:schemas-microsoft-com:office:smarttags" w:element="PersonName">
        <w:smartTagPr>
          <w:attr w:name="ProductID" w:val="LA DIPUTACIￓN PROVINCIAL"/>
        </w:smartTagPr>
        <w:r w:rsidRPr="00071AB4">
          <w:rPr>
            <w:rFonts w:ascii="Bembo Std" w:hAnsi="Bembo Std"/>
          </w:rPr>
          <w:t>la Diputación Provincial</w:t>
        </w:r>
      </w:smartTag>
      <w:r w:rsidRPr="00071AB4">
        <w:rPr>
          <w:rFonts w:ascii="Bembo Std" w:hAnsi="Bembo Std"/>
        </w:rPr>
        <w:t xml:space="preserve"> de Jaén, la suma de SEIS MIL EUROS (6.000,00 €) con cargo a la aplicación </w:t>
      </w:r>
      <w:r w:rsidRPr="00E54CA8">
        <w:rPr>
          <w:rFonts w:ascii="Bembo Std" w:hAnsi="Bembo Std"/>
          <w:b/>
        </w:rPr>
        <w:t>presupuestaria 33000-48003 “Subvenciones para actividades culturales”.</w:t>
      </w:r>
    </w:p>
    <w:p w:rsidR="00FA4A04" w:rsidRPr="00071AB4" w:rsidRDefault="00FA4A04" w:rsidP="00071AB4">
      <w:pPr>
        <w:spacing w:after="120"/>
        <w:jc w:val="both"/>
        <w:rPr>
          <w:rFonts w:ascii="Bembo Std" w:hAnsi="Bembo Std"/>
          <w:color w:val="FF0000"/>
        </w:rPr>
      </w:pPr>
      <w:r w:rsidRPr="00071AB4">
        <w:rPr>
          <w:rFonts w:ascii="Bembo Std" w:hAnsi="Bembo Std"/>
        </w:rPr>
        <w:t xml:space="preserve">Asimismo, el Patronato Municipal de Cultura, Turismo, Fiestas y Patrimonio Histórico del Ayuntamiento de Jaén pondrá a disposición de la Diputación, a título gratuito, el Nuevo Teatro “Infanta Leonor” para llevar a cabo los conciertos y actividades programadas con motivo del 64º Concurso Internacional de Piano “Premio Jaén”, tal y como se </w:t>
      </w:r>
      <w:r w:rsidRPr="00071AB4">
        <w:rPr>
          <w:rFonts w:ascii="Bembo Std" w:hAnsi="Bembo Std"/>
        </w:rPr>
        <w:lastRenderedPageBreak/>
        <w:t>establece en la estipulación segunda del Convenio entre la Diputación Provincial y el Ayuntamiento de Jaén por el que se procede a la mutación demanial subjetiva del solar continuo al Antiguo Hospital Provincial de San Juan de Dios, propiedad de esta Corporación y donde se ubica el actual Teatro Infanta Leonor a favor del Ayuntamiento de Jaén, suscrito en Jaén, con fecha 28 de Octubre de 2010; si bien estos servicios están cuantificados por el Ayuntamiento en 30.248’67€.</w:t>
      </w:r>
    </w:p>
    <w:p w:rsidR="00FA4A04" w:rsidRPr="00071AB4" w:rsidRDefault="00FA4A04" w:rsidP="00071AB4">
      <w:pPr>
        <w:spacing w:after="120"/>
        <w:jc w:val="both"/>
        <w:rPr>
          <w:rFonts w:ascii="Bembo Std" w:hAnsi="Bembo Std"/>
        </w:rPr>
      </w:pPr>
    </w:p>
    <w:p w:rsidR="00FA4A04" w:rsidRPr="00071AB4" w:rsidRDefault="00FA4A04" w:rsidP="00071AB4">
      <w:pPr>
        <w:spacing w:after="120"/>
        <w:jc w:val="both"/>
        <w:rPr>
          <w:rFonts w:ascii="Bembo Std" w:hAnsi="Bembo Std"/>
        </w:rPr>
      </w:pPr>
      <w:r w:rsidRPr="00071AB4">
        <w:rPr>
          <w:rFonts w:ascii="Bembo Std" w:hAnsi="Bembo Std"/>
          <w:b/>
        </w:rPr>
        <w:t xml:space="preserve">CUARTA.- </w:t>
      </w:r>
      <w:r w:rsidRPr="00071AB4">
        <w:rPr>
          <w:rFonts w:ascii="Bembo Std" w:hAnsi="Bembo Std"/>
        </w:rPr>
        <w:t>La Diputación de Jaén por su parte se compromete  a que la aportación antes referida estará dedicada al patrocinio del Premio “Rosa Sabater”, al mejor intérprete  de música española, de la 64ª edición del Concurso Internacional de Piano “Premio Jaén”. La entrega del mencionado premio la hará un representante del Patronato Municipal de Cultura, Turismo, Fiestas y Patrimonio Histórico del Ayuntamiento de Jaén.</w:t>
      </w:r>
    </w:p>
    <w:p w:rsidR="00FA4A04" w:rsidRPr="00071AB4" w:rsidRDefault="00FA4A04" w:rsidP="00071AB4">
      <w:pPr>
        <w:spacing w:after="120"/>
        <w:jc w:val="both"/>
        <w:rPr>
          <w:rFonts w:ascii="Bembo Std" w:hAnsi="Bembo Std"/>
          <w:color w:val="C0504D"/>
        </w:rPr>
      </w:pPr>
      <w:r w:rsidRPr="00071AB4">
        <w:rPr>
          <w:rFonts w:ascii="Bembo Std" w:hAnsi="Bembo Std"/>
        </w:rPr>
        <w:t>Así mismo, los requisitos técnicos de sonido e iluminación, del espacio escénico cedido, Nuevo Teatro “Infanta Leonor”, que habrá de contar  con la cámara acústica adecuada, así como con el personal de sala necesario para la acomodación, producción, montaje y desmontaje que fuese preciso acometer, serán por cuenta de la Diputación Provincial de Jaén, y se financiaran del crédito disponible en la aplicación 2023.610.3340.22611 por un importe máximo de 80.000,00 € y en la 2023.610.3340</w:t>
      </w:r>
      <w:r w:rsidRPr="007D59EA">
        <w:rPr>
          <w:rFonts w:ascii="Bembo Std" w:hAnsi="Bembo Std"/>
        </w:rPr>
        <w:t>.22706</w:t>
      </w:r>
      <w:r w:rsidRPr="00071AB4">
        <w:rPr>
          <w:rFonts w:ascii="Bembo Std" w:hAnsi="Bembo Std"/>
        </w:rPr>
        <w:t xml:space="preserve"> por un importe máximo de 20.000,00 €, con cargo al </w:t>
      </w:r>
      <w:r w:rsidRPr="00071AB4">
        <w:rPr>
          <w:rFonts w:ascii="Bembo Std" w:hAnsi="Bembo Std"/>
          <w:color w:val="000000"/>
        </w:rPr>
        <w:t>Proyecto de Gasto 2023/</w:t>
      </w:r>
      <w:r w:rsidRPr="007D59EA">
        <w:rPr>
          <w:rFonts w:ascii="Bembo Std" w:hAnsi="Bembo Std"/>
        </w:rPr>
        <w:t>OAXX.</w:t>
      </w:r>
    </w:p>
    <w:p w:rsidR="00FA4A04" w:rsidRPr="00071AB4" w:rsidRDefault="00FA4A04" w:rsidP="00071AB4">
      <w:pPr>
        <w:spacing w:after="120"/>
        <w:jc w:val="both"/>
        <w:rPr>
          <w:rFonts w:ascii="Bembo Std" w:hAnsi="Bembo Std"/>
          <w:color w:val="C0504D"/>
        </w:rPr>
      </w:pPr>
    </w:p>
    <w:p w:rsidR="00FA4A04" w:rsidRPr="00071AB4" w:rsidRDefault="00FA4A04" w:rsidP="00071AB4">
      <w:pPr>
        <w:spacing w:after="120"/>
        <w:jc w:val="both"/>
        <w:rPr>
          <w:rFonts w:ascii="Bembo Std" w:hAnsi="Bembo Std"/>
        </w:rPr>
      </w:pPr>
      <w:r w:rsidRPr="00071AB4">
        <w:rPr>
          <w:rFonts w:ascii="Bembo Std" w:hAnsi="Bembo Std"/>
          <w:b/>
        </w:rPr>
        <w:t>QUINTA</w:t>
      </w:r>
      <w:r w:rsidRPr="00071AB4">
        <w:rPr>
          <w:rFonts w:ascii="Bembo Std" w:hAnsi="Bembo Std"/>
        </w:rPr>
        <w:t>.-  La Diputación Provincial de Jaén se compromete a que toda la publicidad que se realice de las citadas actividades, sobre cualquier soporte técnico o formato, en relación con el objeto del presente convenio, deberá aparecer el logotipo oficial y la leyenda de las instituciones firmantes, con relevancia tipográfica proporcional.</w:t>
      </w:r>
    </w:p>
    <w:p w:rsidR="00FA4A04" w:rsidRPr="00071AB4" w:rsidRDefault="00FA4A04" w:rsidP="00071AB4">
      <w:pPr>
        <w:spacing w:after="120"/>
        <w:jc w:val="both"/>
        <w:rPr>
          <w:rFonts w:ascii="Bembo Std" w:hAnsi="Bembo Std"/>
          <w:color w:val="C0504D"/>
        </w:rPr>
      </w:pPr>
    </w:p>
    <w:p w:rsidR="00FA4A04" w:rsidRPr="00071AB4" w:rsidRDefault="00FA4A04" w:rsidP="00071AB4">
      <w:pPr>
        <w:pStyle w:val="Sangradetextonormal"/>
        <w:ind w:left="0"/>
        <w:rPr>
          <w:rFonts w:ascii="Bembo Std" w:hAnsi="Bembo Std"/>
          <w:color w:val="000000"/>
          <w:lang w:eastAsia="en-US"/>
        </w:rPr>
      </w:pPr>
      <w:r w:rsidRPr="00071AB4">
        <w:rPr>
          <w:rFonts w:ascii="Bembo Std" w:hAnsi="Bembo Std"/>
          <w:b/>
          <w:lang w:eastAsia="en-US"/>
        </w:rPr>
        <w:t>SEXTA</w:t>
      </w:r>
      <w:r w:rsidRPr="00071AB4">
        <w:rPr>
          <w:rFonts w:ascii="Bembo Std" w:hAnsi="Bembo Std"/>
          <w:lang w:eastAsia="en-US"/>
        </w:rPr>
        <w:t xml:space="preserve">.- La aportación económica para la realización de las reiteradas actividades, así como la  justificación de la misma, </w:t>
      </w:r>
      <w:r w:rsidRPr="00071AB4">
        <w:rPr>
          <w:rFonts w:ascii="Bembo Std" w:hAnsi="Bembo Std"/>
          <w:color w:val="000000"/>
          <w:lang w:eastAsia="en-US"/>
        </w:rPr>
        <w:t>se realizará al amparo de la normativa por la que se rigen las Instituciones firmantes.</w:t>
      </w:r>
    </w:p>
    <w:p w:rsidR="00FA4A04" w:rsidRPr="00071AB4" w:rsidRDefault="00FA4A04" w:rsidP="00071AB4">
      <w:pPr>
        <w:pStyle w:val="Sangradetextonormal"/>
        <w:ind w:left="0"/>
        <w:rPr>
          <w:rFonts w:ascii="Bembo Std" w:hAnsi="Bembo Std"/>
          <w:color w:val="C00000"/>
          <w:lang w:eastAsia="en-US"/>
        </w:rPr>
      </w:pPr>
    </w:p>
    <w:p w:rsidR="00FA4A04" w:rsidRPr="00071AB4" w:rsidRDefault="00FA4A04" w:rsidP="00071AB4">
      <w:pPr>
        <w:spacing w:after="120"/>
        <w:jc w:val="both"/>
        <w:rPr>
          <w:rFonts w:ascii="Bembo Std" w:hAnsi="Bembo Std"/>
        </w:rPr>
      </w:pPr>
      <w:r w:rsidRPr="00071AB4">
        <w:rPr>
          <w:rFonts w:ascii="Bembo Std" w:hAnsi="Bembo Std"/>
          <w:b/>
        </w:rPr>
        <w:t>SEPTIMA</w:t>
      </w:r>
      <w:r w:rsidRPr="00071AB4">
        <w:rPr>
          <w:rFonts w:ascii="Bembo Std" w:hAnsi="Bembo Std"/>
        </w:rPr>
        <w:t>.- En caso de que por parte del Patronato Municipal de Cultura, Turismo, Fiestas y Patrimonio Histórico del Ayuntamiento de Jaén</w:t>
      </w:r>
      <w:r w:rsidRPr="00071AB4">
        <w:rPr>
          <w:rFonts w:ascii="Bembo Std" w:hAnsi="Bembo Std"/>
          <w:color w:val="C0504D"/>
        </w:rPr>
        <w:t xml:space="preserve"> </w:t>
      </w:r>
      <w:r w:rsidRPr="00071AB4">
        <w:rPr>
          <w:rFonts w:ascii="Bembo Std" w:hAnsi="Bembo Std"/>
          <w:color w:val="000000"/>
        </w:rPr>
        <w:t>no se liquide su aportación económica</w:t>
      </w:r>
      <w:r w:rsidRPr="00071AB4">
        <w:rPr>
          <w:rFonts w:ascii="Bembo Std" w:hAnsi="Bembo Std"/>
          <w:color w:val="C0504D"/>
        </w:rPr>
        <w:t xml:space="preserve"> </w:t>
      </w:r>
      <w:r w:rsidRPr="00071AB4">
        <w:rPr>
          <w:rFonts w:ascii="Bembo Std" w:hAnsi="Bembo Std"/>
        </w:rPr>
        <w:t>prevista en la Estipulación Tercera del presente Convenio,</w:t>
      </w:r>
      <w:r w:rsidRPr="00071AB4">
        <w:rPr>
          <w:rFonts w:ascii="Bembo Std" w:hAnsi="Bembo Std"/>
          <w:color w:val="C0504D"/>
        </w:rPr>
        <w:t xml:space="preserve"> </w:t>
      </w:r>
      <w:r w:rsidRPr="00071AB4">
        <w:rPr>
          <w:rFonts w:ascii="Bembo Std" w:hAnsi="Bembo Std"/>
          <w:color w:val="000000"/>
        </w:rPr>
        <w:t>en el plazo de vigencia del mismo</w:t>
      </w:r>
      <w:r w:rsidRPr="00071AB4">
        <w:rPr>
          <w:rFonts w:ascii="Bembo Std" w:hAnsi="Bembo Std"/>
        </w:rPr>
        <w:t xml:space="preserve">, se autoriza expresamente a la Corporación Provincial para que por la misma se proceda a la retención de la cantidad económica acordada con cargo a cualquiera de las aportaciones que la Diputación Provincial deba realizar al Patronato Municipal de Cultura, Turismo, Fiestas y Patrimonio Histórico del Ayuntamiento de Jaén. </w:t>
      </w:r>
    </w:p>
    <w:p w:rsidR="00FA4A04" w:rsidRPr="00071AB4" w:rsidRDefault="00FA4A04" w:rsidP="00071AB4">
      <w:pPr>
        <w:spacing w:after="120"/>
        <w:jc w:val="both"/>
        <w:rPr>
          <w:rFonts w:ascii="Bembo Std" w:hAnsi="Bembo Std"/>
          <w:b/>
        </w:rPr>
      </w:pPr>
    </w:p>
    <w:p w:rsidR="00FA4A04" w:rsidRPr="00071AB4" w:rsidRDefault="00FA4A04" w:rsidP="00071AB4">
      <w:pPr>
        <w:pStyle w:val="Textbody"/>
        <w:rPr>
          <w:rFonts w:ascii="Bembo Std" w:hAnsi="Bembo Std"/>
          <w:color w:val="000000"/>
          <w:sz w:val="20"/>
          <w:szCs w:val="20"/>
        </w:rPr>
      </w:pPr>
      <w:r w:rsidRPr="00071AB4">
        <w:rPr>
          <w:rFonts w:ascii="Bembo Std" w:hAnsi="Bembo Std"/>
          <w:b/>
          <w:color w:val="000000"/>
          <w:sz w:val="20"/>
          <w:szCs w:val="20"/>
        </w:rPr>
        <w:t>OCTAVA</w:t>
      </w:r>
      <w:r w:rsidRPr="00071AB4">
        <w:rPr>
          <w:rFonts w:ascii="Bembo Std" w:hAnsi="Bembo Std"/>
          <w:color w:val="000000"/>
          <w:sz w:val="20"/>
          <w:szCs w:val="20"/>
        </w:rPr>
        <w:t>.-  Se constituirá una Comisión Mixta para el seguimiento, ejecución e interpretación del presente Convenio, compuesta por dos personas de cada institución, cuyo funcionamiento se ajustará a lo prevenido en la Ley 40/2015, de 1 de octubre, de Régimen Jurídico del Sector Público.</w:t>
      </w:r>
    </w:p>
    <w:p w:rsidR="00FA4A04" w:rsidRPr="00071AB4" w:rsidRDefault="00FA4A04" w:rsidP="00071AB4">
      <w:pPr>
        <w:pStyle w:val="Textbody"/>
        <w:rPr>
          <w:rFonts w:ascii="Bembo Std" w:hAnsi="Bembo Std"/>
          <w:color w:val="000000"/>
          <w:sz w:val="20"/>
          <w:szCs w:val="20"/>
        </w:rPr>
      </w:pPr>
    </w:p>
    <w:p w:rsidR="00FA4A04" w:rsidRPr="00071AB4" w:rsidRDefault="00FA4A04" w:rsidP="00071AB4">
      <w:pPr>
        <w:pStyle w:val="Textbody"/>
        <w:rPr>
          <w:rFonts w:ascii="Bembo Std" w:hAnsi="Bembo Std"/>
          <w:color w:val="000000"/>
          <w:sz w:val="20"/>
          <w:szCs w:val="20"/>
        </w:rPr>
      </w:pPr>
      <w:r w:rsidRPr="00071AB4">
        <w:rPr>
          <w:rFonts w:ascii="Bembo Std" w:hAnsi="Bembo Std"/>
          <w:color w:val="000000"/>
          <w:sz w:val="20"/>
          <w:szCs w:val="20"/>
        </w:rPr>
        <w:t xml:space="preserve">La Presidencia de la Comisión recaerá en uno de los representantes de la Diputación Provincial de Jaén quien decidirá, en caso de empate, con su voto de calidad. La periodicidad de las reuniones será semestral con carácter ordinario y cuando se considere necesario, a criterio de la Presidencia, con carácter extraordinario. </w:t>
      </w:r>
    </w:p>
    <w:p w:rsidR="00FA4A04" w:rsidRPr="00071AB4" w:rsidRDefault="00FA4A04" w:rsidP="00071AB4">
      <w:pPr>
        <w:pStyle w:val="Textbody"/>
        <w:rPr>
          <w:rFonts w:ascii="Bembo Std" w:hAnsi="Bembo Std"/>
          <w:color w:val="000000"/>
          <w:sz w:val="20"/>
          <w:szCs w:val="20"/>
        </w:rPr>
      </w:pPr>
    </w:p>
    <w:p w:rsidR="00FA4A04" w:rsidRPr="00071AB4" w:rsidRDefault="00FA4A04" w:rsidP="00071AB4">
      <w:pPr>
        <w:pStyle w:val="Textbody"/>
        <w:rPr>
          <w:rFonts w:ascii="Bembo Std" w:hAnsi="Bembo Std"/>
          <w:color w:val="000000"/>
          <w:sz w:val="20"/>
          <w:szCs w:val="20"/>
        </w:rPr>
      </w:pPr>
      <w:r w:rsidRPr="00071AB4">
        <w:rPr>
          <w:rFonts w:ascii="Bembo Std" w:hAnsi="Bembo Std"/>
          <w:color w:val="000000"/>
          <w:sz w:val="20"/>
          <w:szCs w:val="20"/>
        </w:rPr>
        <w:t>Las partes firmantes del presente convenio cooperaran en todo momento según los principios de buena fe y de eficacia para asegurar la correcta ejecución de lo pactado. Las partes se esforzarán por resolver de forma amistosa cualquier controversia que pudiera surgir con ocasión de la ejecución del presente Convenio.</w:t>
      </w:r>
    </w:p>
    <w:p w:rsidR="00FA4A04" w:rsidRPr="00071AB4" w:rsidRDefault="00FA4A04" w:rsidP="00071AB4">
      <w:pPr>
        <w:pStyle w:val="Sangradetextonormal"/>
        <w:ind w:left="0"/>
        <w:rPr>
          <w:rFonts w:ascii="Bembo Std" w:hAnsi="Bembo Std"/>
          <w:b/>
          <w:color w:val="000000"/>
          <w:lang w:eastAsia="en-US"/>
        </w:rPr>
      </w:pPr>
    </w:p>
    <w:p w:rsidR="00FA4A04" w:rsidRPr="00071AB4" w:rsidRDefault="00FA4A04" w:rsidP="00071AB4">
      <w:pPr>
        <w:pStyle w:val="Textbody"/>
        <w:rPr>
          <w:rFonts w:ascii="Bembo Std" w:hAnsi="Bembo Std"/>
          <w:b/>
          <w:color w:val="000000"/>
          <w:sz w:val="20"/>
          <w:szCs w:val="20"/>
          <w:u w:val="single"/>
        </w:rPr>
      </w:pPr>
      <w:r w:rsidRPr="00071AB4">
        <w:rPr>
          <w:rFonts w:ascii="Bembo Std" w:hAnsi="Bembo Std"/>
          <w:b/>
          <w:color w:val="000000"/>
          <w:sz w:val="20"/>
          <w:szCs w:val="20"/>
          <w:lang w:eastAsia="en-US"/>
        </w:rPr>
        <w:t>NOVENA</w:t>
      </w:r>
      <w:r w:rsidRPr="00071AB4">
        <w:rPr>
          <w:rFonts w:ascii="Bembo Std" w:hAnsi="Bembo Std"/>
          <w:color w:val="000000"/>
          <w:sz w:val="20"/>
          <w:szCs w:val="20"/>
          <w:lang w:eastAsia="en-US"/>
        </w:rPr>
        <w:t xml:space="preserve">.- </w:t>
      </w:r>
      <w:r w:rsidRPr="00071AB4">
        <w:rPr>
          <w:rFonts w:ascii="Bembo Std" w:hAnsi="Bembo Std"/>
          <w:color w:val="000000"/>
          <w:sz w:val="20"/>
          <w:szCs w:val="20"/>
        </w:rPr>
        <w:t>El incumplimiento por alguna de las partes, de cualquiera de las obligaciones contraídas en el presente Convenio, facultará a las otras para proceder a su resolución sin que ello excluya la indemnización por daños y perjuicios a que pudieran tener derecho.</w:t>
      </w:r>
    </w:p>
    <w:p w:rsidR="00FA4A04" w:rsidRPr="00071AB4" w:rsidRDefault="00FA4A04" w:rsidP="00071AB4">
      <w:pPr>
        <w:pStyle w:val="Textbody"/>
        <w:rPr>
          <w:rFonts w:ascii="Bembo Std" w:hAnsi="Bembo Std"/>
          <w:color w:val="000000"/>
          <w:sz w:val="20"/>
          <w:szCs w:val="20"/>
        </w:rPr>
      </w:pPr>
    </w:p>
    <w:p w:rsidR="00FA4A04" w:rsidRPr="00071AB4" w:rsidRDefault="00FA4A04" w:rsidP="00071AB4">
      <w:pPr>
        <w:pStyle w:val="Textbody"/>
        <w:rPr>
          <w:rFonts w:ascii="Bembo Std" w:hAnsi="Bembo Std"/>
          <w:color w:val="000000"/>
          <w:sz w:val="20"/>
          <w:szCs w:val="20"/>
        </w:rPr>
      </w:pPr>
      <w:r w:rsidRPr="00071AB4">
        <w:rPr>
          <w:rFonts w:ascii="Bembo Std" w:hAnsi="Bembo Std"/>
          <w:color w:val="000000"/>
          <w:sz w:val="20"/>
          <w:szCs w:val="20"/>
        </w:rPr>
        <w:t>Las partes quedan liberadas del cumplimiento de sus recíprocas obligaciones en el caso fortuito o de fuerza mayor. Se entenderá, en todo caso, como supuesto de fuerza mayor, sucesos como: incendios, inundaciones, guerras, actos vandálicos o de terrorismo y, en general, todas aquellas que no se pudieran evitar.</w:t>
      </w:r>
    </w:p>
    <w:p w:rsidR="00FA4A04" w:rsidRPr="00071AB4" w:rsidRDefault="00FA4A04" w:rsidP="00071AB4">
      <w:pPr>
        <w:pStyle w:val="Textbody"/>
        <w:rPr>
          <w:rFonts w:ascii="Bembo Std" w:hAnsi="Bembo Std"/>
          <w:color w:val="000000"/>
          <w:sz w:val="20"/>
          <w:szCs w:val="20"/>
        </w:rPr>
      </w:pPr>
    </w:p>
    <w:p w:rsidR="00FA4A04" w:rsidRPr="00071AB4" w:rsidRDefault="00FA4A04" w:rsidP="00071AB4">
      <w:pPr>
        <w:pStyle w:val="Textbody"/>
        <w:rPr>
          <w:rFonts w:ascii="Bembo Std" w:hAnsi="Bembo Std"/>
          <w:color w:val="FF0000"/>
          <w:sz w:val="20"/>
          <w:szCs w:val="20"/>
        </w:rPr>
      </w:pPr>
      <w:r w:rsidRPr="00071AB4">
        <w:rPr>
          <w:rFonts w:ascii="Bembo Std" w:hAnsi="Bembo Std"/>
          <w:color w:val="000000"/>
          <w:sz w:val="20"/>
          <w:szCs w:val="20"/>
        </w:rPr>
        <w:t>La parte que alegue la fuerza mayor deberá justificarla convenientemente</w:t>
      </w:r>
      <w:r w:rsidRPr="00071AB4">
        <w:rPr>
          <w:rFonts w:ascii="Bembo Std" w:hAnsi="Bembo Std"/>
          <w:color w:val="FF0000"/>
          <w:sz w:val="20"/>
          <w:szCs w:val="20"/>
        </w:rPr>
        <w:t>.</w:t>
      </w:r>
    </w:p>
    <w:p w:rsidR="00FA4A04" w:rsidRPr="00071AB4" w:rsidRDefault="00FA4A04" w:rsidP="00071AB4">
      <w:pPr>
        <w:pStyle w:val="Textbody"/>
        <w:rPr>
          <w:rFonts w:ascii="Bembo Std" w:hAnsi="Bembo Std"/>
          <w:color w:val="FF0000"/>
          <w:sz w:val="20"/>
          <w:szCs w:val="20"/>
        </w:rPr>
      </w:pPr>
    </w:p>
    <w:p w:rsidR="00FA4A04" w:rsidRPr="00071AB4" w:rsidRDefault="00FA4A04" w:rsidP="00071AB4">
      <w:pPr>
        <w:pStyle w:val="Textbody"/>
        <w:rPr>
          <w:rFonts w:ascii="Bembo Std" w:hAnsi="Bembo Std"/>
          <w:b/>
          <w:sz w:val="20"/>
          <w:szCs w:val="20"/>
          <w:u w:val="single"/>
        </w:rPr>
      </w:pPr>
      <w:r w:rsidRPr="00071AB4">
        <w:rPr>
          <w:rFonts w:ascii="Bembo Std" w:hAnsi="Bembo Std"/>
          <w:b/>
          <w:sz w:val="20"/>
          <w:szCs w:val="20"/>
        </w:rPr>
        <w:lastRenderedPageBreak/>
        <w:t xml:space="preserve">DECIMA.- </w:t>
      </w:r>
      <w:r w:rsidRPr="00071AB4">
        <w:rPr>
          <w:rFonts w:ascii="Bembo Std" w:hAnsi="Bembo Std"/>
          <w:sz w:val="20"/>
          <w:szCs w:val="20"/>
        </w:rPr>
        <w:t>El convenio suscrito podrá ser puesto a disposición de los ciudadanos en el correspondiente Portal de la Transparencia en aplicación a lo dispuesto en la Ley 1/2014, de 24 de junio, de Transparencia Pública de Andalucía -artículo 15b)- y demás normativa de desarrollo de la misma.</w:t>
      </w:r>
    </w:p>
    <w:p w:rsidR="00FA4A04" w:rsidRPr="00071AB4" w:rsidRDefault="00FA4A04" w:rsidP="00071AB4">
      <w:pPr>
        <w:pStyle w:val="Textbody"/>
        <w:rPr>
          <w:rFonts w:ascii="Bembo Std" w:hAnsi="Bembo Std"/>
          <w:sz w:val="20"/>
          <w:szCs w:val="20"/>
        </w:rPr>
      </w:pPr>
    </w:p>
    <w:p w:rsidR="00FA4A04" w:rsidRPr="00071AB4" w:rsidRDefault="00FA4A04" w:rsidP="00071AB4">
      <w:pPr>
        <w:shd w:val="clear" w:color="auto" w:fill="FFFFFF"/>
        <w:spacing w:after="158"/>
        <w:jc w:val="both"/>
        <w:rPr>
          <w:rFonts w:ascii="Bembo Std" w:hAnsi="Bembo Std"/>
        </w:rPr>
      </w:pPr>
      <w:r w:rsidRPr="00071AB4">
        <w:rPr>
          <w:rFonts w:ascii="Bembo Std" w:hAnsi="Bembo Std"/>
          <w:b/>
        </w:rPr>
        <w:t xml:space="preserve">UNDÉCIMA.- </w:t>
      </w:r>
      <w:r w:rsidRPr="00071AB4">
        <w:rPr>
          <w:rFonts w:ascii="Bembo Std" w:hAnsi="Bembo Std"/>
        </w:rPr>
        <w:t>El presente Convenio es de naturaleza administrativa, conforme a lo establecido en el artículo 6 de la Ley 9/2017, de 8 de noviembre, de Contratos del Sector Público, quedando fuera del ámbito de aplicación de la citada normativa y siguiéndose en su interpretación y desarrollo por el contenido de sus estipulaciones. Las dudas en la interpretación de este Convenio se resolverán por mutuo acuerdo entre las partes intervinientes, y en caso de desacuerdo se resolverá por la Jurisdicción Contencioso-Administrativa.</w:t>
      </w:r>
    </w:p>
    <w:p w:rsidR="00FA4A04" w:rsidRPr="00071AB4" w:rsidRDefault="00FA4A04" w:rsidP="00071AB4">
      <w:pPr>
        <w:pStyle w:val="Sangradetextonormal"/>
        <w:ind w:left="0"/>
        <w:rPr>
          <w:rFonts w:ascii="Bembo Std" w:hAnsi="Bembo Std"/>
        </w:rPr>
      </w:pPr>
      <w:r w:rsidRPr="00071AB4">
        <w:rPr>
          <w:rFonts w:ascii="Bembo Std" w:hAnsi="Bembo Std"/>
          <w:b/>
        </w:rPr>
        <w:t>DUODÉCIMA.-</w:t>
      </w:r>
      <w:r w:rsidRPr="00071AB4">
        <w:rPr>
          <w:rFonts w:ascii="Bembo Std" w:hAnsi="Bembo Std"/>
        </w:rPr>
        <w:t xml:space="preserve"> El presente Convenio entrará en vigor en el momento de su firma y tendrá una duración, una vez finalizado el concurso, hasta la liquidación del aporte económico del Ayuntamiento.</w:t>
      </w:r>
    </w:p>
    <w:p w:rsidR="00FA4A04" w:rsidRPr="00071AB4" w:rsidRDefault="00FA4A04" w:rsidP="00071AB4">
      <w:pPr>
        <w:pStyle w:val="Sangradetextonormal"/>
        <w:ind w:left="0"/>
        <w:rPr>
          <w:rFonts w:ascii="Bembo Std" w:hAnsi="Bembo Std"/>
        </w:rPr>
      </w:pPr>
    </w:p>
    <w:p w:rsidR="00FA4A04" w:rsidRPr="00071AB4" w:rsidRDefault="00FA4A04" w:rsidP="00071AB4">
      <w:pPr>
        <w:spacing w:after="120"/>
        <w:ind w:firstLine="708"/>
        <w:jc w:val="both"/>
        <w:rPr>
          <w:rFonts w:ascii="Bembo Std" w:hAnsi="Bembo Std"/>
        </w:rPr>
      </w:pPr>
      <w:r w:rsidRPr="00071AB4">
        <w:rPr>
          <w:rFonts w:ascii="Bembo Std" w:hAnsi="Bembo Std"/>
        </w:rPr>
        <w:t>Y en prueba de conformidad con el contenido del presente Convenio, firman ambas partes en la fecha abajo expresada de lo que yo, Dª María Dolores Muñoz Muñoz, como Secretaria de la Diputación Provincial de Jaén doy fe.</w:t>
      </w:r>
    </w:p>
    <w:p w:rsidR="00FA4A04" w:rsidRPr="00071AB4" w:rsidRDefault="00FA4A04" w:rsidP="00071AB4">
      <w:pPr>
        <w:pStyle w:val="Sangradetextonormal"/>
        <w:ind w:left="0"/>
        <w:rPr>
          <w:rFonts w:ascii="Bembo Std" w:hAnsi="Bembo Std"/>
          <w:lang w:eastAsia="en-US"/>
        </w:rPr>
      </w:pPr>
    </w:p>
    <w:tbl>
      <w:tblPr>
        <w:tblW w:w="10260" w:type="dxa"/>
        <w:tblInd w:w="-650" w:type="dxa"/>
        <w:tblBorders>
          <w:insideH w:val="single" w:sz="4" w:space="0" w:color="auto"/>
        </w:tblBorders>
        <w:tblCellMar>
          <w:left w:w="70" w:type="dxa"/>
          <w:right w:w="70" w:type="dxa"/>
        </w:tblCellMar>
        <w:tblLook w:val="0000"/>
      </w:tblPr>
      <w:tblGrid>
        <w:gridCol w:w="4680"/>
        <w:gridCol w:w="5580"/>
      </w:tblGrid>
      <w:tr w:rsidR="00FA4A04" w:rsidRPr="00071AB4" w:rsidTr="006A11D5">
        <w:trPr>
          <w:trHeight w:val="1935"/>
        </w:trPr>
        <w:tc>
          <w:tcPr>
            <w:tcW w:w="4680" w:type="dxa"/>
          </w:tcPr>
          <w:p w:rsidR="00FA4A04" w:rsidRPr="00071AB4" w:rsidRDefault="00FA4A04" w:rsidP="006A11D5">
            <w:pPr>
              <w:tabs>
                <w:tab w:val="right" w:pos="8505"/>
              </w:tabs>
              <w:spacing w:after="120"/>
              <w:jc w:val="center"/>
              <w:rPr>
                <w:rFonts w:ascii="Bembo Std" w:hAnsi="Bembo Std"/>
                <w:b/>
              </w:rPr>
            </w:pPr>
            <w:r w:rsidRPr="00071AB4">
              <w:rPr>
                <w:rFonts w:ascii="Bembo Std" w:hAnsi="Bembo Std"/>
                <w:b/>
              </w:rPr>
              <w:t>POR LA DIPUTACIÓN PROVINCIAL</w:t>
            </w:r>
          </w:p>
          <w:p w:rsidR="00FA4A04" w:rsidRPr="00071AB4" w:rsidRDefault="00FA4A04" w:rsidP="006A11D5">
            <w:pPr>
              <w:spacing w:after="120"/>
              <w:jc w:val="center"/>
              <w:rPr>
                <w:rFonts w:ascii="Bembo Std" w:hAnsi="Bembo Std"/>
                <w:b/>
              </w:rPr>
            </w:pPr>
            <w:r w:rsidRPr="00071AB4">
              <w:rPr>
                <w:rFonts w:ascii="Bembo Std" w:hAnsi="Bembo Std"/>
                <w:b/>
              </w:rPr>
              <w:t>EL PRESIDENTE</w:t>
            </w:r>
          </w:p>
          <w:p w:rsidR="00FA4A04" w:rsidRPr="00071AB4" w:rsidRDefault="00FA4A04" w:rsidP="006A11D5">
            <w:pPr>
              <w:spacing w:after="120"/>
              <w:jc w:val="center"/>
              <w:rPr>
                <w:rFonts w:ascii="Bembo Std" w:hAnsi="Bembo Std"/>
                <w:b/>
              </w:rPr>
            </w:pPr>
          </w:p>
          <w:p w:rsidR="00FA4A04" w:rsidRPr="00071AB4" w:rsidRDefault="00FA4A04" w:rsidP="006A11D5">
            <w:pPr>
              <w:spacing w:after="120"/>
              <w:jc w:val="center"/>
              <w:rPr>
                <w:rFonts w:ascii="Bembo Std" w:hAnsi="Bembo Std"/>
                <w:b/>
              </w:rPr>
            </w:pPr>
          </w:p>
          <w:p w:rsidR="00FA4A04" w:rsidRPr="00071AB4" w:rsidRDefault="00FA4A04" w:rsidP="006A11D5">
            <w:pPr>
              <w:spacing w:before="240" w:after="120"/>
              <w:jc w:val="center"/>
              <w:rPr>
                <w:rFonts w:ascii="Bembo Std" w:hAnsi="Bembo Std"/>
                <w:b/>
              </w:rPr>
            </w:pPr>
            <w:r w:rsidRPr="00071AB4">
              <w:rPr>
                <w:rFonts w:ascii="Bembo Std" w:hAnsi="Bembo Std"/>
                <w:b/>
              </w:rPr>
              <w:t xml:space="preserve"> Fdo.: Francisco Reyes Martínez                 </w:t>
            </w:r>
          </w:p>
        </w:tc>
        <w:tc>
          <w:tcPr>
            <w:tcW w:w="5580" w:type="dxa"/>
          </w:tcPr>
          <w:p w:rsidR="00FA4A04" w:rsidRPr="00071AB4" w:rsidRDefault="00FA4A04" w:rsidP="006A11D5">
            <w:pPr>
              <w:spacing w:after="120"/>
              <w:jc w:val="center"/>
              <w:rPr>
                <w:rFonts w:ascii="Bembo Std" w:hAnsi="Bembo Std"/>
                <w:b/>
              </w:rPr>
            </w:pPr>
            <w:r w:rsidRPr="00071AB4">
              <w:rPr>
                <w:rFonts w:ascii="Bembo Std" w:hAnsi="Bembo Std"/>
                <w:b/>
              </w:rPr>
              <w:t>POR EL PATRONATO MUNICIPAL DE CULTURA, TURISMO, FIESTAS Y PATRIMONIO HISTÓRICO DEL AYUNTAMIENTO DE JAÉN</w:t>
            </w:r>
          </w:p>
          <w:p w:rsidR="00FA4A04" w:rsidRDefault="00FA4A04" w:rsidP="006A11D5">
            <w:pPr>
              <w:spacing w:after="120"/>
              <w:rPr>
                <w:rFonts w:ascii="Bembo Std" w:hAnsi="Bembo Std"/>
                <w:b/>
              </w:rPr>
            </w:pPr>
          </w:p>
          <w:p w:rsidR="00FA4A04" w:rsidRPr="00071AB4" w:rsidRDefault="00FA4A04" w:rsidP="006A11D5">
            <w:pPr>
              <w:spacing w:after="120"/>
              <w:rPr>
                <w:rFonts w:ascii="Bembo Std" w:hAnsi="Bembo Std"/>
                <w:b/>
              </w:rPr>
            </w:pPr>
          </w:p>
          <w:p w:rsidR="00FA4A04" w:rsidRPr="00071AB4" w:rsidRDefault="00FA4A04" w:rsidP="006A11D5">
            <w:pPr>
              <w:spacing w:after="120"/>
              <w:jc w:val="center"/>
              <w:rPr>
                <w:rFonts w:ascii="Bembo Std" w:hAnsi="Bembo Std"/>
                <w:b/>
              </w:rPr>
            </w:pPr>
            <w:r w:rsidRPr="00071AB4">
              <w:rPr>
                <w:rFonts w:ascii="Bembo Std" w:hAnsi="Bembo Std"/>
                <w:b/>
              </w:rPr>
              <w:t>Fdo.: José Manuel Higueras Lorite</w:t>
            </w:r>
          </w:p>
        </w:tc>
      </w:tr>
    </w:tbl>
    <w:p w:rsidR="00FA4A04" w:rsidRPr="00071AB4" w:rsidRDefault="00FA4A04" w:rsidP="00071AB4">
      <w:pPr>
        <w:spacing w:line="240" w:lineRule="atLeast"/>
        <w:jc w:val="center"/>
        <w:rPr>
          <w:rFonts w:ascii="Bembo Std" w:hAnsi="Bembo Std"/>
        </w:rPr>
      </w:pPr>
    </w:p>
    <w:p w:rsidR="00FA4A04" w:rsidRPr="00071AB4" w:rsidRDefault="00FA4A04" w:rsidP="00071AB4">
      <w:pPr>
        <w:spacing w:line="240" w:lineRule="atLeast"/>
        <w:jc w:val="center"/>
        <w:rPr>
          <w:rFonts w:ascii="Bembo Std" w:hAnsi="Bembo Std"/>
        </w:rPr>
      </w:pPr>
    </w:p>
    <w:p w:rsidR="00FA4A04" w:rsidRPr="00071AB4" w:rsidRDefault="00FA4A04" w:rsidP="00071AB4">
      <w:pPr>
        <w:spacing w:line="240" w:lineRule="atLeast"/>
        <w:jc w:val="center"/>
        <w:rPr>
          <w:rFonts w:ascii="Bembo Std" w:hAnsi="Bembo Std"/>
          <w:b/>
        </w:rPr>
      </w:pPr>
      <w:r w:rsidRPr="00071AB4">
        <w:rPr>
          <w:rFonts w:ascii="Bembo Std" w:hAnsi="Bembo Std"/>
          <w:b/>
        </w:rPr>
        <w:t>DOY FE</w:t>
      </w:r>
    </w:p>
    <w:p w:rsidR="00FA4A04" w:rsidRPr="00071AB4" w:rsidRDefault="00FA4A04" w:rsidP="00071AB4">
      <w:pPr>
        <w:spacing w:line="240" w:lineRule="atLeast"/>
        <w:jc w:val="center"/>
        <w:rPr>
          <w:rFonts w:ascii="Bembo Std" w:hAnsi="Bembo Std"/>
          <w:b/>
        </w:rPr>
      </w:pPr>
    </w:p>
    <w:p w:rsidR="00FA4A04" w:rsidRPr="00071AB4" w:rsidRDefault="00FA4A04" w:rsidP="00071AB4">
      <w:pPr>
        <w:spacing w:line="240" w:lineRule="atLeast"/>
        <w:jc w:val="center"/>
        <w:rPr>
          <w:rFonts w:ascii="Bembo Std" w:hAnsi="Bembo Std"/>
          <w:b/>
        </w:rPr>
      </w:pPr>
      <w:r w:rsidRPr="00071AB4">
        <w:rPr>
          <w:rFonts w:ascii="Bembo Std" w:hAnsi="Bembo Std"/>
          <w:b/>
        </w:rPr>
        <w:t>LA SECRETARIA GENERAL DE LA DIPUTACIÓN</w:t>
      </w:r>
    </w:p>
    <w:p w:rsidR="00FA4A04" w:rsidRPr="00071AB4" w:rsidRDefault="00FA4A04" w:rsidP="00071AB4">
      <w:pPr>
        <w:spacing w:line="240" w:lineRule="atLeast"/>
        <w:jc w:val="center"/>
        <w:rPr>
          <w:rFonts w:ascii="Bembo Std" w:hAnsi="Bembo Std"/>
          <w:b/>
        </w:rPr>
      </w:pPr>
    </w:p>
    <w:p w:rsidR="00FA4A04" w:rsidRPr="00071AB4" w:rsidRDefault="00FA4A04" w:rsidP="00071AB4">
      <w:pPr>
        <w:spacing w:line="240" w:lineRule="atLeast"/>
        <w:jc w:val="center"/>
        <w:rPr>
          <w:rFonts w:ascii="Bembo Std" w:hAnsi="Bembo Std"/>
          <w:b/>
        </w:rPr>
      </w:pPr>
      <w:r w:rsidRPr="00071AB4">
        <w:rPr>
          <w:rFonts w:ascii="Bembo Std" w:hAnsi="Bembo Std"/>
          <w:b/>
        </w:rPr>
        <w:t>PROVINCIAL DE JAÉN</w:t>
      </w:r>
    </w:p>
    <w:p w:rsidR="00FA4A04" w:rsidRPr="00071AB4" w:rsidRDefault="00FA4A04" w:rsidP="00071AB4">
      <w:pPr>
        <w:spacing w:line="240" w:lineRule="atLeast"/>
        <w:jc w:val="center"/>
        <w:rPr>
          <w:rFonts w:ascii="Bembo Std" w:hAnsi="Bembo Std"/>
          <w:b/>
        </w:rPr>
      </w:pPr>
    </w:p>
    <w:p w:rsidR="00FA4A04" w:rsidRDefault="00FA4A04" w:rsidP="00071AB4">
      <w:pPr>
        <w:spacing w:line="240" w:lineRule="atLeast"/>
        <w:jc w:val="center"/>
        <w:rPr>
          <w:rFonts w:ascii="Bembo Std" w:hAnsi="Bembo Std"/>
          <w:b/>
        </w:rPr>
      </w:pPr>
      <w:r w:rsidRPr="00071AB4">
        <w:rPr>
          <w:rFonts w:ascii="Bembo Std" w:hAnsi="Bembo Std"/>
          <w:b/>
        </w:rPr>
        <w:t>Fdo.: Mª Dolores Muñoz Muñoz</w:t>
      </w:r>
    </w:p>
    <w:p w:rsidR="00FA4A04" w:rsidRPr="00071AB4" w:rsidRDefault="00FA4A04" w:rsidP="00071AB4">
      <w:pPr>
        <w:spacing w:line="240" w:lineRule="atLeast"/>
        <w:jc w:val="center"/>
        <w:rPr>
          <w:rFonts w:ascii="Bembo Std" w:hAnsi="Bembo Std"/>
          <w:b/>
        </w:rPr>
      </w:pPr>
    </w:p>
    <w:p w:rsidR="00FA4A04" w:rsidRPr="00071AB4" w:rsidRDefault="00FA4A04" w:rsidP="00DE314C">
      <w:pPr>
        <w:spacing w:line="360" w:lineRule="auto"/>
      </w:pPr>
    </w:p>
    <w:p w:rsidR="00FA4A04" w:rsidRPr="008E6D85" w:rsidRDefault="00FA4A04" w:rsidP="00071AB4">
      <w:pPr>
        <w:ind w:left="2832" w:firstLine="708"/>
        <w:rPr>
          <w:rFonts w:ascii="Calibri" w:hAnsi="Calibri" w:cs="Calibri"/>
          <w:sz w:val="24"/>
          <w:szCs w:val="24"/>
        </w:rPr>
      </w:pPr>
      <w:r>
        <w:rPr>
          <w:rFonts w:ascii="Calibri" w:hAnsi="Calibri" w:cs="Calibri"/>
          <w:sz w:val="24"/>
          <w:szCs w:val="24"/>
        </w:rPr>
        <w:t>Jaén, 14 de Febrero de 2023</w:t>
      </w:r>
    </w:p>
    <w:p w:rsidR="00FA4A04" w:rsidRPr="008E6D85" w:rsidRDefault="00FA4A04" w:rsidP="00071AB4">
      <w:pPr>
        <w:pStyle w:val="Textoindependiente"/>
        <w:spacing w:before="120" w:after="120" w:line="276" w:lineRule="auto"/>
        <w:ind w:left="2832" w:firstLine="708"/>
        <w:rPr>
          <w:rFonts w:ascii="Calibri" w:hAnsi="Calibri"/>
          <w:sz w:val="24"/>
          <w:szCs w:val="24"/>
        </w:rPr>
      </w:pPr>
      <w:r w:rsidRPr="008E6D85">
        <w:rPr>
          <w:rFonts w:ascii="Calibri" w:hAnsi="Calibri"/>
          <w:sz w:val="24"/>
          <w:szCs w:val="24"/>
        </w:rPr>
        <w:t xml:space="preserve"> LA DIRECTORA- GERENTE</w:t>
      </w:r>
    </w:p>
    <w:p w:rsidR="00FA4A04" w:rsidRPr="008E6D85" w:rsidRDefault="00FA4A04" w:rsidP="008E6D85">
      <w:pPr>
        <w:pStyle w:val="Textoindependiente"/>
        <w:spacing w:before="120" w:after="120" w:line="276" w:lineRule="auto"/>
        <w:jc w:val="center"/>
        <w:rPr>
          <w:rFonts w:ascii="Calibri" w:hAnsi="Calibri"/>
          <w:sz w:val="24"/>
          <w:szCs w:val="24"/>
        </w:rPr>
      </w:pPr>
    </w:p>
    <w:p w:rsidR="00FA4A04" w:rsidRPr="008E6D85" w:rsidRDefault="00FA4A04" w:rsidP="008E6D85">
      <w:pPr>
        <w:pStyle w:val="Textoindependiente"/>
        <w:spacing w:before="120" w:after="120" w:line="276" w:lineRule="auto"/>
        <w:jc w:val="center"/>
        <w:rPr>
          <w:rFonts w:ascii="Calibri" w:hAnsi="Calibri"/>
          <w:sz w:val="24"/>
          <w:szCs w:val="24"/>
        </w:rPr>
      </w:pPr>
      <w:r>
        <w:rPr>
          <w:rFonts w:ascii="Calibri" w:hAnsi="Calibri"/>
          <w:sz w:val="24"/>
          <w:szCs w:val="24"/>
        </w:rPr>
        <w:t xml:space="preserve">  </w:t>
      </w:r>
      <w:r w:rsidRPr="008E6D85">
        <w:rPr>
          <w:rFonts w:ascii="Calibri" w:hAnsi="Calibri"/>
          <w:sz w:val="24"/>
          <w:szCs w:val="24"/>
        </w:rPr>
        <w:t>Fdo: Victoria Jiménez Pérez</w:t>
      </w:r>
    </w:p>
    <w:p w:rsidR="00FA4A04" w:rsidRPr="008E6D85" w:rsidRDefault="00FA4A04" w:rsidP="008E6D85">
      <w:pPr>
        <w:pStyle w:val="Textoindependiente"/>
        <w:spacing w:before="120" w:after="120" w:line="276" w:lineRule="auto"/>
        <w:rPr>
          <w:rFonts w:ascii="Calibri" w:hAnsi="Calibri"/>
          <w:sz w:val="24"/>
          <w:szCs w:val="24"/>
        </w:rPr>
      </w:pPr>
      <w:r w:rsidRPr="008E6D85">
        <w:rPr>
          <w:rFonts w:ascii="Calibri" w:hAnsi="Calibri"/>
          <w:sz w:val="24"/>
          <w:szCs w:val="24"/>
        </w:rPr>
        <w:t xml:space="preserve">        Vº  Bº</w:t>
      </w:r>
    </w:p>
    <w:p w:rsidR="00FA4A04" w:rsidRPr="008E6D85" w:rsidRDefault="00FA4A04" w:rsidP="008E6D85">
      <w:pPr>
        <w:pStyle w:val="Textoindependiente"/>
        <w:spacing w:before="120" w:after="120" w:line="276" w:lineRule="auto"/>
        <w:rPr>
          <w:rFonts w:ascii="Calibri" w:hAnsi="Calibri"/>
          <w:sz w:val="24"/>
          <w:szCs w:val="24"/>
        </w:rPr>
      </w:pPr>
      <w:r w:rsidRPr="008E6D85">
        <w:rPr>
          <w:rFonts w:ascii="Calibri" w:hAnsi="Calibri"/>
          <w:sz w:val="24"/>
          <w:szCs w:val="24"/>
        </w:rPr>
        <w:t>EL PRESIDENTE</w:t>
      </w:r>
    </w:p>
    <w:p w:rsidR="00FA4A04" w:rsidRPr="008E6D85" w:rsidRDefault="00FA4A04" w:rsidP="008E6D85">
      <w:pPr>
        <w:pStyle w:val="Textoindependiente"/>
        <w:spacing w:before="120" w:after="120" w:line="276" w:lineRule="auto"/>
        <w:jc w:val="center"/>
        <w:rPr>
          <w:rFonts w:ascii="Calibri" w:hAnsi="Calibri"/>
          <w:sz w:val="24"/>
          <w:szCs w:val="24"/>
        </w:rPr>
      </w:pPr>
    </w:p>
    <w:p w:rsidR="00FA4A04" w:rsidRPr="008E6D85" w:rsidRDefault="00FA4A04" w:rsidP="008E6D85">
      <w:pPr>
        <w:pStyle w:val="Textoindependiente"/>
        <w:spacing w:before="120" w:after="120" w:line="276" w:lineRule="auto"/>
        <w:rPr>
          <w:rFonts w:ascii="Calibri" w:hAnsi="Calibri"/>
          <w:sz w:val="24"/>
          <w:szCs w:val="24"/>
        </w:rPr>
      </w:pPr>
      <w:r w:rsidRPr="008E6D85">
        <w:rPr>
          <w:rFonts w:ascii="Calibri" w:hAnsi="Calibri"/>
          <w:sz w:val="24"/>
          <w:szCs w:val="24"/>
        </w:rPr>
        <w:t>Fdo: José Manuel Higueras Lorite</w:t>
      </w:r>
    </w:p>
    <w:p w:rsidR="00FA4A04" w:rsidRDefault="00FA4A04" w:rsidP="002E6ADC">
      <w:pPr>
        <w:ind w:firstLine="708"/>
        <w:jc w:val="both"/>
        <w:rPr>
          <w:rFonts w:ascii="Calibri" w:hAnsi="Calibri" w:cs="Calibri"/>
          <w:sz w:val="24"/>
          <w:szCs w:val="24"/>
        </w:rPr>
      </w:pPr>
      <w:r>
        <w:rPr>
          <w:rFonts w:ascii="Calibri" w:hAnsi="Calibri" w:cs="Calibri"/>
          <w:sz w:val="24"/>
          <w:szCs w:val="24"/>
        </w:rPr>
        <w:t xml:space="preserve"> </w:t>
      </w:r>
    </w:p>
    <w:p w:rsidR="00FA4A04" w:rsidRPr="00071AB4" w:rsidRDefault="00FA4A04" w:rsidP="00071AB4">
      <w:pPr>
        <w:jc w:val="both"/>
        <w:rPr>
          <w:rFonts w:ascii="Calibri" w:hAnsi="Calibri" w:cs="Calibri"/>
          <w:b/>
          <w:bCs/>
          <w:color w:val="222222"/>
          <w:sz w:val="24"/>
          <w:szCs w:val="24"/>
          <w:lang w:eastAsia="es-ES_tradnl"/>
        </w:rPr>
      </w:pPr>
    </w:p>
    <w:sectPr w:rsidR="00FA4A04" w:rsidRPr="00071AB4" w:rsidSect="00A76D0B">
      <w:footerReference w:type="default" r:id="rId10"/>
      <w:pgSz w:w="11906" w:h="16838"/>
      <w:pgMar w:top="1977" w:right="991" w:bottom="1079"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A04" w:rsidRDefault="00FA4A04">
      <w:r>
        <w:separator/>
      </w:r>
    </w:p>
  </w:endnote>
  <w:endnote w:type="continuationSeparator" w:id="0">
    <w:p w:rsidR="00FA4A04" w:rsidRDefault="00FA4A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embo Std">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04" w:rsidRDefault="003F1389" w:rsidP="00360F65">
    <w:pPr>
      <w:pStyle w:val="Piedepgina"/>
      <w:framePr w:wrap="auto" w:vAnchor="text" w:hAnchor="margin" w:xAlign="right" w:y="1"/>
      <w:rPr>
        <w:rStyle w:val="Nmerodepgina"/>
      </w:rPr>
    </w:pPr>
    <w:r>
      <w:rPr>
        <w:rStyle w:val="Nmerodepgina"/>
      </w:rPr>
      <w:fldChar w:fldCharType="begin"/>
    </w:r>
    <w:r w:rsidR="00FA4A04">
      <w:rPr>
        <w:rStyle w:val="Nmerodepgina"/>
      </w:rPr>
      <w:instrText xml:space="preserve">PAGE  </w:instrText>
    </w:r>
    <w:r>
      <w:rPr>
        <w:rStyle w:val="Nmerodepgina"/>
      </w:rPr>
      <w:fldChar w:fldCharType="separate"/>
    </w:r>
    <w:r w:rsidR="00850EB2">
      <w:rPr>
        <w:rStyle w:val="Nmerodepgina"/>
        <w:noProof/>
      </w:rPr>
      <w:t>2</w:t>
    </w:r>
    <w:r>
      <w:rPr>
        <w:rStyle w:val="Nmerodepgina"/>
      </w:rPr>
      <w:fldChar w:fldCharType="end"/>
    </w:r>
  </w:p>
  <w:p w:rsidR="00FA4A04" w:rsidRDefault="00FA4A04" w:rsidP="005B582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A04" w:rsidRDefault="00FA4A04">
      <w:r>
        <w:separator/>
      </w:r>
    </w:p>
  </w:footnote>
  <w:footnote w:type="continuationSeparator" w:id="0">
    <w:p w:rsidR="00FA4A04" w:rsidRDefault="00FA4A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3"/>
    <w:multiLevelType w:val="singleLevel"/>
    <w:tmpl w:val="00000003"/>
    <w:name w:val="WW8Num3"/>
    <w:lvl w:ilvl="0">
      <w:start w:val="15"/>
      <w:numFmt w:val="bullet"/>
      <w:lvlText w:val="-"/>
      <w:lvlJc w:val="left"/>
      <w:pPr>
        <w:tabs>
          <w:tab w:val="num" w:pos="900"/>
        </w:tabs>
        <w:ind w:left="900" w:hanging="360"/>
      </w:pPr>
      <w:rPr>
        <w:rFonts w:ascii="Century Gothic" w:hAnsi="Century Gothic" w:hint="default"/>
      </w:rPr>
    </w:lvl>
  </w:abstractNum>
  <w:abstractNum w:abstractNumId="2">
    <w:nsid w:val="00000004"/>
    <w:multiLevelType w:val="singleLevel"/>
    <w:tmpl w:val="00000004"/>
    <w:name w:val="WW8Num4"/>
    <w:lvl w:ilvl="0">
      <w:start w:val="7"/>
      <w:numFmt w:val="decimal"/>
      <w:lvlText w:val="%1)"/>
      <w:lvlJc w:val="left"/>
      <w:pPr>
        <w:tabs>
          <w:tab w:val="num" w:pos="709"/>
        </w:tabs>
        <w:ind w:left="1788" w:hanging="360"/>
      </w:pPr>
      <w:rPr>
        <w:rFonts w:cs="Times New Roman" w:hint="default"/>
      </w:rPr>
    </w:lvl>
  </w:abstractNum>
  <w:abstractNum w:abstractNumId="3">
    <w:nsid w:val="00000005"/>
    <w:multiLevelType w:val="singleLevel"/>
    <w:tmpl w:val="00000005"/>
    <w:name w:val="WW8Num5"/>
    <w:lvl w:ilvl="0">
      <w:numFmt w:val="bullet"/>
      <w:lvlText w:val="-"/>
      <w:lvlJc w:val="left"/>
      <w:pPr>
        <w:tabs>
          <w:tab w:val="num" w:pos="0"/>
        </w:tabs>
        <w:ind w:left="2421" w:hanging="360"/>
      </w:pPr>
      <w:rPr>
        <w:rFonts w:ascii="Arial" w:hAnsi="Arial" w:hint="default"/>
      </w:rPr>
    </w:lvl>
  </w:abstractNum>
  <w:abstractNum w:abstractNumId="4">
    <w:nsid w:val="00000006"/>
    <w:multiLevelType w:val="singleLevel"/>
    <w:tmpl w:val="00000006"/>
    <w:name w:val="WW8Num6"/>
    <w:lvl w:ilvl="0">
      <w:start w:val="1"/>
      <w:numFmt w:val="decimal"/>
      <w:lvlText w:val="%1)"/>
      <w:lvlJc w:val="left"/>
      <w:pPr>
        <w:tabs>
          <w:tab w:val="num" w:pos="709"/>
        </w:tabs>
        <w:ind w:left="1428" w:hanging="360"/>
      </w:pPr>
      <w:rPr>
        <w:rFonts w:cs="Times New Roman"/>
      </w:rPr>
    </w:lvl>
  </w:abstractNum>
  <w:abstractNum w:abstractNumId="5">
    <w:nsid w:val="00000007"/>
    <w:multiLevelType w:val="singleLevel"/>
    <w:tmpl w:val="00000007"/>
    <w:name w:val="WW8Num7"/>
    <w:lvl w:ilvl="0">
      <w:start w:val="1"/>
      <w:numFmt w:val="upperLetter"/>
      <w:lvlText w:val="%1)"/>
      <w:lvlJc w:val="left"/>
      <w:pPr>
        <w:tabs>
          <w:tab w:val="num" w:pos="0"/>
        </w:tabs>
        <w:ind w:left="1065" w:hanging="360"/>
      </w:pPr>
      <w:rPr>
        <w:rFonts w:ascii="Verdana" w:hAnsi="Verdana" w:cs="Verdana" w:hint="default"/>
        <w:color w:val="000000"/>
        <w:sz w:val="22"/>
        <w:szCs w:val="22"/>
      </w:rPr>
    </w:lvl>
  </w:abstractNum>
  <w:abstractNum w:abstractNumId="6">
    <w:nsid w:val="00000008"/>
    <w:multiLevelType w:val="singleLevel"/>
    <w:tmpl w:val="00000008"/>
    <w:name w:val="WW8Num8"/>
    <w:lvl w:ilvl="0">
      <w:start w:val="15"/>
      <w:numFmt w:val="bullet"/>
      <w:lvlText w:val="-"/>
      <w:lvlJc w:val="left"/>
      <w:pPr>
        <w:tabs>
          <w:tab w:val="num" w:pos="900"/>
        </w:tabs>
        <w:ind w:left="900" w:hanging="360"/>
      </w:pPr>
      <w:rPr>
        <w:rFonts w:ascii="Century Gothic" w:hAnsi="Century Gothic" w:hint="default"/>
      </w:rPr>
    </w:lvl>
  </w:abstractNum>
  <w:abstractNum w:abstractNumId="7">
    <w:nsid w:val="0D25093B"/>
    <w:multiLevelType w:val="hybridMultilevel"/>
    <w:tmpl w:val="B6F672A2"/>
    <w:lvl w:ilvl="0" w:tplc="289A2696">
      <w:start w:val="1"/>
      <w:numFmt w:val="bullet"/>
      <w:lvlText w:val="-"/>
      <w:lvlJc w:val="left"/>
      <w:pPr>
        <w:ind w:left="1425" w:hanging="360"/>
      </w:pPr>
      <w:rPr>
        <w:rFonts w:ascii="Verdana" w:eastAsia="NSimSun" w:hAnsi="Verdana" w:hint="default"/>
        <w:color w:val="0000FF"/>
      </w:rPr>
    </w:lvl>
    <w:lvl w:ilvl="1" w:tplc="0C0A0003" w:tentative="1">
      <w:start w:val="1"/>
      <w:numFmt w:val="bullet"/>
      <w:lvlText w:val="o"/>
      <w:lvlJc w:val="left"/>
      <w:pPr>
        <w:ind w:left="2145" w:hanging="360"/>
      </w:pPr>
      <w:rPr>
        <w:rFonts w:ascii="Courier New" w:hAnsi="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nsid w:val="19AD42DE"/>
    <w:multiLevelType w:val="multilevel"/>
    <w:tmpl w:val="19F08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8E173A"/>
    <w:multiLevelType w:val="hybridMultilevel"/>
    <w:tmpl w:val="9F3AE5A8"/>
    <w:lvl w:ilvl="0" w:tplc="AD38E050">
      <w:start w:val="1"/>
      <w:numFmt w:val="decimal"/>
      <w:lvlText w:val="%1."/>
      <w:lvlJc w:val="left"/>
      <w:pPr>
        <w:ind w:left="1272" w:hanging="360"/>
      </w:pPr>
      <w:rPr>
        <w:rFonts w:cs="Times New Roman" w:hint="default"/>
        <w:spacing w:val="-1"/>
        <w:w w:val="107"/>
      </w:rPr>
    </w:lvl>
    <w:lvl w:ilvl="1" w:tplc="0C0A0019" w:tentative="1">
      <w:start w:val="1"/>
      <w:numFmt w:val="lowerLetter"/>
      <w:lvlText w:val="%2."/>
      <w:lvlJc w:val="left"/>
      <w:pPr>
        <w:ind w:left="1992" w:hanging="360"/>
      </w:pPr>
      <w:rPr>
        <w:rFonts w:cs="Times New Roman"/>
      </w:rPr>
    </w:lvl>
    <w:lvl w:ilvl="2" w:tplc="0C0A001B" w:tentative="1">
      <w:start w:val="1"/>
      <w:numFmt w:val="lowerRoman"/>
      <w:lvlText w:val="%3."/>
      <w:lvlJc w:val="right"/>
      <w:pPr>
        <w:ind w:left="2712" w:hanging="180"/>
      </w:pPr>
      <w:rPr>
        <w:rFonts w:cs="Times New Roman"/>
      </w:rPr>
    </w:lvl>
    <w:lvl w:ilvl="3" w:tplc="0C0A000F" w:tentative="1">
      <w:start w:val="1"/>
      <w:numFmt w:val="decimal"/>
      <w:lvlText w:val="%4."/>
      <w:lvlJc w:val="left"/>
      <w:pPr>
        <w:ind w:left="3432" w:hanging="360"/>
      </w:pPr>
      <w:rPr>
        <w:rFonts w:cs="Times New Roman"/>
      </w:rPr>
    </w:lvl>
    <w:lvl w:ilvl="4" w:tplc="0C0A0019" w:tentative="1">
      <w:start w:val="1"/>
      <w:numFmt w:val="lowerLetter"/>
      <w:lvlText w:val="%5."/>
      <w:lvlJc w:val="left"/>
      <w:pPr>
        <w:ind w:left="4152" w:hanging="360"/>
      </w:pPr>
      <w:rPr>
        <w:rFonts w:cs="Times New Roman"/>
      </w:rPr>
    </w:lvl>
    <w:lvl w:ilvl="5" w:tplc="0C0A001B" w:tentative="1">
      <w:start w:val="1"/>
      <w:numFmt w:val="lowerRoman"/>
      <w:lvlText w:val="%6."/>
      <w:lvlJc w:val="right"/>
      <w:pPr>
        <w:ind w:left="4872" w:hanging="180"/>
      </w:pPr>
      <w:rPr>
        <w:rFonts w:cs="Times New Roman"/>
      </w:rPr>
    </w:lvl>
    <w:lvl w:ilvl="6" w:tplc="0C0A000F" w:tentative="1">
      <w:start w:val="1"/>
      <w:numFmt w:val="decimal"/>
      <w:lvlText w:val="%7."/>
      <w:lvlJc w:val="left"/>
      <w:pPr>
        <w:ind w:left="5592" w:hanging="360"/>
      </w:pPr>
      <w:rPr>
        <w:rFonts w:cs="Times New Roman"/>
      </w:rPr>
    </w:lvl>
    <w:lvl w:ilvl="7" w:tplc="0C0A0019" w:tentative="1">
      <w:start w:val="1"/>
      <w:numFmt w:val="lowerLetter"/>
      <w:lvlText w:val="%8."/>
      <w:lvlJc w:val="left"/>
      <w:pPr>
        <w:ind w:left="6312" w:hanging="360"/>
      </w:pPr>
      <w:rPr>
        <w:rFonts w:cs="Times New Roman"/>
      </w:rPr>
    </w:lvl>
    <w:lvl w:ilvl="8" w:tplc="0C0A001B" w:tentative="1">
      <w:start w:val="1"/>
      <w:numFmt w:val="lowerRoman"/>
      <w:lvlText w:val="%9."/>
      <w:lvlJc w:val="right"/>
      <w:pPr>
        <w:ind w:left="7032" w:hanging="180"/>
      </w:pPr>
      <w:rPr>
        <w:rFonts w:cs="Times New Roman"/>
      </w:rPr>
    </w:lvl>
  </w:abstractNum>
  <w:abstractNum w:abstractNumId="10">
    <w:nsid w:val="4CAE6CEB"/>
    <w:multiLevelType w:val="hybridMultilevel"/>
    <w:tmpl w:val="B9D0ECFA"/>
    <w:lvl w:ilvl="0" w:tplc="38FC8A8C">
      <w:start w:val="1"/>
      <w:numFmt w:val="upperRoman"/>
      <w:lvlText w:val="%1-"/>
      <w:lvlJc w:val="left"/>
      <w:pPr>
        <w:ind w:left="720" w:hanging="720"/>
      </w:pPr>
      <w:rPr>
        <w:rFonts w:cs="Times New Roman" w:hint="default"/>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nsid w:val="5F3E27AE"/>
    <w:multiLevelType w:val="hybridMultilevel"/>
    <w:tmpl w:val="0BFE50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5FD66EE5"/>
    <w:multiLevelType w:val="hybridMultilevel"/>
    <w:tmpl w:val="26AE24C8"/>
    <w:lvl w:ilvl="0" w:tplc="0C0A000F">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9" w:tentative="1">
      <w:start w:val="1"/>
      <w:numFmt w:val="lowerLetter"/>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13">
    <w:nsid w:val="6ED35D21"/>
    <w:multiLevelType w:val="hybridMultilevel"/>
    <w:tmpl w:val="07CC5FE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4">
    <w:nsid w:val="71BD3AA7"/>
    <w:multiLevelType w:val="hybridMultilevel"/>
    <w:tmpl w:val="928A4BA6"/>
    <w:lvl w:ilvl="0" w:tplc="72CC6F42">
      <w:start w:val="1"/>
      <w:numFmt w:val="decimal"/>
      <w:lvlText w:val="%1)"/>
      <w:lvlJc w:val="left"/>
      <w:pPr>
        <w:ind w:left="3132" w:hanging="1005"/>
      </w:pPr>
      <w:rPr>
        <w:rFonts w:cs="Times New Roman" w:hint="default"/>
      </w:rPr>
    </w:lvl>
    <w:lvl w:ilvl="1" w:tplc="0C0A0019" w:tentative="1">
      <w:start w:val="1"/>
      <w:numFmt w:val="lowerLetter"/>
      <w:lvlText w:val="%2."/>
      <w:lvlJc w:val="left"/>
      <w:pPr>
        <w:ind w:left="3207" w:hanging="360"/>
      </w:pPr>
      <w:rPr>
        <w:rFonts w:cs="Times New Roman"/>
      </w:rPr>
    </w:lvl>
    <w:lvl w:ilvl="2" w:tplc="0C0A001B" w:tentative="1">
      <w:start w:val="1"/>
      <w:numFmt w:val="lowerRoman"/>
      <w:lvlText w:val="%3."/>
      <w:lvlJc w:val="right"/>
      <w:pPr>
        <w:ind w:left="3927" w:hanging="180"/>
      </w:pPr>
      <w:rPr>
        <w:rFonts w:cs="Times New Roman"/>
      </w:rPr>
    </w:lvl>
    <w:lvl w:ilvl="3" w:tplc="0C0A000F" w:tentative="1">
      <w:start w:val="1"/>
      <w:numFmt w:val="decimal"/>
      <w:lvlText w:val="%4."/>
      <w:lvlJc w:val="left"/>
      <w:pPr>
        <w:ind w:left="4647" w:hanging="360"/>
      </w:pPr>
      <w:rPr>
        <w:rFonts w:cs="Times New Roman"/>
      </w:rPr>
    </w:lvl>
    <w:lvl w:ilvl="4" w:tplc="0C0A0019" w:tentative="1">
      <w:start w:val="1"/>
      <w:numFmt w:val="lowerLetter"/>
      <w:lvlText w:val="%5."/>
      <w:lvlJc w:val="left"/>
      <w:pPr>
        <w:ind w:left="5367" w:hanging="360"/>
      </w:pPr>
      <w:rPr>
        <w:rFonts w:cs="Times New Roman"/>
      </w:rPr>
    </w:lvl>
    <w:lvl w:ilvl="5" w:tplc="0C0A001B" w:tentative="1">
      <w:start w:val="1"/>
      <w:numFmt w:val="lowerRoman"/>
      <w:lvlText w:val="%6."/>
      <w:lvlJc w:val="right"/>
      <w:pPr>
        <w:ind w:left="6087" w:hanging="180"/>
      </w:pPr>
      <w:rPr>
        <w:rFonts w:cs="Times New Roman"/>
      </w:rPr>
    </w:lvl>
    <w:lvl w:ilvl="6" w:tplc="0C0A000F" w:tentative="1">
      <w:start w:val="1"/>
      <w:numFmt w:val="decimal"/>
      <w:lvlText w:val="%7."/>
      <w:lvlJc w:val="left"/>
      <w:pPr>
        <w:ind w:left="6807" w:hanging="360"/>
      </w:pPr>
      <w:rPr>
        <w:rFonts w:cs="Times New Roman"/>
      </w:rPr>
    </w:lvl>
    <w:lvl w:ilvl="7" w:tplc="0C0A0019" w:tentative="1">
      <w:start w:val="1"/>
      <w:numFmt w:val="lowerLetter"/>
      <w:lvlText w:val="%8."/>
      <w:lvlJc w:val="left"/>
      <w:pPr>
        <w:ind w:left="7527" w:hanging="360"/>
      </w:pPr>
      <w:rPr>
        <w:rFonts w:cs="Times New Roman"/>
      </w:rPr>
    </w:lvl>
    <w:lvl w:ilvl="8" w:tplc="0C0A001B" w:tentative="1">
      <w:start w:val="1"/>
      <w:numFmt w:val="lowerRoman"/>
      <w:lvlText w:val="%9."/>
      <w:lvlJc w:val="right"/>
      <w:pPr>
        <w:ind w:left="8247" w:hanging="180"/>
      </w:pPr>
      <w:rPr>
        <w:rFonts w:cs="Times New Roman"/>
      </w:rPr>
    </w:lvl>
  </w:abstractNum>
  <w:abstractNum w:abstractNumId="15">
    <w:nsid w:val="777D54D4"/>
    <w:multiLevelType w:val="hybridMultilevel"/>
    <w:tmpl w:val="06121CBA"/>
    <w:lvl w:ilvl="0" w:tplc="FD44CE40">
      <w:start w:val="1"/>
      <w:numFmt w:val="bullet"/>
      <w:pStyle w:val="Ttulo1"/>
      <w:lvlText w:val="▪"/>
      <w:lvlJc w:val="left"/>
      <w:pPr>
        <w:tabs>
          <w:tab w:val="num" w:pos="360"/>
        </w:tabs>
        <w:ind w:left="360" w:hanging="360"/>
      </w:pPr>
      <w:rPr>
        <w:rFonts w:ascii="Times New Roman" w:hAnsi="Times New Roman" w:hint="default"/>
        <w:color w:val="auto"/>
      </w:rPr>
    </w:lvl>
    <w:lvl w:ilvl="1" w:tplc="0C0A0003">
      <w:start w:val="1"/>
      <w:numFmt w:val="bullet"/>
      <w:lvlText w:val="o"/>
      <w:lvlJc w:val="left"/>
      <w:pPr>
        <w:tabs>
          <w:tab w:val="num" w:pos="372"/>
        </w:tabs>
        <w:ind w:left="372" w:hanging="360"/>
      </w:pPr>
      <w:rPr>
        <w:rFonts w:ascii="Courier New" w:hAnsi="Courier New" w:hint="default"/>
      </w:rPr>
    </w:lvl>
    <w:lvl w:ilvl="2" w:tplc="0C0A0005">
      <w:start w:val="1"/>
      <w:numFmt w:val="bullet"/>
      <w:lvlText w:val=""/>
      <w:lvlJc w:val="left"/>
      <w:pPr>
        <w:tabs>
          <w:tab w:val="num" w:pos="1092"/>
        </w:tabs>
        <w:ind w:left="1092" w:hanging="360"/>
      </w:pPr>
      <w:rPr>
        <w:rFonts w:ascii="Wingdings" w:hAnsi="Wingdings" w:hint="default"/>
      </w:rPr>
    </w:lvl>
    <w:lvl w:ilvl="3" w:tplc="0C0A0001">
      <w:start w:val="1"/>
      <w:numFmt w:val="bullet"/>
      <w:lvlText w:val=""/>
      <w:lvlJc w:val="left"/>
      <w:pPr>
        <w:tabs>
          <w:tab w:val="num" w:pos="1812"/>
        </w:tabs>
        <w:ind w:left="1812" w:hanging="360"/>
      </w:pPr>
      <w:rPr>
        <w:rFonts w:ascii="Symbol" w:hAnsi="Symbol" w:hint="default"/>
      </w:rPr>
    </w:lvl>
    <w:lvl w:ilvl="4" w:tplc="0C0A0003">
      <w:start w:val="1"/>
      <w:numFmt w:val="bullet"/>
      <w:lvlText w:val="o"/>
      <w:lvlJc w:val="left"/>
      <w:pPr>
        <w:tabs>
          <w:tab w:val="num" w:pos="2532"/>
        </w:tabs>
        <w:ind w:left="2532" w:hanging="360"/>
      </w:pPr>
      <w:rPr>
        <w:rFonts w:ascii="Courier New" w:hAnsi="Courier New" w:hint="default"/>
      </w:rPr>
    </w:lvl>
    <w:lvl w:ilvl="5" w:tplc="0C0A0005">
      <w:start w:val="1"/>
      <w:numFmt w:val="bullet"/>
      <w:lvlText w:val=""/>
      <w:lvlJc w:val="left"/>
      <w:pPr>
        <w:tabs>
          <w:tab w:val="num" w:pos="3252"/>
        </w:tabs>
        <w:ind w:left="3252" w:hanging="360"/>
      </w:pPr>
      <w:rPr>
        <w:rFonts w:ascii="Wingdings" w:hAnsi="Wingdings" w:hint="default"/>
      </w:rPr>
    </w:lvl>
    <w:lvl w:ilvl="6" w:tplc="0C0A0001">
      <w:start w:val="1"/>
      <w:numFmt w:val="bullet"/>
      <w:lvlText w:val=""/>
      <w:lvlJc w:val="left"/>
      <w:pPr>
        <w:tabs>
          <w:tab w:val="num" w:pos="3972"/>
        </w:tabs>
        <w:ind w:left="3972" w:hanging="360"/>
      </w:pPr>
      <w:rPr>
        <w:rFonts w:ascii="Symbol" w:hAnsi="Symbol" w:hint="default"/>
      </w:rPr>
    </w:lvl>
    <w:lvl w:ilvl="7" w:tplc="0C0A0003">
      <w:start w:val="1"/>
      <w:numFmt w:val="bullet"/>
      <w:lvlText w:val="o"/>
      <w:lvlJc w:val="left"/>
      <w:pPr>
        <w:tabs>
          <w:tab w:val="num" w:pos="4692"/>
        </w:tabs>
        <w:ind w:left="4692" w:hanging="360"/>
      </w:pPr>
      <w:rPr>
        <w:rFonts w:ascii="Courier New" w:hAnsi="Courier New" w:hint="default"/>
      </w:rPr>
    </w:lvl>
    <w:lvl w:ilvl="8" w:tplc="0C0A0005">
      <w:start w:val="1"/>
      <w:numFmt w:val="bullet"/>
      <w:lvlText w:val=""/>
      <w:lvlJc w:val="left"/>
      <w:pPr>
        <w:tabs>
          <w:tab w:val="num" w:pos="5412"/>
        </w:tabs>
        <w:ind w:left="5412" w:hanging="360"/>
      </w:pPr>
      <w:rPr>
        <w:rFonts w:ascii="Wingdings" w:hAnsi="Wingdings" w:hint="default"/>
      </w:rPr>
    </w:lvl>
  </w:abstractNum>
  <w:abstractNum w:abstractNumId="16">
    <w:nsid w:val="799E681D"/>
    <w:multiLevelType w:val="hybridMultilevel"/>
    <w:tmpl w:val="BBAA23CC"/>
    <w:lvl w:ilvl="0" w:tplc="0C0A000F">
      <w:start w:val="1"/>
      <w:numFmt w:val="decimal"/>
      <w:lvlText w:val="%1."/>
      <w:lvlJc w:val="left"/>
      <w:pPr>
        <w:ind w:left="360" w:hanging="360"/>
      </w:pPr>
      <w:rPr>
        <w:rFonts w:cs="Times New Roman"/>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num w:numId="1">
    <w:abstractNumId w:val="15"/>
  </w:num>
  <w:num w:numId="2">
    <w:abstractNumId w:val="16"/>
  </w:num>
  <w:num w:numId="3">
    <w:abstractNumId w:val="13"/>
  </w:num>
  <w:num w:numId="4">
    <w:abstractNumId w:val="8"/>
  </w:num>
  <w:num w:numId="5">
    <w:abstractNumId w:val="0"/>
  </w:num>
  <w:num w:numId="6">
    <w:abstractNumId w:val="1"/>
  </w:num>
  <w:num w:numId="7">
    <w:abstractNumId w:val="3"/>
  </w:num>
  <w:num w:numId="8">
    <w:abstractNumId w:val="5"/>
  </w:num>
  <w:num w:numId="9">
    <w:abstractNumId w:val="6"/>
  </w:num>
  <w:num w:numId="10">
    <w:abstractNumId w:val="9"/>
  </w:num>
  <w:num w:numId="11">
    <w:abstractNumId w:val="12"/>
  </w:num>
  <w:num w:numId="12">
    <w:abstractNumId w:val="2"/>
  </w:num>
  <w:num w:numId="13">
    <w:abstractNumId w:val="4"/>
  </w:num>
  <w:num w:numId="14">
    <w:abstractNumId w:val="7"/>
  </w:num>
  <w:num w:numId="15">
    <w:abstractNumId w:val="14"/>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DF0FA8"/>
    <w:rsid w:val="00016BB0"/>
    <w:rsid w:val="00043ED3"/>
    <w:rsid w:val="00065975"/>
    <w:rsid w:val="00071AB4"/>
    <w:rsid w:val="000A2E45"/>
    <w:rsid w:val="000E1077"/>
    <w:rsid w:val="000E430F"/>
    <w:rsid w:val="000E68E3"/>
    <w:rsid w:val="00100ADF"/>
    <w:rsid w:val="00114302"/>
    <w:rsid w:val="001241C8"/>
    <w:rsid w:val="0012526E"/>
    <w:rsid w:val="001330D2"/>
    <w:rsid w:val="0013406F"/>
    <w:rsid w:val="00134B3C"/>
    <w:rsid w:val="00151499"/>
    <w:rsid w:val="00154020"/>
    <w:rsid w:val="00194362"/>
    <w:rsid w:val="001A2706"/>
    <w:rsid w:val="001A44B2"/>
    <w:rsid w:val="001A76F0"/>
    <w:rsid w:val="001B054A"/>
    <w:rsid w:val="001D68D0"/>
    <w:rsid w:val="00222F12"/>
    <w:rsid w:val="002530A0"/>
    <w:rsid w:val="00284E17"/>
    <w:rsid w:val="00293223"/>
    <w:rsid w:val="002A30F4"/>
    <w:rsid w:val="002C21B0"/>
    <w:rsid w:val="002C6D2D"/>
    <w:rsid w:val="002D005C"/>
    <w:rsid w:val="002D0DA1"/>
    <w:rsid w:val="002E6ADC"/>
    <w:rsid w:val="002F1661"/>
    <w:rsid w:val="002F2C69"/>
    <w:rsid w:val="003020A6"/>
    <w:rsid w:val="00302484"/>
    <w:rsid w:val="00305905"/>
    <w:rsid w:val="00311181"/>
    <w:rsid w:val="0033714E"/>
    <w:rsid w:val="00343A76"/>
    <w:rsid w:val="00360F65"/>
    <w:rsid w:val="003824C5"/>
    <w:rsid w:val="00395612"/>
    <w:rsid w:val="003A392B"/>
    <w:rsid w:val="003D1F4C"/>
    <w:rsid w:val="003D71E3"/>
    <w:rsid w:val="003E73D4"/>
    <w:rsid w:val="003F0E5E"/>
    <w:rsid w:val="003F1389"/>
    <w:rsid w:val="00403FDC"/>
    <w:rsid w:val="00404A44"/>
    <w:rsid w:val="00411008"/>
    <w:rsid w:val="00414AB1"/>
    <w:rsid w:val="00417887"/>
    <w:rsid w:val="00420D90"/>
    <w:rsid w:val="0043453B"/>
    <w:rsid w:val="004546D5"/>
    <w:rsid w:val="00456D18"/>
    <w:rsid w:val="00456E37"/>
    <w:rsid w:val="00462EB6"/>
    <w:rsid w:val="004638BB"/>
    <w:rsid w:val="00487679"/>
    <w:rsid w:val="004A0E20"/>
    <w:rsid w:val="004A3A1A"/>
    <w:rsid w:val="004C3397"/>
    <w:rsid w:val="004C55E6"/>
    <w:rsid w:val="004E6C99"/>
    <w:rsid w:val="00511AB8"/>
    <w:rsid w:val="00534796"/>
    <w:rsid w:val="005514AA"/>
    <w:rsid w:val="005578AE"/>
    <w:rsid w:val="00565114"/>
    <w:rsid w:val="005757C4"/>
    <w:rsid w:val="005B5827"/>
    <w:rsid w:val="005C0E56"/>
    <w:rsid w:val="005D32FD"/>
    <w:rsid w:val="005D692B"/>
    <w:rsid w:val="005E2A43"/>
    <w:rsid w:val="00601DE1"/>
    <w:rsid w:val="006059E2"/>
    <w:rsid w:val="00617232"/>
    <w:rsid w:val="006328BA"/>
    <w:rsid w:val="006336CB"/>
    <w:rsid w:val="00633B0F"/>
    <w:rsid w:val="00642C34"/>
    <w:rsid w:val="006460AD"/>
    <w:rsid w:val="006536B1"/>
    <w:rsid w:val="006548EA"/>
    <w:rsid w:val="006673AB"/>
    <w:rsid w:val="00683CD2"/>
    <w:rsid w:val="006A11D5"/>
    <w:rsid w:val="006A2C19"/>
    <w:rsid w:val="006B7DA8"/>
    <w:rsid w:val="006D0F08"/>
    <w:rsid w:val="006D3DCA"/>
    <w:rsid w:val="006E01F5"/>
    <w:rsid w:val="006E1937"/>
    <w:rsid w:val="007016AB"/>
    <w:rsid w:val="00707CDF"/>
    <w:rsid w:val="007537EB"/>
    <w:rsid w:val="00754B3D"/>
    <w:rsid w:val="0075726D"/>
    <w:rsid w:val="007576BB"/>
    <w:rsid w:val="00757B88"/>
    <w:rsid w:val="00772832"/>
    <w:rsid w:val="00774EAD"/>
    <w:rsid w:val="00792101"/>
    <w:rsid w:val="007972EF"/>
    <w:rsid w:val="007A59B0"/>
    <w:rsid w:val="007C2052"/>
    <w:rsid w:val="007D0DBE"/>
    <w:rsid w:val="007D59EA"/>
    <w:rsid w:val="007F5B81"/>
    <w:rsid w:val="008010EF"/>
    <w:rsid w:val="008019A4"/>
    <w:rsid w:val="00805F6C"/>
    <w:rsid w:val="008061C4"/>
    <w:rsid w:val="00842084"/>
    <w:rsid w:val="00850EB2"/>
    <w:rsid w:val="008600DB"/>
    <w:rsid w:val="00875A45"/>
    <w:rsid w:val="00885DAC"/>
    <w:rsid w:val="008B353F"/>
    <w:rsid w:val="008B6E24"/>
    <w:rsid w:val="008C702B"/>
    <w:rsid w:val="008C72D7"/>
    <w:rsid w:val="008D28FA"/>
    <w:rsid w:val="008D2D4A"/>
    <w:rsid w:val="008D4462"/>
    <w:rsid w:val="008E6839"/>
    <w:rsid w:val="008E6D85"/>
    <w:rsid w:val="00901E5A"/>
    <w:rsid w:val="009058D5"/>
    <w:rsid w:val="00906757"/>
    <w:rsid w:val="00924B07"/>
    <w:rsid w:val="00944750"/>
    <w:rsid w:val="0096392D"/>
    <w:rsid w:val="0097074D"/>
    <w:rsid w:val="0098775B"/>
    <w:rsid w:val="009913F6"/>
    <w:rsid w:val="009941EF"/>
    <w:rsid w:val="009977CD"/>
    <w:rsid w:val="009D5D8E"/>
    <w:rsid w:val="00A11814"/>
    <w:rsid w:val="00A37EB2"/>
    <w:rsid w:val="00A409C1"/>
    <w:rsid w:val="00A41F43"/>
    <w:rsid w:val="00A56311"/>
    <w:rsid w:val="00A5765E"/>
    <w:rsid w:val="00A76D0B"/>
    <w:rsid w:val="00A76F3F"/>
    <w:rsid w:val="00A837C6"/>
    <w:rsid w:val="00A87505"/>
    <w:rsid w:val="00A8754A"/>
    <w:rsid w:val="00AC1A73"/>
    <w:rsid w:val="00AE11CF"/>
    <w:rsid w:val="00AE2395"/>
    <w:rsid w:val="00AE33ED"/>
    <w:rsid w:val="00AE4E5C"/>
    <w:rsid w:val="00B01031"/>
    <w:rsid w:val="00B03236"/>
    <w:rsid w:val="00B1352F"/>
    <w:rsid w:val="00B36015"/>
    <w:rsid w:val="00B572B9"/>
    <w:rsid w:val="00B66A2F"/>
    <w:rsid w:val="00B67914"/>
    <w:rsid w:val="00B67EF0"/>
    <w:rsid w:val="00B71BE7"/>
    <w:rsid w:val="00B81C45"/>
    <w:rsid w:val="00B8216C"/>
    <w:rsid w:val="00BA5BAD"/>
    <w:rsid w:val="00BC0268"/>
    <w:rsid w:val="00BC3A96"/>
    <w:rsid w:val="00BF5748"/>
    <w:rsid w:val="00C10769"/>
    <w:rsid w:val="00C123D8"/>
    <w:rsid w:val="00C27202"/>
    <w:rsid w:val="00C33155"/>
    <w:rsid w:val="00C350DF"/>
    <w:rsid w:val="00C668CF"/>
    <w:rsid w:val="00C7114D"/>
    <w:rsid w:val="00C72BC6"/>
    <w:rsid w:val="00C72D46"/>
    <w:rsid w:val="00C74DED"/>
    <w:rsid w:val="00C818DA"/>
    <w:rsid w:val="00C83417"/>
    <w:rsid w:val="00CA5098"/>
    <w:rsid w:val="00CD28A7"/>
    <w:rsid w:val="00CD2C9D"/>
    <w:rsid w:val="00D0227C"/>
    <w:rsid w:val="00D02AAF"/>
    <w:rsid w:val="00D04A8C"/>
    <w:rsid w:val="00D41C95"/>
    <w:rsid w:val="00D70CF2"/>
    <w:rsid w:val="00D96CA1"/>
    <w:rsid w:val="00DA2723"/>
    <w:rsid w:val="00DC3B77"/>
    <w:rsid w:val="00DC5FEC"/>
    <w:rsid w:val="00DC6196"/>
    <w:rsid w:val="00DE314C"/>
    <w:rsid w:val="00DE3ADE"/>
    <w:rsid w:val="00DE55E5"/>
    <w:rsid w:val="00DE68B1"/>
    <w:rsid w:val="00DF03BF"/>
    <w:rsid w:val="00DF0FA8"/>
    <w:rsid w:val="00DF3539"/>
    <w:rsid w:val="00DF40C0"/>
    <w:rsid w:val="00E01B3D"/>
    <w:rsid w:val="00E025DC"/>
    <w:rsid w:val="00E069CB"/>
    <w:rsid w:val="00E32A49"/>
    <w:rsid w:val="00E34641"/>
    <w:rsid w:val="00E52F54"/>
    <w:rsid w:val="00E544A0"/>
    <w:rsid w:val="00E54CA8"/>
    <w:rsid w:val="00EC22FD"/>
    <w:rsid w:val="00EE24E4"/>
    <w:rsid w:val="00EF2440"/>
    <w:rsid w:val="00EF4613"/>
    <w:rsid w:val="00F13AF9"/>
    <w:rsid w:val="00F327BC"/>
    <w:rsid w:val="00F44C65"/>
    <w:rsid w:val="00F47DD3"/>
    <w:rsid w:val="00F54107"/>
    <w:rsid w:val="00F57126"/>
    <w:rsid w:val="00F7612C"/>
    <w:rsid w:val="00F872AC"/>
    <w:rsid w:val="00F97EA2"/>
    <w:rsid w:val="00FA1136"/>
    <w:rsid w:val="00FA3987"/>
    <w:rsid w:val="00FA4A04"/>
    <w:rsid w:val="00FC1FA3"/>
    <w:rsid w:val="00FC2853"/>
    <w:rsid w:val="00FD6A98"/>
    <w:rsid w:val="00FE7F2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semiHidden="0" w:uiPriority="0" w:unhideWhenUsed="0"/>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FA8"/>
    <w:rPr>
      <w:sz w:val="20"/>
      <w:szCs w:val="20"/>
    </w:rPr>
  </w:style>
  <w:style w:type="paragraph" w:styleId="Ttulo1">
    <w:name w:val="heading 1"/>
    <w:basedOn w:val="Normal"/>
    <w:next w:val="Textoindependiente"/>
    <w:link w:val="Ttulo1Car"/>
    <w:uiPriority w:val="99"/>
    <w:qFormat/>
    <w:locked/>
    <w:rsid w:val="006460AD"/>
    <w:pPr>
      <w:widowControl w:val="0"/>
      <w:numPr>
        <w:numId w:val="1"/>
      </w:numPr>
      <w:autoSpaceDE w:val="0"/>
      <w:ind w:left="839"/>
      <w:outlineLvl w:val="0"/>
    </w:pPr>
    <w:rPr>
      <w:rFonts w:ascii="Cambria" w:hAnsi="Cambria"/>
      <w:b/>
      <w:bCs/>
      <w:kern w:val="2"/>
      <w:sz w:val="32"/>
      <w:szCs w:val="32"/>
      <w:lang w:eastAsia="zh-CN"/>
    </w:rPr>
  </w:style>
  <w:style w:type="paragraph" w:styleId="Ttulo5">
    <w:name w:val="heading 5"/>
    <w:basedOn w:val="Normal"/>
    <w:next w:val="Normal"/>
    <w:link w:val="Ttulo5Car"/>
    <w:uiPriority w:val="99"/>
    <w:qFormat/>
    <w:locked/>
    <w:rsid w:val="00071AB4"/>
    <w:pPr>
      <w:spacing w:before="240" w:after="60" w:line="276" w:lineRule="auto"/>
      <w:outlineLvl w:val="4"/>
    </w:pPr>
    <w:rPr>
      <w:rFonts w:ascii="Calibri" w:hAnsi="Calibri"/>
      <w:b/>
      <w:bCs/>
      <w:i/>
      <w:iCs/>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460AD"/>
    <w:rPr>
      <w:rFonts w:ascii="Cambria" w:eastAsia="Times New Roman" w:hAnsi="Cambria" w:cs="Times New Roman"/>
      <w:b/>
      <w:bCs/>
      <w:kern w:val="2"/>
      <w:sz w:val="32"/>
      <w:szCs w:val="32"/>
      <w:lang w:eastAsia="zh-CN"/>
    </w:rPr>
  </w:style>
  <w:style w:type="character" w:customStyle="1" w:styleId="Ttulo5Car">
    <w:name w:val="Título 5 Car"/>
    <w:basedOn w:val="Fuentedeprrafopredeter"/>
    <w:link w:val="Ttulo5"/>
    <w:uiPriority w:val="99"/>
    <w:locked/>
    <w:rsid w:val="00071AB4"/>
    <w:rPr>
      <w:rFonts w:ascii="Calibri" w:eastAsia="Times New Roman" w:hAnsi="Calibri" w:cs="Times New Roman"/>
      <w:b/>
      <w:bCs/>
      <w:i/>
      <w:iCs/>
      <w:sz w:val="26"/>
      <w:szCs w:val="26"/>
      <w:lang w:eastAsia="en-US"/>
    </w:rPr>
  </w:style>
  <w:style w:type="paragraph" w:styleId="Encabezado">
    <w:name w:val="header"/>
    <w:basedOn w:val="Normal"/>
    <w:link w:val="EncabezadoCar"/>
    <w:uiPriority w:val="99"/>
    <w:rsid w:val="00DF0FA8"/>
    <w:pPr>
      <w:tabs>
        <w:tab w:val="center" w:pos="4252"/>
        <w:tab w:val="right" w:pos="8504"/>
      </w:tabs>
    </w:pPr>
  </w:style>
  <w:style w:type="character" w:customStyle="1" w:styleId="EncabezadoCar">
    <w:name w:val="Encabezado Car"/>
    <w:basedOn w:val="Fuentedeprrafopredeter"/>
    <w:link w:val="Encabezado"/>
    <w:uiPriority w:val="99"/>
    <w:semiHidden/>
    <w:locked/>
    <w:rsid w:val="00601DE1"/>
    <w:rPr>
      <w:rFonts w:cs="Times New Roman"/>
      <w:sz w:val="20"/>
      <w:szCs w:val="20"/>
    </w:rPr>
  </w:style>
  <w:style w:type="character" w:customStyle="1" w:styleId="apple-converted-space">
    <w:name w:val="apple-converted-space"/>
    <w:uiPriority w:val="99"/>
    <w:rsid w:val="00B01031"/>
  </w:style>
  <w:style w:type="paragraph" w:customStyle="1" w:styleId="m1601287018877131604msobodytextindent">
    <w:name w:val="m_1601287018877131604msobodytextindent"/>
    <w:basedOn w:val="Normal"/>
    <w:uiPriority w:val="99"/>
    <w:rsid w:val="00B01031"/>
    <w:pPr>
      <w:spacing w:before="100" w:beforeAutospacing="1" w:after="100" w:afterAutospacing="1"/>
    </w:pPr>
    <w:rPr>
      <w:sz w:val="24"/>
      <w:szCs w:val="24"/>
      <w:lang w:eastAsia="es-ES_tradnl"/>
    </w:rPr>
  </w:style>
  <w:style w:type="paragraph" w:styleId="Prrafodelista">
    <w:name w:val="List Paragraph"/>
    <w:basedOn w:val="Normal"/>
    <w:uiPriority w:val="99"/>
    <w:qFormat/>
    <w:rsid w:val="00FE7F26"/>
    <w:pPr>
      <w:ind w:left="720"/>
    </w:pPr>
    <w:rPr>
      <w:rFonts w:ascii="Cambria" w:eastAsia="MS Mincho" w:hAnsi="Cambria" w:cs="Cambria"/>
      <w:sz w:val="24"/>
      <w:szCs w:val="24"/>
      <w:lang w:val="es-ES_tradnl"/>
    </w:rPr>
  </w:style>
  <w:style w:type="paragraph" w:styleId="Textodeglobo">
    <w:name w:val="Balloon Text"/>
    <w:basedOn w:val="Normal"/>
    <w:link w:val="TextodegloboCar"/>
    <w:uiPriority w:val="99"/>
    <w:semiHidden/>
    <w:rsid w:val="00B1352F"/>
    <w:rPr>
      <w:rFonts w:ascii="Tahoma" w:hAnsi="Tahoma" w:cs="Tahoma"/>
      <w:sz w:val="16"/>
      <w:szCs w:val="16"/>
    </w:rPr>
  </w:style>
  <w:style w:type="character" w:customStyle="1" w:styleId="TextodegloboCar">
    <w:name w:val="Texto de globo Car"/>
    <w:basedOn w:val="Fuentedeprrafopredeter"/>
    <w:link w:val="Textodeglobo"/>
    <w:uiPriority w:val="99"/>
    <w:locked/>
    <w:rsid w:val="00B1352F"/>
    <w:rPr>
      <w:rFonts w:ascii="Tahoma" w:hAnsi="Tahoma" w:cs="Tahoma"/>
      <w:sz w:val="16"/>
      <w:szCs w:val="16"/>
    </w:rPr>
  </w:style>
  <w:style w:type="paragraph" w:styleId="Piedepgina">
    <w:name w:val="footer"/>
    <w:basedOn w:val="Normal"/>
    <w:link w:val="PiedepginaCar"/>
    <w:uiPriority w:val="99"/>
    <w:rsid w:val="005B5827"/>
    <w:pPr>
      <w:tabs>
        <w:tab w:val="center" w:pos="4252"/>
        <w:tab w:val="right" w:pos="8504"/>
      </w:tabs>
    </w:pPr>
  </w:style>
  <w:style w:type="character" w:customStyle="1" w:styleId="PiedepginaCar">
    <w:name w:val="Pie de página Car"/>
    <w:basedOn w:val="Fuentedeprrafopredeter"/>
    <w:link w:val="Piedepgina"/>
    <w:uiPriority w:val="99"/>
    <w:semiHidden/>
    <w:locked/>
    <w:rsid w:val="00511AB8"/>
    <w:rPr>
      <w:rFonts w:cs="Times New Roman"/>
      <w:sz w:val="20"/>
      <w:szCs w:val="20"/>
    </w:rPr>
  </w:style>
  <w:style w:type="character" w:styleId="Nmerodepgina">
    <w:name w:val="page number"/>
    <w:basedOn w:val="Fuentedeprrafopredeter"/>
    <w:uiPriority w:val="99"/>
    <w:rsid w:val="005B5827"/>
    <w:rPr>
      <w:rFonts w:cs="Times New Roman"/>
    </w:rPr>
  </w:style>
  <w:style w:type="paragraph" w:styleId="Textoindependiente">
    <w:name w:val="Body Text"/>
    <w:basedOn w:val="Normal"/>
    <w:link w:val="TextoindependienteCar"/>
    <w:uiPriority w:val="99"/>
    <w:locked/>
    <w:rsid w:val="008E6D85"/>
    <w:pPr>
      <w:jc w:val="both"/>
    </w:pPr>
    <w:rPr>
      <w:rFonts w:ascii="ArialMT" w:hAnsi="ArialMT"/>
      <w:color w:val="000000"/>
      <w:sz w:val="28"/>
    </w:rPr>
  </w:style>
  <w:style w:type="character" w:customStyle="1" w:styleId="TextoindependienteCar">
    <w:name w:val="Texto independiente Car"/>
    <w:basedOn w:val="Fuentedeprrafopredeter"/>
    <w:link w:val="Textoindependiente"/>
    <w:uiPriority w:val="99"/>
    <w:semiHidden/>
    <w:locked/>
    <w:rsid w:val="003A392B"/>
    <w:rPr>
      <w:rFonts w:cs="Times New Roman"/>
      <w:sz w:val="20"/>
      <w:szCs w:val="20"/>
    </w:rPr>
  </w:style>
  <w:style w:type="character" w:styleId="Textoennegrita">
    <w:name w:val="Strong"/>
    <w:basedOn w:val="Fuentedeprrafopredeter"/>
    <w:uiPriority w:val="99"/>
    <w:qFormat/>
    <w:rsid w:val="00944750"/>
    <w:rPr>
      <w:rFonts w:cs="Times New Roman"/>
      <w:b/>
      <w:bCs/>
    </w:rPr>
  </w:style>
  <w:style w:type="paragraph" w:customStyle="1" w:styleId="Default">
    <w:name w:val="Default"/>
    <w:uiPriority w:val="99"/>
    <w:rsid w:val="00DE314C"/>
    <w:pPr>
      <w:suppressAutoHyphens/>
      <w:autoSpaceDE w:val="0"/>
    </w:pPr>
    <w:rPr>
      <w:rFonts w:ascii="Calibri" w:hAnsi="Calibri" w:cs="Calibri"/>
      <w:color w:val="000000"/>
      <w:sz w:val="24"/>
      <w:szCs w:val="24"/>
      <w:lang w:eastAsia="zh-CN"/>
    </w:rPr>
  </w:style>
  <w:style w:type="paragraph" w:styleId="Sangradetextonormal">
    <w:name w:val="Body Text Indent"/>
    <w:basedOn w:val="Normal"/>
    <w:link w:val="SangradetextonormalCar"/>
    <w:uiPriority w:val="99"/>
    <w:semiHidden/>
    <w:locked/>
    <w:rsid w:val="00071AB4"/>
    <w:pPr>
      <w:spacing w:after="120"/>
      <w:ind w:left="283"/>
    </w:pPr>
  </w:style>
  <w:style w:type="character" w:customStyle="1" w:styleId="SangradetextonormalCar">
    <w:name w:val="Sangría de texto normal Car"/>
    <w:basedOn w:val="Fuentedeprrafopredeter"/>
    <w:link w:val="Sangradetextonormal"/>
    <w:uiPriority w:val="99"/>
    <w:semiHidden/>
    <w:locked/>
    <w:rsid w:val="00071AB4"/>
    <w:rPr>
      <w:rFonts w:cs="Times New Roman"/>
      <w:sz w:val="20"/>
      <w:szCs w:val="20"/>
    </w:rPr>
  </w:style>
  <w:style w:type="paragraph" w:customStyle="1" w:styleId="Normal0">
    <w:name w:val="Normal_0"/>
    <w:uiPriority w:val="99"/>
    <w:semiHidden/>
    <w:rsid w:val="00071AB4"/>
    <w:rPr>
      <w:sz w:val="24"/>
      <w:szCs w:val="24"/>
    </w:rPr>
  </w:style>
  <w:style w:type="paragraph" w:customStyle="1" w:styleId="Textbody">
    <w:name w:val="Text body"/>
    <w:basedOn w:val="Normal"/>
    <w:uiPriority w:val="99"/>
    <w:rsid w:val="00071AB4"/>
    <w:pPr>
      <w:suppressAutoHyphens/>
      <w:autoSpaceDN w:val="0"/>
      <w:jc w:val="both"/>
    </w:pPr>
    <w:rPr>
      <w:kern w:val="3"/>
      <w:sz w:val="24"/>
      <w:szCs w:val="24"/>
      <w:lang w:eastAsia="zh-CN"/>
    </w:rPr>
  </w:style>
</w:styles>
</file>

<file path=word/webSettings.xml><?xml version="1.0" encoding="utf-8"?>
<w:webSettings xmlns:r="http://schemas.openxmlformats.org/officeDocument/2006/relationships" xmlns:w="http://schemas.openxmlformats.org/wordprocessingml/2006/main">
  <w:divs>
    <w:div w:id="5063615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2205</Words>
  <Characters>12129</Characters>
  <Application>Microsoft Office Word</Application>
  <DocSecurity>0</DocSecurity>
  <Lines>101</Lines>
  <Paragraphs>28</Paragraphs>
  <ScaleCrop>false</ScaleCrop>
  <Company>aytojaen</Company>
  <LinksUpToDate>false</LinksUpToDate>
  <CharactersWithSpaces>14306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RGUTIERREZ</dc:creator>
  <cp:lastModifiedBy>magayte</cp:lastModifiedBy>
  <cp:revision>2</cp:revision>
  <cp:lastPrinted>2020-06-12T09:47:00Z</cp:lastPrinted>
  <dcterms:created xsi:type="dcterms:W3CDTF">2024-01-17T10:34:00Z</dcterms:created>
  <dcterms:modified xsi:type="dcterms:W3CDTF">2024-01-17T10:34:00Z</dcterms:modified>
</cp:coreProperties>
</file>