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691B4" w14:textId="64DE69D9" w:rsidR="00F425B5" w:rsidRPr="00FA5C1B" w:rsidRDefault="00F425B5" w:rsidP="00F425B5">
      <w:pPr>
        <w:rPr>
          <w:b/>
          <w:lang w:val="es-MX"/>
        </w:rPr>
      </w:pPr>
      <w:r w:rsidRPr="0086094C">
        <w:rPr>
          <w:b/>
          <w:lang w:val="es-MX"/>
        </w:rPr>
        <w:t>B</w:t>
      </w:r>
      <w:r>
        <w:rPr>
          <w:b/>
          <w:lang w:val="es-MX"/>
        </w:rPr>
        <w:t>ases reguladoras de la concesión de ayudas para el transporte universitario/FP”</w:t>
      </w:r>
    </w:p>
    <w:p w14:paraId="5678C8D4" w14:textId="190C4E88" w:rsidR="00F425B5" w:rsidRDefault="00F425B5" w:rsidP="00F425B5">
      <w:pPr>
        <w:rPr>
          <w:lang w:val="es-MX"/>
        </w:rPr>
      </w:pPr>
      <w:r w:rsidRPr="005D3894">
        <w:rPr>
          <w:b/>
          <w:lang w:val="es-MX"/>
        </w:rPr>
        <w:t>Primera:</w:t>
      </w:r>
      <w:r w:rsidRPr="0086094C">
        <w:rPr>
          <w:lang w:val="es-MX"/>
        </w:rPr>
        <w:t xml:space="preserve"> El objeto de las presentes bases es regular las normas que regirán la concesión de ayudas de transporte para alumnos matriculados en centros universitarios o equivalentes, en ciclos formativos de la formación profesional, bachillerato, u otros cursos de formación ocupacional el profesional que habiliten para lo desempeño de una profesión el oficio, para lo vigente curso académico, que efectúa el Ayuntamiento de Neda, como acción de fomento destinada a las familias con escasos recursos económicos.</w:t>
      </w:r>
    </w:p>
    <w:p w14:paraId="65C68987" w14:textId="082D760D" w:rsidR="00F425B5" w:rsidRPr="00F425B5" w:rsidRDefault="00F425B5" w:rsidP="00F425B5">
      <w:pPr>
        <w:rPr>
          <w:lang w:val="es-MX"/>
        </w:rPr>
      </w:pPr>
      <w:r>
        <w:rPr>
          <w:lang w:val="es-MX"/>
        </w:rPr>
        <w:t xml:space="preserve">La convocatoria de las subvenciones reguladas en estas bases </w:t>
      </w:r>
      <w:r w:rsidRPr="0086094C">
        <w:rPr>
          <w:lang w:val="es-MX"/>
        </w:rPr>
        <w:t>se efectuará con cargo a la aplicación presupuestaria</w:t>
      </w:r>
      <w:r>
        <w:rPr>
          <w:lang w:val="es-MX"/>
        </w:rPr>
        <w:t xml:space="preserve"> </w:t>
      </w:r>
      <w:r w:rsidRPr="0086094C">
        <w:rPr>
          <w:lang w:val="es-MX"/>
        </w:rPr>
        <w:t>326.4800</w:t>
      </w:r>
      <w:r>
        <w:rPr>
          <w:lang w:val="es-MX"/>
        </w:rPr>
        <w:t>3. El importe consignado para esta finalidad en el presupuesto del ejercicio 2026 es de 2.000,00€.</w:t>
      </w:r>
    </w:p>
    <w:p w14:paraId="1242C400" w14:textId="53167E81" w:rsidR="00F425B5" w:rsidRPr="0086094C" w:rsidRDefault="00F425B5" w:rsidP="00F425B5">
      <w:pPr>
        <w:rPr>
          <w:lang w:val="es-MX"/>
        </w:rPr>
      </w:pPr>
      <w:r w:rsidRPr="005D3894">
        <w:rPr>
          <w:b/>
          <w:lang w:val="es-MX"/>
        </w:rPr>
        <w:t>Segunda</w:t>
      </w:r>
      <w:r w:rsidRPr="0086094C">
        <w:rPr>
          <w:lang w:val="es-MX"/>
        </w:rPr>
        <w:t xml:space="preserve">: Podrán solicitar estas ayudas aquellos que reúnan los siguientes requisitos: </w:t>
      </w:r>
    </w:p>
    <w:p w14:paraId="2665F4AA" w14:textId="77777777" w:rsidR="00F425B5" w:rsidRPr="0086094C" w:rsidRDefault="00F425B5" w:rsidP="00F425B5">
      <w:pPr>
        <w:rPr>
          <w:lang w:val="es-MX"/>
        </w:rPr>
      </w:pPr>
      <w:r w:rsidRPr="0086094C">
        <w:rPr>
          <w:lang w:val="es-MX"/>
        </w:rPr>
        <w:t>1) Estar empadronado en el Ayuntamiento de Neda con una antelación mínima de seis meses.</w:t>
      </w:r>
    </w:p>
    <w:p w14:paraId="3067EE3B" w14:textId="77777777" w:rsidR="00F425B5" w:rsidRPr="0086094C" w:rsidRDefault="00F425B5" w:rsidP="00F425B5">
      <w:pPr>
        <w:rPr>
          <w:lang w:val="es-MX"/>
        </w:rPr>
      </w:pPr>
      <w:r w:rsidRPr="0086094C">
        <w:rPr>
          <w:lang w:val="es-MX"/>
        </w:rPr>
        <w:t>2) Estar al corriente en el pagado de los tributos municipales, en el rato de prese</w:t>
      </w:r>
      <w:r>
        <w:rPr>
          <w:lang w:val="es-MX"/>
        </w:rPr>
        <w:t>ntar la solicitud, salvo que se reúnan los requisitos para ser</w:t>
      </w:r>
      <w:r w:rsidRPr="0086094C">
        <w:rPr>
          <w:lang w:val="es-MX"/>
        </w:rPr>
        <w:t xml:space="preserve"> benefi</w:t>
      </w:r>
      <w:r>
        <w:rPr>
          <w:lang w:val="es-MX"/>
        </w:rPr>
        <w:t>c</w:t>
      </w:r>
      <w:r w:rsidRPr="0086094C">
        <w:rPr>
          <w:lang w:val="es-MX"/>
        </w:rPr>
        <w:t xml:space="preserve">iario de subvenciones de integración social. </w:t>
      </w:r>
    </w:p>
    <w:p w14:paraId="1E2B2A6C" w14:textId="77777777" w:rsidR="00F425B5" w:rsidRPr="0086094C" w:rsidRDefault="00F425B5" w:rsidP="00F425B5">
      <w:pPr>
        <w:rPr>
          <w:lang w:val="es-MX"/>
        </w:rPr>
      </w:pPr>
      <w:r w:rsidRPr="0086094C">
        <w:rPr>
          <w:lang w:val="es-MX"/>
        </w:rPr>
        <w:t xml:space="preserve">3) Estar matriculado para lo vigente curso académico en un centro universitario o equivalente, o en ciclos formativos de la formación profesional, bachillerato o en cursos de formación ocupacional el profesional dependiendo de la modalidad de ayuda. </w:t>
      </w:r>
    </w:p>
    <w:p w14:paraId="790734AB" w14:textId="77777777" w:rsidR="00F425B5" w:rsidRPr="0086094C" w:rsidRDefault="00F425B5" w:rsidP="00F425B5">
      <w:pPr>
        <w:rPr>
          <w:lang w:val="es-MX"/>
        </w:rPr>
      </w:pPr>
      <w:r w:rsidRPr="0086094C">
        <w:rPr>
          <w:lang w:val="es-MX"/>
        </w:rPr>
        <w:t>4) Pertenecer a una unidad familiar en el caso d</w:t>
      </w:r>
      <w:r>
        <w:rPr>
          <w:lang w:val="es-MX"/>
        </w:rPr>
        <w:t xml:space="preserve">e las ayudas para transporte de estudiantes </w:t>
      </w:r>
      <w:r w:rsidRPr="001335A0">
        <w:rPr>
          <w:lang w:val="es-MX"/>
        </w:rPr>
        <w:t>con una renta per cápita mensual no superior a 1,5% IPREM</w:t>
      </w:r>
      <w:r w:rsidRPr="0086094C">
        <w:rPr>
          <w:lang w:val="es-MX"/>
        </w:rPr>
        <w:t xml:space="preserve"> </w:t>
      </w:r>
    </w:p>
    <w:p w14:paraId="54EAD88F" w14:textId="20FFF408" w:rsidR="00F425B5" w:rsidRPr="00F425B5" w:rsidRDefault="00F425B5" w:rsidP="00F425B5">
      <w:pPr>
        <w:rPr>
          <w:lang w:val="es-MX"/>
        </w:rPr>
      </w:pPr>
      <w:r>
        <w:rPr>
          <w:lang w:val="es-MX"/>
        </w:rPr>
        <w:t>Se entiende como renta</w:t>
      </w:r>
      <w:r w:rsidRPr="0086094C">
        <w:rPr>
          <w:lang w:val="es-MX"/>
        </w:rPr>
        <w:t xml:space="preserve"> per cápita mensual a suma de los ingresos anuales obtenidos por todos los miembros que conforman la unidad familiar, dividido por el número de m</w:t>
      </w:r>
      <w:r>
        <w:rPr>
          <w:lang w:val="es-MX"/>
        </w:rPr>
        <w:t xml:space="preserve">iembros de la unidad familiar. </w:t>
      </w:r>
    </w:p>
    <w:p w14:paraId="5082BE37" w14:textId="77777777" w:rsidR="00F425B5" w:rsidRPr="0086094C" w:rsidRDefault="00F425B5" w:rsidP="00F425B5">
      <w:pPr>
        <w:rPr>
          <w:lang w:val="es-MX"/>
        </w:rPr>
      </w:pPr>
      <w:r w:rsidRPr="005D3894">
        <w:rPr>
          <w:b/>
          <w:lang w:val="es-MX"/>
        </w:rPr>
        <w:t>Tercera</w:t>
      </w:r>
      <w:r w:rsidRPr="0086094C">
        <w:rPr>
          <w:lang w:val="es-MX"/>
        </w:rPr>
        <w:t xml:space="preserve">: Las solicitudes de subvención deberán presentarse en el Registro General del Ayuntamiento acompañadas de los siguientes documentos: </w:t>
      </w:r>
    </w:p>
    <w:p w14:paraId="42C81CC5" w14:textId="77777777" w:rsidR="00F425B5" w:rsidRPr="00C9755E" w:rsidRDefault="00F425B5" w:rsidP="00F425B5">
      <w:pPr>
        <w:rPr>
          <w:lang w:val="es-MX"/>
        </w:rPr>
      </w:pPr>
      <w:r w:rsidRPr="00C9755E">
        <w:rPr>
          <w:lang w:val="es-MX"/>
        </w:rPr>
        <w:t xml:space="preserve">a. Fotocopia compulsada del DNI del solicitante y de los alumnos beneficiarios. </w:t>
      </w:r>
    </w:p>
    <w:p w14:paraId="120494C6" w14:textId="77777777" w:rsidR="00F425B5" w:rsidRPr="00C9755E" w:rsidRDefault="00F425B5" w:rsidP="00F425B5">
      <w:pPr>
        <w:rPr>
          <w:lang w:val="es-MX"/>
        </w:rPr>
      </w:pPr>
      <w:r w:rsidRPr="00C9755E">
        <w:rPr>
          <w:lang w:val="es-MX"/>
        </w:rPr>
        <w:t xml:space="preserve">b. Fotocopia compulsada del libro de familia y/o título de familia numerosa en caso de tenerlo. </w:t>
      </w:r>
    </w:p>
    <w:p w14:paraId="54CC3649" w14:textId="77777777" w:rsidR="00F425B5" w:rsidRPr="00C9755E" w:rsidRDefault="00F425B5" w:rsidP="00F425B5">
      <w:pPr>
        <w:rPr>
          <w:lang w:val="es-MX"/>
        </w:rPr>
      </w:pPr>
      <w:r w:rsidRPr="00C9755E">
        <w:rPr>
          <w:lang w:val="es-MX"/>
        </w:rPr>
        <w:t xml:space="preserve">c. Fotocopia compulsada del resguardo de la matrícula del vigente curso escolar.  </w:t>
      </w:r>
    </w:p>
    <w:p w14:paraId="394B7DDD" w14:textId="77777777" w:rsidR="00F425B5" w:rsidRPr="00C9755E" w:rsidRDefault="00F425B5" w:rsidP="00F425B5">
      <w:pPr>
        <w:rPr>
          <w:lang w:val="es-MX"/>
        </w:rPr>
      </w:pPr>
      <w:r w:rsidRPr="00C9755E">
        <w:rPr>
          <w:lang w:val="es-MX"/>
        </w:rPr>
        <w:t xml:space="preserve">d. Fotocopia compulsada de la renta del ejercicio anterior al de la convocatoria. </w:t>
      </w:r>
    </w:p>
    <w:p w14:paraId="20285DFB" w14:textId="77777777" w:rsidR="00F425B5" w:rsidRPr="0086094C" w:rsidRDefault="00F425B5" w:rsidP="00F425B5">
      <w:pPr>
        <w:rPr>
          <w:lang w:val="es-MX"/>
        </w:rPr>
      </w:pPr>
      <w:r w:rsidRPr="00C9755E">
        <w:rPr>
          <w:lang w:val="es-MX"/>
        </w:rPr>
        <w:t>e. Certificado de empadronamiento en el Ayuntamiento de Neda.</w:t>
      </w:r>
      <w:r w:rsidRPr="0086094C">
        <w:rPr>
          <w:lang w:val="es-MX"/>
        </w:rPr>
        <w:t xml:space="preserve"> </w:t>
      </w:r>
    </w:p>
    <w:p w14:paraId="47AA1FBA" w14:textId="77777777" w:rsidR="00F425B5" w:rsidRPr="0086094C" w:rsidRDefault="00F425B5" w:rsidP="00F425B5">
      <w:pPr>
        <w:rPr>
          <w:lang w:val="es-MX"/>
        </w:rPr>
      </w:pPr>
      <w:r w:rsidRPr="0086094C">
        <w:rPr>
          <w:lang w:val="es-MX"/>
        </w:rPr>
        <w:t>f. Justificantes de ingresos económicos de la unida</w:t>
      </w:r>
      <w:r>
        <w:rPr>
          <w:lang w:val="es-MX"/>
        </w:rPr>
        <w:t xml:space="preserve">d familiar mayores de 18 años, </w:t>
      </w:r>
      <w:r w:rsidRPr="0086094C">
        <w:rPr>
          <w:lang w:val="es-MX"/>
        </w:rPr>
        <w:t xml:space="preserve">según el caso: fotocopia de la última declaración de la renta, nóminas, certificación del organismo competente (INEM, Junta, </w:t>
      </w:r>
      <w:r>
        <w:rPr>
          <w:lang w:val="es-MX"/>
        </w:rPr>
        <w:t>Seguridad Social.) si se recibiera</w:t>
      </w:r>
      <w:r w:rsidRPr="0086094C">
        <w:rPr>
          <w:lang w:val="es-MX"/>
        </w:rPr>
        <w:t xml:space="preserve"> alguna</w:t>
      </w:r>
      <w:r>
        <w:rPr>
          <w:lang w:val="es-MX"/>
        </w:rPr>
        <w:t xml:space="preserve"> prestación o pensión (RISGA, PNC, </w:t>
      </w:r>
      <w:r w:rsidRPr="0086094C">
        <w:rPr>
          <w:lang w:val="es-MX"/>
        </w:rPr>
        <w:t>viudedad</w:t>
      </w:r>
      <w:r>
        <w:rPr>
          <w:lang w:val="es-MX"/>
        </w:rPr>
        <w:t xml:space="preserve">, orfandad, </w:t>
      </w:r>
      <w:proofErr w:type="gramStart"/>
      <w:r>
        <w:rPr>
          <w:lang w:val="es-MX"/>
        </w:rPr>
        <w:t>jubilación,.</w:t>
      </w:r>
      <w:r w:rsidRPr="0086094C">
        <w:rPr>
          <w:lang w:val="es-MX"/>
        </w:rPr>
        <w:t>.</w:t>
      </w:r>
      <w:proofErr w:type="gramEnd"/>
      <w:r w:rsidRPr="0086094C">
        <w:rPr>
          <w:lang w:val="es-MX"/>
        </w:rPr>
        <w:t xml:space="preserve">), justificantes de pensiones, certificado de empresa, etc. </w:t>
      </w:r>
      <w:r>
        <w:rPr>
          <w:lang w:val="es-MX"/>
        </w:rPr>
        <w:t>La</w:t>
      </w:r>
      <w:r w:rsidRPr="0086094C">
        <w:rPr>
          <w:lang w:val="es-MX"/>
        </w:rPr>
        <w:t xml:space="preserve"> renta familiar </w:t>
      </w:r>
      <w:r>
        <w:rPr>
          <w:lang w:val="es-MX"/>
        </w:rPr>
        <w:t>deberá</w:t>
      </w:r>
      <w:r w:rsidRPr="0086094C">
        <w:rPr>
          <w:lang w:val="es-MX"/>
        </w:rPr>
        <w:t xml:space="preserve"> ser acreditada por todos los miembros que figuren empadronados y residan en </w:t>
      </w:r>
      <w:r>
        <w:rPr>
          <w:lang w:val="es-MX"/>
        </w:rPr>
        <w:t xml:space="preserve">la </w:t>
      </w:r>
      <w:r w:rsidRPr="0086094C">
        <w:rPr>
          <w:lang w:val="es-MX"/>
        </w:rPr>
        <w:t>mism</w:t>
      </w:r>
      <w:r>
        <w:rPr>
          <w:lang w:val="es-MX"/>
        </w:rPr>
        <w:t>a</w:t>
      </w:r>
      <w:r w:rsidRPr="0086094C">
        <w:rPr>
          <w:lang w:val="es-MX"/>
        </w:rPr>
        <w:t xml:space="preserve"> dirección y que obtengan o no ingresos de cualquier naturaleza. </w:t>
      </w:r>
    </w:p>
    <w:p w14:paraId="64900F97" w14:textId="77777777" w:rsidR="00F425B5" w:rsidRPr="0086094C" w:rsidRDefault="00F425B5" w:rsidP="00F425B5">
      <w:pPr>
        <w:rPr>
          <w:lang w:val="es-MX"/>
        </w:rPr>
      </w:pPr>
      <w:r w:rsidRPr="0086094C">
        <w:rPr>
          <w:lang w:val="es-MX"/>
        </w:rPr>
        <w:t>g. Fotocopia de la última Declaración de la Renta o, en el caso de no tener deber de presentarla, certificado negativo de la Administración de Hacienda con los datos</w:t>
      </w:r>
      <w:r>
        <w:rPr>
          <w:lang w:val="es-MX"/>
        </w:rPr>
        <w:t xml:space="preserve"> fiscales de todos/las los/las </w:t>
      </w:r>
      <w:r w:rsidRPr="0086094C">
        <w:rPr>
          <w:lang w:val="es-MX"/>
        </w:rPr>
        <w:t>convivi</w:t>
      </w:r>
      <w:r>
        <w:rPr>
          <w:lang w:val="es-MX"/>
        </w:rPr>
        <w:t>e</w:t>
      </w:r>
      <w:r w:rsidRPr="0086094C">
        <w:rPr>
          <w:lang w:val="es-MX"/>
        </w:rPr>
        <w:t xml:space="preserve">ntes mayores de 18 años, o declaración jurada en el mismo sentido y con los mismos requisitos. </w:t>
      </w:r>
    </w:p>
    <w:p w14:paraId="05B2F8B6" w14:textId="77777777" w:rsidR="00F425B5" w:rsidRPr="0086094C" w:rsidRDefault="00F425B5" w:rsidP="00F425B5">
      <w:pPr>
        <w:rPr>
          <w:lang w:val="es-MX"/>
        </w:rPr>
      </w:pPr>
      <w:r w:rsidRPr="0086094C">
        <w:rPr>
          <w:lang w:val="es-MX"/>
        </w:rPr>
        <w:t xml:space="preserve">h. Declaración jurada de ingresos irregulares en el modelo que se acerca junto al modelo de solicitud. </w:t>
      </w:r>
    </w:p>
    <w:p w14:paraId="0D0A6590" w14:textId="77777777" w:rsidR="00F425B5" w:rsidRPr="0086094C" w:rsidRDefault="00F425B5" w:rsidP="00F425B5">
      <w:pPr>
        <w:rPr>
          <w:lang w:val="es-MX"/>
        </w:rPr>
      </w:pPr>
      <w:r>
        <w:rPr>
          <w:lang w:val="es-MX"/>
        </w:rPr>
        <w:lastRenderedPageBreak/>
        <w:t xml:space="preserve">i. </w:t>
      </w:r>
      <w:r w:rsidRPr="0086094C">
        <w:rPr>
          <w:lang w:val="es-MX"/>
        </w:rPr>
        <w:t>Cualquier otra documentación acreditativa de situaciones declarada</w:t>
      </w:r>
      <w:r>
        <w:rPr>
          <w:lang w:val="es-MX"/>
        </w:rPr>
        <w:t>s por los solicitantes, tales co</w:t>
      </w:r>
      <w:r w:rsidRPr="0086094C">
        <w:rPr>
          <w:lang w:val="es-MX"/>
        </w:rPr>
        <w:t xml:space="preserve">mo: separación o divorcio, discapacidad o minusvalía, carné de familia numerosa, etc. </w:t>
      </w:r>
    </w:p>
    <w:p w14:paraId="62E6FDE2" w14:textId="77777777" w:rsidR="00F425B5" w:rsidRPr="0086094C" w:rsidRDefault="00F425B5" w:rsidP="00F425B5">
      <w:pPr>
        <w:rPr>
          <w:lang w:val="es-MX"/>
        </w:rPr>
      </w:pPr>
      <w:r>
        <w:rPr>
          <w:lang w:val="es-MX"/>
        </w:rPr>
        <w:t>En caso de no</w:t>
      </w:r>
      <w:r w:rsidRPr="0086094C">
        <w:rPr>
          <w:lang w:val="es-MX"/>
        </w:rPr>
        <w:t xml:space="preserve"> aportarse documentación acreditativa para </w:t>
      </w:r>
      <w:r>
        <w:rPr>
          <w:lang w:val="es-MX"/>
        </w:rPr>
        <w:t>e</w:t>
      </w:r>
      <w:r w:rsidRPr="0086094C">
        <w:rPr>
          <w:lang w:val="es-MX"/>
        </w:rPr>
        <w:t xml:space="preserve">l concepto de ingresos anuales, no podrá </w:t>
      </w:r>
      <w:r>
        <w:rPr>
          <w:lang w:val="es-MX"/>
        </w:rPr>
        <w:t xml:space="preserve">otorgarse </w:t>
      </w:r>
      <w:r w:rsidRPr="0086094C">
        <w:rPr>
          <w:lang w:val="es-MX"/>
        </w:rPr>
        <w:t>puntu</w:t>
      </w:r>
      <w:r>
        <w:rPr>
          <w:lang w:val="es-MX"/>
        </w:rPr>
        <w:t xml:space="preserve">ación. En el caso de </w:t>
      </w:r>
      <w:r w:rsidRPr="0086094C">
        <w:rPr>
          <w:lang w:val="es-MX"/>
        </w:rPr>
        <w:t>contradicción en los datos sobre propiedades, situación económica y nivel</w:t>
      </w:r>
      <w:r>
        <w:rPr>
          <w:lang w:val="es-MX"/>
        </w:rPr>
        <w:t xml:space="preserve"> </w:t>
      </w:r>
      <w:r w:rsidRPr="0086094C">
        <w:rPr>
          <w:lang w:val="es-MX"/>
        </w:rPr>
        <w:t>de vida, se solicitará informe de signos externos de riqueza.</w:t>
      </w:r>
    </w:p>
    <w:p w14:paraId="5E45260A" w14:textId="1641903B" w:rsidR="00F425B5" w:rsidRPr="00F425B5" w:rsidRDefault="00F425B5" w:rsidP="00F425B5">
      <w:pPr>
        <w:rPr>
          <w:lang w:val="es-MX"/>
        </w:rPr>
      </w:pPr>
      <w:r w:rsidRPr="0086094C">
        <w:rPr>
          <w:lang w:val="es-MX"/>
        </w:rPr>
        <w:t>j. Declaración de otras ayudas obtenidas por el mismo concepto, sin que en ningún caso el importe a subvencionar p</w:t>
      </w:r>
      <w:r>
        <w:rPr>
          <w:lang w:val="es-MX"/>
        </w:rPr>
        <w:t>ue</w:t>
      </w:r>
      <w:r w:rsidRPr="0086094C">
        <w:rPr>
          <w:lang w:val="es-MX"/>
        </w:rPr>
        <w:t xml:space="preserve">da superar el gasto realizado. La omisión de esta declaración cuando exista determinará la exclusión de la solicitud. En </w:t>
      </w:r>
      <w:r>
        <w:rPr>
          <w:lang w:val="es-MX"/>
        </w:rPr>
        <w:t xml:space="preserve">caso de tener solicitada beca </w:t>
      </w:r>
      <w:r w:rsidRPr="0086094C">
        <w:rPr>
          <w:lang w:val="es-MX"/>
        </w:rPr>
        <w:t>o ayuda el estudio, deberán presentar resolución de la misma en el plazo de 15 días desde su concesión.</w:t>
      </w:r>
    </w:p>
    <w:p w14:paraId="7DF7E6B3" w14:textId="6C46D92F" w:rsidR="00F425B5" w:rsidRPr="00F425B5" w:rsidRDefault="00F425B5" w:rsidP="00F425B5">
      <w:pPr>
        <w:rPr>
          <w:lang w:val="es-MX"/>
        </w:rPr>
      </w:pPr>
      <w:r w:rsidRPr="005D3894">
        <w:rPr>
          <w:b/>
          <w:lang w:val="es-MX"/>
        </w:rPr>
        <w:t>Cuarta</w:t>
      </w:r>
      <w:r w:rsidRPr="0086094C">
        <w:rPr>
          <w:lang w:val="es-MX"/>
        </w:rPr>
        <w:t>: El plazo de presentación de las solicitudes es de veinte días naturales, contados a partir del día siguiente a la publicación de la convocatoria en el B</w:t>
      </w:r>
      <w:r>
        <w:rPr>
          <w:lang w:val="es-MX"/>
        </w:rPr>
        <w:t>oletín Oficial de la Provincia.</w:t>
      </w:r>
    </w:p>
    <w:p w14:paraId="68FA7E9F" w14:textId="7506D14A" w:rsidR="00F425B5" w:rsidRPr="00F425B5" w:rsidRDefault="00F425B5" w:rsidP="00F425B5">
      <w:pPr>
        <w:rPr>
          <w:lang w:val="es-MX"/>
        </w:rPr>
      </w:pPr>
      <w:r w:rsidRPr="005D3894">
        <w:rPr>
          <w:b/>
          <w:lang w:val="es-MX"/>
        </w:rPr>
        <w:t>Quinta</w:t>
      </w:r>
      <w:r w:rsidRPr="0086094C">
        <w:rPr>
          <w:lang w:val="es-MX"/>
        </w:rPr>
        <w:t xml:space="preserve">: Luego de la propuesta del </w:t>
      </w:r>
      <w:proofErr w:type="gramStart"/>
      <w:r w:rsidRPr="0086094C">
        <w:rPr>
          <w:lang w:val="es-MX"/>
        </w:rPr>
        <w:t>Concejal</w:t>
      </w:r>
      <w:proofErr w:type="gramEnd"/>
      <w:r w:rsidRPr="0086094C">
        <w:rPr>
          <w:lang w:val="es-MX"/>
        </w:rPr>
        <w:t xml:space="preserve"> responsable, el órgano competente resuelve su otorgamiento, según el baremo siguiente: </w:t>
      </w:r>
    </w:p>
    <w:tbl>
      <w:tblPr>
        <w:tblW w:w="0" w:type="auto"/>
        <w:jc w:val="center"/>
        <w:tblLayout w:type="fixed"/>
        <w:tblCellMar>
          <w:left w:w="70" w:type="dxa"/>
          <w:right w:w="70" w:type="dxa"/>
        </w:tblCellMar>
        <w:tblLook w:val="0000" w:firstRow="0" w:lastRow="0" w:firstColumn="0" w:lastColumn="0" w:noHBand="0" w:noVBand="0"/>
      </w:tblPr>
      <w:tblGrid>
        <w:gridCol w:w="2761"/>
        <w:gridCol w:w="3467"/>
      </w:tblGrid>
      <w:tr w:rsidR="00F425B5" w:rsidRPr="006D7146" w14:paraId="4CAB897F" w14:textId="77777777" w:rsidTr="00F36744">
        <w:trPr>
          <w:jc w:val="center"/>
        </w:trPr>
        <w:tc>
          <w:tcPr>
            <w:tcW w:w="6228" w:type="dxa"/>
            <w:gridSpan w:val="2"/>
            <w:tcBorders>
              <w:top w:val="single" w:sz="6" w:space="0" w:color="auto"/>
              <w:left w:val="single" w:sz="6" w:space="0" w:color="auto"/>
              <w:bottom w:val="single" w:sz="6" w:space="0" w:color="auto"/>
              <w:right w:val="single" w:sz="6" w:space="0" w:color="auto"/>
            </w:tcBorders>
          </w:tcPr>
          <w:p w14:paraId="6CD89A7C" w14:textId="77777777" w:rsidR="00F425B5" w:rsidRPr="006D7146" w:rsidRDefault="00F425B5" w:rsidP="00F36744">
            <w:pPr>
              <w:pStyle w:val="300"/>
              <w:jc w:val="center"/>
            </w:pPr>
            <w:r w:rsidRPr="006D7146">
              <w:t>BAREMO</w:t>
            </w:r>
          </w:p>
        </w:tc>
      </w:tr>
      <w:tr w:rsidR="00F425B5" w:rsidRPr="00C9755E" w14:paraId="2228AFD3" w14:textId="77777777" w:rsidTr="00F36744">
        <w:trPr>
          <w:jc w:val="center"/>
        </w:trPr>
        <w:tc>
          <w:tcPr>
            <w:tcW w:w="2761" w:type="dxa"/>
            <w:tcBorders>
              <w:top w:val="single" w:sz="6" w:space="0" w:color="auto"/>
              <w:left w:val="single" w:sz="6" w:space="0" w:color="auto"/>
              <w:bottom w:val="single" w:sz="6" w:space="0" w:color="auto"/>
              <w:right w:val="single" w:sz="6" w:space="0" w:color="auto"/>
            </w:tcBorders>
          </w:tcPr>
          <w:p w14:paraId="6BC6B01D" w14:textId="77777777" w:rsidR="00F425B5" w:rsidRPr="00C9755E" w:rsidRDefault="00F425B5" w:rsidP="00F36744">
            <w:pPr>
              <w:pStyle w:val="300"/>
              <w:jc w:val="center"/>
            </w:pPr>
            <w:r w:rsidRPr="00C9755E">
              <w:t>R.P.C./MES</w:t>
            </w:r>
          </w:p>
        </w:tc>
        <w:tc>
          <w:tcPr>
            <w:tcW w:w="3467" w:type="dxa"/>
            <w:tcBorders>
              <w:top w:val="single" w:sz="6" w:space="0" w:color="auto"/>
              <w:left w:val="single" w:sz="6" w:space="0" w:color="auto"/>
              <w:bottom w:val="single" w:sz="6" w:space="0" w:color="auto"/>
              <w:right w:val="single" w:sz="6" w:space="0" w:color="auto"/>
            </w:tcBorders>
          </w:tcPr>
          <w:p w14:paraId="405F46B7" w14:textId="77777777" w:rsidR="00F425B5" w:rsidRPr="00C9755E" w:rsidRDefault="00F425B5" w:rsidP="00F36744">
            <w:pPr>
              <w:pStyle w:val="300"/>
              <w:jc w:val="center"/>
            </w:pPr>
            <w:r w:rsidRPr="00C9755E">
              <w:t>% ayuda sobre coste transporte</w:t>
            </w:r>
          </w:p>
        </w:tc>
      </w:tr>
      <w:tr w:rsidR="00F425B5" w:rsidRPr="00C9755E" w14:paraId="7F8C0508" w14:textId="77777777" w:rsidTr="00F36744">
        <w:trPr>
          <w:jc w:val="center"/>
        </w:trPr>
        <w:tc>
          <w:tcPr>
            <w:tcW w:w="2761" w:type="dxa"/>
            <w:tcBorders>
              <w:top w:val="single" w:sz="6" w:space="0" w:color="auto"/>
              <w:left w:val="single" w:sz="6" w:space="0" w:color="auto"/>
              <w:bottom w:val="single" w:sz="6" w:space="0" w:color="auto"/>
              <w:right w:val="single" w:sz="6" w:space="0" w:color="auto"/>
            </w:tcBorders>
          </w:tcPr>
          <w:p w14:paraId="0DEE0739" w14:textId="77777777" w:rsidR="00F425B5" w:rsidRPr="00C9755E" w:rsidRDefault="00F425B5" w:rsidP="00F36744">
            <w:pPr>
              <w:pStyle w:val="300"/>
              <w:jc w:val="center"/>
            </w:pPr>
            <w:r w:rsidRPr="00C9755E">
              <w:t>Inferior al IPREM</w:t>
            </w:r>
          </w:p>
        </w:tc>
        <w:tc>
          <w:tcPr>
            <w:tcW w:w="3467" w:type="dxa"/>
            <w:tcBorders>
              <w:top w:val="single" w:sz="6" w:space="0" w:color="auto"/>
              <w:left w:val="single" w:sz="6" w:space="0" w:color="auto"/>
              <w:bottom w:val="single" w:sz="6" w:space="0" w:color="auto"/>
              <w:right w:val="single" w:sz="6" w:space="0" w:color="auto"/>
            </w:tcBorders>
          </w:tcPr>
          <w:p w14:paraId="7F97D9D0" w14:textId="77777777" w:rsidR="00F425B5" w:rsidRPr="00C9755E" w:rsidRDefault="00F425B5" w:rsidP="00F36744">
            <w:pPr>
              <w:pStyle w:val="300"/>
              <w:jc w:val="center"/>
            </w:pPr>
            <w:r w:rsidRPr="00C9755E">
              <w:t>90%</w:t>
            </w:r>
          </w:p>
        </w:tc>
      </w:tr>
      <w:tr w:rsidR="00F425B5" w:rsidRPr="00C9755E" w14:paraId="420F1ADB" w14:textId="77777777" w:rsidTr="00F36744">
        <w:trPr>
          <w:jc w:val="center"/>
        </w:trPr>
        <w:tc>
          <w:tcPr>
            <w:tcW w:w="2761" w:type="dxa"/>
            <w:tcBorders>
              <w:top w:val="single" w:sz="6" w:space="0" w:color="auto"/>
              <w:left w:val="single" w:sz="6" w:space="0" w:color="auto"/>
              <w:bottom w:val="single" w:sz="6" w:space="0" w:color="auto"/>
              <w:right w:val="single" w:sz="6" w:space="0" w:color="auto"/>
            </w:tcBorders>
          </w:tcPr>
          <w:p w14:paraId="39AA0981" w14:textId="77777777" w:rsidR="00F425B5" w:rsidRPr="00C9755E" w:rsidRDefault="00F425B5" w:rsidP="00F36744">
            <w:pPr>
              <w:pStyle w:val="300"/>
              <w:jc w:val="center"/>
            </w:pPr>
            <w:r w:rsidRPr="00C9755E">
              <w:t xml:space="preserve">Entre importe IPREM </w:t>
            </w:r>
            <w:r>
              <w:t>y</w:t>
            </w:r>
            <w:r w:rsidRPr="00C9755E">
              <w:t xml:space="preserve"> 1,5% IPREM</w:t>
            </w:r>
          </w:p>
        </w:tc>
        <w:tc>
          <w:tcPr>
            <w:tcW w:w="3467" w:type="dxa"/>
            <w:tcBorders>
              <w:top w:val="single" w:sz="6" w:space="0" w:color="auto"/>
              <w:left w:val="single" w:sz="6" w:space="0" w:color="auto"/>
              <w:bottom w:val="single" w:sz="6" w:space="0" w:color="auto"/>
              <w:right w:val="single" w:sz="6" w:space="0" w:color="auto"/>
            </w:tcBorders>
          </w:tcPr>
          <w:p w14:paraId="4B3B6E9B" w14:textId="77777777" w:rsidR="00F425B5" w:rsidRPr="00C9755E" w:rsidRDefault="00F425B5" w:rsidP="00F36744">
            <w:pPr>
              <w:pStyle w:val="300"/>
              <w:jc w:val="center"/>
            </w:pPr>
            <w:r w:rsidRPr="00C9755E">
              <w:t>60%</w:t>
            </w:r>
          </w:p>
        </w:tc>
      </w:tr>
      <w:tr w:rsidR="00F425B5" w:rsidRPr="006D7146" w14:paraId="6531FB8F" w14:textId="77777777" w:rsidTr="00F36744">
        <w:trPr>
          <w:jc w:val="center"/>
        </w:trPr>
        <w:tc>
          <w:tcPr>
            <w:tcW w:w="2761" w:type="dxa"/>
            <w:tcBorders>
              <w:top w:val="single" w:sz="6" w:space="0" w:color="auto"/>
              <w:left w:val="single" w:sz="6" w:space="0" w:color="auto"/>
              <w:bottom w:val="single" w:sz="6" w:space="0" w:color="auto"/>
              <w:right w:val="single" w:sz="6" w:space="0" w:color="auto"/>
            </w:tcBorders>
          </w:tcPr>
          <w:p w14:paraId="588628A3" w14:textId="77777777" w:rsidR="00F425B5" w:rsidRPr="00C9755E" w:rsidRDefault="00F425B5" w:rsidP="00F36744">
            <w:pPr>
              <w:pStyle w:val="300"/>
              <w:jc w:val="center"/>
            </w:pPr>
            <w:r w:rsidRPr="00C9755E">
              <w:t>Superior a 1,5% IPREM</w:t>
            </w:r>
          </w:p>
        </w:tc>
        <w:tc>
          <w:tcPr>
            <w:tcW w:w="3467" w:type="dxa"/>
            <w:tcBorders>
              <w:top w:val="single" w:sz="6" w:space="0" w:color="auto"/>
              <w:left w:val="single" w:sz="6" w:space="0" w:color="auto"/>
              <w:bottom w:val="single" w:sz="6" w:space="0" w:color="auto"/>
              <w:right w:val="single" w:sz="6" w:space="0" w:color="auto"/>
            </w:tcBorders>
          </w:tcPr>
          <w:p w14:paraId="2DD1D054" w14:textId="77777777" w:rsidR="00F425B5" w:rsidRPr="006D7146" w:rsidRDefault="00F425B5" w:rsidP="00F36744">
            <w:pPr>
              <w:pStyle w:val="300"/>
              <w:jc w:val="center"/>
            </w:pPr>
            <w:r w:rsidRPr="00C9755E">
              <w:t>30%</w:t>
            </w:r>
          </w:p>
        </w:tc>
      </w:tr>
    </w:tbl>
    <w:p w14:paraId="498C7D02" w14:textId="77777777" w:rsidR="00F425B5" w:rsidRDefault="00F425B5" w:rsidP="00F425B5">
      <w:pPr>
        <w:rPr>
          <w:b/>
          <w:lang w:val="es-MX"/>
        </w:rPr>
      </w:pPr>
    </w:p>
    <w:p w14:paraId="2DA48A52" w14:textId="77777777" w:rsidR="00F425B5" w:rsidRPr="0086094C" w:rsidRDefault="00F425B5" w:rsidP="00F425B5">
      <w:pPr>
        <w:rPr>
          <w:lang w:val="es-MX"/>
        </w:rPr>
      </w:pPr>
      <w:r w:rsidRPr="005D3894">
        <w:rPr>
          <w:b/>
          <w:lang w:val="es-MX"/>
        </w:rPr>
        <w:t xml:space="preserve">Sexta </w:t>
      </w:r>
      <w:r>
        <w:rPr>
          <w:lang w:val="es-MX"/>
        </w:rPr>
        <w:t xml:space="preserve">Las ayudas se repartirán </w:t>
      </w:r>
      <w:r w:rsidRPr="0086094C">
        <w:rPr>
          <w:lang w:val="es-MX"/>
        </w:rPr>
        <w:t xml:space="preserve">entre los beneficiarios hasta el límite del crédito </w:t>
      </w:r>
      <w:r w:rsidRPr="00E81E99">
        <w:rPr>
          <w:lang w:val="es-MX"/>
        </w:rPr>
        <w:t>presupuestario de la aplicación presupuestaria 326-48003, reduciendo proporcionalmente las ayudas concedidas en caso de que éstas superen el importe del crédito presupuestario autorizado, y sin que en ningún caso el importe de las ayudas pueda exceder de la cantidad de 500 euros. En el caso de empate se eliminarán aquellos que tengan una renta per cápita anual que sea mayor.</w:t>
      </w:r>
    </w:p>
    <w:p w14:paraId="0432633E" w14:textId="2197EF68" w:rsidR="00F425B5" w:rsidRPr="00F425B5" w:rsidRDefault="00F425B5" w:rsidP="00F425B5">
      <w:pPr>
        <w:rPr>
          <w:lang w:val="es-MX"/>
        </w:rPr>
      </w:pPr>
      <w:r w:rsidRPr="001330BD">
        <w:rPr>
          <w:b/>
          <w:lang w:val="es-MX"/>
        </w:rPr>
        <w:t>Séptima:</w:t>
      </w:r>
      <w:r w:rsidRPr="0086094C">
        <w:rPr>
          <w:lang w:val="es-MX"/>
        </w:rPr>
        <w:t xml:space="preserve"> La resolución de la concesión será notificada al interesado en el plazo de tres meses, una vez expirado el plazo de presentación de solicitudes. La falta de resolu</w:t>
      </w:r>
      <w:r>
        <w:rPr>
          <w:lang w:val="es-MX"/>
        </w:rPr>
        <w:t xml:space="preserve">ción expresa producirá efectos </w:t>
      </w:r>
      <w:r w:rsidRPr="0086094C">
        <w:rPr>
          <w:lang w:val="es-MX"/>
        </w:rPr>
        <w:t>desestimatorios, y contra la desestimación expresa o presunta podrán formularse los recursos que procedan.</w:t>
      </w:r>
    </w:p>
    <w:p w14:paraId="11C0CE89" w14:textId="5CC8356E" w:rsidR="00F425B5" w:rsidRDefault="00F425B5" w:rsidP="00F425B5">
      <w:pPr>
        <w:rPr>
          <w:lang w:val="es-MX"/>
        </w:rPr>
      </w:pPr>
      <w:r w:rsidRPr="001330BD">
        <w:rPr>
          <w:b/>
          <w:lang w:val="es-MX"/>
        </w:rPr>
        <w:t>Octava:</w:t>
      </w:r>
      <w:r w:rsidRPr="0086094C">
        <w:rPr>
          <w:lang w:val="es-MX"/>
        </w:rPr>
        <w:t xml:space="preserve"> Procederá el reintegro total o parcial de las cantid</w:t>
      </w:r>
      <w:r>
        <w:rPr>
          <w:lang w:val="es-MX"/>
        </w:rPr>
        <w:t xml:space="preserve">ades percibidas y la exigencia </w:t>
      </w:r>
      <w:r w:rsidRPr="0086094C">
        <w:rPr>
          <w:lang w:val="es-MX"/>
        </w:rPr>
        <w:t>d</w:t>
      </w:r>
      <w:r>
        <w:rPr>
          <w:lang w:val="es-MX"/>
        </w:rPr>
        <w:t>el</w:t>
      </w:r>
      <w:r w:rsidRPr="0086094C">
        <w:rPr>
          <w:lang w:val="es-MX"/>
        </w:rPr>
        <w:t xml:space="preserve"> interés de demora correspondiente desde el momen</w:t>
      </w:r>
      <w:r>
        <w:rPr>
          <w:lang w:val="es-MX"/>
        </w:rPr>
        <w:t xml:space="preserve">to del pagado de la subvención </w:t>
      </w:r>
      <w:r w:rsidRPr="0086094C">
        <w:rPr>
          <w:lang w:val="es-MX"/>
        </w:rPr>
        <w:t>ha</w:t>
      </w:r>
      <w:r>
        <w:rPr>
          <w:lang w:val="es-MX"/>
        </w:rPr>
        <w:t>s</w:t>
      </w:r>
      <w:r w:rsidRPr="0086094C">
        <w:rPr>
          <w:lang w:val="es-MX"/>
        </w:rPr>
        <w:t>ta la fecha en la que se acuerde el origen del reintegro en los casos y con los requisitos establecidos en los artículos 36 y 37 de la Ley 38/2003, General de Subvencion</w:t>
      </w:r>
      <w:r>
        <w:rPr>
          <w:lang w:val="es-MX"/>
        </w:rPr>
        <w:t>e</w:t>
      </w:r>
      <w:r w:rsidRPr="0086094C">
        <w:rPr>
          <w:lang w:val="es-MX"/>
        </w:rPr>
        <w:t>s.</w:t>
      </w:r>
    </w:p>
    <w:p w14:paraId="5EEBE1A7" w14:textId="438F96B4" w:rsidR="002C4AB2" w:rsidRPr="000D4B84" w:rsidRDefault="00F425B5" w:rsidP="000D4B84">
      <w:pPr>
        <w:rPr>
          <w:lang w:val="es-MX"/>
        </w:rPr>
      </w:pPr>
      <w:r w:rsidRPr="0086094C">
        <w:rPr>
          <w:lang w:val="es-MX"/>
        </w:rPr>
        <w:t xml:space="preserve">Para los casos no previstos en estas bases, se aplicarán las normas generales que regulan las bases para la ejecución del presupuesto general del Ayuntamiento de Neda. </w:t>
      </w:r>
    </w:p>
    <w:p w14:paraId="24701F02" w14:textId="615B3956" w:rsidR="002C4AB2" w:rsidRPr="00A10A71" w:rsidRDefault="002C4AB2" w:rsidP="00A10A71">
      <w:r w:rsidRPr="00A10A71">
        <w:t xml:space="preserve">Vila de Neda, </w:t>
      </w:r>
      <w:r w:rsidR="00F425B5">
        <w:t>en la fecha de la firma digital</w:t>
      </w:r>
    </w:p>
    <w:p w14:paraId="7C626897" w14:textId="17A1FD61" w:rsidR="002C4AB2" w:rsidRPr="00A10A71" w:rsidRDefault="00F425B5" w:rsidP="00A10A71">
      <w:r>
        <w:t>El</w:t>
      </w:r>
      <w:r w:rsidR="002C4AB2" w:rsidRPr="00A10A71">
        <w:t xml:space="preserve"> alcalde</w:t>
      </w:r>
    </w:p>
    <w:p w14:paraId="25A51C38" w14:textId="77777777" w:rsidR="002C4AB2" w:rsidRPr="00A10A71" w:rsidRDefault="002C4AB2" w:rsidP="00A10A71">
      <w:r w:rsidRPr="00A10A71">
        <w:t>Ángel Alvariño Saavedra</w:t>
      </w:r>
    </w:p>
    <w:p w14:paraId="08C9853B" w14:textId="77777777" w:rsidR="000F6A66" w:rsidRPr="00A10A71" w:rsidRDefault="000F6A66" w:rsidP="00A10A71"/>
    <w:sectPr w:rsidR="000F6A66" w:rsidRPr="00A10A71" w:rsidSect="00A10A71">
      <w:headerReference w:type="default" r:id="rId7"/>
      <w:footerReference w:type="default" r:id="rId8"/>
      <w:pgSz w:w="11906" w:h="16838" w:code="9"/>
      <w:pgMar w:top="2410" w:right="1134" w:bottom="1134" w:left="1701" w:header="567" w:footer="567"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67E54" w14:textId="77777777" w:rsidR="007623E7" w:rsidRDefault="007623E7" w:rsidP="00A10A71">
      <w:r>
        <w:separator/>
      </w:r>
    </w:p>
  </w:endnote>
  <w:endnote w:type="continuationSeparator" w:id="0">
    <w:p w14:paraId="0D670855" w14:textId="77777777" w:rsidR="007623E7" w:rsidRDefault="007623E7" w:rsidP="00A10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FHMNG I+ Bodoni">
    <w:charset w:val="00"/>
    <w:family w:val="auto"/>
    <w:pitch w:val="default"/>
  </w:font>
  <w:font w:name="LiberationSans;Ar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E475" w14:textId="77777777" w:rsidR="000F6A66" w:rsidRDefault="00060514" w:rsidP="00A10A71">
    <w:r>
      <w:rPr>
        <w:rStyle w:val="Fuentedeprrafopredeter1"/>
        <w:rFonts w:ascii="LiberationSans;Arial" w:eastAsia="Calibri" w:hAnsi="LiberationSans;Arial" w:cs="LiberationSans;Arial"/>
        <w:color w:val="000000"/>
        <w:sz w:val="12"/>
        <w:szCs w:val="12"/>
        <w:lang w:val="gl-ES"/>
      </w:rPr>
      <w:t xml:space="preserve">Mediante o Código de verificación (CVD) impreso no lateral esquerdo deste documento, pode Vde. verificar a integridade autenticidade do mesmo na sede electrónica municipal: </w:t>
    </w:r>
    <w:r>
      <w:rPr>
        <w:rStyle w:val="Fuentedeprrafopredeter1"/>
        <w:rFonts w:ascii="LiberationSans;Arial" w:eastAsia="Calibri" w:hAnsi="LiberationSans;Arial" w:cs="LiberationSans;Arial"/>
        <w:color w:val="000081"/>
        <w:sz w:val="12"/>
        <w:szCs w:val="12"/>
        <w:lang w:val="gl-ES"/>
      </w:rPr>
      <w:t>https://sede.neda.gal</w:t>
    </w:r>
  </w:p>
  <w:p w14:paraId="4CEF44BB" w14:textId="77777777" w:rsidR="000F6A66" w:rsidRDefault="000F6A66" w:rsidP="00A10A71">
    <w:pPr>
      <w:pStyle w:val="Piedepgina"/>
      <w:rPr>
        <w:lang w:val="gl-ES"/>
      </w:rPr>
    </w:pPr>
  </w:p>
  <w:p w14:paraId="122C86D0" w14:textId="77777777" w:rsidR="000F6A66" w:rsidRDefault="000F6A66" w:rsidP="00A10A71">
    <w:pPr>
      <w:pStyle w:val="Piedepgina"/>
      <w:rPr>
        <w:lang w:val="gl-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54ACD" w14:textId="77777777" w:rsidR="007623E7" w:rsidRDefault="007623E7" w:rsidP="00A10A71">
      <w:r>
        <w:separator/>
      </w:r>
    </w:p>
  </w:footnote>
  <w:footnote w:type="continuationSeparator" w:id="0">
    <w:p w14:paraId="557F6E49" w14:textId="77777777" w:rsidR="007623E7" w:rsidRDefault="007623E7" w:rsidP="00A10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2CFA8" w14:textId="77777777" w:rsidR="000F6A66" w:rsidRDefault="00060514" w:rsidP="00A10A71">
    <w:pPr>
      <w:pStyle w:val="Encabezado1"/>
    </w:pPr>
    <w:r>
      <w:rPr>
        <w:noProof/>
      </w:rPr>
      <w:drawing>
        <wp:anchor distT="0" distB="0" distL="0" distR="0" simplePos="0" relativeHeight="6" behindDoc="0" locked="0" layoutInCell="0" allowOverlap="1" wp14:anchorId="5E1E9B63" wp14:editId="573C1282">
          <wp:simplePos x="0" y="0"/>
          <wp:positionH relativeFrom="column">
            <wp:posOffset>-152400</wp:posOffset>
          </wp:positionH>
          <wp:positionV relativeFrom="paragraph">
            <wp:posOffset>-59055</wp:posOffset>
          </wp:positionV>
          <wp:extent cx="1009650" cy="1195705"/>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14:paraId="46451ED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Casa do Concello</w:t>
    </w:r>
  </w:p>
  <w:p w14:paraId="64BC405E"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Avda</w:t>
    </w:r>
    <w:proofErr w:type="spellEnd"/>
    <w:r>
      <w:rPr>
        <w:rFonts w:ascii="Arial" w:hAnsi="Arial" w:cs="Arial"/>
        <w:sz w:val="16"/>
        <w:szCs w:val="16"/>
        <w:lang w:val="gl-ES"/>
      </w:rPr>
      <w:t xml:space="preserve">. </w:t>
    </w:r>
    <w:proofErr w:type="spellStart"/>
    <w:r>
      <w:rPr>
        <w:rFonts w:ascii="Arial" w:hAnsi="Arial" w:cs="Arial"/>
        <w:sz w:val="16"/>
        <w:szCs w:val="16"/>
        <w:lang w:val="gl-ES"/>
      </w:rPr>
      <w:t>Algeciras</w:t>
    </w:r>
    <w:proofErr w:type="spellEnd"/>
    <w:r>
      <w:rPr>
        <w:rFonts w:ascii="Arial" w:hAnsi="Arial" w:cs="Arial"/>
        <w:sz w:val="16"/>
        <w:szCs w:val="16"/>
        <w:lang w:val="gl-ES"/>
      </w:rPr>
      <w:t>, 34</w:t>
    </w:r>
  </w:p>
  <w:p w14:paraId="24FE4D70"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15510 Neda</w:t>
    </w:r>
  </w:p>
  <w:p w14:paraId="4AED7BC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(A Coruña)</w:t>
    </w:r>
  </w:p>
  <w:p w14:paraId="13B1928D"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Tfno</w:t>
    </w:r>
    <w:proofErr w:type="spellEnd"/>
    <w:r>
      <w:rPr>
        <w:rFonts w:ascii="Arial" w:hAnsi="Arial" w:cs="Arial"/>
        <w:sz w:val="16"/>
        <w:szCs w:val="16"/>
        <w:lang w:val="gl-ES"/>
      </w:rPr>
      <w:t>.: 981 380 039 Fax.: 981 385 600</w:t>
    </w:r>
  </w:p>
  <w:p w14:paraId="1E4FF33B" w14:textId="77777777" w:rsidR="000F6A66" w:rsidRDefault="00060514">
    <w:pPr>
      <w:pStyle w:val="LO-Normal"/>
      <w:widowControl/>
      <w:ind w:left="5669"/>
    </w:pPr>
    <w:hyperlink r:id="rId2" w:tgtFrame="_blank">
      <w:r>
        <w:rPr>
          <w:rStyle w:val="Hipervnculo"/>
          <w:rFonts w:ascii="Arial" w:hAnsi="Arial" w:cs="Arial"/>
          <w:kern w:val="0"/>
          <w:sz w:val="16"/>
          <w:szCs w:val="16"/>
          <w:lang w:val="gl-ES"/>
        </w:rPr>
        <w:t>https://sede.neda.gal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2033"/>
    <w:multiLevelType w:val="hybridMultilevel"/>
    <w:tmpl w:val="A550860C"/>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A576EC"/>
    <w:multiLevelType w:val="multilevel"/>
    <w:tmpl w:val="3E0EFB00"/>
    <w:lvl w:ilvl="0">
      <w:start w:val="1"/>
      <w:numFmt w:val="none"/>
      <w:pStyle w:val="Ttulo1"/>
      <w:suff w:val="nothing"/>
      <w:lvlText w:val="%1"/>
      <w:lvlJc w:val="left"/>
      <w:pPr>
        <w:tabs>
          <w:tab w:val="num" w:pos="0"/>
        </w:tabs>
        <w:ind w:left="0" w:firstLine="0"/>
      </w:pPr>
    </w:lvl>
    <w:lvl w:ilvl="1">
      <w:start w:val="1"/>
      <w:numFmt w:val="none"/>
      <w:pStyle w:val="Ttulo2"/>
      <w:suff w:val="nothing"/>
      <w:lvlText w:val="%2"/>
      <w:lvlJc w:val="left"/>
      <w:pPr>
        <w:tabs>
          <w:tab w:val="num" w:pos="0"/>
        </w:tabs>
        <w:ind w:left="0" w:firstLine="0"/>
      </w:pPr>
    </w:lvl>
    <w:lvl w:ilvl="2">
      <w:start w:val="1"/>
      <w:numFmt w:val="none"/>
      <w:pStyle w:val="Ttulo3"/>
      <w:suff w:val="nothing"/>
      <w:lvlText w:val="%3"/>
      <w:lvlJc w:val="left"/>
      <w:pPr>
        <w:tabs>
          <w:tab w:val="num" w:pos="0"/>
        </w:tabs>
        <w:ind w:left="0" w:firstLine="0"/>
      </w:pPr>
    </w:lvl>
    <w:lvl w:ilvl="3">
      <w:start w:val="1"/>
      <w:numFmt w:val="none"/>
      <w:pStyle w:val="Ttulo4"/>
      <w:suff w:val="nothing"/>
      <w:lvlText w:val="%4"/>
      <w:lvlJc w:val="left"/>
      <w:pPr>
        <w:tabs>
          <w:tab w:val="num" w:pos="0"/>
        </w:tabs>
        <w:ind w:left="0" w:firstLine="0"/>
      </w:pPr>
    </w:lvl>
    <w:lvl w:ilvl="4">
      <w:start w:val="1"/>
      <w:numFmt w:val="none"/>
      <w:pStyle w:val="Ttulo5"/>
      <w:suff w:val="nothing"/>
      <w:lvlText w:val="%5"/>
      <w:lvlJc w:val="left"/>
      <w:pPr>
        <w:tabs>
          <w:tab w:val="num" w:pos="0"/>
        </w:tabs>
        <w:ind w:left="0" w:firstLine="0"/>
      </w:pPr>
    </w:lvl>
    <w:lvl w:ilvl="5">
      <w:start w:val="1"/>
      <w:numFmt w:val="none"/>
      <w:pStyle w:val="Ttulo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1D1F5FE3"/>
    <w:multiLevelType w:val="hybridMultilevel"/>
    <w:tmpl w:val="86E0AD7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7340A0"/>
    <w:multiLevelType w:val="hybridMultilevel"/>
    <w:tmpl w:val="DBB2F462"/>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8D0A59"/>
    <w:multiLevelType w:val="hybridMultilevel"/>
    <w:tmpl w:val="1EA4F56C"/>
    <w:lvl w:ilvl="0" w:tplc="9EFE1536">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AAF5D61"/>
    <w:multiLevelType w:val="hybridMultilevel"/>
    <w:tmpl w:val="1C868C3E"/>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87E1D51"/>
    <w:multiLevelType w:val="hybridMultilevel"/>
    <w:tmpl w:val="BE5672EA"/>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5C0327DF"/>
    <w:multiLevelType w:val="hybridMultilevel"/>
    <w:tmpl w:val="BF9C78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C8C5830"/>
    <w:multiLevelType w:val="hybridMultilevel"/>
    <w:tmpl w:val="ADA872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7705658">
    <w:abstractNumId w:val="1"/>
  </w:num>
  <w:num w:numId="2" w16cid:durableId="1340738599">
    <w:abstractNumId w:val="6"/>
  </w:num>
  <w:num w:numId="3" w16cid:durableId="2021394756">
    <w:abstractNumId w:val="3"/>
  </w:num>
  <w:num w:numId="4" w16cid:durableId="80218973">
    <w:abstractNumId w:val="2"/>
  </w:num>
  <w:num w:numId="5" w16cid:durableId="1589971296">
    <w:abstractNumId w:val="8"/>
  </w:num>
  <w:num w:numId="6" w16cid:durableId="1883059305">
    <w:abstractNumId w:val="7"/>
  </w:num>
  <w:num w:numId="7" w16cid:durableId="975062247">
    <w:abstractNumId w:val="4"/>
  </w:num>
  <w:num w:numId="8" w16cid:durableId="1262685846">
    <w:abstractNumId w:val="5"/>
  </w:num>
  <w:num w:numId="9" w16cid:durableId="23798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A66"/>
    <w:rsid w:val="000116C6"/>
    <w:rsid w:val="0003035C"/>
    <w:rsid w:val="00036BE3"/>
    <w:rsid w:val="00037B95"/>
    <w:rsid w:val="00060514"/>
    <w:rsid w:val="000B3BFC"/>
    <w:rsid w:val="000D4B84"/>
    <w:rsid w:val="000F6A66"/>
    <w:rsid w:val="00170416"/>
    <w:rsid w:val="001B51B8"/>
    <w:rsid w:val="001C35C2"/>
    <w:rsid w:val="001D6C89"/>
    <w:rsid w:val="002249B7"/>
    <w:rsid w:val="002B1A04"/>
    <w:rsid w:val="002C4AB2"/>
    <w:rsid w:val="00304FD2"/>
    <w:rsid w:val="003068EE"/>
    <w:rsid w:val="00397487"/>
    <w:rsid w:val="004213B3"/>
    <w:rsid w:val="00433A3B"/>
    <w:rsid w:val="00474CCC"/>
    <w:rsid w:val="00481BF5"/>
    <w:rsid w:val="004E5C67"/>
    <w:rsid w:val="007434C5"/>
    <w:rsid w:val="007623E7"/>
    <w:rsid w:val="007F4410"/>
    <w:rsid w:val="008378B2"/>
    <w:rsid w:val="008438FA"/>
    <w:rsid w:val="008E4645"/>
    <w:rsid w:val="00A07AC7"/>
    <w:rsid w:val="00A10A71"/>
    <w:rsid w:val="00A54289"/>
    <w:rsid w:val="00A673D7"/>
    <w:rsid w:val="00BA0BD9"/>
    <w:rsid w:val="00C16C19"/>
    <w:rsid w:val="00DC318E"/>
    <w:rsid w:val="00DD2B6A"/>
    <w:rsid w:val="00E1328F"/>
    <w:rsid w:val="00E94B2A"/>
    <w:rsid w:val="00EF418F"/>
    <w:rsid w:val="00F33973"/>
    <w:rsid w:val="00F425B5"/>
    <w:rsid w:val="00F67F8F"/>
    <w:rsid w:val="00F966E2"/>
    <w:rsid w:val="00FA20BF"/>
    <w:rsid w:val="00FC19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78EC"/>
  <w15:docId w15:val="{1948FC3F-A2E4-4427-8DFC-F5FA0F8A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A71"/>
    <w:pPr>
      <w:spacing w:after="120" w:line="276" w:lineRule="auto"/>
      <w:jc w:val="both"/>
      <w:textAlignment w:val="baseline"/>
    </w:pPr>
    <w:rPr>
      <w:rFonts w:ascii="Arial" w:eastAsia="Times New Roman" w:hAnsi="Arial" w:cs="Arial"/>
      <w:bCs/>
      <w:kern w:val="2"/>
      <w:sz w:val="20"/>
      <w:szCs w:val="20"/>
      <w:lang w:bidi="ar-SA"/>
    </w:rPr>
  </w:style>
  <w:style w:type="paragraph" w:styleId="Ttulo1">
    <w:name w:val="heading 1"/>
    <w:basedOn w:val="Normal"/>
    <w:next w:val="Normal"/>
    <w:uiPriority w:val="9"/>
    <w:qFormat/>
    <w:pPr>
      <w:keepNext/>
      <w:numPr>
        <w:numId w:val="1"/>
      </w:numPr>
      <w:jc w:val="center"/>
      <w:outlineLvl w:val="0"/>
    </w:pPr>
    <w:rPr>
      <w:b/>
    </w:rPr>
  </w:style>
  <w:style w:type="paragraph" w:styleId="Ttulo2">
    <w:name w:val="heading 2"/>
    <w:basedOn w:val="Normal"/>
    <w:next w:val="Normal"/>
    <w:uiPriority w:val="9"/>
    <w:semiHidden/>
    <w:unhideWhenUsed/>
    <w:qFormat/>
    <w:pPr>
      <w:keepNext/>
      <w:keepLines/>
      <w:numPr>
        <w:ilvl w:val="1"/>
        <w:numId w:val="1"/>
      </w:numPr>
      <w:spacing w:before="200" w:line="360" w:lineRule="auto"/>
      <w:outlineLvl w:val="1"/>
    </w:pPr>
    <w:rPr>
      <w:b/>
      <w:bCs w:val="0"/>
      <w:szCs w:val="26"/>
      <w:u w:val="single"/>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ascii="Calibri Light" w:hAnsi="Calibri Light" w:cs="Calibri Light"/>
      <w:color w:val="1F4D78"/>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ascii="Calibri Light" w:hAnsi="Calibri Light" w:cs="Calibri Light"/>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ascii="Calibri Light" w:hAnsi="Calibri Light" w:cs="Calibri Light"/>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ascii="Calibri Light" w:hAnsi="Calibri Light" w:cs="Calibri Light"/>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qFormat/>
    <w:rPr>
      <w:rFonts w:ascii="Arial" w:eastAsia="Times New Roman" w:hAnsi="Arial" w:cs="Aria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w:eastAsia="Times New Roman"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Arial" w:eastAsia="Calibri" w:hAnsi="Arial" w:cs="Aria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Fuentedeprrafopredeter1">
    <w:name w:val="Fuente de párrafo predeter.1"/>
    <w:qFormat/>
  </w:style>
  <w:style w:type="character" w:customStyle="1" w:styleId="WW8Num2z0">
    <w:name w:val="WW8Num2z0"/>
    <w:qFormat/>
  </w:style>
  <w:style w:type="character" w:customStyle="1" w:styleId="WW8Num7z3">
    <w:name w:val="WW8Num7z3"/>
    <w:qFormat/>
    <w:rPr>
      <w:rFonts w:ascii="Symbol" w:eastAsia="Symbol" w:hAnsi="Symbol" w:cs="Symbol"/>
    </w:rPr>
  </w:style>
  <w:style w:type="character" w:customStyle="1" w:styleId="WW8Num12z4">
    <w:name w:val="WW8Num12z4"/>
    <w:qFormat/>
    <w:rPr>
      <w:rFonts w:ascii="Calibri" w:eastAsia="Times New Roman" w:hAnsi="Calibri" w:cs="Times New Roman"/>
    </w:rPr>
  </w:style>
  <w:style w:type="character" w:customStyle="1" w:styleId="WW8Num13z0">
    <w:name w:val="WW8Num13z0"/>
    <w:qFormat/>
    <w:rPr>
      <w:rFonts w:ascii="Symbol" w:eastAsia="Calibri" w:hAnsi="Symbol" w:cs="Arial"/>
    </w:rPr>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rPr>
      <w:rFonts w:ascii="Arial" w:eastAsia="Calibri" w:hAnsi="Arial" w:cs="Arial"/>
    </w:rPr>
  </w:style>
  <w:style w:type="character" w:customStyle="1" w:styleId="WW8Num19z1">
    <w:name w:val="WW8Num19z1"/>
    <w:qFormat/>
    <w:rPr>
      <w:rFonts w:ascii="Courier New" w:eastAsia="Courier New" w:hAnsi="Courier New" w:cs="Courier New"/>
    </w:rPr>
  </w:style>
  <w:style w:type="character" w:customStyle="1" w:styleId="WW8Num19z2">
    <w:name w:val="WW8Num19z2"/>
    <w:qFormat/>
    <w:rPr>
      <w:rFonts w:ascii="Wingdings" w:eastAsia="Wingdings" w:hAnsi="Wingdings" w:cs="Wingdings"/>
    </w:rPr>
  </w:style>
  <w:style w:type="character" w:customStyle="1" w:styleId="WW8Num19z3">
    <w:name w:val="WW8Num19z3"/>
    <w:qFormat/>
    <w:rPr>
      <w:rFonts w:ascii="Symbol" w:eastAsia="Symbol" w:hAnsi="Symbol" w:cs="Symbol"/>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2z0">
    <w:name w:val="WW8Num22z0"/>
    <w:qFormat/>
    <w:rPr>
      <w:rFonts w:ascii="Symbol" w:eastAsia="Symbol" w:hAnsi="Symbol" w:cs="Symbol"/>
    </w:rPr>
  </w:style>
  <w:style w:type="character" w:customStyle="1" w:styleId="WW8Num22z1">
    <w:name w:val="WW8Num22z1"/>
    <w:qFormat/>
    <w:rPr>
      <w:rFonts w:ascii="Courier New" w:eastAsia="Courier New" w:hAnsi="Courier New" w:cs="Courier New"/>
    </w:rPr>
  </w:style>
  <w:style w:type="character" w:customStyle="1" w:styleId="WW8Num22z2">
    <w:name w:val="WW8Num22z2"/>
    <w:qFormat/>
    <w:rPr>
      <w:rFonts w:ascii="Wingdings" w:eastAsia="Wingdings" w:hAnsi="Wingdings" w:cs="Wingdings"/>
    </w:rPr>
  </w:style>
  <w:style w:type="character" w:customStyle="1" w:styleId="WW8Num23z0">
    <w:name w:val="WW8Num23z0"/>
    <w:qFormat/>
    <w:rPr>
      <w:rFonts w:ascii="Calibri" w:eastAsia="Calibri" w:hAnsi="Calibri" w:cs="Times New Roman"/>
    </w:rPr>
  </w:style>
  <w:style w:type="character" w:customStyle="1" w:styleId="WW8Num23z1">
    <w:name w:val="WW8Num23z1"/>
    <w:qFormat/>
    <w:rPr>
      <w:rFonts w:ascii="Courier New" w:eastAsia="Courier New" w:hAnsi="Courier New" w:cs="Courier New"/>
    </w:rPr>
  </w:style>
  <w:style w:type="character" w:customStyle="1" w:styleId="WW8Num23z2">
    <w:name w:val="WW8Num23z2"/>
    <w:qFormat/>
    <w:rPr>
      <w:rFonts w:ascii="Wingdings" w:eastAsia="Wingdings" w:hAnsi="Wingdings" w:cs="Wingdings"/>
    </w:rPr>
  </w:style>
  <w:style w:type="character" w:customStyle="1" w:styleId="WW8Num23z3">
    <w:name w:val="WW8Num23z3"/>
    <w:qFormat/>
    <w:rPr>
      <w:rFonts w:ascii="Symbol" w:eastAsia="Symbol" w:hAnsi="Symbol" w:cs="Symbol"/>
    </w:rPr>
  </w:style>
  <w:style w:type="character" w:customStyle="1" w:styleId="WW8Num24z0">
    <w:name w:val="WW8Num24z0"/>
    <w:qFormat/>
    <w:rPr>
      <w:rFonts w:ascii="Arial" w:eastAsia="Times New Roman" w:hAnsi="Arial" w:cs="Arial"/>
    </w:rPr>
  </w:style>
  <w:style w:type="character" w:customStyle="1" w:styleId="WW8Num24z1">
    <w:name w:val="WW8Num24z1"/>
    <w:qFormat/>
    <w:rPr>
      <w:rFonts w:ascii="Courier New" w:eastAsia="Courier New" w:hAnsi="Courier New" w:cs="Courier New"/>
    </w:rPr>
  </w:style>
  <w:style w:type="character" w:customStyle="1" w:styleId="WW8Num24z2">
    <w:name w:val="WW8Num24z2"/>
    <w:qFormat/>
    <w:rPr>
      <w:rFonts w:ascii="Wingdings" w:eastAsia="Wingdings" w:hAnsi="Wingdings" w:cs="Wingdings"/>
    </w:rPr>
  </w:style>
  <w:style w:type="character" w:customStyle="1" w:styleId="WW8Num24z3">
    <w:name w:val="WW8Num24z3"/>
    <w:qFormat/>
    <w:rPr>
      <w:rFonts w:ascii="Symbol" w:eastAsia="Symbol" w:hAnsi="Symbol" w:cs="Symbol"/>
    </w:rPr>
  </w:style>
  <w:style w:type="character" w:customStyle="1" w:styleId="WW8Num25z0">
    <w:name w:val="WW8Num25z0"/>
    <w:qFormat/>
  </w:style>
  <w:style w:type="character" w:customStyle="1" w:styleId="Tipodeletrapredefinidodopargrafo">
    <w:name w:val="Tipo de letra predefinido do parágrafo"/>
    <w:qFormat/>
  </w:style>
  <w:style w:type="character" w:customStyle="1" w:styleId="CabeceiraCarc">
    <w:name w:val="Cabeceira Carác."/>
    <w:basedOn w:val="Tipodeletrapredefinidodopargrafo"/>
    <w:qFormat/>
  </w:style>
  <w:style w:type="character" w:customStyle="1" w:styleId="PdepxinaCarc">
    <w:name w:val="Pé de páxina Carác."/>
    <w:basedOn w:val="Tipodeletrapredefinidodopargrafo"/>
    <w:qFormat/>
  </w:style>
  <w:style w:type="character" w:customStyle="1" w:styleId="Ttulo2Carc">
    <w:name w:val="Título 2 Carác."/>
    <w:qFormat/>
    <w:rPr>
      <w:rFonts w:eastAsia="Times New Roman"/>
      <w:b/>
      <w:bCs/>
      <w:sz w:val="24"/>
      <w:szCs w:val="26"/>
      <w:u w:val="single"/>
      <w:lang w:val="es-ES"/>
    </w:rPr>
  </w:style>
  <w:style w:type="character" w:customStyle="1" w:styleId="Ttulo1Carc">
    <w:name w:val="Título 1 Carác."/>
    <w:qFormat/>
    <w:rPr>
      <w:rFonts w:eastAsia="Times New Roman"/>
      <w:b/>
      <w:sz w:val="22"/>
    </w:rPr>
  </w:style>
  <w:style w:type="character" w:customStyle="1" w:styleId="Textoprincipal2Carc">
    <w:name w:val="Texto principal 2 Carác."/>
    <w:qFormat/>
    <w:rPr>
      <w:rFonts w:eastAsia="Times New Roman"/>
      <w:bCs/>
      <w:sz w:val="22"/>
    </w:rPr>
  </w:style>
  <w:style w:type="character" w:customStyle="1" w:styleId="TextodegloboCarc">
    <w:name w:val="Texto de globo Carác."/>
    <w:qFormat/>
    <w:rPr>
      <w:rFonts w:ascii="Segoe UI" w:eastAsia="Times New Roman" w:hAnsi="Segoe UI" w:cs="Segoe UI"/>
      <w:sz w:val="18"/>
      <w:szCs w:val="18"/>
    </w:rPr>
  </w:style>
  <w:style w:type="character" w:customStyle="1" w:styleId="Ttulo3Carc">
    <w:name w:val="Título 3 Carác."/>
    <w:qFormat/>
    <w:rPr>
      <w:rFonts w:ascii="Calibri Light" w:eastAsia="Times New Roman" w:hAnsi="Calibri Light" w:cs="Times New Roman"/>
      <w:color w:val="1F4D78"/>
      <w:sz w:val="24"/>
      <w:szCs w:val="24"/>
    </w:rPr>
  </w:style>
  <w:style w:type="character" w:styleId="Hipervnculo">
    <w:name w:val="Hyperlink"/>
    <w:rPr>
      <w:color w:val="0000FF"/>
      <w:u w:val="single"/>
    </w:rPr>
  </w:style>
  <w:style w:type="character" w:customStyle="1" w:styleId="TextodocorpoCarc">
    <w:name w:val="Texto do corpo Carác."/>
    <w:qFormat/>
    <w:rPr>
      <w:rFonts w:eastAsia="Times New Roman"/>
      <w:sz w:val="22"/>
    </w:rPr>
  </w:style>
  <w:style w:type="character" w:customStyle="1" w:styleId="Ttulo5Carc">
    <w:name w:val="Título 5 Carác."/>
    <w:qFormat/>
    <w:rPr>
      <w:rFonts w:ascii="Calibri Light" w:eastAsia="Times New Roman" w:hAnsi="Calibri Light" w:cs="Times New Roman"/>
      <w:color w:val="2E74B5"/>
      <w:sz w:val="22"/>
    </w:rPr>
  </w:style>
  <w:style w:type="character" w:customStyle="1" w:styleId="Ttulo6Carc">
    <w:name w:val="Título 6 Carác."/>
    <w:qFormat/>
    <w:rPr>
      <w:rFonts w:ascii="Calibri Light" w:eastAsia="Times New Roman" w:hAnsi="Calibri Light" w:cs="Times New Roman"/>
      <w:color w:val="1F4D78"/>
      <w:sz w:val="22"/>
    </w:rPr>
  </w:style>
  <w:style w:type="character" w:customStyle="1" w:styleId="Fuentedeprrafopredeter3">
    <w:name w:val="Fuente de párrafo predeter.3"/>
    <w:qFormat/>
  </w:style>
  <w:style w:type="character" w:customStyle="1" w:styleId="Ttulo4Carc">
    <w:name w:val="Título 4 Carác."/>
    <w:qFormat/>
    <w:rPr>
      <w:rFonts w:ascii="Calibri Light" w:eastAsia="Times New Roman" w:hAnsi="Calibri Light" w:cs="Times New Roman"/>
      <w:i/>
      <w:iCs/>
      <w:color w:val="2E74B5"/>
      <w:sz w:val="22"/>
    </w:rPr>
  </w:style>
  <w:style w:type="character" w:customStyle="1" w:styleId="nfasis1">
    <w:name w:val="Énfasis1"/>
    <w:qFormat/>
    <w:rPr>
      <w:i/>
      <w:iCs/>
    </w:rPr>
  </w:style>
  <w:style w:type="character" w:customStyle="1" w:styleId="EstndarCar">
    <w:name w:val="Estándar Car"/>
    <w:qFormat/>
    <w:rPr>
      <w:sz w:val="24"/>
      <w:szCs w:val="24"/>
    </w:rPr>
  </w:style>
  <w:style w:type="character" w:customStyle="1" w:styleId="Sangra2dotextoprincipalCarc">
    <w:name w:val="Sangría 2 do texto principal Carác."/>
    <w:qFormat/>
    <w:rPr>
      <w:rFonts w:eastAsia="Times New Roman"/>
      <w:sz w:val="22"/>
    </w:rPr>
  </w:style>
  <w:style w:type="character" w:customStyle="1" w:styleId="WWCharLFO4LVL1">
    <w:name w:val="WW_CharLFO4LVL1"/>
    <w:qFormat/>
    <w:rPr>
      <w:rFonts w:ascii="Symbol" w:hAnsi="Symbol" w:cs="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7LVL1">
    <w:name w:val="WW_CharLFO7LVL1"/>
    <w:qFormat/>
    <w:rPr>
      <w:rFonts w:ascii="Calibri" w:eastAsia="Times New Roman" w:hAnsi="Calibri" w:cs="Times New Roman"/>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cs="Wingdings"/>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cs="Wingdings"/>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cs="Wingdings"/>
    </w:rPr>
  </w:style>
  <w:style w:type="character" w:customStyle="1" w:styleId="WWCharLFO12LVL2">
    <w:name w:val="WW_CharLFO12LVL2"/>
    <w:qFormat/>
    <w:rPr>
      <w:rFonts w:ascii="Symbol" w:hAnsi="Symbol" w:cs="Symbol"/>
    </w:rPr>
  </w:style>
  <w:style w:type="character" w:customStyle="1" w:styleId="WWCharLFO12LVL5">
    <w:name w:val="WW_CharLFO12LVL5"/>
    <w:qFormat/>
    <w:rPr>
      <w:rFonts w:ascii="Calibri" w:eastAsia="Times New Roman" w:hAnsi="Calibri" w:cs="Times New Roman"/>
    </w:rPr>
  </w:style>
  <w:style w:type="character" w:customStyle="1" w:styleId="WWCharLFO13LVL1">
    <w:name w:val="WW_CharLFO13LVL1"/>
    <w:qFormat/>
    <w:rPr>
      <w:rFonts w:ascii="Symbol" w:eastAsia="Calibri" w:hAnsi="Symbol" w:cs="Aria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cs="Wingdings"/>
    </w:rPr>
  </w:style>
  <w:style w:type="character" w:customStyle="1" w:styleId="WWCharLFO13LVL4">
    <w:name w:val="WW_CharLFO13LVL4"/>
    <w:qFormat/>
    <w:rPr>
      <w:rFonts w:ascii="Symbol" w:hAnsi="Symbol" w:cs="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cs="Wingdings"/>
    </w:rPr>
  </w:style>
  <w:style w:type="character" w:customStyle="1" w:styleId="WWCharLFO13LVL7">
    <w:name w:val="WW_CharLFO13LVL7"/>
    <w:qFormat/>
    <w:rPr>
      <w:rFonts w:ascii="Symbol" w:hAnsi="Symbol" w:cs="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cs="Wingdings"/>
    </w:rPr>
  </w:style>
  <w:style w:type="character" w:customStyle="1" w:styleId="WWCharLFO19LVL1">
    <w:name w:val="WW_CharLFO19LVL1"/>
    <w:qFormat/>
    <w:rPr>
      <w:rFonts w:ascii="Arial" w:eastAsia="Calibri" w:hAnsi="Arial" w:cs="Aria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Symbol" w:hAnsi="Symbol" w:cs="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Symbol" w:hAnsi="Symbol" w:cs="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eastAsia="Times New Roman" w:hAnsi="Times New Roman" w:cs="Times New Roman"/>
    </w:rPr>
  </w:style>
  <w:style w:type="character" w:customStyle="1" w:styleId="WWCharLFO20LVL2">
    <w:name w:val="WW_CharLFO20LVL2"/>
    <w:qFormat/>
    <w:rPr>
      <w:rFonts w:ascii="Courier New" w:hAnsi="Courier New" w:cs="Courier New"/>
    </w:rPr>
  </w:style>
  <w:style w:type="character" w:customStyle="1" w:styleId="WWCharLFO20LVL3">
    <w:name w:val="WW_CharLFO20LVL3"/>
    <w:qFormat/>
    <w:rPr>
      <w:rFonts w:ascii="Wingdings" w:hAnsi="Wingdings" w:cs="Wingdings"/>
    </w:rPr>
  </w:style>
  <w:style w:type="character" w:customStyle="1" w:styleId="WWCharLFO20LVL4">
    <w:name w:val="WW_CharLFO20LVL4"/>
    <w:qFormat/>
    <w:rPr>
      <w:rFonts w:ascii="Symbol" w:hAnsi="Symbol" w:cs="Symbol"/>
    </w:rPr>
  </w:style>
  <w:style w:type="character" w:customStyle="1" w:styleId="WWCharLFO20LVL5">
    <w:name w:val="WW_CharLFO20LVL5"/>
    <w:qFormat/>
    <w:rPr>
      <w:rFonts w:ascii="Courier New" w:hAnsi="Courier New" w:cs="Courier New"/>
    </w:rPr>
  </w:style>
  <w:style w:type="character" w:customStyle="1" w:styleId="WWCharLFO20LVL6">
    <w:name w:val="WW_CharLFO20LVL6"/>
    <w:qFormat/>
    <w:rPr>
      <w:rFonts w:ascii="Wingdings" w:hAnsi="Wingdings" w:cs="Wingdings"/>
    </w:rPr>
  </w:style>
  <w:style w:type="character" w:customStyle="1" w:styleId="WWCharLFO20LVL7">
    <w:name w:val="WW_CharLFO20LVL7"/>
    <w:qFormat/>
    <w:rPr>
      <w:rFonts w:ascii="Symbol" w:hAnsi="Symbol" w:cs="Symbol"/>
    </w:rPr>
  </w:style>
  <w:style w:type="character" w:customStyle="1" w:styleId="WWCharLFO20LVL8">
    <w:name w:val="WW_CharLFO20LVL8"/>
    <w:qFormat/>
    <w:rPr>
      <w:rFonts w:ascii="Courier New" w:hAnsi="Courier New" w:cs="Courier New"/>
    </w:rPr>
  </w:style>
  <w:style w:type="character" w:customStyle="1" w:styleId="WWCharLFO20LVL9">
    <w:name w:val="WW_CharLFO20LVL9"/>
    <w:qFormat/>
    <w:rPr>
      <w:rFonts w:ascii="Wingdings" w:hAnsi="Wingdings" w:cs="Wingdings"/>
    </w:rPr>
  </w:style>
  <w:style w:type="character" w:customStyle="1" w:styleId="WWCharLFO22LVL1">
    <w:name w:val="WW_CharLFO22LVL1"/>
    <w:qFormat/>
    <w:rPr>
      <w:rFonts w:ascii="Symbol" w:hAnsi="Symbol" w:cs="Symbol"/>
    </w:rPr>
  </w:style>
  <w:style w:type="character" w:customStyle="1" w:styleId="WWCharLFO22LVL2">
    <w:name w:val="WW_CharLFO22LVL2"/>
    <w:qFormat/>
    <w:rPr>
      <w:rFonts w:ascii="Courier New" w:hAnsi="Courier New" w:cs="Courier New"/>
    </w:rPr>
  </w:style>
  <w:style w:type="character" w:customStyle="1" w:styleId="WWCharLFO22LVL3">
    <w:name w:val="WW_CharLFO22LVL3"/>
    <w:qFormat/>
    <w:rPr>
      <w:rFonts w:ascii="Wingdings" w:hAnsi="Wingdings" w:cs="Wingdings"/>
    </w:rPr>
  </w:style>
  <w:style w:type="character" w:customStyle="1" w:styleId="WWCharLFO22LVL4">
    <w:name w:val="WW_CharLFO22LVL4"/>
    <w:qFormat/>
    <w:rPr>
      <w:rFonts w:ascii="Symbol" w:hAnsi="Symbol" w:cs="Symbol"/>
    </w:rPr>
  </w:style>
  <w:style w:type="character" w:customStyle="1" w:styleId="WWCharLFO22LVL5">
    <w:name w:val="WW_CharLFO22LVL5"/>
    <w:qFormat/>
    <w:rPr>
      <w:rFonts w:ascii="Courier New" w:hAnsi="Courier New" w:cs="Courier New"/>
    </w:rPr>
  </w:style>
  <w:style w:type="character" w:customStyle="1" w:styleId="WWCharLFO22LVL6">
    <w:name w:val="WW_CharLFO22LVL6"/>
    <w:qFormat/>
    <w:rPr>
      <w:rFonts w:ascii="Wingdings" w:hAnsi="Wingdings" w:cs="Wingdings"/>
    </w:rPr>
  </w:style>
  <w:style w:type="character" w:customStyle="1" w:styleId="WWCharLFO22LVL7">
    <w:name w:val="WW_CharLFO22LVL7"/>
    <w:qFormat/>
    <w:rPr>
      <w:rFonts w:ascii="Symbol" w:hAnsi="Symbol" w:cs="Symbol"/>
    </w:rPr>
  </w:style>
  <w:style w:type="character" w:customStyle="1" w:styleId="WWCharLFO22LVL8">
    <w:name w:val="WW_CharLFO22LVL8"/>
    <w:qFormat/>
    <w:rPr>
      <w:rFonts w:ascii="Courier New" w:hAnsi="Courier New" w:cs="Courier New"/>
    </w:rPr>
  </w:style>
  <w:style w:type="character" w:customStyle="1" w:styleId="WWCharLFO22LVL9">
    <w:name w:val="WW_CharLFO22LVL9"/>
    <w:qFormat/>
    <w:rPr>
      <w:rFonts w:ascii="Wingdings" w:hAnsi="Wingdings" w:cs="Wingdings"/>
    </w:rPr>
  </w:style>
  <w:style w:type="character" w:customStyle="1" w:styleId="WWCharLFO23LVL1">
    <w:name w:val="WW_CharLFO23LVL1"/>
    <w:qFormat/>
    <w:rPr>
      <w:rFonts w:ascii="Calibri" w:eastAsia="Calibri" w:hAnsi="Calibri" w:cs="Times New Roman"/>
    </w:rPr>
  </w:style>
  <w:style w:type="character" w:customStyle="1" w:styleId="WWCharLFO23LVL2">
    <w:name w:val="WW_CharLFO23LVL2"/>
    <w:qFormat/>
    <w:rPr>
      <w:rFonts w:ascii="Courier New" w:hAnsi="Courier New" w:cs="Courier New"/>
    </w:rPr>
  </w:style>
  <w:style w:type="character" w:customStyle="1" w:styleId="WWCharLFO23LVL3">
    <w:name w:val="WW_CharLFO23LVL3"/>
    <w:qFormat/>
    <w:rPr>
      <w:rFonts w:ascii="Wingdings" w:hAnsi="Wingdings" w:cs="Wingdings"/>
    </w:rPr>
  </w:style>
  <w:style w:type="character" w:customStyle="1" w:styleId="WWCharLFO23LVL4">
    <w:name w:val="WW_CharLFO23LVL4"/>
    <w:qFormat/>
    <w:rPr>
      <w:rFonts w:ascii="Symbol" w:hAnsi="Symbol" w:cs="Symbol"/>
    </w:rPr>
  </w:style>
  <w:style w:type="character" w:customStyle="1" w:styleId="WWCharLFO23LVL5">
    <w:name w:val="WW_CharLFO23LVL5"/>
    <w:qFormat/>
    <w:rPr>
      <w:rFonts w:ascii="Courier New" w:hAnsi="Courier New" w:cs="Courier New"/>
    </w:rPr>
  </w:style>
  <w:style w:type="character" w:customStyle="1" w:styleId="WWCharLFO23LVL6">
    <w:name w:val="WW_CharLFO23LVL6"/>
    <w:qFormat/>
    <w:rPr>
      <w:rFonts w:ascii="Wingdings" w:hAnsi="Wingdings" w:cs="Wingdings"/>
    </w:rPr>
  </w:style>
  <w:style w:type="character" w:customStyle="1" w:styleId="WWCharLFO23LVL7">
    <w:name w:val="WW_CharLFO23LVL7"/>
    <w:qFormat/>
    <w:rPr>
      <w:rFonts w:ascii="Symbol" w:hAnsi="Symbol" w:cs="Symbol"/>
    </w:rPr>
  </w:style>
  <w:style w:type="character" w:customStyle="1" w:styleId="WWCharLFO23LVL8">
    <w:name w:val="WW_CharLFO23LVL8"/>
    <w:qFormat/>
    <w:rPr>
      <w:rFonts w:ascii="Courier New" w:hAnsi="Courier New" w:cs="Courier New"/>
    </w:rPr>
  </w:style>
  <w:style w:type="character" w:customStyle="1" w:styleId="WWCharLFO23LVL9">
    <w:name w:val="WW_CharLFO23LVL9"/>
    <w:qFormat/>
    <w:rPr>
      <w:rFonts w:ascii="Wingdings" w:hAnsi="Wingdings" w:cs="Wingdings"/>
    </w:rPr>
  </w:style>
  <w:style w:type="character" w:customStyle="1" w:styleId="WWCharLFO24LVL1">
    <w:name w:val="WW_CharLFO24LVL1"/>
    <w:qFormat/>
    <w:rPr>
      <w:rFonts w:ascii="Arial" w:eastAsia="Times New Roman" w:hAnsi="Arial" w:cs="Arial"/>
    </w:rPr>
  </w:style>
  <w:style w:type="character" w:customStyle="1" w:styleId="WWCharLFO24LVL2">
    <w:name w:val="WW_CharLFO24LVL2"/>
    <w:qFormat/>
    <w:rPr>
      <w:rFonts w:ascii="Courier New" w:hAnsi="Courier New" w:cs="Courier New"/>
    </w:rPr>
  </w:style>
  <w:style w:type="character" w:customStyle="1" w:styleId="WWCharLFO24LVL3">
    <w:name w:val="WW_CharLFO24LVL3"/>
    <w:qFormat/>
    <w:rPr>
      <w:rFonts w:ascii="Wingdings" w:hAnsi="Wingdings" w:cs="Wingdings"/>
    </w:rPr>
  </w:style>
  <w:style w:type="character" w:customStyle="1" w:styleId="WWCharLFO24LVL4">
    <w:name w:val="WW_CharLFO24LVL4"/>
    <w:qFormat/>
    <w:rPr>
      <w:rFonts w:ascii="Symbol" w:hAnsi="Symbol" w:cs="Symbol"/>
    </w:rPr>
  </w:style>
  <w:style w:type="character" w:customStyle="1" w:styleId="WWCharLFO24LVL5">
    <w:name w:val="WW_CharLFO24LVL5"/>
    <w:qFormat/>
    <w:rPr>
      <w:rFonts w:ascii="Courier New" w:hAnsi="Courier New" w:cs="Courier New"/>
    </w:rPr>
  </w:style>
  <w:style w:type="character" w:customStyle="1" w:styleId="WWCharLFO24LVL6">
    <w:name w:val="WW_CharLFO24LVL6"/>
    <w:qFormat/>
    <w:rPr>
      <w:rFonts w:ascii="Wingdings" w:hAnsi="Wingdings" w:cs="Wingdings"/>
    </w:rPr>
  </w:style>
  <w:style w:type="character" w:customStyle="1" w:styleId="WWCharLFO24LVL7">
    <w:name w:val="WW_CharLFO24LVL7"/>
    <w:qFormat/>
    <w:rPr>
      <w:rFonts w:ascii="Symbol" w:hAnsi="Symbol" w:cs="Symbol"/>
    </w:rPr>
  </w:style>
  <w:style w:type="character" w:customStyle="1" w:styleId="WWCharLFO24LVL8">
    <w:name w:val="WW_CharLFO24LVL8"/>
    <w:qFormat/>
    <w:rPr>
      <w:rFonts w:ascii="Courier New" w:hAnsi="Courier New" w:cs="Courier New"/>
    </w:rPr>
  </w:style>
  <w:style w:type="character" w:customStyle="1" w:styleId="WWCharLFO24LVL9">
    <w:name w:val="WW_CharLFO24LVL9"/>
    <w:qFormat/>
    <w:rPr>
      <w:rFonts w:ascii="Wingdings" w:hAnsi="Wingdings" w:cs="Wingdings"/>
    </w:rPr>
  </w:style>
  <w:style w:type="character" w:customStyle="1" w:styleId="EncabezadoCar">
    <w:name w:val="Encabezado Car"/>
    <w:qFormat/>
    <w:rPr>
      <w:rFonts w:ascii="Times New Roman" w:eastAsia="Times New Roman" w:hAnsi="Times New Roman" w:cs="Times New Roman"/>
    </w:rPr>
  </w:style>
  <w:style w:type="character" w:customStyle="1" w:styleId="PiedepginaCar">
    <w:name w:val="Pie de página Car"/>
    <w:qFormat/>
    <w:rPr>
      <w:rFonts w:ascii="Times New Roman" w:eastAsia="Times New Roman" w:hAnsi="Times New Roman" w:cs="Times New Roman"/>
    </w:rPr>
  </w:style>
  <w:style w:type="character" w:customStyle="1" w:styleId="InitialStyle1">
    <w:name w:val="InitialStyle:1"/>
    <w:qFormat/>
  </w:style>
  <w:style w:type="character" w:styleId="Nmerodepgina">
    <w:name w:val="page number"/>
    <w:qFormat/>
  </w:style>
  <w:style w:type="character" w:customStyle="1" w:styleId="SangradetextonormalCar">
    <w:name w:val="Sangría de texto normal Car"/>
    <w:qFormat/>
    <w:rPr>
      <w:rFonts w:ascii="Times New Roman" w:eastAsia="Times New Roman" w:hAnsi="Times New Roman" w:cs="Times New Roman"/>
      <w:szCs w:val="24"/>
    </w:rPr>
  </w:style>
  <w:style w:type="character" w:customStyle="1" w:styleId="Textoindependiente3Car">
    <w:name w:val="Texto independiente 3 Car"/>
    <w:qFormat/>
    <w:rPr>
      <w:rFonts w:eastAsia="Times New Roman"/>
      <w:sz w:val="16"/>
      <w:szCs w:val="16"/>
    </w:rPr>
  </w:style>
  <w:style w:type="character" w:customStyle="1" w:styleId="Ttulo1Car">
    <w:name w:val="Título 1 Car"/>
    <w:qFormat/>
    <w:rPr>
      <w:rFonts w:eastAsia="Times New Roman"/>
      <w:b/>
      <w:szCs w:val="24"/>
    </w:rPr>
  </w:style>
  <w:style w:type="paragraph" w:styleId="Ttulo">
    <w:name w:val="Title"/>
    <w:basedOn w:val="Normal"/>
    <w:next w:val="Textoindependiente"/>
    <w:uiPriority w:val="10"/>
    <w:qFormat/>
    <w:pPr>
      <w:keepNext/>
      <w:spacing w:before="240"/>
    </w:pPr>
    <w:rPr>
      <w:rFonts w:ascii="Liberation Sans" w:eastAsia="Microsoft YaHei" w:hAnsi="Liberation Sans" w:cs="Lucida Sans"/>
      <w:sz w:val="28"/>
      <w:szCs w:val="28"/>
    </w:rPr>
  </w:style>
  <w:style w:type="paragraph" w:styleId="Textoindependiente">
    <w:name w:val="Body Text"/>
    <w:basedOn w:val="Normal"/>
  </w:style>
  <w:style w:type="paragraph" w:styleId="Lista">
    <w:name w:val="List"/>
    <w:basedOn w:val="Textoindependiente"/>
    <w:rPr>
      <w:rFonts w:cs="Lucida Sans"/>
      <w:sz w:val="24"/>
    </w:rPr>
  </w:style>
  <w:style w:type="paragraph" w:styleId="Descripcin">
    <w:name w:val="caption"/>
    <w:basedOn w:val="Normal"/>
    <w:qFormat/>
    <w:pPr>
      <w:suppressLineNumbers/>
      <w:spacing w:before="120"/>
    </w:pPr>
    <w:rPr>
      <w:rFonts w:cs="Lucida Sans"/>
      <w:i/>
      <w:iCs/>
      <w:sz w:val="24"/>
      <w:szCs w:val="24"/>
    </w:rPr>
  </w:style>
  <w:style w:type="paragraph" w:customStyle="1" w:styleId="ndice">
    <w:name w:val="Índice"/>
    <w:basedOn w:val="Normal"/>
    <w:qFormat/>
    <w:pPr>
      <w:suppressLineNumbers/>
    </w:pPr>
    <w:rPr>
      <w:rFonts w:cs="Lucida Sans"/>
      <w:sz w:val="24"/>
    </w:rPr>
  </w:style>
  <w:style w:type="paragraph" w:customStyle="1" w:styleId="Ttulo10">
    <w:name w:val="Título1"/>
    <w:basedOn w:val="Normal"/>
    <w:next w:val="Textoindependiente"/>
    <w:qFormat/>
    <w:pPr>
      <w:keepNext/>
      <w:spacing w:before="240"/>
    </w:pPr>
    <w:rPr>
      <w:rFonts w:ascii="Liberation Sans" w:eastAsia="Microsoft YaHei" w:hAnsi="Liberation Sans" w:cs="Lucida Sans"/>
      <w:sz w:val="28"/>
      <w:szCs w:val="28"/>
    </w:rPr>
  </w:style>
  <w:style w:type="paragraph" w:customStyle="1" w:styleId="LO-Normal1">
    <w:name w:val="LO-Normal1"/>
    <w:qFormat/>
    <w:pPr>
      <w:widowControl w:val="0"/>
      <w:textAlignment w:val="baseline"/>
    </w:pPr>
    <w:rPr>
      <w:kern w:val="2"/>
    </w:rPr>
  </w:style>
  <w:style w:type="paragraph" w:customStyle="1" w:styleId="Descripcin1">
    <w:name w:val="Descripción1"/>
    <w:basedOn w:val="Normal"/>
    <w:qFormat/>
    <w:pPr>
      <w:suppressLineNumbers/>
      <w:spacing w:before="120"/>
    </w:pPr>
    <w:rPr>
      <w:rFonts w:cs="Lucida Sans"/>
      <w:i/>
      <w:iCs/>
      <w:sz w:val="24"/>
      <w:szCs w:val="24"/>
    </w:rPr>
  </w:style>
  <w:style w:type="paragraph" w:customStyle="1" w:styleId="Cabeceraypie">
    <w:name w:val="Cabecera y pie"/>
    <w:basedOn w:val="Normal"/>
    <w:qFormat/>
    <w:pPr>
      <w:suppressLineNumbers/>
      <w:tabs>
        <w:tab w:val="center" w:pos="4819"/>
        <w:tab w:val="right" w:pos="9638"/>
      </w:tabs>
    </w:pPr>
  </w:style>
  <w:style w:type="paragraph" w:customStyle="1" w:styleId="Encabezado1">
    <w:name w:val="Encabezado1"/>
    <w:basedOn w:val="Normal"/>
    <w:qFormat/>
  </w:style>
  <w:style w:type="paragraph" w:styleId="Piedepgina">
    <w:name w:val="footer"/>
    <w:basedOn w:val="Normal"/>
  </w:style>
  <w:style w:type="paragraph" w:customStyle="1" w:styleId="Textoprincipal2">
    <w:name w:val="Texto principal 2"/>
    <w:basedOn w:val="Normal"/>
    <w:qFormat/>
    <w:rPr>
      <w:bCs w:val="0"/>
    </w:rPr>
  </w:style>
  <w:style w:type="paragraph" w:customStyle="1" w:styleId="Pargrafodelista">
    <w:name w:val="Parágrafo de lista"/>
    <w:basedOn w:val="Normal"/>
    <w:qFormat/>
    <w:pPr>
      <w:ind w:left="720"/>
    </w:pPr>
  </w:style>
  <w:style w:type="paragraph" w:customStyle="1" w:styleId="Textopredeterminado">
    <w:name w:val="Texto predeterminado"/>
    <w:basedOn w:val="Normal"/>
    <w:qFormat/>
    <w:pPr>
      <w:overflowPunct w:val="0"/>
      <w:autoSpaceDE w:val="0"/>
    </w:pPr>
    <w:rPr>
      <w:sz w:val="24"/>
      <w:lang w:val="es-ES_tradnl"/>
    </w:rPr>
  </w:style>
  <w:style w:type="paragraph" w:styleId="Textodeglobo">
    <w:name w:val="Balloon Text"/>
    <w:basedOn w:val="Normal"/>
    <w:qFormat/>
    <w:rPr>
      <w:rFonts w:ascii="Segoe UI" w:eastAsia="Segoe UI" w:hAnsi="Segoe UI" w:cs="Segoe UI"/>
      <w:sz w:val="18"/>
      <w:szCs w:val="18"/>
    </w:rPr>
  </w:style>
  <w:style w:type="paragraph" w:customStyle="1" w:styleId="Pa11">
    <w:name w:val="Pa11"/>
    <w:basedOn w:val="Normal"/>
    <w:next w:val="Normal"/>
    <w:qFormat/>
    <w:pPr>
      <w:autoSpaceDE w:val="0"/>
      <w:spacing w:line="201" w:lineRule="atLeast"/>
    </w:pPr>
    <w:rPr>
      <w:rFonts w:eastAsia="Calibri"/>
      <w:sz w:val="24"/>
      <w:szCs w:val="24"/>
    </w:rPr>
  </w:style>
  <w:style w:type="paragraph" w:customStyle="1" w:styleId="Pa13">
    <w:name w:val="Pa13"/>
    <w:basedOn w:val="Normal"/>
    <w:next w:val="Normal"/>
    <w:qFormat/>
    <w:pPr>
      <w:autoSpaceDE w:val="0"/>
      <w:spacing w:line="201" w:lineRule="atLeast"/>
    </w:pPr>
    <w:rPr>
      <w:rFonts w:eastAsia="Calibri"/>
      <w:sz w:val="24"/>
      <w:szCs w:val="24"/>
    </w:rPr>
  </w:style>
  <w:style w:type="paragraph" w:customStyle="1" w:styleId="Pa14">
    <w:name w:val="Pa14"/>
    <w:basedOn w:val="Normal"/>
    <w:next w:val="Normal"/>
    <w:qFormat/>
    <w:pPr>
      <w:autoSpaceDE w:val="0"/>
      <w:spacing w:line="201" w:lineRule="atLeast"/>
    </w:pPr>
    <w:rPr>
      <w:rFonts w:eastAsia="Calibri"/>
      <w:sz w:val="24"/>
      <w:szCs w:val="24"/>
    </w:rPr>
  </w:style>
  <w:style w:type="paragraph" w:customStyle="1" w:styleId="Textbody">
    <w:name w:val="Text body"/>
    <w:basedOn w:val="Normal"/>
    <w:qFormat/>
    <w:pPr>
      <w:spacing w:after="140" w:line="288" w:lineRule="auto"/>
    </w:pPr>
    <w:rPr>
      <w:rFonts w:eastAsia="Calibri"/>
      <w:sz w:val="24"/>
      <w:szCs w:val="24"/>
      <w:lang w:val="gl-ES"/>
    </w:rPr>
  </w:style>
  <w:style w:type="paragraph" w:customStyle="1" w:styleId="Standard">
    <w:name w:val="Standard"/>
    <w:qFormat/>
    <w:pPr>
      <w:textAlignment w:val="baseline"/>
    </w:pPr>
    <w:rPr>
      <w:rFonts w:ascii="Times New Roman" w:eastAsia="Calibri" w:hAnsi="Times New Roman" w:cs="Times New Roman"/>
      <w:kern w:val="2"/>
      <w:lang w:val="gl-ES" w:bidi="ar-SA"/>
    </w:rPr>
  </w:style>
  <w:style w:type="paragraph" w:customStyle="1" w:styleId="LO-Normal9">
    <w:name w:val="LO-Normal9"/>
    <w:qFormat/>
    <w:pPr>
      <w:ind w:firstLine="187"/>
      <w:jc w:val="both"/>
      <w:textAlignment w:val="baseline"/>
    </w:pPr>
    <w:rPr>
      <w:rFonts w:ascii="Times New Roman" w:eastAsia="Times New Roman" w:hAnsi="Times New Roman" w:cs="Arial"/>
      <w:kern w:val="2"/>
      <w:lang w:val="gl-ES"/>
    </w:rPr>
  </w:style>
  <w:style w:type="paragraph" w:customStyle="1" w:styleId="pau">
    <w:name w:val="pau"/>
    <w:basedOn w:val="Normal"/>
    <w:qFormat/>
    <w:pPr>
      <w:spacing w:before="280" w:after="280"/>
    </w:pPr>
    <w:rPr>
      <w:sz w:val="24"/>
      <w:szCs w:val="24"/>
      <w:lang w:val="en-US"/>
    </w:rPr>
  </w:style>
  <w:style w:type="paragraph" w:customStyle="1" w:styleId="pex">
    <w:name w:val="pex"/>
    <w:basedOn w:val="Normal"/>
    <w:qFormat/>
    <w:pPr>
      <w:spacing w:before="280" w:after="280"/>
    </w:pPr>
    <w:rPr>
      <w:sz w:val="24"/>
      <w:szCs w:val="24"/>
      <w:lang w:val="en-US"/>
    </w:rPr>
  </w:style>
  <w:style w:type="paragraph" w:styleId="NormalWeb">
    <w:name w:val="Normal (Web)"/>
    <w:basedOn w:val="Normal"/>
    <w:qFormat/>
    <w:pPr>
      <w:spacing w:before="280" w:after="280"/>
    </w:pPr>
    <w:rPr>
      <w:sz w:val="24"/>
      <w:szCs w:val="24"/>
      <w:lang w:val="en-US"/>
    </w:rPr>
  </w:style>
  <w:style w:type="paragraph" w:customStyle="1" w:styleId="ctit">
    <w:name w:val="ctit"/>
    <w:basedOn w:val="Normal"/>
    <w:qFormat/>
    <w:pPr>
      <w:spacing w:before="280" w:after="280"/>
    </w:pPr>
    <w:rPr>
      <w:sz w:val="24"/>
      <w:szCs w:val="24"/>
      <w:lang w:val="en-US"/>
    </w:rPr>
  </w:style>
  <w:style w:type="paragraph" w:customStyle="1" w:styleId="UnorderedListUL">
    <w:name w:val="Unordered List (UL)"/>
    <w:basedOn w:val="Normal"/>
    <w:qFormat/>
    <w:pPr>
      <w:autoSpaceDE w:val="0"/>
      <w:spacing w:before="100"/>
      <w:ind w:left="600" w:hanging="300"/>
    </w:pPr>
    <w:rPr>
      <w:sz w:val="24"/>
      <w:szCs w:val="24"/>
    </w:rPr>
  </w:style>
  <w:style w:type="paragraph" w:customStyle="1" w:styleId="DefaultText">
    <w:name w:val="Default Text"/>
    <w:basedOn w:val="Normal"/>
    <w:qFormat/>
    <w:pPr>
      <w:autoSpaceDE w:val="0"/>
      <w:spacing w:line="100" w:lineRule="atLeast"/>
    </w:pPr>
    <w:rPr>
      <w:sz w:val="24"/>
      <w:lang w:val="en-US"/>
    </w:rPr>
  </w:style>
  <w:style w:type="paragraph" w:customStyle="1" w:styleId="Textopreformateado">
    <w:name w:val="Texto preformateado"/>
    <w:basedOn w:val="Normal"/>
    <w:qFormat/>
    <w:pPr>
      <w:widowControl w:val="0"/>
    </w:pPr>
    <w:rPr>
      <w:lang w:bidi="es-ES"/>
    </w:rPr>
  </w:style>
  <w:style w:type="paragraph" w:customStyle="1" w:styleId="parrafo">
    <w:name w:val="parrafo"/>
    <w:basedOn w:val="Normal"/>
    <w:qFormat/>
    <w:pPr>
      <w:spacing w:before="280" w:after="280"/>
    </w:pPr>
    <w:rPr>
      <w:sz w:val="24"/>
      <w:szCs w:val="24"/>
      <w:lang w:val="en-US"/>
    </w:rPr>
  </w:style>
  <w:style w:type="paragraph" w:customStyle="1" w:styleId="parrafo2">
    <w:name w:val="parrafo_2"/>
    <w:basedOn w:val="Normal"/>
    <w:qFormat/>
    <w:pPr>
      <w:spacing w:before="280" w:after="280"/>
    </w:pPr>
    <w:rPr>
      <w:sz w:val="24"/>
      <w:szCs w:val="24"/>
      <w:lang w:val="en-US"/>
    </w:rPr>
  </w:style>
  <w:style w:type="paragraph" w:customStyle="1" w:styleId="cabezatabla">
    <w:name w:val="cabeza_tabla"/>
    <w:basedOn w:val="Normal"/>
    <w:qFormat/>
    <w:pPr>
      <w:spacing w:before="280" w:after="280"/>
    </w:pPr>
    <w:rPr>
      <w:sz w:val="24"/>
      <w:szCs w:val="24"/>
      <w:lang w:val="en-US"/>
    </w:rPr>
  </w:style>
  <w:style w:type="paragraph" w:customStyle="1" w:styleId="cuerpotablaizq">
    <w:name w:val="cuerpo_tabla_izq"/>
    <w:basedOn w:val="Normal"/>
    <w:qFormat/>
    <w:pPr>
      <w:spacing w:before="280" w:after="280"/>
    </w:pPr>
    <w:rPr>
      <w:sz w:val="24"/>
      <w:szCs w:val="24"/>
      <w:lang w:val="en-US"/>
    </w:rPr>
  </w:style>
  <w:style w:type="paragraph" w:customStyle="1" w:styleId="cuerpotablacentro">
    <w:name w:val="cuerpo_tabla_centro"/>
    <w:basedOn w:val="Normal"/>
    <w:qFormat/>
    <w:pPr>
      <w:spacing w:before="280" w:after="280"/>
    </w:pPr>
    <w:rPr>
      <w:sz w:val="24"/>
      <w:szCs w:val="24"/>
      <w:lang w:val="en-US"/>
    </w:rPr>
  </w:style>
  <w:style w:type="paragraph" w:customStyle="1" w:styleId="Estndar">
    <w:name w:val="Estándar"/>
    <w:basedOn w:val="Normal"/>
    <w:qFormat/>
    <w:pPr>
      <w:autoSpaceDE w:val="0"/>
    </w:pPr>
    <w:rPr>
      <w:rFonts w:eastAsia="Calibri"/>
      <w:sz w:val="24"/>
      <w:szCs w:val="24"/>
    </w:rPr>
  </w:style>
  <w:style w:type="paragraph" w:customStyle="1" w:styleId="Estandar12">
    <w:name w:val="Estandar12"/>
    <w:basedOn w:val="Normal"/>
    <w:qFormat/>
    <w:pPr>
      <w:overflowPunct w:val="0"/>
      <w:autoSpaceDE w:val="0"/>
    </w:pPr>
    <w:rPr>
      <w:sz w:val="24"/>
      <w:lang w:val="en-US"/>
    </w:rPr>
  </w:style>
  <w:style w:type="paragraph" w:customStyle="1" w:styleId="Sangra2dotextoprincipal">
    <w:name w:val="Sangría 2 do texto principal"/>
    <w:basedOn w:val="Normal"/>
    <w:qFormat/>
    <w:pPr>
      <w:spacing w:line="480" w:lineRule="auto"/>
      <w:ind w:left="283"/>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val="0"/>
    </w:rPr>
  </w:style>
  <w:style w:type="paragraph" w:customStyle="1" w:styleId="LO-Normal">
    <w:name w:val="LO-Normal"/>
    <w:qFormat/>
    <w:pPr>
      <w:widowControl w:val="0"/>
      <w:textAlignment w:val="baseline"/>
    </w:pPr>
    <w:rPr>
      <w:rFonts w:eastAsia="SimSun;宋体" w:cs="Mangal"/>
      <w:kern w:val="2"/>
    </w:rPr>
  </w:style>
  <w:style w:type="paragraph" w:styleId="Encabezado">
    <w:name w:val="header"/>
    <w:basedOn w:val="Cabeceraypie"/>
  </w:style>
  <w:style w:type="paragraph" w:customStyle="1" w:styleId="Tablanormal1">
    <w:name w:val="Tabla normal1"/>
    <w:qFormat/>
    <w:rPr>
      <w:rFonts w:ascii="Calibri" w:eastAsia="Calibri" w:hAnsi="Calibri" w:cs="Calibri"/>
      <w:kern w:val="2"/>
      <w:sz w:val="20"/>
      <w:szCs w:val="20"/>
      <w:lang w:bidi="ar-SA"/>
    </w:rPr>
  </w:style>
  <w:style w:type="paragraph" w:customStyle="1" w:styleId="Tablaconcuadrcula1">
    <w:name w:val="Tabla con cuadrícula1"/>
    <w:basedOn w:val="Tablanormal1"/>
    <w:qFormat/>
  </w:style>
  <w:style w:type="paragraph" w:styleId="Prrafodelista">
    <w:name w:val="List Paragraph"/>
    <w:basedOn w:val="Normal"/>
    <w:qFormat/>
    <w:pPr>
      <w:suppressAutoHyphens w:val="0"/>
      <w:ind w:left="720"/>
      <w:textAlignment w:val="auto"/>
    </w:pPr>
    <w:rPr>
      <w:kern w:val="0"/>
    </w:rPr>
  </w:style>
  <w:style w:type="paragraph" w:customStyle="1" w:styleId="CulleredoNormal">
    <w:name w:val="Culleredo Normal"/>
    <w:qFormat/>
    <w:pPr>
      <w:jc w:val="both"/>
    </w:pPr>
    <w:rPr>
      <w:rFonts w:ascii="Arial" w:eastAsia="Courier New" w:hAnsi="Arial" w:cs="Arial"/>
      <w:kern w:val="2"/>
      <w:sz w:val="22"/>
      <w:szCs w:val="20"/>
      <w:lang w:val="es-ES_tradnl" w:bidi="ar-SA"/>
    </w:rPr>
  </w:style>
  <w:style w:type="paragraph" w:styleId="Sangradetextonormal">
    <w:name w:val="Body Text Indent"/>
    <w:basedOn w:val="Textoindependiente"/>
  </w:style>
  <w:style w:type="paragraph" w:customStyle="1" w:styleId="Textopredeterminado22">
    <w:name w:val="Texto predeterminado:2:2"/>
    <w:basedOn w:val="Normal"/>
    <w:qFormat/>
    <w:rPr>
      <w:sz w:val="24"/>
      <w:lang w:val="en-US"/>
    </w:rPr>
  </w:style>
  <w:style w:type="paragraph" w:styleId="Textoindependiente3">
    <w:name w:val="Body Text 3"/>
    <w:basedOn w:val="Normal"/>
    <w:qFormat/>
    <w:rPr>
      <w:sz w:val="16"/>
      <w:szCs w:val="16"/>
    </w:rPr>
  </w:style>
  <w:style w:type="paragraph" w:customStyle="1" w:styleId="Default">
    <w:name w:val="Default"/>
    <w:basedOn w:val="Normal"/>
    <w:qFormat/>
    <w:pPr>
      <w:suppressAutoHyphens w:val="0"/>
      <w:autoSpaceDE w:val="0"/>
      <w:textAlignment w:val="auto"/>
    </w:pPr>
    <w:rPr>
      <w:rFonts w:ascii="FHMNG I+ Bodoni" w:eastAsia="Calibri" w:hAnsi="FHMNG I+ Bodoni" w:cs="FHMNG I+ Bodoni"/>
      <w:kern w:val="0"/>
      <w:sz w:val="24"/>
      <w:szCs w:val="24"/>
    </w:rPr>
  </w:style>
  <w:style w:type="paragraph" w:customStyle="1" w:styleId="300">
    <w:name w:val="300"/>
    <w:basedOn w:val="Normal"/>
    <w:qFormat/>
    <w:pPr>
      <w:suppressAutoHyphens w:val="0"/>
      <w:autoSpaceDE w:val="0"/>
      <w:textAlignment w:val="auto"/>
    </w:pPr>
    <w:rPr>
      <w:kern w:val="0"/>
    </w:rPr>
  </w:style>
  <w:style w:type="paragraph" w:customStyle="1" w:styleId="296">
    <w:name w:val="296"/>
    <w:basedOn w:val="Normal"/>
    <w:qFormat/>
    <w:pPr>
      <w:suppressAutoHyphens w:val="0"/>
      <w:autoSpaceDE w:val="0"/>
      <w:textAlignment w:val="auto"/>
    </w:pPr>
    <w:rPr>
      <w:kern w:val="0"/>
    </w:rPr>
  </w:style>
  <w:style w:type="paragraph" w:customStyle="1" w:styleId="303">
    <w:name w:val="303"/>
    <w:basedOn w:val="Normal"/>
    <w:qFormat/>
    <w:pPr>
      <w:suppressAutoHyphens w:val="0"/>
      <w:autoSpaceDE w:val="0"/>
      <w:textAlignment w:val="auto"/>
    </w:pPr>
    <w:rPr>
      <w:kern w:val="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sede.neda.gal/"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916</Words>
  <Characters>5042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OFF6785 UserOFF</cp:lastModifiedBy>
  <cp:revision>2</cp:revision>
  <cp:lastPrinted>2023-06-13T11:29:00Z</cp:lastPrinted>
  <dcterms:created xsi:type="dcterms:W3CDTF">2026-11-04T10:35:00Z</dcterms:created>
  <dcterms:modified xsi:type="dcterms:W3CDTF">2026-11-04T10:35:00Z</dcterms:modified>
  <dc:language>es-ES</dc:language>
</cp:coreProperties>
</file>