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Verdana" w:hAnsi="Verdana"/>
          <w:b/>
          <w:bCs/>
          <w:sz w:val="20"/>
          <w:szCs w:val="20"/>
          <w:lang w:val="es-ES"/>
        </w:rPr>
      </w:pPr>
      <w:r>
        <w:rPr>
          <w:rFonts w:ascii="Verdana" w:hAnsi="Verdana"/>
          <w:b/>
          <w:bCs/>
          <w:sz w:val="20"/>
          <w:szCs w:val="20"/>
          <w:lang w:val="es-ES"/>
        </w:rPr>
        <w:drawing>
          <wp:anchor behindDoc="0" distT="0" distB="0" distL="0" distR="0" simplePos="0" locked="0" layoutInCell="0" allowOverlap="1" relativeHeight="2">
            <wp:simplePos x="0" y="0"/>
            <wp:positionH relativeFrom="page">
              <wp:posOffset>809625</wp:posOffset>
            </wp:positionH>
            <wp:positionV relativeFrom="page">
              <wp:posOffset>115570</wp:posOffset>
            </wp:positionV>
            <wp:extent cx="6120130" cy="1083310"/>
            <wp:effectExtent l="0" t="0" r="0" b="0"/>
            <wp:wrapSquare wrapText="largest"/>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2"/>
                    <a:stretch>
                      <a:fillRect/>
                    </a:stretch>
                  </pic:blipFill>
                  <pic:spPr bwMode="auto">
                    <a:xfrm>
                      <a:off x="0" y="0"/>
                      <a:ext cx="6120130" cy="1083310"/>
                    </a:xfrm>
                    <a:prstGeom prst="rect">
                      <a:avLst/>
                    </a:prstGeom>
                    <a:noFill/>
                  </pic:spPr>
                </pic:pic>
              </a:graphicData>
            </a:graphic>
          </wp:anchor>
        </w:drawing>
      </w:r>
    </w:p>
    <w:p>
      <w:pPr>
        <w:pStyle w:val="Normal"/>
        <w:spacing w:lineRule="auto" w:line="276"/>
        <w:jc w:val="both"/>
        <w:rPr>
          <w:rFonts w:ascii="Verdana" w:hAnsi="Verdana"/>
          <w:sz w:val="20"/>
          <w:szCs w:val="20"/>
          <w:lang w:val="es-ES"/>
        </w:rPr>
      </w:pPr>
      <w:r>
        <w:rPr>
          <w:rFonts w:ascii="Verdana" w:hAnsi="Verdana"/>
          <w:b/>
          <w:bCs/>
          <w:sz w:val="20"/>
          <w:szCs w:val="20"/>
          <w:lang w:val="es-ES"/>
        </w:rPr>
        <w:t xml:space="preserve">BASES DEL </w:t>
      </w:r>
      <w:r>
        <w:rPr>
          <w:rFonts w:ascii="Verdana" w:hAnsi="Verdana"/>
          <w:b/>
          <w:bCs/>
          <w:sz w:val="20"/>
          <w:szCs w:val="20"/>
          <w:lang w:val="es-ES"/>
        </w:rPr>
        <w:t>II</w:t>
      </w:r>
      <w:r>
        <w:rPr>
          <w:rFonts w:ascii="Verdana" w:hAnsi="Verdana"/>
          <w:b/>
          <w:bCs/>
          <w:sz w:val="20"/>
          <w:szCs w:val="20"/>
          <w:lang w:val="es-ES"/>
        </w:rPr>
        <w:t>I</w:t>
      </w:r>
      <w:bookmarkStart w:id="0" w:name="_Hlk182385123_Copia_1"/>
      <w:r>
        <w:rPr>
          <w:rFonts w:ascii="Verdana" w:hAnsi="Verdana"/>
          <w:b/>
          <w:bCs/>
          <w:sz w:val="20"/>
          <w:szCs w:val="20"/>
          <w:lang w:val="es-ES"/>
        </w:rPr>
        <w:t xml:space="preserve"> CONCURSO DE DECORACIÓN </w:t>
      </w:r>
      <w:r>
        <w:rPr>
          <w:rFonts w:ascii="Verdana" w:hAnsi="Verdana"/>
          <w:b/>
          <w:bCs/>
          <w:sz w:val="20"/>
          <w:szCs w:val="20"/>
          <w:lang w:val="es-ES"/>
        </w:rPr>
        <w:t>D</w:t>
      </w:r>
      <w:r>
        <w:rPr>
          <w:rFonts w:ascii="Verdana" w:hAnsi="Verdana"/>
          <w:b/>
          <w:bCs/>
          <w:sz w:val="20"/>
          <w:szCs w:val="20"/>
          <w:lang w:val="es-ES"/>
        </w:rPr>
        <w:t xml:space="preserve">E </w:t>
      </w:r>
      <w:r>
        <w:rPr>
          <w:rFonts w:ascii="Verdana" w:hAnsi="Verdana"/>
          <w:b/>
          <w:bCs/>
          <w:sz w:val="20"/>
          <w:szCs w:val="20"/>
          <w:lang w:val="es-ES"/>
        </w:rPr>
        <w:t xml:space="preserve">NAVIDAD DEL </w:t>
      </w:r>
      <w:r>
        <w:rPr>
          <w:rFonts w:ascii="Verdana" w:hAnsi="Verdana"/>
          <w:b/>
          <w:bCs/>
          <w:sz w:val="20"/>
          <w:szCs w:val="20"/>
          <w:lang w:val="es-ES"/>
        </w:rPr>
        <w:t>AYUNTAMIENTO</w:t>
      </w:r>
      <w:r>
        <w:rPr>
          <w:rFonts w:ascii="Verdana" w:hAnsi="Verdana"/>
          <w:b/>
          <w:bCs/>
          <w:sz w:val="20"/>
          <w:szCs w:val="20"/>
          <w:lang w:val="es-ES"/>
        </w:rPr>
        <w:t xml:space="preserve"> DE </w:t>
      </w:r>
      <w:r>
        <w:rPr>
          <w:rFonts w:ascii="Verdana" w:hAnsi="Verdana"/>
          <w:b/>
          <w:bCs/>
          <w:sz w:val="20"/>
          <w:szCs w:val="20"/>
          <w:lang w:val="es-ES"/>
        </w:rPr>
        <w:t>O PINO</w:t>
      </w:r>
      <w:bookmarkEnd w:id="0"/>
      <w:r>
        <w:rPr>
          <w:rFonts w:ascii="Verdana" w:hAnsi="Verdana"/>
          <w:b/>
          <w:bCs/>
          <w:sz w:val="20"/>
          <w:szCs w:val="20"/>
          <w:lang w:val="es-ES"/>
        </w:rPr>
        <w:t>.</w:t>
      </w:r>
      <w:r>
        <w:rPr>
          <w:rFonts w:ascii="Verdana" w:hAnsi="Verdana"/>
          <w:b/>
          <w:bCs/>
          <w:sz w:val="20"/>
          <w:szCs w:val="20"/>
          <w:lang w:val="es-ES"/>
        </w:rPr>
        <w:t xml:space="preserve"> ANUALIDAD 2026</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1. OBJETO</w:t>
      </w:r>
    </w:p>
    <w:p>
      <w:pPr>
        <w:pStyle w:val="Normal"/>
        <w:spacing w:lineRule="auto" w:line="276"/>
        <w:jc w:val="both"/>
        <w:rPr>
          <w:rFonts w:ascii="Verdana" w:hAnsi="Verdana"/>
          <w:sz w:val="20"/>
          <w:szCs w:val="20"/>
          <w:lang w:val="es-ES"/>
        </w:rPr>
      </w:pPr>
      <w:r>
        <w:rPr>
          <w:rFonts w:ascii="Verdana" w:hAnsi="Verdana"/>
          <w:sz w:val="20"/>
          <w:szCs w:val="20"/>
          <w:lang w:val="es-ES"/>
        </w:rPr>
        <w:t>De conformidad con lo previsto en la ley 38/2003 de subvenciones, constituye el objeto de las presentes bases la regulación del “</w:t>
      </w:r>
      <w:r>
        <w:rPr>
          <w:rFonts w:ascii="Verdana" w:hAnsi="Verdana"/>
          <w:sz w:val="20"/>
          <w:szCs w:val="20"/>
          <w:lang w:val="es-ES"/>
        </w:rPr>
        <w:t>I</w:t>
      </w:r>
      <w:r>
        <w:rPr>
          <w:rFonts w:ascii="Verdana" w:hAnsi="Verdana"/>
          <w:sz w:val="20"/>
          <w:szCs w:val="20"/>
          <w:lang w:val="es-ES"/>
        </w:rPr>
        <w:t>I</w:t>
      </w:r>
      <w:r>
        <w:rPr>
          <w:rFonts w:ascii="Verdana" w:hAnsi="Verdana"/>
          <w:sz w:val="20"/>
          <w:szCs w:val="20"/>
          <w:lang w:val="es-ES"/>
        </w:rPr>
        <w:t>I</w:t>
      </w:r>
      <w:r>
        <w:rPr>
          <w:rFonts w:ascii="Verdana" w:hAnsi="Verdana"/>
          <w:sz w:val="20"/>
          <w:szCs w:val="20"/>
          <w:lang w:val="es-ES"/>
        </w:rPr>
        <w:t xml:space="preserve"> Concurso de Decoración </w:t>
      </w:r>
      <w:r>
        <w:rPr>
          <w:rFonts w:ascii="Verdana" w:hAnsi="Verdana"/>
          <w:sz w:val="20"/>
          <w:szCs w:val="20"/>
          <w:lang w:val="es-ES"/>
        </w:rPr>
        <w:t>d</w:t>
      </w:r>
      <w:r>
        <w:rPr>
          <w:rFonts w:ascii="Verdana" w:hAnsi="Verdana"/>
          <w:sz w:val="20"/>
          <w:szCs w:val="20"/>
          <w:lang w:val="es-ES"/>
        </w:rPr>
        <w:t>e</w:t>
      </w:r>
      <w:r>
        <w:rPr>
          <w:rFonts w:ascii="Verdana" w:hAnsi="Verdana"/>
          <w:sz w:val="20"/>
          <w:szCs w:val="20"/>
          <w:lang w:val="es-ES"/>
        </w:rPr>
        <w:t xml:space="preserve"> Navidad del </w:t>
      </w:r>
      <w:r>
        <w:rPr>
          <w:rFonts w:ascii="Verdana" w:hAnsi="Verdana"/>
          <w:sz w:val="20"/>
          <w:szCs w:val="20"/>
          <w:lang w:val="es-ES"/>
        </w:rPr>
        <w:t>A</w:t>
      </w:r>
      <w:r>
        <w:rPr>
          <w:rFonts w:ascii="Verdana" w:hAnsi="Verdana"/>
          <w:sz w:val="20"/>
          <w:szCs w:val="20"/>
          <w:lang w:val="es-ES"/>
        </w:rPr>
        <w:t>yuntamiento de O Pino”. Con esta convocatoria se pretende fomentar la consecución de los siguientes fines: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tab/>
        <w:t>Dinamizar la participación activa de los/as ciudadanos/as.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tab/>
        <w:t>Colaborar en infundir un ambiente navideño decorativo basado en valores como el trabajo en común, la fraternidad o la cooperación.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tab/>
        <w:t>Contribuir al ahorro económico alrededor de materiales de decoración navideña y disponer de elementos decorativos que aporten a la localidad un entorno navideño acogedor y te ilusionan.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tab/>
        <w:t>Dar protagonismo activo a los-las ciudadanos/as y colectivos como fuente de desarrollo e intervención comunitarios en la localidad.</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tab/>
        <w:t>Fomentar aquellos valores locales que queden expuestos en los distintos elementos decorativos navideños.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tab/>
        <w:t>Fomentar el uso de materiales recic</w:t>
      </w:r>
      <w:r>
        <w:rPr>
          <w:rFonts w:ascii="Verdana" w:hAnsi="Verdana"/>
          <w:sz w:val="20"/>
          <w:szCs w:val="20"/>
          <w:lang w:val="es-ES"/>
        </w:rPr>
        <w:t>lable</w:t>
      </w:r>
      <w:r>
        <w:rPr>
          <w:rFonts w:ascii="Verdana" w:hAnsi="Verdana"/>
          <w:sz w:val="20"/>
          <w:szCs w:val="20"/>
          <w:lang w:val="es-ES"/>
        </w:rPr>
        <w:t>s como recurso educativo a la ciudadanía a través de la transformación del espacio.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2. PARTICIPANTES</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Podrán ser beneficiarios de los premios previstos en estas bases los vecinos y vecinas del término mun</w:t>
      </w:r>
      <w:r>
        <w:rPr>
          <w:rFonts w:ascii="Verdana" w:hAnsi="Verdana"/>
          <w:sz w:val="20"/>
          <w:szCs w:val="20"/>
          <w:lang w:val="es-ES"/>
        </w:rPr>
        <w:t>i</w:t>
      </w:r>
      <w:r>
        <w:rPr>
          <w:rFonts w:ascii="Verdana" w:hAnsi="Verdana"/>
          <w:sz w:val="20"/>
          <w:szCs w:val="20"/>
          <w:lang w:val="es-ES"/>
        </w:rPr>
        <w:t>cipal, así como las agrupaciones de personas físicas y jurídicas sin personalidad jurídica constituidas para la consecución de los fines señalados como objeto de premio del término municipal, y que cumplan los siguientes requisitos generales.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a) No estar incursas en ninguno de los casos previstos en el artículo 13.2 de la Ley general de subvenciones.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b) No tener con el ayuntamiento deudas o sanciones tributarias en período ejecutivo, salvo que se trate de deudas o sanciones tributarias que se encuentren aplazadas, fraccionadas o que su ejecución estuviera suspendida.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c) No tener pendiente de justificar subvención concedida por el ayuntamiento.</w:t>
      </w:r>
    </w:p>
    <w:p>
      <w:pPr>
        <w:pStyle w:val="Normal"/>
        <w:spacing w:lineRule="auto" w:line="276"/>
        <w:jc w:val="both"/>
        <w:rPr>
          <w:rFonts w:ascii="Verdana" w:hAnsi="Verdana"/>
          <w:sz w:val="20"/>
          <w:szCs w:val="20"/>
          <w:lang w:val="es-ES"/>
        </w:rPr>
      </w:pPr>
      <w:r>
        <w:rPr>
          <w:rFonts w:ascii="Verdana" w:hAnsi="Verdana"/>
          <w:sz w:val="20"/>
          <w:szCs w:val="20"/>
          <w:lang w:val="es-ES"/>
        </w:rPr>
        <w:t>Aquellas personas menores de edad o que no tengan plena capacidad de obrar que deseen participar deberán hacerlo siempre con la preceptiva autorización del titular de la patria potestad o tutela, según modelo anexo a estas bases.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Se establecen dos categorías: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a) Familiar: Podrán participar en este concurso, todas aquellas personas que realicen su montaje en su balcón, ventana, puerta, fachada de casa o jardín exterior de la vivienda.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b) Colectiva: Podrán participar los comercios, asociaciones, colectivos o empresas privadas situadas en el municipio y que realicen su montaje dentro del propio término municipal: comunidad de vecinos, barrio, calle, plaza, parque, área de ocio.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3. PROYECTOS DE DECORACIÓN</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Los espacios podrán ser según categoría: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a) Familiar: balcón, ventana, puerta, fachada de casa o jardín exterior.</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b) Colectiva: comunidad de vecinos, barrio, calle, plaza, parque, área de ocio.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La decoración tendrá que tener relación con la festividad de Navidad y los motivos tradicionales de la misma, teniendo los/</w:t>
      </w:r>
      <w:r>
        <w:rPr>
          <w:rFonts w:ascii="Verdana" w:hAnsi="Verdana"/>
          <w:sz w:val="20"/>
          <w:szCs w:val="20"/>
          <w:lang w:val="es-ES"/>
        </w:rPr>
        <w:t>las</w:t>
      </w:r>
      <w:r>
        <w:rPr>
          <w:rFonts w:ascii="Verdana" w:hAnsi="Verdana"/>
          <w:sz w:val="20"/>
          <w:szCs w:val="20"/>
          <w:lang w:val="es-ES"/>
        </w:rPr>
        <w:t xml:space="preserve"> participantes plena libertad en cuanto a técnica y estilo.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Los/las participantes ceden el derecho de imagen de su decoración al Ayuntamiento de O Pino.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4. MATERIALES EMPLEADOS</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Para la decoración navideña se podrán emplear todo tipo de materiales que los/</w:t>
      </w:r>
      <w:r>
        <w:rPr>
          <w:rFonts w:ascii="Verdana" w:hAnsi="Verdana"/>
          <w:sz w:val="20"/>
          <w:szCs w:val="20"/>
          <w:lang w:val="es-ES"/>
        </w:rPr>
        <w:t xml:space="preserve">las </w:t>
      </w:r>
      <w:r>
        <w:rPr>
          <w:rFonts w:ascii="Verdana" w:hAnsi="Verdana"/>
          <w:sz w:val="20"/>
          <w:szCs w:val="20"/>
          <w:lang w:val="es-ES"/>
        </w:rPr>
        <w:t>participantes consideren oportunos, así como materiales provenientes de la naturaleza u otro medio natural, siempre y cuando provengan de tallas naturales. Se podrán emplear asimismo elementos de decoración iluminativos.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5. INSCRIPCIÓN</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Una vez aprobadas las presentes bases y convocatoria serán objeto de publicación íntegra en el Boletín Oficial de la provincia de A Coruña, publicándose extracto de la convocatoria en el Boletín Oficial de la provincia de A Coruña por conducto de la Base Nacional de Datos de Subvenciones, la cal contendrá como mínimo: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1°- Objeto</w:t>
      </w:r>
    </w:p>
    <w:p>
      <w:pPr>
        <w:pStyle w:val="Normal"/>
        <w:spacing w:lineRule="auto" w:line="276"/>
        <w:jc w:val="both"/>
        <w:rPr>
          <w:rFonts w:ascii="Verdana" w:hAnsi="Verdana"/>
          <w:sz w:val="20"/>
          <w:szCs w:val="20"/>
          <w:lang w:val="es-ES"/>
        </w:rPr>
      </w:pPr>
      <w:r>
        <w:rPr>
          <w:rFonts w:ascii="Verdana" w:hAnsi="Verdana"/>
          <w:sz w:val="20"/>
          <w:szCs w:val="20"/>
          <w:lang w:val="es-ES"/>
        </w:rPr>
        <w:t>2° Beneficiarios</w:t>
      </w:r>
    </w:p>
    <w:p>
      <w:pPr>
        <w:pStyle w:val="Normal"/>
        <w:spacing w:lineRule="auto" w:line="276"/>
        <w:jc w:val="both"/>
        <w:rPr>
          <w:rFonts w:ascii="Verdana" w:hAnsi="Verdana"/>
          <w:sz w:val="20"/>
          <w:szCs w:val="20"/>
          <w:lang w:val="es-ES"/>
        </w:rPr>
      </w:pPr>
      <w:r>
        <w:rPr>
          <w:rFonts w:ascii="Verdana" w:hAnsi="Verdana"/>
          <w:sz w:val="20"/>
          <w:szCs w:val="20"/>
          <w:lang w:val="es-ES"/>
        </w:rPr>
        <w:t>3° Fecha de la publicación de las bases reguladoras en el Boletín Oficial de la Provincia</w:t>
      </w:r>
    </w:p>
    <w:p>
      <w:pPr>
        <w:pStyle w:val="Normal"/>
        <w:spacing w:lineRule="auto" w:line="276"/>
        <w:jc w:val="both"/>
        <w:rPr>
          <w:rFonts w:ascii="Verdana" w:hAnsi="Verdana"/>
          <w:sz w:val="20"/>
          <w:szCs w:val="20"/>
          <w:lang w:val="es-ES"/>
        </w:rPr>
      </w:pPr>
      <w:r>
        <w:rPr>
          <w:rFonts w:ascii="Verdana" w:hAnsi="Verdana"/>
          <w:sz w:val="20"/>
          <w:szCs w:val="20"/>
          <w:lang w:val="es-ES"/>
        </w:rPr>
        <w:t>4° Plazo de la presentación de solicitudes</w:t>
      </w:r>
    </w:p>
    <w:p>
      <w:pPr>
        <w:pStyle w:val="Normal"/>
        <w:spacing w:lineRule="auto" w:line="276"/>
        <w:jc w:val="both"/>
        <w:rPr>
          <w:rFonts w:ascii="Verdana" w:hAnsi="Verdana"/>
          <w:sz w:val="20"/>
          <w:szCs w:val="20"/>
          <w:lang w:val="es-ES"/>
        </w:rPr>
      </w:pPr>
      <w:r>
        <w:rPr>
          <w:rFonts w:ascii="Verdana" w:hAnsi="Verdana"/>
          <w:sz w:val="20"/>
          <w:szCs w:val="20"/>
          <w:lang w:val="es-ES"/>
        </w:rPr>
        <w:t>5° Identidad del jurado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Las personas interesadas en participar en el concurso, deberán formalizar sus inscripciones desde 4 </w:t>
      </w:r>
      <w:r>
        <w:rPr>
          <w:rFonts w:ascii="Verdana" w:hAnsi="Verdana"/>
          <w:sz w:val="20"/>
          <w:szCs w:val="20"/>
          <w:lang w:val="es-ES"/>
        </w:rPr>
        <w:t>de Diciembre</w:t>
      </w:r>
      <w:r>
        <w:rPr>
          <w:rFonts w:ascii="Verdana" w:hAnsi="Verdana"/>
          <w:sz w:val="20"/>
          <w:szCs w:val="20"/>
          <w:lang w:val="es-ES"/>
        </w:rPr>
        <w:t xml:space="preserve"> de 202</w:t>
      </w:r>
      <w:r>
        <w:rPr>
          <w:rFonts w:ascii="Verdana" w:hAnsi="Verdana"/>
          <w:sz w:val="20"/>
          <w:szCs w:val="20"/>
          <w:lang w:val="es-ES"/>
        </w:rPr>
        <w:t>6</w:t>
      </w:r>
      <w:r>
        <w:rPr>
          <w:rFonts w:ascii="Verdana" w:hAnsi="Verdana"/>
          <w:sz w:val="20"/>
          <w:szCs w:val="20"/>
          <w:lang w:val="es-ES"/>
        </w:rPr>
        <w:t xml:space="preserve"> hasta el día 1</w:t>
      </w:r>
      <w:r>
        <w:rPr>
          <w:rFonts w:ascii="Verdana" w:hAnsi="Verdana"/>
          <w:sz w:val="20"/>
          <w:szCs w:val="20"/>
          <w:lang w:val="es-ES"/>
        </w:rPr>
        <w:t>8</w:t>
      </w:r>
      <w:r>
        <w:rPr>
          <w:rFonts w:ascii="Verdana" w:hAnsi="Verdana"/>
          <w:sz w:val="20"/>
          <w:szCs w:val="20"/>
          <w:lang w:val="es-ES"/>
        </w:rPr>
        <w:t xml:space="preserve"> de Diciembre de 202</w:t>
      </w:r>
      <w:r>
        <w:rPr>
          <w:rFonts w:ascii="Verdana" w:hAnsi="Verdana"/>
          <w:sz w:val="20"/>
          <w:szCs w:val="20"/>
          <w:lang w:val="es-ES"/>
        </w:rPr>
        <w:t>6</w:t>
      </w:r>
      <w:r>
        <w:rPr>
          <w:rFonts w:ascii="Verdana" w:hAnsi="Verdana"/>
          <w:sz w:val="20"/>
          <w:szCs w:val="20"/>
          <w:lang w:val="es-ES"/>
        </w:rPr>
        <w:t>, de lo siguiente manera: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gl-ES"/>
        </w:rPr>
      </w:pPr>
      <w:r>
        <w:rPr>
          <w:rFonts w:ascii="Verdana" w:hAnsi="Verdana"/>
          <w:sz w:val="20"/>
          <w:szCs w:val="20"/>
          <w:lang w:val="es-ES"/>
        </w:rPr>
        <w:t xml:space="preserve">-En el Registro del Ayuntamiento de O Pino dirigida la documentación a la alcaldía de lunes a viernes en horario de Registro o Telematicamente, a través da sede electrónica del Ayuntamiento </w:t>
      </w:r>
      <w:r>
        <w:rPr>
          <w:rFonts w:ascii="Verdana" w:hAnsi="Verdana"/>
          <w:sz w:val="20"/>
          <w:szCs w:val="20"/>
          <w:lang w:val="es-ES"/>
        </w:rPr>
        <w:t>(</w:t>
      </w:r>
      <w:hyperlink r:id="rId3">
        <w:r>
          <w:rPr>
            <w:rStyle w:val="Hyperlink"/>
            <w:rFonts w:ascii="Verdana" w:hAnsi="Verdana"/>
            <w:sz w:val="20"/>
            <w:szCs w:val="20"/>
            <w:lang w:val="es-ES"/>
          </w:rPr>
          <w:t>https://opino.sedelectronica.gal</w:t>
        </w:r>
      </w:hyperlink>
      <w:r>
        <w:rPr>
          <w:rFonts w:ascii="Verdana" w:hAnsi="Verdana"/>
          <w:sz w:val="20"/>
          <w:szCs w:val="20"/>
          <w:lang w:val="es-ES"/>
        </w:rPr>
        <w:t>)</w:t>
      </w:r>
      <w:r>
        <w:rPr>
          <w:rFonts w:ascii="Verdana" w:hAnsi="Verdana"/>
          <w:sz w:val="20"/>
          <w:szCs w:val="20"/>
          <w:lang w:val="es-ES"/>
        </w:rPr>
        <w:t>.</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Las inscripciones deberán ir debidamente cumplimentadas (ficha de inscripción), encontrándose las bases del concurso y los citados formularios en la página web del Ayuntamiento.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 Deberán presentarse </w:t>
      </w:r>
      <w:r>
        <w:rPr>
          <w:rFonts w:ascii="Verdana" w:hAnsi="Verdana"/>
          <w:sz w:val="20"/>
          <w:szCs w:val="20"/>
          <w:lang w:val="es-ES"/>
        </w:rPr>
        <w:t xml:space="preserve">mínimo </w:t>
      </w:r>
      <w:r>
        <w:rPr>
          <w:rFonts w:ascii="Verdana" w:hAnsi="Verdana"/>
          <w:sz w:val="20"/>
          <w:szCs w:val="20"/>
          <w:lang w:val="es-ES"/>
        </w:rPr>
        <w:t>tres fotos con la decoración realizada para ser evaluadas por el correspondiente jurado.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La inscripción en este concurso implica la aceptación expresa de sus bases en su totalidad.</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6. CONDICIONES DE PARTICIPACIÓN</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El montaje y desmonte de los elementos decorativos será realizado por cada participante. Los elementos decorativos navideños deberán permanecer expuestos, como mínimo, durante el período establecido (del </w:t>
      </w:r>
      <w:r>
        <w:rPr>
          <w:rFonts w:ascii="Verdana" w:hAnsi="Verdana"/>
          <w:sz w:val="20"/>
          <w:szCs w:val="20"/>
          <w:lang w:val="es-ES"/>
        </w:rPr>
        <w:t>1</w:t>
      </w:r>
      <w:r>
        <w:rPr>
          <w:rFonts w:ascii="Verdana" w:hAnsi="Verdana"/>
          <w:sz w:val="20"/>
          <w:szCs w:val="20"/>
          <w:lang w:val="es-ES"/>
        </w:rPr>
        <w:t>8</w:t>
      </w:r>
      <w:r>
        <w:rPr>
          <w:rFonts w:ascii="Verdana" w:hAnsi="Verdana"/>
          <w:sz w:val="20"/>
          <w:szCs w:val="20"/>
          <w:lang w:val="es-ES"/>
        </w:rPr>
        <w:t xml:space="preserve"> de diciembre de 202</w:t>
      </w:r>
      <w:r>
        <w:rPr>
          <w:rFonts w:ascii="Verdana" w:hAnsi="Verdana"/>
          <w:sz w:val="20"/>
          <w:szCs w:val="20"/>
          <w:lang w:val="es-ES"/>
        </w:rPr>
        <w:t>6</w:t>
      </w:r>
      <w:r>
        <w:rPr>
          <w:rFonts w:ascii="Verdana" w:hAnsi="Verdana"/>
          <w:sz w:val="20"/>
          <w:szCs w:val="20"/>
          <w:lang w:val="es-ES"/>
        </w:rPr>
        <w:t xml:space="preserve"> a 8 de enero de 202</w:t>
      </w:r>
      <w:r>
        <w:rPr>
          <w:rFonts w:ascii="Verdana" w:hAnsi="Verdana"/>
          <w:sz w:val="20"/>
          <w:szCs w:val="20"/>
          <w:lang w:val="es-ES"/>
        </w:rPr>
        <w:t>7</w:t>
      </w:r>
      <w:r>
        <w:rPr>
          <w:rFonts w:ascii="Verdana" w:hAnsi="Verdana"/>
          <w:sz w:val="20"/>
          <w:szCs w:val="20"/>
          <w:lang w:val="es-ES"/>
        </w:rPr>
        <w:t>, ambos inclusive) en su conjunto. Si no se cumpliera esta condición, se desestimará la participación de la asociación, colectivo o particular que lo incumpliera. Salvo causas mayores que serán valoradas por el jurado.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Por lo que respeta a proyectos de decoración colectivos, durante el período de exposición de los elementos decorativos, permitirá la visita de los mismos a la población en general, de manera totalmente gratuita y sin condición alguna.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En caso de que se produjera algún tipo de daño del material empleado durante el período de exposición, este será responsabilidad del colectivo o particular que montó la decoración siendo lo competente para su corrección.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En las obras y decoraciones expuestas deberá reflejarse el nombre del concurso.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A partir del 8 enero se procederá al desmonte de la muestra.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7. ENTIDAD ORGANIZADORA</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gl-ES"/>
        </w:rPr>
      </w:pPr>
      <w:r>
        <w:rPr>
          <w:rFonts w:ascii="Verdana" w:hAnsi="Verdana"/>
          <w:sz w:val="20"/>
          <w:szCs w:val="20"/>
          <w:lang w:val="es-ES"/>
        </w:rPr>
        <w:t xml:space="preserve">El organismo encargado de la evaluación del concurso será el Excmo. Ayuntamiento de O Pino, a través de la alcaldía-presidencia hacia donde se dirigirán aquellas posibles incidencias, comunicados, etc. que surgieran durante la celebración del mismo a través del correo </w:t>
      </w:r>
      <w:hyperlink r:id="rId4">
        <w:r>
          <w:rPr>
            <w:rStyle w:val="Hyperlink"/>
            <w:rFonts w:ascii="Verdana" w:hAnsi="Verdana"/>
            <w:sz w:val="20"/>
            <w:szCs w:val="20"/>
            <w:lang w:val="es-ES"/>
          </w:rPr>
          <w:t>correo@opino.gal</w:t>
        </w:r>
      </w:hyperlink>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8. JURADO</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El jurado estará compuesto por personas del mundo de la Cultura del Municipio, asistido por técnicos industrias y decoradores y presidido por el alcalde-presidente. Siendo su número mínimo de 5 personas.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El Jurado visualizará las fotos presentadas al concurso, puntuará las decoraciones conforme a los criterios de la base 9 y formulará su propuesta de fallo, que se recogerá en acta.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9. VALORACIÓN</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Para la valoración de los elementos decorativos navideños de cada Asociación, colectivo o particular, el Jurado tendrá en cuenta los siguientes criterios: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a)</w:t>
        <w:tab/>
        <w:t xml:space="preserve">Diseño. </w:t>
      </w:r>
    </w:p>
    <w:p>
      <w:pPr>
        <w:pStyle w:val="Normal"/>
        <w:spacing w:lineRule="auto" w:line="276"/>
        <w:jc w:val="both"/>
        <w:rPr>
          <w:rFonts w:ascii="Verdana" w:hAnsi="Verdana"/>
          <w:sz w:val="20"/>
          <w:szCs w:val="20"/>
          <w:lang w:val="es-ES"/>
        </w:rPr>
      </w:pPr>
      <w:r>
        <w:rPr>
          <w:rFonts w:ascii="Verdana" w:hAnsi="Verdana"/>
          <w:sz w:val="20"/>
          <w:szCs w:val="20"/>
          <w:lang w:val="es-ES"/>
        </w:rPr>
        <w:t>b)</w:t>
        <w:tab/>
        <w:t xml:space="preserve">Originalidad. </w:t>
      </w:r>
    </w:p>
    <w:p>
      <w:pPr>
        <w:pStyle w:val="Normal"/>
        <w:spacing w:lineRule="auto" w:line="276"/>
        <w:jc w:val="both"/>
        <w:rPr>
          <w:rFonts w:ascii="Verdana" w:hAnsi="Verdana"/>
          <w:sz w:val="20"/>
          <w:szCs w:val="20"/>
          <w:lang w:val="es-ES"/>
        </w:rPr>
      </w:pPr>
      <w:r>
        <w:rPr>
          <w:rFonts w:ascii="Verdana" w:hAnsi="Verdana"/>
          <w:sz w:val="20"/>
          <w:szCs w:val="20"/>
          <w:lang w:val="es-ES"/>
        </w:rPr>
        <w:t>c)</w:t>
        <w:tab/>
        <w:t>Iluminación.</w:t>
      </w:r>
    </w:p>
    <w:p>
      <w:pPr>
        <w:pStyle w:val="Normal"/>
        <w:spacing w:lineRule="auto" w:line="276"/>
        <w:jc w:val="both"/>
        <w:rPr>
          <w:rFonts w:ascii="Verdana" w:hAnsi="Verdana"/>
          <w:sz w:val="20"/>
          <w:szCs w:val="20"/>
          <w:lang w:val="es-ES"/>
        </w:rPr>
      </w:pPr>
      <w:r>
        <w:rPr>
          <w:rFonts w:ascii="Verdana" w:hAnsi="Verdana"/>
          <w:sz w:val="20"/>
          <w:szCs w:val="20"/>
          <w:lang w:val="es-ES"/>
        </w:rPr>
        <w:t>d)</w:t>
        <w:tab/>
        <w:t>Fomento de los valores locales.</w:t>
      </w:r>
    </w:p>
    <w:p>
      <w:pPr>
        <w:pStyle w:val="Normal"/>
        <w:spacing w:lineRule="auto" w:line="276"/>
        <w:jc w:val="both"/>
        <w:rPr>
          <w:rFonts w:ascii="Verdana" w:hAnsi="Verdana"/>
          <w:sz w:val="20"/>
          <w:szCs w:val="20"/>
          <w:lang w:val="es-ES"/>
        </w:rPr>
      </w:pPr>
      <w:r>
        <w:rPr>
          <w:rFonts w:ascii="Verdana" w:hAnsi="Verdana"/>
          <w:sz w:val="20"/>
          <w:szCs w:val="20"/>
          <w:lang w:val="es-ES"/>
        </w:rPr>
        <w:t>e</w:t>
      </w:r>
      <w:r>
        <w:rPr>
          <w:rFonts w:ascii="Verdana" w:hAnsi="Verdana"/>
          <w:sz w:val="20"/>
          <w:szCs w:val="20"/>
          <w:lang w:val="es-ES"/>
        </w:rPr>
        <w:t>)</w:t>
        <w:tab/>
        <w:t>Cantidad y tipología de materiales recic</w:t>
      </w:r>
      <w:r>
        <w:rPr>
          <w:rFonts w:ascii="Verdana" w:hAnsi="Verdana"/>
          <w:sz w:val="20"/>
          <w:szCs w:val="20"/>
          <w:lang w:val="es-ES"/>
        </w:rPr>
        <w:t>lab</w:t>
      </w:r>
      <w:r>
        <w:rPr>
          <w:rFonts w:ascii="Verdana" w:hAnsi="Verdana"/>
          <w:sz w:val="20"/>
          <w:szCs w:val="20"/>
          <w:lang w:val="es-ES"/>
        </w:rPr>
        <w:t>l</w:t>
      </w:r>
      <w:r>
        <w:rPr>
          <w:rFonts w:ascii="Verdana" w:hAnsi="Verdana"/>
          <w:sz w:val="20"/>
          <w:szCs w:val="20"/>
          <w:lang w:val="es-ES"/>
        </w:rPr>
        <w:t>e</w:t>
      </w:r>
      <w:r>
        <w:rPr>
          <w:rFonts w:ascii="Verdana" w:hAnsi="Verdana"/>
          <w:sz w:val="20"/>
          <w:szCs w:val="20"/>
          <w:lang w:val="es-ES"/>
        </w:rPr>
        <w:t>s</w:t>
      </w:r>
      <w:r>
        <w:rPr>
          <w:rFonts w:ascii="Verdana" w:hAnsi="Verdana"/>
          <w:sz w:val="20"/>
          <w:szCs w:val="20"/>
          <w:lang w:val="es-ES"/>
        </w:rPr>
        <w:t xml:space="preserve"> </w:t>
      </w:r>
      <w:r>
        <w:rPr>
          <w:rFonts w:ascii="Verdana" w:hAnsi="Verdana"/>
          <w:sz w:val="20"/>
          <w:szCs w:val="20"/>
          <w:lang w:val="es-ES"/>
        </w:rPr>
        <w:t>empleados.</w:t>
      </w:r>
    </w:p>
    <w:p>
      <w:pPr>
        <w:pStyle w:val="Normal"/>
        <w:spacing w:lineRule="auto" w:line="276"/>
        <w:jc w:val="both"/>
        <w:rPr>
          <w:rFonts w:ascii="Verdana" w:hAnsi="Verdana"/>
          <w:sz w:val="20"/>
          <w:szCs w:val="20"/>
          <w:lang w:val="es-ES"/>
        </w:rPr>
      </w:pPr>
      <w:r>
        <w:rPr>
          <w:rFonts w:ascii="Verdana" w:hAnsi="Verdana"/>
          <w:sz w:val="20"/>
          <w:szCs w:val="20"/>
          <w:lang w:val="es-ES"/>
        </w:rPr>
        <w:t>f)</w:t>
        <w:tab/>
        <w:t>Contenido didáctico del proyecto.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Cada miembro del Jurado puntuará la decoración de 1 la 5 puntos. La suma de todos los puntos recibidos los pones-las miembros de lo citado jurado, dará lugar a los-las ganadores del concurso.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En caso de empate, volverá a puntuar, pero en esta ocasión se puntuará del 1 al 3, así sucesivamente hasta que haya un </w:t>
      </w:r>
      <w:r>
        <w:rPr>
          <w:rFonts w:ascii="Verdana" w:hAnsi="Verdana"/>
          <w:sz w:val="20"/>
          <w:szCs w:val="20"/>
          <w:lang w:val="es-ES"/>
        </w:rPr>
        <w:t>una</w:t>
      </w:r>
      <w:r>
        <w:rPr>
          <w:rFonts w:ascii="Verdana" w:hAnsi="Verdana"/>
          <w:sz w:val="20"/>
          <w:szCs w:val="20"/>
          <w:lang w:val="es-ES"/>
        </w:rPr>
        <w:t xml:space="preserve"> claro/</w:t>
      </w:r>
      <w:r>
        <w:rPr>
          <w:rFonts w:ascii="Verdana" w:hAnsi="Verdana"/>
          <w:sz w:val="20"/>
          <w:szCs w:val="20"/>
          <w:lang w:val="es-ES"/>
        </w:rPr>
        <w:t>a ganador/a..</w:t>
      </w:r>
      <w:r>
        <w:rPr>
          <w:rFonts w:ascii="Verdana" w:hAnsi="Verdana"/>
          <w:sz w:val="20"/>
          <w:szCs w:val="20"/>
          <w:lang w:val="es-ES"/>
        </w:rPr>
        <w:t xml:space="preserve">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La propuesta de fallo del Jurado se elevará al órgano instructor, y la concesión de los premios se resolverá por la Alcaldía, </w:t>
      </w:r>
      <w:r>
        <w:rPr>
          <w:rFonts w:ascii="Verdana" w:hAnsi="Verdana"/>
          <w:sz w:val="20"/>
          <w:szCs w:val="20"/>
          <w:lang w:val="es-ES"/>
        </w:rPr>
        <w:t>o órgano en el que tenga delegadas sus funciones</w:t>
      </w:r>
      <w:r>
        <w:rPr>
          <w:rFonts w:ascii="Verdana" w:hAnsi="Verdana"/>
          <w:sz w:val="20"/>
          <w:szCs w:val="20"/>
          <w:lang w:val="es-ES"/>
        </w:rPr>
        <w:t>. La resolución de concesión pondrá fin a la vía administrativa, sin perjuicio de los recursos que procedan, y podrá declarar desierto el premio.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Los-las concursantes se comprometen a aceptar la decisión del Jurado.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10. PREMIOS</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Los premios se otorgarán la instancia del solicitante con cargo al presupuesto de la Corporación mediante procedimiento de concurrencia competitiva. Su otorgamiento será motivado y sus importes no podrán ser revisados ni ampliados.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El importe de los premios a conceder no superará lo presupuestado en el Presupuesto General de la Corporación para cada ejercicio presupuestario.</w:t>
      </w:r>
    </w:p>
    <w:p>
      <w:pPr>
        <w:pStyle w:val="Normal"/>
        <w:spacing w:lineRule="auto" w:line="276"/>
        <w:jc w:val="both"/>
        <w:rPr>
          <w:rFonts w:ascii="Verdana" w:hAnsi="Verdana"/>
          <w:sz w:val="20"/>
          <w:szCs w:val="20"/>
          <w:lang w:val="es-ES"/>
        </w:rPr>
      </w:pPr>
      <w:r>
        <w:rPr>
          <w:rFonts w:ascii="Verdana" w:hAnsi="Verdana"/>
          <w:sz w:val="20"/>
          <w:szCs w:val="20"/>
          <w:lang w:val="es-ES"/>
        </w:rPr>
      </w:r>
    </w:p>
    <w:tbl>
      <w:tblPr>
        <w:tblW w:w="5000" w:type="pct"/>
        <w:jc w:val="start"/>
        <w:tblInd w:w="0" w:type="dxa"/>
        <w:tblLayout w:type="fixed"/>
        <w:tblCellMar>
          <w:top w:w="55" w:type="dxa"/>
          <w:start w:w="55" w:type="dxa"/>
          <w:bottom w:w="55" w:type="dxa"/>
          <w:end w:w="55" w:type="dxa"/>
        </w:tblCellMar>
      </w:tblPr>
      <w:tblGrid>
        <w:gridCol w:w="4251"/>
        <w:gridCol w:w="4253"/>
      </w:tblGrid>
      <w:tr>
        <w:trPr/>
        <w:tc>
          <w:tcPr>
            <w:tcW w:w="4251" w:type="dxa"/>
            <w:tcBorders/>
          </w:tcPr>
          <w:p>
            <w:pPr>
              <w:pStyle w:val="Normal"/>
              <w:spacing w:lineRule="auto" w:line="276"/>
              <w:jc w:val="center"/>
              <w:rPr>
                <w:rFonts w:ascii="Verdana" w:hAnsi="Verdana"/>
                <w:sz w:val="20"/>
                <w:szCs w:val="20"/>
                <w:lang w:val="es-ES"/>
              </w:rPr>
            </w:pPr>
            <w:r>
              <w:rPr>
                <w:rFonts w:ascii="Verdana" w:hAnsi="Verdana"/>
                <w:sz w:val="20"/>
                <w:szCs w:val="20"/>
                <w:lang w:val="es-ES"/>
              </w:rPr>
              <w:t xml:space="preserve">- CATEGORÍA FAMILIAR: </w:t>
            </w:r>
          </w:p>
          <w:p>
            <w:pPr>
              <w:pStyle w:val="Normal"/>
              <w:spacing w:lineRule="auto" w:line="276"/>
              <w:jc w:val="center"/>
              <w:rPr>
                <w:rFonts w:ascii="Verdana" w:hAnsi="Verdana"/>
                <w:sz w:val="20"/>
                <w:szCs w:val="20"/>
                <w:lang w:val="es-ES"/>
              </w:rPr>
            </w:pPr>
            <w:r>
              <w:rPr>
                <w:rFonts w:ascii="Verdana" w:hAnsi="Verdana"/>
                <w:sz w:val="20"/>
                <w:szCs w:val="20"/>
                <w:lang w:val="es-ES"/>
              </w:rPr>
              <w:t>Primero premio 3</w:t>
            </w:r>
            <w:r>
              <w:rPr>
                <w:rFonts w:ascii="Verdana" w:hAnsi="Verdana"/>
                <w:sz w:val="20"/>
                <w:szCs w:val="20"/>
                <w:lang w:val="es-ES"/>
              </w:rPr>
              <w:t>5</w:t>
            </w:r>
            <w:r>
              <w:rPr>
                <w:rFonts w:ascii="Verdana" w:hAnsi="Verdana"/>
                <w:sz w:val="20"/>
                <w:szCs w:val="20"/>
                <w:lang w:val="es-ES"/>
              </w:rPr>
              <w:t xml:space="preserve">0 € </w:t>
            </w:r>
          </w:p>
          <w:p>
            <w:pPr>
              <w:pStyle w:val="Normal"/>
              <w:spacing w:lineRule="auto" w:line="276"/>
              <w:jc w:val="center"/>
              <w:rPr>
                <w:rFonts w:ascii="Verdana" w:hAnsi="Verdana"/>
                <w:sz w:val="20"/>
                <w:szCs w:val="20"/>
                <w:lang w:val="es-ES"/>
              </w:rPr>
            </w:pPr>
            <w:r>
              <w:rPr>
                <w:rFonts w:ascii="Verdana" w:hAnsi="Verdana"/>
                <w:sz w:val="20"/>
                <w:szCs w:val="20"/>
                <w:lang w:val="es-ES"/>
              </w:rPr>
              <w:t>Según premio 2</w:t>
            </w:r>
            <w:r>
              <w:rPr>
                <w:rFonts w:ascii="Verdana" w:hAnsi="Verdana"/>
                <w:sz w:val="20"/>
                <w:szCs w:val="20"/>
                <w:lang w:val="es-ES"/>
              </w:rPr>
              <w:t>5</w:t>
            </w:r>
            <w:r>
              <w:rPr>
                <w:rFonts w:ascii="Verdana" w:hAnsi="Verdana"/>
                <w:sz w:val="20"/>
                <w:szCs w:val="20"/>
                <w:lang w:val="es-ES"/>
              </w:rPr>
              <w:t xml:space="preserve">0 € </w:t>
            </w:r>
          </w:p>
          <w:p>
            <w:pPr>
              <w:pStyle w:val="Normal"/>
              <w:spacing w:lineRule="auto" w:line="276" w:before="0" w:after="160"/>
              <w:jc w:val="center"/>
              <w:rPr>
                <w:rFonts w:ascii="Verdana" w:hAnsi="Verdana"/>
                <w:sz w:val="20"/>
                <w:szCs w:val="20"/>
                <w:lang w:val="es-ES"/>
              </w:rPr>
            </w:pPr>
            <w:r>
              <w:rPr>
                <w:rFonts w:ascii="Verdana" w:hAnsi="Verdana"/>
                <w:sz w:val="20"/>
                <w:szCs w:val="20"/>
                <w:lang w:val="es-ES"/>
              </w:rPr>
              <w:t>Tercero premio  1</w:t>
            </w:r>
            <w:r>
              <w:rPr>
                <w:rFonts w:ascii="Verdana" w:hAnsi="Verdana"/>
                <w:sz w:val="20"/>
                <w:szCs w:val="20"/>
                <w:lang w:val="es-ES"/>
              </w:rPr>
              <w:t>5</w:t>
            </w:r>
            <w:r>
              <w:rPr>
                <w:rFonts w:ascii="Verdana" w:hAnsi="Verdana"/>
                <w:sz w:val="20"/>
                <w:szCs w:val="20"/>
                <w:lang w:val="es-ES"/>
              </w:rPr>
              <w:t>0 €</w:t>
            </w:r>
          </w:p>
        </w:tc>
        <w:tc>
          <w:tcPr>
            <w:tcW w:w="4253" w:type="dxa"/>
            <w:tcBorders/>
          </w:tcPr>
          <w:p>
            <w:pPr>
              <w:pStyle w:val="Normal"/>
              <w:spacing w:lineRule="auto" w:line="276"/>
              <w:jc w:val="center"/>
              <w:rPr>
                <w:rFonts w:ascii="Verdana" w:hAnsi="Verdana"/>
                <w:sz w:val="20"/>
                <w:szCs w:val="20"/>
                <w:lang w:val="es-ES"/>
              </w:rPr>
            </w:pPr>
            <w:r>
              <w:rPr>
                <w:rFonts w:ascii="Verdana" w:hAnsi="Verdana"/>
                <w:sz w:val="20"/>
                <w:szCs w:val="20"/>
                <w:lang w:val="es-ES"/>
              </w:rPr>
              <w:t xml:space="preserve">- CATEGORÍA COLECTIVA: </w:t>
            </w:r>
          </w:p>
          <w:p>
            <w:pPr>
              <w:pStyle w:val="Normal"/>
              <w:spacing w:lineRule="auto" w:line="276"/>
              <w:jc w:val="center"/>
              <w:rPr>
                <w:rFonts w:ascii="Verdana" w:hAnsi="Verdana"/>
                <w:sz w:val="20"/>
                <w:szCs w:val="20"/>
                <w:lang w:val="es-ES"/>
              </w:rPr>
            </w:pPr>
            <w:r>
              <w:rPr>
                <w:rFonts w:ascii="Verdana" w:hAnsi="Verdana"/>
                <w:sz w:val="20"/>
                <w:szCs w:val="20"/>
                <w:lang w:val="es-ES"/>
              </w:rPr>
              <w:t>Primero premio 3</w:t>
            </w:r>
            <w:r>
              <w:rPr>
                <w:rFonts w:ascii="Verdana" w:hAnsi="Verdana"/>
                <w:sz w:val="20"/>
                <w:szCs w:val="20"/>
                <w:lang w:val="es-ES"/>
              </w:rPr>
              <w:t>5</w:t>
            </w:r>
            <w:r>
              <w:rPr>
                <w:rFonts w:ascii="Verdana" w:hAnsi="Verdana"/>
                <w:sz w:val="20"/>
                <w:szCs w:val="20"/>
                <w:lang w:val="es-ES"/>
              </w:rPr>
              <w:t xml:space="preserve">0 € </w:t>
            </w:r>
          </w:p>
          <w:p>
            <w:pPr>
              <w:pStyle w:val="Normal"/>
              <w:spacing w:lineRule="auto" w:line="276"/>
              <w:jc w:val="center"/>
              <w:rPr>
                <w:rFonts w:ascii="Verdana" w:hAnsi="Verdana"/>
                <w:sz w:val="20"/>
                <w:szCs w:val="20"/>
                <w:lang w:val="es-ES"/>
              </w:rPr>
            </w:pPr>
            <w:r>
              <w:rPr>
                <w:rFonts w:ascii="Verdana" w:hAnsi="Verdana"/>
                <w:sz w:val="20"/>
                <w:szCs w:val="20"/>
                <w:lang w:val="es-ES"/>
              </w:rPr>
              <w:t>Según premio 2</w:t>
            </w:r>
            <w:r>
              <w:rPr>
                <w:rFonts w:ascii="Verdana" w:hAnsi="Verdana"/>
                <w:sz w:val="20"/>
                <w:szCs w:val="20"/>
                <w:lang w:val="es-ES"/>
              </w:rPr>
              <w:t>5</w:t>
            </w:r>
            <w:r>
              <w:rPr>
                <w:rFonts w:ascii="Verdana" w:hAnsi="Verdana"/>
                <w:sz w:val="20"/>
                <w:szCs w:val="20"/>
                <w:lang w:val="es-ES"/>
              </w:rPr>
              <w:t xml:space="preserve">0 € </w:t>
            </w:r>
          </w:p>
          <w:p>
            <w:pPr>
              <w:pStyle w:val="Normal"/>
              <w:spacing w:lineRule="auto" w:line="276" w:before="0" w:after="160"/>
              <w:jc w:val="center"/>
              <w:rPr>
                <w:rFonts w:ascii="Verdana" w:hAnsi="Verdana"/>
                <w:sz w:val="20"/>
                <w:szCs w:val="20"/>
                <w:lang w:val="es-ES"/>
              </w:rPr>
            </w:pPr>
            <w:r>
              <w:rPr>
                <w:rFonts w:ascii="Verdana" w:hAnsi="Verdana"/>
                <w:sz w:val="20"/>
                <w:szCs w:val="20"/>
                <w:lang w:val="es-ES"/>
              </w:rPr>
              <w:t>Tercero premio  1</w:t>
            </w:r>
            <w:r>
              <w:rPr>
                <w:rFonts w:ascii="Verdana" w:hAnsi="Verdana"/>
                <w:sz w:val="20"/>
                <w:szCs w:val="20"/>
                <w:lang w:val="es-ES"/>
              </w:rPr>
              <w:t>5</w:t>
            </w:r>
            <w:r>
              <w:rPr>
                <w:rFonts w:ascii="Verdana" w:hAnsi="Verdana"/>
                <w:sz w:val="20"/>
                <w:szCs w:val="20"/>
                <w:lang w:val="es-ES"/>
              </w:rPr>
              <w:t>0 €</w:t>
            </w:r>
          </w:p>
        </w:tc>
      </w:tr>
    </w:tbl>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El importe de los premios previstos en estas bases se imputará a la aplicación presupuestaria 920.480.00 del presupuesto municipal.</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De conformidad con el artículo 56 del Real decreto 887/2006, la convocatoria se tramita de forma anticipada. La concesión de los premios queda condicionada a la existencia de crédito adecuado y suficiente en el presupuesto municipal del ejercicio 2027 en el momento de la resolución de concesión, que se dictará con posterioridad a la entrada en vigor de lo dicho presupuesto.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11. ENTREGA DE PREMIOS</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La entrega de premios se realizará durante la celebración de la Cabalgata de Re</w:t>
      </w:r>
      <w:r>
        <w:rPr>
          <w:rFonts w:ascii="Verdana" w:hAnsi="Verdana"/>
          <w:sz w:val="20"/>
          <w:szCs w:val="20"/>
          <w:lang w:val="es-ES"/>
        </w:rPr>
        <w:t>ye</w:t>
      </w:r>
      <w:r>
        <w:rPr>
          <w:rFonts w:ascii="Verdana" w:hAnsi="Verdana"/>
          <w:sz w:val="20"/>
          <w:szCs w:val="20"/>
          <w:lang w:val="es-ES"/>
        </w:rPr>
        <w:t>s el 5 de enero de 202</w:t>
      </w:r>
      <w:r>
        <w:rPr>
          <w:rFonts w:ascii="Verdana" w:hAnsi="Verdana"/>
          <w:sz w:val="20"/>
          <w:szCs w:val="20"/>
          <w:lang w:val="es-ES"/>
        </w:rPr>
        <w:t>7</w:t>
      </w:r>
      <w:r>
        <w:rPr>
          <w:rFonts w:ascii="Verdana" w:hAnsi="Verdana"/>
          <w:sz w:val="20"/>
          <w:szCs w:val="20"/>
          <w:lang w:val="es-ES"/>
        </w:rPr>
        <w:t xml:space="preserve"> durante la gala que se celebra en el Pabellón municipal y Reboredo</w:t>
      </w:r>
      <w:r>
        <w:rPr>
          <w:rFonts w:cs="Georgia" w:ascii="Verdana" w:hAnsi="Verdana"/>
          <w:kern w:val="0"/>
          <w:sz w:val="20"/>
          <w:szCs w:val="20"/>
          <w:lang w:val="es-ES"/>
        </w:rPr>
        <w:t xml:space="preserve"> </w:t>
      </w:r>
      <w:r>
        <w:rPr>
          <w:rFonts w:ascii="Verdana" w:hAnsi="Verdana"/>
          <w:sz w:val="20"/>
          <w:szCs w:val="20"/>
          <w:lang w:val="es-ES"/>
        </w:rPr>
        <w:t>y se entregará un justificante del premio.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La inscripción</w:t>
      </w:r>
      <w:bookmarkStart w:id="1" w:name="_Hlk182386690"/>
      <w:r>
        <w:rPr>
          <w:rFonts w:ascii="Verdana" w:hAnsi="Verdana"/>
          <w:sz w:val="20"/>
          <w:szCs w:val="20"/>
          <w:lang w:val="es-ES"/>
        </w:rPr>
        <w:t xml:space="preserve"> en este concurso implica la aceptación expresa de sus bases en su totalidad.</w:t>
      </w:r>
      <w:bookmarkEnd w:id="1"/>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12. PAGO DE LOS PREMIOS</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bookmarkStart w:id="2" w:name="_Hlk182388465"/>
      <w:r>
        <w:rPr>
          <w:rFonts w:ascii="Verdana" w:hAnsi="Verdana"/>
          <w:sz w:val="20"/>
          <w:szCs w:val="20"/>
          <w:lang w:val="es-ES"/>
        </w:rPr>
        <w:t>1- El pago de premios en metálico concedidos se hará efectivo mediante transferencia bancaria al número de cuenta indicado por los premiados. En el momento del pago se practicará las oportunas retenciones según la normativa tributaria vigente.</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2- Para el pago de los premios es necesaria la presentación en el Registro de entrada de la siguiente documentación: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a.- Ficha del formulario de datos fiscales debidamente cumplimentada (Anexo de estas bases)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b.- Fotocopia del NIF de lo premiado/la o del/la su representante legal, en su caso es la de dos representantes en el supuesto de grupo.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c.- En el caso de las asociaciones deberán aportar el CIF y Certificado del número IBAN de la cuenta bancaria de la propia Asociación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d.- Nos demás casos el certificado de la cuenta bancaria asociada al premio, en la que conste el/la titular de la cuenta, bien de lo premiado/la, de su representante legal o uno de los dos representantes en el supuesto de grupo.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3- La presentación de esta documentación implica la autorización al ayuntamiento para obtener datos sobre el cumplimiento de sus obligaciones tributarias. Con carácter previo al pago se comprobará de oficio que los/las premiados/las están al corriente de sus obligaciones tributarias con la AEAT, Seguridad Social y con el ayuntamiento. De incumplirse esta condición no se podrá recibir el premio.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4- La fecha límite para entregar la documentación es el 15 de enero de 202</w:t>
      </w:r>
      <w:r>
        <w:rPr>
          <w:rFonts w:ascii="Verdana" w:hAnsi="Verdana"/>
          <w:sz w:val="20"/>
          <w:szCs w:val="20"/>
          <w:lang w:val="es-ES"/>
        </w:rPr>
        <w:t>7</w:t>
      </w:r>
      <w:r>
        <w:rPr>
          <w:rFonts w:ascii="Verdana" w:hAnsi="Verdana"/>
          <w:sz w:val="20"/>
          <w:szCs w:val="20"/>
          <w:lang w:val="es-ES"/>
        </w:rPr>
        <w:t>. A no presentación de la documentación en plazo ocasionará la pérdida del derecho la percepción del premio.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bookmarkStart w:id="3" w:name="_Hlk182388465"/>
      <w:r>
        <w:rPr>
          <w:rFonts w:ascii="Verdana" w:hAnsi="Verdana"/>
          <w:sz w:val="20"/>
          <w:szCs w:val="20"/>
          <w:lang w:val="es-ES"/>
        </w:rPr>
        <w:t>5- Con la transferencia se entenderá abonado el premio correspondiente.</w:t>
      </w:r>
      <w:bookmarkEnd w:id="3"/>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13. DERECHOS DE PROPIEDAD INTELECTUAL Y DATOS DE CARÁCTER PERSONAL</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La participación en el concurso previsto en estas bases implica por los participantes la aceptación incondicional de la siguiente cláusula: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la.- La autorización al ayuntamiento para la publicación en la página web, redes sociales y publicaciones de su titularidad del nombre y apellidos de los concursantes y premiados, así como fotografías y vídeos de ellos en los actos de entrega de premios o en la participación en las actividades culturales, lúdicas etc. objeto del concurso.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b.- La publicación de los datos personales de los premiados e imponerte de estos en la Base de Datos Nacional de Subvenciones de conformidad con la legislación vigente</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14. INSPECCIÓN Y CONTROL</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El ayuntamiento podrá realizar las comprobaciones que estime oportunas respeto de las actividades premiadas y tendrá acceso a toda la documentación justificativa de estas, en particular a la información de estar al corriente de las obligaciones tributarias y con la Seguridad Social y de no estar incurso en causa que impida la obtención de subvenciones públicas, así como a requerir a los premiados en los términos que precise de conformidad con el dispuesto en el Título III de la </w:t>
      </w:r>
      <w:r>
        <w:rPr>
          <w:rFonts w:ascii="Verdana" w:hAnsi="Verdana"/>
          <w:sz w:val="20"/>
          <w:szCs w:val="20"/>
          <w:lang w:val="es-ES"/>
        </w:rPr>
        <w:t>L</w:t>
      </w:r>
      <w:r>
        <w:rPr>
          <w:rFonts w:ascii="Verdana" w:hAnsi="Verdana"/>
          <w:sz w:val="20"/>
          <w:szCs w:val="20"/>
          <w:lang w:val="es-ES"/>
        </w:rPr>
        <w:t>ei 38 /2003.</w:t>
      </w:r>
    </w:p>
    <w:p>
      <w:pPr>
        <w:pStyle w:val="Normal"/>
        <w:spacing w:lineRule="auto" w:line="276"/>
        <w:jc w:val="both"/>
        <w:rPr>
          <w:rFonts w:ascii="Verdana" w:hAnsi="Verdana"/>
          <w:sz w:val="20"/>
          <w:szCs w:val="20"/>
          <w:lang w:val="es-ES"/>
        </w:rPr>
      </w:pPr>
      <w:r>
        <w:rPr>
          <w:rFonts w:ascii="Verdana" w:hAnsi="Verdana"/>
          <w:sz w:val="20"/>
          <w:szCs w:val="20"/>
          <w:lang w:val="es-ES"/>
        </w:rPr>
        <w:t>Las personas que resulten beneficiarias de los premios se comprometen 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Presentar o autorizar al Ayuntamiento a obtener por medios telemáticas los certificados correspondientes de encontrarse al corriente de obligaciones tributarias, seguridad social y de no estar incurso en causa que impida la obtención de subvenciones públicas.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b/>
          <w:bCs/>
          <w:sz w:val="20"/>
          <w:szCs w:val="20"/>
          <w:lang w:val="es-ES"/>
        </w:rPr>
      </w:pPr>
      <w:r>
        <w:rPr>
          <w:rFonts w:ascii="Verdana" w:hAnsi="Verdana"/>
          <w:b/>
          <w:bCs/>
          <w:sz w:val="20"/>
          <w:szCs w:val="20"/>
          <w:lang w:val="es-ES"/>
        </w:rPr>
        <w:t>DISPOSICIÓN ADICIONAL PRIMERA</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En lo previsto en estas bases será de aplicación la </w:t>
      </w:r>
      <w:r>
        <w:rPr>
          <w:rFonts w:ascii="Verdana" w:hAnsi="Verdana"/>
          <w:sz w:val="20"/>
          <w:szCs w:val="20"/>
          <w:lang w:val="es-ES"/>
        </w:rPr>
        <w:t>L</w:t>
      </w:r>
      <w:r>
        <w:rPr>
          <w:rFonts w:ascii="Verdana" w:hAnsi="Verdana"/>
          <w:sz w:val="20"/>
          <w:szCs w:val="20"/>
          <w:lang w:val="es-ES"/>
        </w:rPr>
        <w:t>ey 38/2003 de subvenciones, la ley 39/2015 de procedimiento administrativo común de las administraciones públicas, reglamento general de subvenciones, la Ley reguladora de las Bases del Régimen Local y la Ley de Haciendas Locales.</w:t>
      </w:r>
      <w:r>
        <w:br w:type="page"/>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b/>
          <w:bCs/>
          <w:i w:val="false"/>
          <w:iCs w:val="false"/>
          <w:sz w:val="20"/>
          <w:szCs w:val="20"/>
          <w:lang w:val="es-ES"/>
        </w:rPr>
        <w:t xml:space="preserve">ANEXO I </w:t>
      </w:r>
      <w:r>
        <w:rPr>
          <w:rFonts w:ascii="Verdana" w:hAnsi="Verdana"/>
          <w:b/>
          <w:bCs/>
          <w:i w:val="false"/>
          <w:iCs w:val="false"/>
          <w:sz w:val="20"/>
          <w:szCs w:val="20"/>
          <w:lang w:val="es-ES"/>
        </w:rPr>
        <w:t>F</w:t>
      </w:r>
      <w:r>
        <w:rPr>
          <w:rFonts w:ascii="Verdana" w:hAnsi="Verdana"/>
          <w:b/>
          <w:bCs/>
          <w:i w:val="false"/>
          <w:iCs w:val="false"/>
          <w:sz w:val="20"/>
          <w:szCs w:val="20"/>
          <w:lang w:val="es-ES"/>
        </w:rPr>
        <w:t xml:space="preserve">ICHA INSCRIPCIÓN </w:t>
      </w:r>
    </w:p>
    <w:p>
      <w:pPr>
        <w:pStyle w:val="Normal"/>
        <w:spacing w:lineRule="auto" w:line="276"/>
        <w:jc w:val="both"/>
        <w:rPr>
          <w:rFonts w:ascii="Verdana" w:hAnsi="Verdana"/>
          <w:b/>
          <w:bCs/>
          <w:i w:val="false"/>
          <w:i w:val="false"/>
          <w:iCs w:val="false"/>
          <w:sz w:val="20"/>
          <w:szCs w:val="20"/>
          <w:lang w:val="es-ES"/>
        </w:rPr>
      </w:pPr>
      <w:r>
        <w:rPr>
          <w:rFonts w:ascii="Verdana" w:hAnsi="Verdana"/>
          <w:b/>
          <w:bCs/>
          <w:i w:val="false"/>
          <w:iCs w:val="false"/>
          <w:sz w:val="20"/>
          <w:szCs w:val="20"/>
          <w:lang w:val="es-ES"/>
        </w:rPr>
      </w:r>
    </w:p>
    <w:p>
      <w:pPr>
        <w:pStyle w:val="Normal"/>
        <w:spacing w:lineRule="auto" w:line="276"/>
        <w:jc w:val="both"/>
        <w:rPr>
          <w:rFonts w:ascii="Verdana" w:hAnsi="Verdana"/>
          <w:sz w:val="20"/>
          <w:szCs w:val="20"/>
          <w:lang w:val="es-ES"/>
        </w:rPr>
      </w:pPr>
      <w:r>
        <w:rPr>
          <w:rFonts w:ascii="Verdana" w:hAnsi="Verdana"/>
          <w:b/>
          <w:bCs/>
          <w:i w:val="false"/>
          <w:iCs w:val="false"/>
          <w:sz w:val="20"/>
          <w:szCs w:val="20"/>
          <w:lang w:val="es-ES"/>
        </w:rPr>
        <w:t>I</w:t>
      </w:r>
      <w:r>
        <w:rPr>
          <w:rFonts w:ascii="Verdana" w:hAnsi="Verdana"/>
          <w:b/>
          <w:bCs/>
          <w:i w:val="false"/>
          <w:iCs w:val="false"/>
          <w:sz w:val="20"/>
          <w:szCs w:val="20"/>
          <w:lang w:val="es-ES"/>
        </w:rPr>
        <w:t>I</w:t>
      </w:r>
      <w:r>
        <w:rPr>
          <w:rFonts w:ascii="Verdana" w:hAnsi="Verdana"/>
          <w:b/>
          <w:bCs/>
          <w:i w:val="false"/>
          <w:iCs w:val="false"/>
          <w:sz w:val="20"/>
          <w:szCs w:val="20"/>
          <w:lang w:val="es-ES"/>
        </w:rPr>
        <w:t>I</w:t>
      </w:r>
      <w:r>
        <w:rPr>
          <w:rFonts w:ascii="Verdana" w:hAnsi="Verdana"/>
          <w:b/>
          <w:bCs/>
          <w:i w:val="false"/>
          <w:iCs w:val="false"/>
          <w:sz w:val="20"/>
          <w:szCs w:val="20"/>
          <w:lang w:val="es-ES"/>
        </w:rPr>
        <w:t xml:space="preserve"> Concurso de Decoración </w:t>
      </w:r>
      <w:r>
        <w:rPr>
          <w:rFonts w:ascii="Verdana" w:hAnsi="Verdana"/>
          <w:b/>
          <w:bCs/>
          <w:i w:val="false"/>
          <w:iCs w:val="false"/>
          <w:sz w:val="20"/>
          <w:szCs w:val="20"/>
          <w:lang w:val="es-ES"/>
        </w:rPr>
        <w:t>d</w:t>
      </w:r>
      <w:r>
        <w:rPr>
          <w:rFonts w:ascii="Verdana" w:hAnsi="Verdana"/>
          <w:b/>
          <w:bCs/>
          <w:i w:val="false"/>
          <w:iCs w:val="false"/>
          <w:sz w:val="20"/>
          <w:szCs w:val="20"/>
          <w:lang w:val="es-ES"/>
        </w:rPr>
        <w:t xml:space="preserve">e </w:t>
      </w:r>
      <w:r>
        <w:rPr>
          <w:rFonts w:ascii="Verdana" w:hAnsi="Verdana"/>
          <w:b/>
          <w:bCs/>
          <w:i w:val="false"/>
          <w:iCs w:val="false"/>
          <w:sz w:val="20"/>
          <w:szCs w:val="20"/>
          <w:lang w:val="es-ES"/>
        </w:rPr>
        <w:t xml:space="preserve">Navidad del </w:t>
      </w:r>
      <w:r>
        <w:rPr>
          <w:rFonts w:ascii="Verdana" w:hAnsi="Verdana"/>
          <w:b/>
          <w:bCs/>
          <w:i w:val="false"/>
          <w:iCs w:val="false"/>
          <w:sz w:val="20"/>
          <w:szCs w:val="20"/>
          <w:lang w:val="es-ES"/>
        </w:rPr>
        <w:t>Ayuntamiento</w:t>
      </w:r>
      <w:r>
        <w:rPr>
          <w:rFonts w:ascii="Verdana" w:hAnsi="Verdana"/>
          <w:b/>
          <w:bCs/>
          <w:i w:val="false"/>
          <w:iCs w:val="false"/>
          <w:sz w:val="20"/>
          <w:szCs w:val="20"/>
          <w:lang w:val="es-ES"/>
        </w:rPr>
        <w:t xml:space="preserve"> de O Pino</w:t>
      </w:r>
    </w:p>
    <w:p>
      <w:pPr>
        <w:pStyle w:val="Normal"/>
        <w:spacing w:lineRule="auto" w:line="276"/>
        <w:jc w:val="both"/>
        <w:rPr>
          <w:rFonts w:ascii="Verdana" w:hAnsi="Verdana"/>
          <w:b/>
          <w:bCs/>
          <w:i w:val="false"/>
          <w:i w:val="false"/>
          <w:iCs w:val="false"/>
          <w:sz w:val="20"/>
          <w:szCs w:val="20"/>
          <w:lang w:val="es-ES"/>
        </w:rPr>
      </w:pPr>
      <w:r>
        <w:rPr>
          <w:rFonts w:ascii="Verdana" w:hAnsi="Verdana"/>
          <w:b/>
          <w:bCs/>
          <w:i w:val="false"/>
          <w:iCs w:val="false"/>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1.Categoría (marque con una X):</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Colectiva.</w:t>
        <w:tab/>
        <w:tab/>
        <w:t>....</w:t>
      </w:r>
      <w:r>
        <w:rPr>
          <w:rFonts w:ascii="Verdana" w:hAnsi="Verdana"/>
          <w:sz w:val="20"/>
          <w:szCs w:val="20"/>
          <w:lang w:val="es-ES"/>
        </w:rPr>
        <w:t xml:space="preserve"> </w:t>
      </w:r>
      <w:r>
        <w:rPr>
          <w:rFonts w:ascii="Verdana" w:hAnsi="Verdana"/>
          <w:sz w:val="20"/>
          <w:szCs w:val="20"/>
          <w:lang w:val="es-ES"/>
        </w:rPr>
        <w:t>Familiar:</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2.Nombre del colectivo (si procede):</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3.</w:t>
        <w:tab/>
        <w:t>Nombre y apellidos de la persona de referencia del concurso: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4.</w:t>
        <w:tab/>
        <w:t>Dirección del edificio, casa, plaza a decorar:</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5.</w:t>
        <w:tab/>
        <w:t>Correo electrónico: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6.</w:t>
        <w:tab/>
        <w:t>Teléfono: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7.</w:t>
        <w:tab/>
        <w:t>Materiales utilizados: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8.</w:t>
        <w:tab/>
        <w:t>Fotos (</w:t>
      </w:r>
      <w:r>
        <w:rPr>
          <w:rFonts w:ascii="Verdana" w:hAnsi="Verdana"/>
          <w:sz w:val="20"/>
          <w:szCs w:val="20"/>
          <w:lang w:val="es-ES"/>
        </w:rPr>
        <w:t>mínimo</w:t>
      </w:r>
      <w:r>
        <w:rPr>
          <w:rFonts w:ascii="Verdana" w:hAnsi="Verdana"/>
          <w:sz w:val="20"/>
          <w:szCs w:val="20"/>
          <w:lang w:val="es-ES"/>
        </w:rPr>
        <w:t xml:space="preserve"> tres unidades) para su valoración.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9.</w:t>
        <w:tab/>
        <w:t>Mediante la firma de este formulario: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Acepto las condiciones para la participación en el concurso.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Autorizo al Ayuntamiento, al uso de forma gratuita de la imagen por tiempo ilimitado, para su utilización en los materiales divulgativos institucionales.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 </w:t>
      </w:r>
      <w:r>
        <w:rPr>
          <w:rFonts w:ascii="Verdana" w:hAnsi="Verdana"/>
          <w:sz w:val="20"/>
          <w:szCs w:val="20"/>
          <w:lang w:val="es-ES"/>
        </w:rPr>
        <w:t>El concursante está al corriente del pago de sus obligaciones tributarias con la hacienda estatal, autonómica y del ayuntamiento, así como con la Seguridad Social y no se encuentra en ninguno de los casos de prohibición para obtener subvenciones establecidas en el artículo 13 de lana ley general de subvenciones.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Los datos personales de los participantes se encuentran incorporados en los tratamientos titularidad del AYUNTAMIENTO DE </w:t>
      </w:r>
      <w:r>
        <w:rPr>
          <w:rFonts w:ascii="Verdana" w:hAnsi="Verdana"/>
          <w:sz w:val="20"/>
          <w:szCs w:val="20"/>
          <w:lang w:val="es-ES"/>
        </w:rPr>
        <w:t>O PINO</w:t>
      </w:r>
      <w:r>
        <w:rPr>
          <w:rFonts w:ascii="Verdana" w:hAnsi="Verdana"/>
          <w:sz w:val="20"/>
          <w:szCs w:val="20"/>
          <w:lang w:val="es-ES"/>
        </w:rPr>
        <w:t>, con el fin de tramitar o concurso, seleccionar los ganadores y ponerse en contacto con ellos, así como publicar los trabajos en las páginas web, redes sociales y medios de comunicación que se consideran necesarios para dar a conocer la iniciativa por parte del Ayuntamiento. Se utilizarán también para gestionar nuestra relación con el concursante y su participación no concurso, darle a conocer o resultado del mismo y promover e informar sobre novedades en la actividad del Ayuntamiento o sus servicios, además de conocer sus intereses y grado de satisfacción.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Fdo: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O Pino, ........ de .............................. de 20....</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Alcalde- Presidente del Ayuntamiento de O Pino</w:t>
      </w:r>
      <w:r>
        <w:br w:type="page"/>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b/>
          <w:bCs/>
          <w:sz w:val="20"/>
          <w:szCs w:val="20"/>
          <w:lang w:val="es-ES"/>
        </w:rPr>
        <w:t xml:space="preserve">ANEXO </w:t>
      </w:r>
      <w:r>
        <w:rPr>
          <w:rFonts w:ascii="Verdana" w:hAnsi="Verdana"/>
          <w:b/>
          <w:bCs/>
          <w:sz w:val="20"/>
          <w:szCs w:val="20"/>
          <w:lang w:val="es-ES"/>
        </w:rPr>
        <w:t>II DATOS FISCALES</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b/>
          <w:bCs/>
          <w:sz w:val="20"/>
          <w:szCs w:val="20"/>
          <w:lang w:val="es-ES"/>
        </w:rPr>
        <w:t xml:space="preserve">III </w:t>
      </w:r>
      <w:r>
        <w:rPr>
          <w:rFonts w:ascii="Verdana" w:hAnsi="Verdana"/>
          <w:b/>
          <w:bCs/>
          <w:sz w:val="20"/>
          <w:szCs w:val="20"/>
          <w:lang w:val="es-ES"/>
        </w:rPr>
        <w:t xml:space="preserve">Concurso de Decoración </w:t>
      </w:r>
      <w:r>
        <w:rPr>
          <w:rFonts w:ascii="Verdana" w:hAnsi="Verdana"/>
          <w:b/>
          <w:bCs/>
          <w:sz w:val="20"/>
          <w:szCs w:val="20"/>
          <w:lang w:val="es-ES"/>
        </w:rPr>
        <w:t>d</w:t>
      </w:r>
      <w:r>
        <w:rPr>
          <w:rFonts w:ascii="Verdana" w:hAnsi="Verdana"/>
          <w:b/>
          <w:bCs/>
          <w:sz w:val="20"/>
          <w:szCs w:val="20"/>
          <w:lang w:val="es-ES"/>
        </w:rPr>
        <w:t>e</w:t>
      </w:r>
      <w:r>
        <w:rPr>
          <w:rFonts w:ascii="Verdana" w:hAnsi="Verdana"/>
          <w:b/>
          <w:bCs/>
          <w:sz w:val="20"/>
          <w:szCs w:val="20"/>
          <w:lang w:val="es-ES"/>
        </w:rPr>
        <w:t xml:space="preserve"> Navidad del </w:t>
      </w:r>
      <w:r>
        <w:rPr>
          <w:rFonts w:ascii="Verdana" w:hAnsi="Verdana"/>
          <w:b/>
          <w:bCs/>
          <w:sz w:val="20"/>
          <w:szCs w:val="20"/>
          <w:lang w:val="es-ES"/>
        </w:rPr>
        <w:t>A</w:t>
      </w:r>
      <w:r>
        <w:rPr>
          <w:rFonts w:ascii="Verdana" w:hAnsi="Verdana"/>
          <w:b/>
          <w:bCs/>
          <w:sz w:val="20"/>
          <w:szCs w:val="20"/>
          <w:lang w:val="es-ES"/>
        </w:rPr>
        <w:t>yuntamiento de O Pino</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xml:space="preserve">Datos Fiscales </w:t>
      </w:r>
      <w:r>
        <w:rPr>
          <w:rFonts w:ascii="Verdana" w:hAnsi="Verdana"/>
          <w:b/>
          <w:bCs/>
          <w:sz w:val="20"/>
          <w:szCs w:val="20"/>
          <w:lang w:val="es-ES"/>
        </w:rPr>
        <w:t>PREMIOS</w:t>
      </w:r>
    </w:p>
    <w:p>
      <w:pPr>
        <w:pStyle w:val="Normal"/>
        <w:spacing w:lineRule="auto" w:line="276"/>
        <w:jc w:val="both"/>
        <w:rPr>
          <w:rFonts w:ascii="Verdana" w:hAnsi="Verdana"/>
          <w:b/>
          <w:bCs/>
          <w:sz w:val="20"/>
          <w:szCs w:val="20"/>
          <w:lang w:val="es-ES"/>
        </w:rPr>
      </w:pPr>
      <w:r>
        <w:rPr>
          <w:rFonts w:ascii="Verdana" w:hAnsi="Verdana"/>
          <w:b/>
          <w:bCs/>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1.Categoría (marque con una X):</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 Colectiva:</w:t>
        <w:tab/>
        <w:t xml:space="preserve"> ..... Familiar:</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Nombre: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Premio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Importe: ….......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Representante (deben ser el mismo que en la solicitud)</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Nombre y apellidos: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NIF:..................................</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Teléfono: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Dirección: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Localidad: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e-mails: .............................................................................</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b/>
          <w:bCs/>
          <w:sz w:val="20"/>
          <w:szCs w:val="20"/>
          <w:lang w:val="es-ES"/>
        </w:rPr>
        <w:t>INFORMACIÓN PARA El PAGO DEL PREMIO</w:t>
      </w:r>
      <w:r>
        <w:rPr>
          <w:rFonts w:ascii="Verdana" w:hAnsi="Verdana"/>
          <w:sz w:val="20"/>
          <w:szCs w:val="20"/>
          <w:lang w:val="es-ES"/>
        </w:rPr>
        <w:t xml:space="preserve"> (según el punto 12 de las bases del concurso):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1- El pago de premios en metálico concedidos se hará efectivo mediante transferencia bancaria al número de cuenta indicado por los premiados. En el momento del pago se practicará las oportunas retenciones según la normativa tributaria vigente.</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2- Para el pago de los premios es necesaria la presentación en el Registro de entrada de la siguiente documentación: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la.- Ficha del formulario de datos fiscales debidamente cumplimentada (Anexo de estas bases)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b.- Fotocopia del NIF de lo premiado/la o del/la su representante legal, en su caso es la de dos representantes en el supuesto de grupo.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c.- En el caso de las asociaciones deberán aportar el CIF y Certificado del número IBAN de la cuenta bancaria de la propia Asociación</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d.- Nos demás casos el certificado de la cuenta bancaria asociada al premio, en la que conste el/la titular de la cuenta, bien de lo premiado/la, de su representante legal o uno de los dos representantes en el supuesto de grupo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3- La presentación de esta documentación implica la autorización al ayuntamiento para obtener datos sobre el cumplimiento de sus obligaciones tributarias. Con carácter previo al pago se comprobará de oficio que los/las premiados/las están al corriente de sus obligaciones tributarias con la AEAT, Seguridad Social y con el ayuntamiento. De incumplirse esta condición no se podrá recibir el premio.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4- La fecha límite para entregar la documentación es el 15 de enero de 202</w:t>
      </w:r>
      <w:r>
        <w:rPr>
          <w:rFonts w:ascii="Verdana" w:hAnsi="Verdana"/>
          <w:sz w:val="20"/>
          <w:szCs w:val="20"/>
          <w:lang w:val="es-ES"/>
        </w:rPr>
        <w:t>6</w:t>
      </w:r>
      <w:r>
        <w:rPr>
          <w:rFonts w:ascii="Verdana" w:hAnsi="Verdana"/>
          <w:sz w:val="20"/>
          <w:szCs w:val="20"/>
          <w:lang w:val="es-ES"/>
        </w:rPr>
        <w:t>. A no presentación de la documentación en plazo ocasionará la pérdida del derecho la percepción del premio.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5- Con la transferencia se entenderá abonado el premio correspondiente.</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30"/>
          <w:szCs w:val="30"/>
          <w:lang w:val="es-ES"/>
        </w:rPr>
        <w:t>□</w:t>
      </w:r>
      <w:r>
        <w:rPr>
          <w:rFonts w:ascii="Verdana" w:hAnsi="Verdana"/>
          <w:sz w:val="20"/>
          <w:szCs w:val="20"/>
          <w:lang w:val="es-ES"/>
        </w:rPr>
        <w:t xml:space="preserve"> </w:t>
      </w:r>
      <w:r>
        <w:rPr>
          <w:rFonts w:ascii="Verdana" w:hAnsi="Verdana"/>
          <w:sz w:val="20"/>
          <w:szCs w:val="20"/>
          <w:lang w:val="es-ES"/>
        </w:rPr>
        <w:t>Sí, declaro que estoy al corriente de las obligaciones tributarias con la AEAT, ATRIGA, con el Ayuntamiento y con la Seguridad Social, en mi calidad de premiado/representante legal/representante del grupo de vecinos y titular de la cuenta bancaria asociada al premio.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30"/>
          <w:szCs w:val="30"/>
          <w:lang w:val="es-ES"/>
        </w:rPr>
        <w:t xml:space="preserve">□ </w:t>
      </w:r>
      <w:r>
        <w:rPr>
          <w:rFonts w:ascii="Verdana" w:hAnsi="Verdana"/>
          <w:sz w:val="20"/>
          <w:szCs w:val="20"/>
          <w:lang w:val="es-ES"/>
        </w:rPr>
        <w:t xml:space="preserve">AUTORIZO al </w:t>
      </w:r>
      <w:r>
        <w:rPr>
          <w:rFonts w:ascii="Verdana" w:hAnsi="Verdana"/>
          <w:sz w:val="20"/>
          <w:szCs w:val="20"/>
          <w:lang w:val="es-ES"/>
        </w:rPr>
        <w:t>órgano gestor de las ayudas para recaudar las certificaciones oportunas sobre el cumplimiento de obligaciones tributarias con la Administración General del Estado y de la Comunidad Autónoma (ATRIGA), de la Seguridad Social y con la Hacienda Municipal, así como para otros trámites necesarios de comprobación de datos</w:t>
      </w:r>
      <w:r>
        <w:rPr>
          <w:rFonts w:ascii="Verdana" w:hAnsi="Verdana"/>
          <w:sz w:val="20"/>
          <w:szCs w:val="20"/>
          <w:lang w:val="es-ES"/>
        </w:rPr>
        <w:t>.</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30"/>
          <w:szCs w:val="30"/>
          <w:lang w:val="es-ES"/>
        </w:rPr>
        <w:t>□</w:t>
      </w:r>
      <w:r>
        <w:rPr>
          <w:rFonts w:ascii="Verdana" w:hAnsi="Verdana"/>
          <w:sz w:val="20"/>
          <w:szCs w:val="20"/>
          <w:lang w:val="es-ES"/>
        </w:rPr>
        <w:t xml:space="preserve"> </w:t>
      </w:r>
      <w:r>
        <w:rPr>
          <w:rFonts w:ascii="Verdana" w:hAnsi="Verdana"/>
          <w:sz w:val="20"/>
          <w:szCs w:val="20"/>
          <w:lang w:val="es-ES"/>
        </w:rPr>
        <w:t>NO</w:t>
      </w:r>
      <w:r>
        <w:rPr>
          <w:rFonts w:ascii="Verdana" w:hAnsi="Verdana"/>
          <w:sz w:val="20"/>
          <w:szCs w:val="20"/>
          <w:lang w:val="es-ES"/>
        </w:rPr>
        <w:t xml:space="preserve"> AUTORIZO </w:t>
      </w:r>
      <w:r>
        <w:rPr>
          <w:rFonts w:ascii="Verdana" w:hAnsi="Verdana"/>
          <w:sz w:val="20"/>
          <w:szCs w:val="20"/>
          <w:lang w:val="es-ES"/>
        </w:rPr>
        <w:t>EXPRESAMENTE</w:t>
      </w:r>
      <w:r>
        <w:rPr>
          <w:rFonts w:ascii="Verdana" w:hAnsi="Verdana"/>
          <w:sz w:val="20"/>
          <w:szCs w:val="20"/>
          <w:lang w:val="es-ES"/>
        </w:rPr>
        <w:t xml:space="preserve"> al </w:t>
      </w:r>
      <w:r>
        <w:rPr>
          <w:rFonts w:ascii="Verdana" w:hAnsi="Verdana"/>
          <w:sz w:val="20"/>
          <w:szCs w:val="20"/>
          <w:lang w:val="es-ES"/>
        </w:rPr>
        <w:t>órgano gestor de las ayudas para recaudar las certificaciones oportunas sobre el cumplimiento de obligaciones tributarias con la Administración General del Estado y de la Comunidad Autónoma (ATRIGA), de la Seguridad Social y con la Hacienda Municipal, así como para otros trámites necesarios de comprobación de datos, Y POR LO TANTO DEBERÉ DE APORTAR Los CERTIFICADOS OPORTUNOS.</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Los firmantes declaran que todos estos datos son ciertos y se corresponden con los de los participantes en el concurso.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Fdo:</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jc w:val="both"/>
        <w:rPr>
          <w:rFonts w:ascii="Verdana" w:hAnsi="Verdana"/>
          <w:sz w:val="20"/>
          <w:szCs w:val="20"/>
          <w:lang w:val="es-ES"/>
        </w:rPr>
      </w:pPr>
      <w:r>
        <w:rPr>
          <w:rFonts w:ascii="Verdana" w:hAnsi="Verdana"/>
          <w:sz w:val="20"/>
          <w:szCs w:val="20"/>
          <w:lang w:val="es-ES"/>
        </w:rPr>
        <w:t>O Pino, ........ de .............................. de 20....</w:t>
      </w:r>
    </w:p>
    <w:p>
      <w:pPr>
        <w:pStyle w:val="Normal"/>
        <w:spacing w:lineRule="auto" w:line="276"/>
        <w:jc w:val="both"/>
        <w:rPr>
          <w:rFonts w:ascii="Verdana" w:hAnsi="Verdana"/>
          <w:sz w:val="20"/>
          <w:szCs w:val="20"/>
          <w:lang w:val="es-ES"/>
        </w:rPr>
      </w:pPr>
      <w:r>
        <w:rPr>
          <w:rFonts w:ascii="Verdana" w:hAnsi="Verdana"/>
          <w:sz w:val="20"/>
          <w:szCs w:val="20"/>
          <w:lang w:val="es-ES"/>
        </w:rPr>
      </w:r>
    </w:p>
    <w:p>
      <w:pPr>
        <w:pStyle w:val="Normal"/>
        <w:spacing w:lineRule="auto" w:line="276" w:before="0" w:after="160"/>
        <w:jc w:val="both"/>
        <w:rPr>
          <w:rFonts w:ascii="Verdana" w:hAnsi="Verdana"/>
          <w:b w:val="false"/>
          <w:bCs w:val="false"/>
          <w:sz w:val="20"/>
          <w:szCs w:val="20"/>
          <w:lang w:val="es-ES"/>
        </w:rPr>
      </w:pPr>
      <w:r>
        <w:rPr>
          <w:rFonts w:ascii="Verdana" w:hAnsi="Verdana"/>
          <w:b w:val="false"/>
          <w:bCs w:val="false"/>
          <w:sz w:val="20"/>
          <w:szCs w:val="20"/>
          <w:lang w:val="es-ES"/>
        </w:rPr>
        <w:t>Alcalde- Presidente del Ayuntamiento de O Pino</w:t>
      </w:r>
    </w:p>
    <w:sectPr>
      <w:headerReference w:type="default" r:id="rId5"/>
      <w:type w:val="nextPage"/>
      <w:pgSz w:w="11906" w:h="16838"/>
      <w:pgMar w:left="1701" w:right="1701" w:gutter="0" w:header="1417" w:top="1528" w:footer="0" w:bottom="108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ptos">
    <w:charset w:val="00" w:characterSet="windows-1252"/>
    <w:family w:val="roman"/>
    <w:pitch w:val="variable"/>
  </w:font>
  <w:font w:name="Aptos Display">
    <w:charset w:val="00" w:characterSet="windows-1252"/>
    <w:family w:val="roman"/>
    <w:pitch w:val="variable"/>
  </w:font>
  <w:font w:name="Liberation Sans">
    <w:altName w:val="Arial"/>
    <w:charset w:val="00" w:characterSet="windows-1252"/>
    <w:family w:val="swiss"/>
    <w:pitch w:val="variable"/>
  </w:font>
  <w:font w:name="Verdana">
    <w:charset w:val="00" w:characterSet="windows-1252"/>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60"/>
      <w:rPr/>
    </w:pPr>
    <w:r>
      <w:rPr/>
    </w:r>
  </w:p>
</w:hdr>
</file>

<file path=word/settings.xml><?xml version="1.0" encoding="utf-8"?>
<w:settings xmlns:w="http://schemas.openxmlformats.org/wordprocessingml/2006/main">
  <w:zoom w:percent="140"/>
  <w:defaultTabStop w:val="708"/>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Tahoma"/>
        <w:kern w:val="2"/>
        <w:sz w:val="22"/>
        <w:szCs w:val="22"/>
        <w:lang w:val="es-ES" w:eastAsia="en-US" w:bidi="ar-SA"/>
      </w:rPr>
    </w:rPrDefault>
    <w:pPrDefault>
      <w:pPr>
        <w:suppressAutoHyphens w:val="true"/>
      </w:pPr>
    </w:pPrDefault>
  </w:docDefaults>
  <w:style w:type="paragraph" w:styleId="Normal">
    <w:name w:val="Normal"/>
    <w:qFormat/>
    <w:pPr>
      <w:widowControl/>
      <w:kinsoku w:val="true"/>
      <w:overflowPunct w:val="true"/>
      <w:autoSpaceDE w:val="true"/>
      <w:bidi w:val="0"/>
      <w:spacing w:lineRule="auto" w:line="259" w:before="0" w:after="160"/>
      <w:jc w:val="start"/>
    </w:pPr>
    <w:rPr>
      <w:rFonts w:ascii="Aptos" w:hAnsi="Aptos" w:eastAsia="Aptos" w:cs="Tahoma"/>
      <w:color w:val="auto"/>
      <w:kern w:val="2"/>
      <w:sz w:val="22"/>
      <w:szCs w:val="22"/>
      <w:lang w:val="es-ES" w:eastAsia="en-US" w:bidi="ar-SA"/>
    </w:rPr>
  </w:style>
  <w:style w:type="paragraph" w:styleId="Heading1">
    <w:name w:val="heading 1"/>
    <w:basedOn w:val="Normal"/>
    <w:next w:val="Normal"/>
    <w:link w:val="Ttulo1Car"/>
    <w:qFormat/>
    <w:pPr>
      <w:keepNext w:val="true"/>
      <w:keepLines/>
      <w:numPr>
        <w:ilvl w:val="0"/>
        <w:numId w:val="0"/>
      </w:numPr>
      <w:spacing w:before="360" w:after="80"/>
      <w:outlineLvl w:val="0"/>
    </w:pPr>
    <w:rPr>
      <w:rFonts w:ascii="Aptos Display" w:hAnsi="Aptos Display" w:eastAsia="Aptos" w:cs="Tahoma"/>
      <w:color w:val="0F4761"/>
      <w:sz w:val="40"/>
      <w:szCs w:val="40"/>
    </w:rPr>
  </w:style>
  <w:style w:type="paragraph" w:styleId="Heading2">
    <w:name w:val="heading 2"/>
    <w:basedOn w:val="Normal"/>
    <w:next w:val="Normal"/>
    <w:link w:val="Ttulo2Car"/>
    <w:qFormat/>
    <w:pPr>
      <w:keepNext w:val="true"/>
      <w:keepLines/>
      <w:numPr>
        <w:ilvl w:val="0"/>
        <w:numId w:val="0"/>
      </w:numPr>
      <w:spacing w:before="160" w:after="80"/>
      <w:outlineLvl w:val="1"/>
    </w:pPr>
    <w:rPr>
      <w:rFonts w:ascii="Aptos Display" w:hAnsi="Aptos Display" w:eastAsia="Aptos" w:cs="Tahoma"/>
      <w:color w:val="0F4761"/>
      <w:sz w:val="32"/>
      <w:szCs w:val="32"/>
    </w:rPr>
  </w:style>
  <w:style w:type="paragraph" w:styleId="Heading3">
    <w:name w:val="heading 3"/>
    <w:basedOn w:val="Normal"/>
    <w:next w:val="Normal"/>
    <w:link w:val="Ttulo3Car"/>
    <w:qFormat/>
    <w:pPr>
      <w:keepNext w:val="true"/>
      <w:keepLines/>
      <w:numPr>
        <w:ilvl w:val="0"/>
        <w:numId w:val="0"/>
      </w:numPr>
      <w:spacing w:before="160" w:after="80"/>
      <w:outlineLvl w:val="2"/>
    </w:pPr>
    <w:rPr>
      <w:rFonts w:eastAsia="Aptos" w:cs="Tahoma"/>
      <w:color w:val="0F4761"/>
      <w:sz w:val="28"/>
      <w:szCs w:val="28"/>
    </w:rPr>
  </w:style>
  <w:style w:type="paragraph" w:styleId="Heading4">
    <w:name w:val="heading 4"/>
    <w:basedOn w:val="Normal"/>
    <w:next w:val="Normal"/>
    <w:link w:val="Ttulo4Car"/>
    <w:qFormat/>
    <w:pPr>
      <w:keepNext w:val="true"/>
      <w:keepLines/>
      <w:numPr>
        <w:ilvl w:val="0"/>
        <w:numId w:val="0"/>
      </w:numPr>
      <w:spacing w:before="80" w:after="40"/>
      <w:outlineLvl w:val="3"/>
    </w:pPr>
    <w:rPr>
      <w:rFonts w:eastAsia="Aptos" w:cs="Tahoma"/>
      <w:i/>
      <w:iCs/>
      <w:color w:val="0F4761"/>
    </w:rPr>
  </w:style>
  <w:style w:type="paragraph" w:styleId="Heading5">
    <w:name w:val="heading 5"/>
    <w:basedOn w:val="Normal"/>
    <w:next w:val="Normal"/>
    <w:link w:val="Ttulo5Car"/>
    <w:qFormat/>
    <w:pPr>
      <w:keepNext w:val="true"/>
      <w:keepLines/>
      <w:numPr>
        <w:ilvl w:val="0"/>
        <w:numId w:val="0"/>
      </w:numPr>
      <w:spacing w:before="80" w:after="40"/>
      <w:outlineLvl w:val="4"/>
    </w:pPr>
    <w:rPr>
      <w:rFonts w:eastAsia="Aptos" w:cs="Tahoma"/>
      <w:color w:val="0F4761"/>
    </w:rPr>
  </w:style>
  <w:style w:type="paragraph" w:styleId="Heading6">
    <w:name w:val="heading 6"/>
    <w:basedOn w:val="Normal"/>
    <w:next w:val="Normal"/>
    <w:link w:val="Ttulo6Car"/>
    <w:qFormat/>
    <w:pPr>
      <w:keepNext w:val="true"/>
      <w:keepLines/>
      <w:numPr>
        <w:ilvl w:val="0"/>
        <w:numId w:val="0"/>
      </w:numPr>
      <w:spacing w:before="40" w:after="0"/>
      <w:outlineLvl w:val="5"/>
    </w:pPr>
    <w:rPr>
      <w:rFonts w:eastAsia="Aptos" w:cs="Tahoma"/>
      <w:i/>
      <w:iCs/>
      <w:color w:val="595959"/>
    </w:rPr>
  </w:style>
  <w:style w:type="paragraph" w:styleId="Heading7">
    <w:name w:val="heading 7"/>
    <w:basedOn w:val="Normal"/>
    <w:next w:val="Normal"/>
    <w:link w:val="Ttulo7Car"/>
    <w:qFormat/>
    <w:pPr>
      <w:keepNext w:val="true"/>
      <w:keepLines/>
      <w:numPr>
        <w:ilvl w:val="0"/>
        <w:numId w:val="0"/>
      </w:numPr>
      <w:spacing w:before="40" w:after="0"/>
      <w:outlineLvl w:val="6"/>
    </w:pPr>
    <w:rPr>
      <w:rFonts w:eastAsia="Aptos" w:cs="Tahoma"/>
      <w:color w:val="595959"/>
    </w:rPr>
  </w:style>
  <w:style w:type="paragraph" w:styleId="Heading8">
    <w:name w:val="heading 8"/>
    <w:basedOn w:val="Normal"/>
    <w:next w:val="Normal"/>
    <w:link w:val="Ttulo8Car"/>
    <w:qFormat/>
    <w:pPr>
      <w:keepNext w:val="true"/>
      <w:keepLines/>
      <w:numPr>
        <w:ilvl w:val="0"/>
        <w:numId w:val="0"/>
      </w:numPr>
      <w:spacing w:before="0" w:after="0"/>
      <w:outlineLvl w:val="7"/>
    </w:pPr>
    <w:rPr>
      <w:rFonts w:eastAsia="Aptos" w:cs="Tahoma"/>
      <w:i/>
      <w:iCs/>
      <w:color w:val="272727"/>
    </w:rPr>
  </w:style>
  <w:style w:type="paragraph" w:styleId="Heading9">
    <w:name w:val="heading 9"/>
    <w:basedOn w:val="Normal"/>
    <w:next w:val="Normal"/>
    <w:link w:val="Ttulo9Car"/>
    <w:qFormat/>
    <w:pPr>
      <w:keepNext w:val="true"/>
      <w:keepLines/>
      <w:numPr>
        <w:ilvl w:val="0"/>
        <w:numId w:val="0"/>
      </w:numPr>
      <w:spacing w:before="0" w:after="0"/>
      <w:outlineLvl w:val="8"/>
    </w:pPr>
    <w:rPr>
      <w:rFonts w:eastAsia="Aptos" w:cs="Tahoma"/>
      <w:color w:val="272727"/>
    </w:rPr>
  </w:style>
  <w:style w:type="character" w:styleId="DefaultParagraphFont">
    <w:name w:val="Default Paragraph Font"/>
    <w:qFormat/>
    <w:rPr/>
  </w:style>
  <w:style w:type="character" w:styleId="Ttulo1Car">
    <w:name w:val="Título 1 Car"/>
    <w:basedOn w:val="DefaultParagraphFont"/>
    <w:qFormat/>
    <w:rPr>
      <w:rFonts w:ascii="Aptos Display" w:hAnsi="Aptos Display" w:eastAsia="Aptos" w:cs="Tahoma"/>
      <w:color w:val="0F4761"/>
      <w:sz w:val="40"/>
      <w:szCs w:val="40"/>
    </w:rPr>
  </w:style>
  <w:style w:type="character" w:styleId="Ttulo2Car">
    <w:name w:val="Título 2 Car"/>
    <w:basedOn w:val="DefaultParagraphFont"/>
    <w:qFormat/>
    <w:rPr>
      <w:rFonts w:ascii="Aptos Display" w:hAnsi="Aptos Display" w:eastAsia="Aptos" w:cs="Tahoma"/>
      <w:color w:val="0F4761"/>
      <w:sz w:val="32"/>
      <w:szCs w:val="32"/>
    </w:rPr>
  </w:style>
  <w:style w:type="character" w:styleId="Ttulo3Car">
    <w:name w:val="Título 3 Car"/>
    <w:basedOn w:val="DefaultParagraphFont"/>
    <w:qFormat/>
    <w:rPr>
      <w:rFonts w:eastAsia="Aptos" w:cs="Tahoma"/>
      <w:color w:val="0F4761"/>
      <w:sz w:val="28"/>
      <w:szCs w:val="28"/>
    </w:rPr>
  </w:style>
  <w:style w:type="character" w:styleId="Ttulo4Car">
    <w:name w:val="Título 4 Car"/>
    <w:basedOn w:val="DefaultParagraphFont"/>
    <w:qFormat/>
    <w:rPr>
      <w:rFonts w:eastAsia="Aptos" w:cs="Tahoma"/>
      <w:i/>
      <w:iCs/>
      <w:color w:val="0F4761"/>
    </w:rPr>
  </w:style>
  <w:style w:type="character" w:styleId="Ttulo5Car">
    <w:name w:val="Título 5 Car"/>
    <w:basedOn w:val="DefaultParagraphFont"/>
    <w:qFormat/>
    <w:rPr>
      <w:rFonts w:eastAsia="Aptos" w:cs="Tahoma"/>
      <w:color w:val="0F4761"/>
    </w:rPr>
  </w:style>
  <w:style w:type="character" w:styleId="Ttulo6Car">
    <w:name w:val="Título 6 Car"/>
    <w:basedOn w:val="DefaultParagraphFont"/>
    <w:qFormat/>
    <w:rPr>
      <w:rFonts w:eastAsia="Aptos" w:cs="Tahoma"/>
      <w:i/>
      <w:iCs/>
      <w:color w:val="595959"/>
    </w:rPr>
  </w:style>
  <w:style w:type="character" w:styleId="Ttulo7Car">
    <w:name w:val="Título 7 Car"/>
    <w:basedOn w:val="DefaultParagraphFont"/>
    <w:qFormat/>
    <w:rPr>
      <w:rFonts w:eastAsia="Aptos" w:cs="Tahoma"/>
      <w:color w:val="595959"/>
    </w:rPr>
  </w:style>
  <w:style w:type="character" w:styleId="Ttulo8Car">
    <w:name w:val="Título 8 Car"/>
    <w:basedOn w:val="DefaultParagraphFont"/>
    <w:qFormat/>
    <w:rPr>
      <w:rFonts w:eastAsia="Aptos" w:cs="Tahoma"/>
      <w:i/>
      <w:iCs/>
      <w:color w:val="272727"/>
    </w:rPr>
  </w:style>
  <w:style w:type="character" w:styleId="Ttulo9Car">
    <w:name w:val="Título 9 Car"/>
    <w:basedOn w:val="DefaultParagraphFont"/>
    <w:qFormat/>
    <w:rPr>
      <w:rFonts w:eastAsia="Aptos" w:cs="Tahoma"/>
      <w:color w:val="272727"/>
    </w:rPr>
  </w:style>
  <w:style w:type="character" w:styleId="TtuloCar">
    <w:name w:val="Título Car"/>
    <w:basedOn w:val="DefaultParagraphFont"/>
    <w:qFormat/>
    <w:rPr>
      <w:rFonts w:ascii="Aptos Display" w:hAnsi="Aptos Display" w:eastAsia="Aptos" w:cs="Tahoma"/>
      <w:spacing w:val="-10"/>
      <w:kern w:val="2"/>
      <w:sz w:val="56"/>
      <w:szCs w:val="56"/>
    </w:rPr>
  </w:style>
  <w:style w:type="character" w:styleId="SubttuloCar">
    <w:name w:val="Subtítulo Car"/>
    <w:basedOn w:val="DefaultParagraphFont"/>
    <w:qFormat/>
    <w:rPr>
      <w:rFonts w:eastAsia="Aptos" w:cs="Tahoma"/>
      <w:color w:val="595959"/>
      <w:spacing w:val="15"/>
      <w:sz w:val="28"/>
      <w:szCs w:val="28"/>
    </w:rPr>
  </w:style>
  <w:style w:type="character" w:styleId="CitaCar">
    <w:name w:val="Cita Car"/>
    <w:basedOn w:val="DefaultParagraphFont"/>
    <w:link w:val="Quote"/>
    <w:qFormat/>
    <w:rPr>
      <w:i/>
      <w:iCs/>
      <w:color w:val="404040"/>
    </w:rPr>
  </w:style>
  <w:style w:type="character" w:styleId="IntenseEmphasis">
    <w:name w:val="Intense Emphasis"/>
    <w:basedOn w:val="DefaultParagraphFont"/>
    <w:qFormat/>
    <w:rPr>
      <w:i/>
      <w:iCs/>
      <w:color w:val="0F4761"/>
    </w:rPr>
  </w:style>
  <w:style w:type="character" w:styleId="CitadestacadaCar">
    <w:name w:val="Cita destacada Car"/>
    <w:basedOn w:val="DefaultParagraphFont"/>
    <w:link w:val="IntenseQuote"/>
    <w:qFormat/>
    <w:rPr>
      <w:i/>
      <w:iCs/>
      <w:color w:val="0F4761"/>
    </w:rPr>
  </w:style>
  <w:style w:type="character" w:styleId="IntenseReference">
    <w:name w:val="Intense Reference"/>
    <w:basedOn w:val="DefaultParagraphFont"/>
    <w:qFormat/>
    <w:rPr>
      <w:b/>
      <w:bCs/>
      <w:smallCaps/>
      <w:color w:val="0F4761"/>
      <w:spacing w:val="5"/>
    </w:rPr>
  </w:style>
  <w:style w:type="character" w:styleId="Hyperlink">
    <w:name w:val="Hyperlink"/>
    <w:rPr>
      <w:color w:val="000080"/>
      <w:u w:val="single"/>
    </w:rPr>
  </w:style>
  <w:style w:type="character" w:styleId="FollowedHyperlink">
    <w:name w:val="FollowedHyperlink"/>
    <w:rPr>
      <w:color w:val="80000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Normal"/>
    <w:link w:val="TtuloCar"/>
    <w:qFormat/>
    <w:pPr>
      <w:spacing w:lineRule="auto" w:line="240" w:before="0" w:after="80"/>
      <w:contextualSpacing/>
    </w:pPr>
    <w:rPr>
      <w:rFonts w:ascii="Aptos Display" w:hAnsi="Aptos Display" w:eastAsia="Aptos" w:cs="Tahoma"/>
      <w:spacing w:val="-10"/>
      <w:kern w:val="2"/>
      <w:sz w:val="56"/>
      <w:szCs w:val="56"/>
    </w:rPr>
  </w:style>
  <w:style w:type="paragraph" w:styleId="Subtitle">
    <w:name w:val="Subtitle"/>
    <w:basedOn w:val="Normal"/>
    <w:next w:val="Normal"/>
    <w:link w:val="SubttuloCar"/>
    <w:qFormat/>
    <w:pPr/>
    <w:rPr>
      <w:rFonts w:eastAsia="Aptos" w:cs="Tahoma"/>
      <w:color w:val="595959"/>
      <w:spacing w:val="15"/>
      <w:sz w:val="28"/>
      <w:szCs w:val="28"/>
    </w:rPr>
  </w:style>
  <w:style w:type="paragraph" w:styleId="Quote">
    <w:name w:val="Quote"/>
    <w:basedOn w:val="Normal"/>
    <w:next w:val="Normal"/>
    <w:link w:val="CitaCar"/>
    <w:qFormat/>
    <w:pPr>
      <w:spacing w:before="160" w:after="160"/>
      <w:jc w:val="center"/>
    </w:pPr>
    <w:rPr>
      <w:i/>
      <w:iCs/>
      <w:color w:val="404040"/>
    </w:rPr>
  </w:style>
  <w:style w:type="paragraph" w:styleId="ListParagraph">
    <w:name w:val="List Paragraph"/>
    <w:basedOn w:val="Normal"/>
    <w:qFormat/>
    <w:pPr>
      <w:spacing w:before="0" w:after="160"/>
      <w:ind w:hanging="0" w:start="720" w:end="0"/>
      <w:contextualSpacing/>
    </w:pPr>
    <w:rPr/>
  </w:style>
  <w:style w:type="paragraph" w:styleId="IntenseQuote">
    <w:name w:val="Intense Quote"/>
    <w:basedOn w:val="Normal"/>
    <w:next w:val="Normal"/>
    <w:link w:val="CitadestacadaCar"/>
    <w:qFormat/>
    <w:pPr>
      <w:pBdr>
        <w:top w:val="single" w:sz="4" w:space="10" w:color="0F4761"/>
        <w:bottom w:val="single" w:sz="4" w:space="10" w:color="0F4761"/>
      </w:pBdr>
      <w:spacing w:before="360" w:after="360"/>
      <w:ind w:hanging="0" w:start="864" w:end="864"/>
      <w:jc w:val="center"/>
    </w:pPr>
    <w:rPr>
      <w:i/>
      <w:iCs/>
      <w:color w:val="0F4761"/>
    </w:rPr>
  </w:style>
  <w:style w:type="paragraph" w:styleId="Cabeceraypie">
    <w:name w:val="Cabecera y pie"/>
    <w:basedOn w:val="Normal"/>
    <w:qFormat/>
    <w:pPr>
      <w:suppressLineNumbers/>
      <w:tabs>
        <w:tab w:val="clear" w:pos="708"/>
        <w:tab w:val="center" w:pos="4252" w:leader="none"/>
        <w:tab w:val="right" w:pos="8504" w:leader="none"/>
      </w:tabs>
    </w:pPr>
    <w:rPr/>
  </w:style>
  <w:style w:type="paragraph" w:styleId="Header">
    <w:name w:val="header"/>
    <w:basedOn w:val="Cabeceraypie"/>
    <w:pPr>
      <w:suppressLineNumbers/>
    </w:pPr>
    <w:rPr/>
  </w:style>
  <w:style w:type="paragraph" w:styleId="Contenidodelatabla">
    <w:name w:val="Contenido de la tabla"/>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opino.sedelectronica.gal/" TargetMode="External"/><Relationship Id="rId4" Type="http://schemas.openxmlformats.org/officeDocument/2006/relationships/hyperlink" Target="mailto:correo@opino.gal" TargetMode="Externa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281</TotalTime>
  <Application>LibreOffice/25.2.7.2$Windows_X86_64 LibreOffice_project/5cbfd1ab6520636bb5f7b99185aa69bd7456825d</Application>
  <AppVersion>15.0000</AppVersion>
  <Pages>13</Pages>
  <Words>2757</Words>
  <Characters>15641</Characters>
  <CharactersWithSpaces>18259</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2024-11-13T10:12:00Z</dcterms:created>
  <dc:creator>Secretaria Concello</dc:creator>
  <dc:description/>
  <dc:language>es-ES</dc:language>
  <cp:lastModifiedBy/>
  <cp:lastPrinted>2024-11-13T10:12:00Z</cp:lastPrinted>
  <dcterms:modified xsi:type="dcterms:W3CDTF">2026-11-02T13:37:01Z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