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021CB" w14:textId="77777777" w:rsidR="00BD07AC" w:rsidRDefault="00BD07AC" w:rsidP="00BD07AC">
      <w:pPr>
        <w:tabs>
          <w:tab w:val="left" w:pos="6880"/>
        </w:tabs>
        <w:spacing w:line="276" w:lineRule="auto"/>
        <w:jc w:val="both"/>
        <w:rPr>
          <w:rFonts w:ascii="Arial" w:hAnsi="Arial" w:cs="Arial"/>
          <w:sz w:val="22"/>
          <w:szCs w:val="22"/>
        </w:rPr>
      </w:pPr>
    </w:p>
    <w:p w14:paraId="784D4F65" w14:textId="01DE2EEB" w:rsidR="00BD07AC" w:rsidRPr="006A2D1F" w:rsidRDefault="00000000" w:rsidP="00BD07AC">
      <w:pPr>
        <w:tabs>
          <w:tab w:val="left" w:pos="1930"/>
        </w:tabs>
        <w:spacing w:line="276" w:lineRule="auto"/>
        <w:jc w:val="center"/>
        <w:rPr>
          <w:rFonts w:ascii="Arial" w:hAnsi="Arial" w:cs="Arial"/>
          <w:b/>
          <w:bCs/>
          <w:sz w:val="22"/>
          <w:szCs w:val="22"/>
        </w:rPr>
      </w:pPr>
      <w:r w:rsidRPr="006A2D1F">
        <w:rPr>
          <w:rFonts w:ascii="Arial" w:hAnsi="Arial" w:cs="Arial"/>
          <w:b/>
          <w:bCs/>
          <w:sz w:val="22"/>
          <w:szCs w:val="22"/>
        </w:rPr>
        <w:t>EDICT</w:t>
      </w:r>
      <w:r w:rsidR="00EF2363">
        <w:rPr>
          <w:rFonts w:ascii="Arial" w:hAnsi="Arial" w:cs="Arial"/>
          <w:b/>
          <w:bCs/>
          <w:sz w:val="22"/>
          <w:szCs w:val="22"/>
        </w:rPr>
        <w:t>O</w:t>
      </w:r>
    </w:p>
    <w:p w14:paraId="48EBD00D" w14:textId="77777777" w:rsidR="00BD07AC" w:rsidRDefault="00BD07AC" w:rsidP="006C2F13">
      <w:pPr>
        <w:tabs>
          <w:tab w:val="left" w:pos="1930"/>
        </w:tabs>
        <w:spacing w:line="276" w:lineRule="auto"/>
        <w:jc w:val="both"/>
        <w:rPr>
          <w:rFonts w:ascii="Arial" w:hAnsi="Arial" w:cs="Arial"/>
          <w:sz w:val="22"/>
          <w:szCs w:val="22"/>
        </w:rPr>
      </w:pPr>
    </w:p>
    <w:p w14:paraId="4E9FFE7A" w14:textId="77777777" w:rsidR="006C2F13" w:rsidRDefault="006C2F13" w:rsidP="006C2F13">
      <w:pPr>
        <w:tabs>
          <w:tab w:val="left" w:pos="1930"/>
        </w:tabs>
        <w:spacing w:line="276" w:lineRule="auto"/>
        <w:jc w:val="both"/>
        <w:rPr>
          <w:rFonts w:ascii="Arial" w:hAnsi="Arial" w:cs="Arial"/>
          <w:sz w:val="22"/>
          <w:szCs w:val="22"/>
        </w:rPr>
      </w:pPr>
    </w:p>
    <w:p w14:paraId="111EF671" w14:textId="3ED65E09" w:rsidR="00EF2363" w:rsidRPr="00EF2363" w:rsidRDefault="00EF2363" w:rsidP="00EF2363">
      <w:pPr>
        <w:widowControl w:val="0"/>
        <w:suppressAutoHyphens/>
        <w:autoSpaceDN w:val="0"/>
        <w:jc w:val="both"/>
        <w:textAlignment w:val="baseline"/>
        <w:rPr>
          <w:rFonts w:ascii="Arial" w:hAnsi="Arial" w:cs="Arial"/>
          <w:sz w:val="22"/>
          <w:szCs w:val="22"/>
        </w:rPr>
      </w:pPr>
      <w:r w:rsidRPr="00EF2363">
        <w:rPr>
          <w:rFonts w:ascii="Arial" w:hAnsi="Arial" w:cs="Arial"/>
          <w:sz w:val="22"/>
          <w:szCs w:val="22"/>
        </w:rPr>
        <w:t xml:space="preserve">Mediante acuerdo de la Junta de Gobierno Local, en sesión de fecha 22 de octubre de 2026, se apruebala convocatoria para la concesión en régimen de concurrencia no competitiva de ayudas </w:t>
      </w:r>
      <w:r w:rsidR="00B662BE">
        <w:rPr>
          <w:rFonts w:ascii="Arial" w:hAnsi="Arial" w:cs="Arial"/>
          <w:sz w:val="22"/>
          <w:szCs w:val="22"/>
        </w:rPr>
        <w:t xml:space="preserve"> </w:t>
      </w:r>
      <w:r w:rsidRPr="00EF2363">
        <w:rPr>
          <w:rFonts w:ascii="Arial" w:hAnsi="Arial" w:cs="Arial"/>
          <w:sz w:val="22"/>
          <w:szCs w:val="22"/>
        </w:rPr>
        <w:t>de transporte para la realización de estudios postobligatorios fuera del municipio durante el curso 2026-2027; con el siguiente texto íntegro:</w:t>
      </w:r>
    </w:p>
    <w:p w14:paraId="6BE10D90"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33D23637"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22769AD9" w14:textId="77777777" w:rsidR="00EF2363" w:rsidRPr="00EF2363" w:rsidRDefault="00EF2363" w:rsidP="00EF2363">
      <w:pPr>
        <w:widowControl w:val="0"/>
        <w:suppressAutoHyphens/>
        <w:autoSpaceDN w:val="0"/>
        <w:jc w:val="both"/>
        <w:textAlignment w:val="baseline"/>
        <w:rPr>
          <w:rFonts w:ascii="Arial" w:hAnsi="Arial" w:cs="Arial"/>
          <w:b/>
          <w:bCs/>
          <w:sz w:val="22"/>
          <w:szCs w:val="22"/>
        </w:rPr>
      </w:pPr>
      <w:r w:rsidRPr="00EF2363">
        <w:rPr>
          <w:rFonts w:ascii="Arial" w:hAnsi="Arial" w:cs="Arial"/>
          <w:b/>
          <w:bCs/>
          <w:sz w:val="22"/>
          <w:szCs w:val="22"/>
        </w:rPr>
        <w:t xml:space="preserve">“APROBACIÓN DE LA CONVOCATORIA PARA LA CONCESIÓN EN RÉGIMEN DE CONCURRENCIA NO COMPETITIVA De AYUDAS DE TRANSPORTE PARA LA REALIZACIÓN De ESTUDIOS POSTOBLIGATORIOS FUERA DEL MUNICIPIO DURANTE EL CURSO 2026-2027 </w:t>
      </w:r>
    </w:p>
    <w:p w14:paraId="3B1F3985"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37EE701E" w14:textId="77777777" w:rsidR="00EF2363" w:rsidRPr="00EF2363" w:rsidRDefault="00EF2363" w:rsidP="00EF2363">
      <w:pPr>
        <w:widowControl w:val="0"/>
        <w:suppressAutoHyphens/>
        <w:autoSpaceDN w:val="0"/>
        <w:jc w:val="both"/>
        <w:textAlignment w:val="baseline"/>
        <w:rPr>
          <w:rFonts w:ascii="Arial" w:hAnsi="Arial" w:cs="Arial"/>
          <w:sz w:val="22"/>
          <w:szCs w:val="22"/>
        </w:rPr>
      </w:pPr>
      <w:r w:rsidRPr="00EF2363">
        <w:rPr>
          <w:rFonts w:ascii="Arial" w:hAnsi="Arial" w:cs="Arial"/>
          <w:sz w:val="22"/>
          <w:szCs w:val="22"/>
        </w:rPr>
        <w:t>Viste el marco legal por el cual se rigen las subvenciones, que se concreta en la Ley 38/2003, de 17 de noviembre, General de Subvenciones (en lo sucesivo LGS), y su Reglamento de desarrollo, aprobado por el Real Decreto 887/2006, de 21 de julio, (en lo sucesivo RLGS) así como los artículos 118 a 129 del Reglamento de Obras Actividades y Servicios de los Entes Locales de Cataluña aprobado por el Decreto 179/1995, de 13 de junio (en lo sucesivo *ROAS).</w:t>
      </w:r>
    </w:p>
    <w:p w14:paraId="51500FB4"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0777604F" w14:textId="77777777" w:rsidR="00EF2363" w:rsidRPr="00EF2363" w:rsidRDefault="00EF2363" w:rsidP="00EF2363">
      <w:pPr>
        <w:widowControl w:val="0"/>
        <w:suppressAutoHyphens/>
        <w:autoSpaceDN w:val="0"/>
        <w:jc w:val="both"/>
        <w:textAlignment w:val="baseline"/>
        <w:rPr>
          <w:rFonts w:ascii="Arial" w:hAnsi="Arial" w:cs="Arial"/>
          <w:sz w:val="22"/>
          <w:szCs w:val="22"/>
        </w:rPr>
      </w:pPr>
      <w:r w:rsidRPr="00EF2363">
        <w:rPr>
          <w:rFonts w:ascii="Arial" w:hAnsi="Arial" w:cs="Arial"/>
          <w:sz w:val="22"/>
          <w:szCs w:val="22"/>
        </w:rPr>
        <w:t>Vista la Ordenanza General de Subvenciones del Ayuntamiento, que fue aprobada inicialmente por acuerdo del Pleno de fecha 27 de abril de 2016, entendiéndose elevada a definitiva la aprobación inicial por no haberse presentado observaciones, y publicada al Boletín Oficial de la Provincia número 022016013446, correspondiendo al día 3 de agosto de 2016 (en lo sucesivo la Ordenanza).</w:t>
      </w:r>
    </w:p>
    <w:p w14:paraId="09B66A1B"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36113226" w14:textId="77777777" w:rsidR="00EF2363" w:rsidRPr="00EF2363" w:rsidRDefault="00EF2363" w:rsidP="00EF2363">
      <w:pPr>
        <w:widowControl w:val="0"/>
        <w:suppressAutoHyphens/>
        <w:autoSpaceDN w:val="0"/>
        <w:jc w:val="both"/>
        <w:textAlignment w:val="baseline"/>
        <w:rPr>
          <w:rFonts w:ascii="Arial" w:hAnsi="Arial" w:cs="Arial"/>
          <w:sz w:val="22"/>
          <w:szCs w:val="22"/>
        </w:rPr>
      </w:pPr>
      <w:r w:rsidRPr="00EF2363">
        <w:rPr>
          <w:rFonts w:ascii="Arial" w:hAnsi="Arial" w:cs="Arial"/>
          <w:sz w:val="22"/>
          <w:szCs w:val="22"/>
        </w:rPr>
        <w:t>Viste el Plan Estratégico de Subvenciones 2024-2027 aprobado por el Pleno de fecha 26 de marzo de 2024.</w:t>
      </w:r>
    </w:p>
    <w:p w14:paraId="4CBDB951"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257B2647" w14:textId="77777777" w:rsidR="00EF2363" w:rsidRPr="00EF2363" w:rsidRDefault="00EF2363" w:rsidP="00EF2363">
      <w:pPr>
        <w:widowControl w:val="0"/>
        <w:suppressAutoHyphens/>
        <w:autoSpaceDN w:val="0"/>
        <w:jc w:val="both"/>
        <w:textAlignment w:val="baseline"/>
        <w:rPr>
          <w:rFonts w:ascii="Arial" w:hAnsi="Arial" w:cs="Arial"/>
          <w:sz w:val="22"/>
          <w:szCs w:val="22"/>
        </w:rPr>
      </w:pPr>
      <w:r w:rsidRPr="00EF2363">
        <w:rPr>
          <w:rFonts w:ascii="Arial" w:hAnsi="Arial" w:cs="Arial"/>
          <w:sz w:val="22"/>
          <w:szCs w:val="22"/>
        </w:rPr>
        <w:t>Viste que el artículo 14 de la Ordenanza, posteriormente a las Bases Reguladoras Específicas se tendrá que aprobar y publicar la correspondiente convocatoria.</w:t>
      </w:r>
    </w:p>
    <w:p w14:paraId="00784112"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206509C3" w14:textId="77777777" w:rsidR="00EF2363" w:rsidRPr="00EF2363" w:rsidRDefault="00EF2363" w:rsidP="00EF2363">
      <w:pPr>
        <w:widowControl w:val="0"/>
        <w:suppressAutoHyphens/>
        <w:autoSpaceDN w:val="0"/>
        <w:jc w:val="both"/>
        <w:textAlignment w:val="baseline"/>
        <w:rPr>
          <w:rFonts w:ascii="Arial" w:hAnsi="Arial" w:cs="Arial"/>
          <w:sz w:val="22"/>
          <w:szCs w:val="22"/>
        </w:rPr>
      </w:pPr>
      <w:r w:rsidRPr="00EF2363">
        <w:rPr>
          <w:rFonts w:ascii="Arial" w:hAnsi="Arial" w:cs="Arial"/>
          <w:sz w:val="22"/>
          <w:szCs w:val="22"/>
        </w:rPr>
        <w:t>Dado que por acuerdo del Pleno de fecha 24 de septiembre de 2026, fueron aprobadas inicialmente las “Bases reguladoras para la concesión en régimen de concurrencia no competitiva de ayudas de transporte para la realización de estudios postobligatorios fuera del municipio”.</w:t>
      </w:r>
    </w:p>
    <w:p w14:paraId="5F34367C" w14:textId="77777777" w:rsidR="00EF2363" w:rsidRPr="00EF2363" w:rsidRDefault="00EF2363" w:rsidP="00EF2363">
      <w:pPr>
        <w:widowControl w:val="0"/>
        <w:suppressAutoHyphens/>
        <w:autoSpaceDN w:val="0"/>
        <w:jc w:val="both"/>
        <w:textAlignment w:val="baseline"/>
        <w:rPr>
          <w:rFonts w:ascii="Arial" w:hAnsi="Arial" w:cs="Arial"/>
          <w:sz w:val="22"/>
          <w:szCs w:val="22"/>
        </w:rPr>
      </w:pPr>
    </w:p>
    <w:p w14:paraId="66C144A3" w14:textId="7F2D4118" w:rsidR="006C2F13" w:rsidRDefault="00EF2363" w:rsidP="00EF2363">
      <w:pPr>
        <w:widowControl w:val="0"/>
        <w:suppressAutoHyphens/>
        <w:autoSpaceDN w:val="0"/>
        <w:jc w:val="both"/>
        <w:textAlignment w:val="baseline"/>
        <w:rPr>
          <w:rFonts w:ascii="Arial" w:hAnsi="Arial" w:cs="Arial"/>
          <w:sz w:val="22"/>
          <w:szCs w:val="22"/>
        </w:rPr>
      </w:pPr>
      <w:r w:rsidRPr="00EF2363">
        <w:rPr>
          <w:rFonts w:ascii="Arial" w:hAnsi="Arial" w:cs="Arial"/>
          <w:sz w:val="22"/>
          <w:szCs w:val="22"/>
        </w:rPr>
        <w:t xml:space="preserve">Estas bases fueron objeto de publicación mediante anuncio al Boletín Oficial de la Provincia de Barcelona (BOPV) de fecha 5 de octubre de 2026 con código *CVE 202610145481, una referencia en el Diario Oficial de la Generalitat de Cataluña (DOGC), boletín n.º 9771, de fecha 13 de octubre de 2026, y al tablón de anuncios de la Corporación; a fin de someterlas en un periodo de exposición pública de </w:t>
      </w:r>
      <w:r w:rsidRPr="00EF2363">
        <w:rPr>
          <w:rFonts w:ascii="Arial" w:hAnsi="Arial" w:cs="Arial"/>
          <w:b/>
          <w:bCs/>
          <w:sz w:val="22"/>
          <w:szCs w:val="22"/>
        </w:rPr>
        <w:t>20 días hábiles,</w:t>
      </w:r>
      <w:r w:rsidRPr="00EF2363">
        <w:rPr>
          <w:rFonts w:ascii="Arial" w:hAnsi="Arial" w:cs="Arial"/>
          <w:sz w:val="22"/>
          <w:szCs w:val="22"/>
        </w:rPr>
        <w:t xml:space="preserve"> a contar del día siguiente a la publicación al BOPV, para que las personas interesadas puedan formular las alegaciones y reclamaciones que </w:t>
      </w:r>
      <w:r w:rsidRPr="00EF2363">
        <w:rPr>
          <w:rFonts w:ascii="Arial" w:hAnsi="Arial" w:cs="Arial"/>
          <w:sz w:val="22"/>
          <w:szCs w:val="22"/>
        </w:rPr>
        <w:lastRenderedPageBreak/>
        <w:t>estimen pertinentes, de conformidad con aquello que establece el artículo 13.3 de la Ordenanza General de Subvenciones del Ayuntamiento y el artículo 124.2 del ROAS.</w:t>
      </w:r>
    </w:p>
    <w:p w14:paraId="6D480679" w14:textId="77777777" w:rsidR="00EF2363" w:rsidRDefault="00EF2363" w:rsidP="00EF2363">
      <w:pPr>
        <w:widowControl w:val="0"/>
        <w:suppressAutoHyphens/>
        <w:autoSpaceDN w:val="0"/>
        <w:jc w:val="both"/>
        <w:textAlignment w:val="baseline"/>
        <w:rPr>
          <w:rFonts w:ascii="Arial" w:eastAsia="SimSun" w:hAnsi="Arial" w:cs="Arial"/>
          <w:kern w:val="3"/>
          <w:sz w:val="22"/>
          <w:szCs w:val="22"/>
          <w:lang w:eastAsia="zh-CN" w:bidi="hi-IN"/>
          <w14:ligatures w14:val="none"/>
        </w:rPr>
      </w:pPr>
    </w:p>
    <w:p w14:paraId="6A9DC038"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color w:val="000000"/>
          <w:kern w:val="3"/>
          <w:sz w:val="22"/>
          <w:szCs w:val="22"/>
          <w:lang w:eastAsia="zh-CN" w:bidi="hi-IN"/>
          <w14:ligatures w14:val="none"/>
        </w:rPr>
        <w:t>Viste el informe de la intervención de fondo conforme existe crédito adecuado y suficiente para la aprobación de esta convocatoria.</w:t>
      </w:r>
    </w:p>
    <w:p w14:paraId="40E42093"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0AC28764"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color w:val="000000"/>
          <w:kern w:val="3"/>
          <w:sz w:val="22"/>
          <w:szCs w:val="22"/>
          <w:lang w:eastAsia="zh-CN" w:bidi="hi-IN"/>
          <w14:ligatures w14:val="none"/>
        </w:rPr>
        <w:t xml:space="preserve">Viste que el importe total que se destinará al fomento de estas actuaciones es de </w:t>
      </w:r>
      <w:r w:rsidRPr="00EF2363">
        <w:rPr>
          <w:rFonts w:ascii="Arial" w:eastAsia="SimSun" w:hAnsi="Arial" w:cs="Arial"/>
          <w:b/>
          <w:bCs/>
          <w:color w:val="000000"/>
          <w:kern w:val="3"/>
          <w:sz w:val="22"/>
          <w:szCs w:val="22"/>
          <w:lang w:eastAsia="zh-CN" w:bidi="hi-IN"/>
          <w14:ligatures w14:val="none"/>
        </w:rPr>
        <w:t>7.500,00€</w:t>
      </w:r>
      <w:r w:rsidRPr="00EF2363">
        <w:rPr>
          <w:rFonts w:ascii="Arial" w:eastAsia="SimSun" w:hAnsi="Arial" w:cs="Arial"/>
          <w:color w:val="000000"/>
          <w:kern w:val="3"/>
          <w:sz w:val="22"/>
          <w:szCs w:val="22"/>
          <w:lang w:eastAsia="zh-CN" w:bidi="hi-IN"/>
          <w14:ligatures w14:val="none"/>
        </w:rPr>
        <w:t xml:space="preserve"> con cargo a la aplicación T08 2311 48015 del presupuesto del ejercicio 2026.</w:t>
      </w:r>
    </w:p>
    <w:p w14:paraId="63D0AE97"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57C6B796"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color w:val="000000"/>
          <w:kern w:val="3"/>
          <w:sz w:val="22"/>
          <w:szCs w:val="22"/>
          <w:lang w:eastAsia="zh-CN" w:bidi="hi-IN"/>
          <w14:ligatures w14:val="none"/>
        </w:rPr>
        <w:t>Dado que el contenido de la presente convocatoria se ajusta a aquello previsto en el artículo 23.2 de la LGS, así como a aquello previsto en el artículo 14.5 de la Ordenanza.</w:t>
      </w:r>
    </w:p>
    <w:p w14:paraId="7D7DE26F"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6164C092"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color w:val="000000"/>
          <w:kern w:val="3"/>
          <w:sz w:val="22"/>
          <w:szCs w:val="22"/>
          <w:lang w:eastAsia="zh-CN" w:bidi="hi-IN"/>
          <w14:ligatures w14:val="none"/>
        </w:rPr>
        <w:t>Dado que para dar cumplimiento a primeros de publicidad que tiene que regir el proceso de selección, y de conformidad con aquello previsto en los artículos 14.2 y 14.3 de la Ordenanza, procede publicar el correspondiente extracto y texto de esta convocatoria, en el cual se determina el plazo de presentación de solicitudes, enviándolos a la base de datos Nacional de Subvenciones, así como los datos estructurados, para dar cumplimiento al procedimiento establecido en el artículo 20.8 de la LGS.</w:t>
      </w:r>
    </w:p>
    <w:p w14:paraId="713C91CE"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3BB273D6"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color w:val="000000"/>
          <w:kern w:val="3"/>
          <w:sz w:val="22"/>
          <w:szCs w:val="22"/>
          <w:lang w:eastAsia="zh-CN" w:bidi="hi-IN"/>
          <w14:ligatures w14:val="none"/>
        </w:rPr>
        <w:t>Habiendo sido informado favorablemente por el Equipo de Alcaldía en sesión del día 19 de octubre de 2026, la Junta de Gobierno Local, por unanimidad, acuerda:</w:t>
      </w:r>
    </w:p>
    <w:p w14:paraId="4812B714"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1106480B"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3906964D"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b/>
          <w:bCs/>
          <w:color w:val="000000"/>
          <w:kern w:val="3"/>
          <w:sz w:val="22"/>
          <w:szCs w:val="22"/>
          <w:lang w:eastAsia="zh-CN" w:bidi="hi-IN"/>
          <w14:ligatures w14:val="none"/>
        </w:rPr>
        <w:t>Primero.-</w:t>
      </w:r>
      <w:r w:rsidRPr="00EF2363">
        <w:rPr>
          <w:rFonts w:ascii="Arial" w:eastAsia="SimSun" w:hAnsi="Arial" w:cs="Arial"/>
          <w:color w:val="000000"/>
          <w:kern w:val="3"/>
          <w:sz w:val="22"/>
          <w:szCs w:val="22"/>
          <w:lang w:eastAsia="zh-CN" w:bidi="hi-IN"/>
          <w14:ligatures w14:val="none"/>
        </w:rPr>
        <w:t xml:space="preserve"> APROBAR, condicionada a la aprobación definitiva de las bases, la convocatoria para la concesión en régimen de concurrencia no competitiva de ayudas de transporte para la realización de estudios postobligatorios fuera del municipio durante el curso 2026-2027, en el marco de las Bases Reguladoras aprobadas por el Pleno de fecha 24 de septiembre de 2026, el texto íntegro de la cual es el siguiente:</w:t>
      </w:r>
    </w:p>
    <w:p w14:paraId="4CC0ECAD"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2044877C"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000E6356"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43059210" w14:textId="77777777" w:rsidR="00EF2363" w:rsidRPr="00EF2363" w:rsidRDefault="00EF2363" w:rsidP="00EF2363">
      <w:pPr>
        <w:widowControl w:val="0"/>
        <w:suppressAutoHyphens/>
        <w:autoSpaceDN w:val="0"/>
        <w:jc w:val="both"/>
        <w:textAlignment w:val="baseline"/>
        <w:rPr>
          <w:rFonts w:ascii="Arial" w:eastAsia="SimSun" w:hAnsi="Arial" w:cs="Arial"/>
          <w:b/>
          <w:bCs/>
          <w:color w:val="000000"/>
          <w:kern w:val="3"/>
          <w:sz w:val="22"/>
          <w:szCs w:val="22"/>
          <w:lang w:eastAsia="zh-CN" w:bidi="hi-IN"/>
          <w14:ligatures w14:val="none"/>
        </w:rPr>
      </w:pPr>
      <w:r w:rsidRPr="00EF2363">
        <w:rPr>
          <w:rFonts w:ascii="Arial" w:eastAsia="SimSun" w:hAnsi="Arial" w:cs="Arial"/>
          <w:b/>
          <w:bCs/>
          <w:color w:val="000000"/>
          <w:kern w:val="3"/>
          <w:sz w:val="22"/>
          <w:szCs w:val="22"/>
          <w:lang w:eastAsia="zh-CN" w:bidi="hi-IN"/>
          <w14:ligatures w14:val="none"/>
        </w:rPr>
        <w:t>CONVOCATORIA PARA LA CONCESIÓN EN RÉGIMEN DE CONCURRENCIA NO COMPETITIVA De AYUDAS DE TRANSPORTE PARA LA REALIZACIÓN De ESTUDIOS POSTOBLIGATORIOS FUERA DEL MUNICIPIO DURANTE EL CURSO 2026-2027</w:t>
      </w:r>
    </w:p>
    <w:p w14:paraId="47C15604"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5F0DB5A3"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2BFE146B" w14:textId="77777777" w:rsidR="00EF2363" w:rsidRPr="00EF2363" w:rsidRDefault="00EF2363" w:rsidP="00EF2363">
      <w:pPr>
        <w:widowControl w:val="0"/>
        <w:suppressAutoHyphens/>
        <w:autoSpaceDN w:val="0"/>
        <w:jc w:val="both"/>
        <w:textAlignment w:val="baseline"/>
        <w:rPr>
          <w:rFonts w:ascii="Arial" w:eastAsia="SimSun" w:hAnsi="Arial" w:cs="Arial"/>
          <w:b/>
          <w:bCs/>
          <w:color w:val="000000"/>
          <w:kern w:val="3"/>
          <w:sz w:val="22"/>
          <w:szCs w:val="22"/>
          <w:lang w:eastAsia="zh-CN" w:bidi="hi-IN"/>
          <w14:ligatures w14:val="none"/>
        </w:rPr>
      </w:pPr>
      <w:r w:rsidRPr="00EF2363">
        <w:rPr>
          <w:rFonts w:ascii="Arial" w:eastAsia="SimSun" w:hAnsi="Arial" w:cs="Arial"/>
          <w:b/>
          <w:bCs/>
          <w:color w:val="000000"/>
          <w:kern w:val="3"/>
          <w:sz w:val="22"/>
          <w:szCs w:val="22"/>
          <w:lang w:eastAsia="zh-CN" w:bidi="hi-IN"/>
          <w14:ligatures w14:val="none"/>
        </w:rPr>
        <w:t>1.- Antecedentes</w:t>
      </w:r>
    </w:p>
    <w:p w14:paraId="4D621D6B"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480F75D3"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color w:val="000000"/>
          <w:kern w:val="3"/>
          <w:sz w:val="22"/>
          <w:szCs w:val="22"/>
          <w:lang w:eastAsia="zh-CN" w:bidi="hi-IN"/>
          <w14:ligatures w14:val="none"/>
        </w:rPr>
        <w:t xml:space="preserve">EL Área de Educación de la Diputación de Barcelona, dentro del Catálogo 2024-2027 de la Red de Gobiernos Locales (*XGL), ha concedido en el Ayuntamiento de Tona un recurso económico llamado “Ayudas a la movilidad equitativa”, siendo lo primero en el marco del Catálogo 2026 por importe de 7.500,00. </w:t>
      </w:r>
    </w:p>
    <w:p w14:paraId="14280555" w14:textId="77777777" w:rsidR="00EF2363" w:rsidRPr="00EF236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p>
    <w:p w14:paraId="6CD42C10" w14:textId="5E615403" w:rsidR="006C2F13" w:rsidRDefault="00EF2363" w:rsidP="00EF2363">
      <w:pPr>
        <w:widowControl w:val="0"/>
        <w:suppressAutoHyphens/>
        <w:autoSpaceDN w:val="0"/>
        <w:jc w:val="both"/>
        <w:textAlignment w:val="baseline"/>
        <w:rPr>
          <w:rFonts w:ascii="Arial" w:eastAsia="SimSun" w:hAnsi="Arial" w:cs="Arial"/>
          <w:color w:val="000000"/>
          <w:kern w:val="3"/>
          <w:sz w:val="22"/>
          <w:szCs w:val="22"/>
          <w:lang w:eastAsia="zh-CN" w:bidi="hi-IN"/>
          <w14:ligatures w14:val="none"/>
        </w:rPr>
      </w:pPr>
      <w:r w:rsidRPr="00EF2363">
        <w:rPr>
          <w:rFonts w:ascii="Arial" w:eastAsia="SimSun" w:hAnsi="Arial" w:cs="Arial"/>
          <w:color w:val="000000"/>
          <w:kern w:val="3"/>
          <w:sz w:val="22"/>
          <w:szCs w:val="22"/>
          <w:lang w:eastAsia="zh-CN" w:bidi="hi-IN"/>
          <w14:ligatures w14:val="none"/>
        </w:rPr>
        <w:t>Estos recursos económicos están encaminados a financiar acciones de apoyo a la movilidad equitativa, y, en este sentido, el Ayuntamiento de Tona, quiere promover el acceso de la ciudadanía a la educación puesto obligatoria mediante la concesión de ayudas de transporte por la realización de estudios puesto obligatorios fuera del municipio.</w:t>
      </w:r>
    </w:p>
    <w:p w14:paraId="09D30B1A" w14:textId="77777777" w:rsid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6EAAF475"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2.- Indicación de la aprobación de las Bases Reguladoras y diario oficial donde se han publicado</w:t>
      </w:r>
    </w:p>
    <w:p w14:paraId="2F710D76"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1F1E4382"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 xml:space="preserve">Por acuerdo del Pleno de fecha 24 de septiembre de 2026, fueron aprobadas </w:t>
      </w:r>
      <w:r w:rsidRPr="00EF2363">
        <w:rPr>
          <w:rFonts w:ascii="Arial" w:eastAsia="SimSun" w:hAnsi="Arial" w:cs="Tahoma"/>
          <w:kern w:val="3"/>
          <w:sz w:val="22"/>
          <w:szCs w:val="22"/>
          <w:u w:val="single"/>
          <w:lang w:eastAsia="zh-CN" w:bidi="hi-IN"/>
          <w14:ligatures w14:val="none"/>
        </w:rPr>
        <w:t>inicialmente</w:t>
      </w:r>
      <w:r w:rsidRPr="00EF2363">
        <w:rPr>
          <w:rFonts w:ascii="Arial" w:eastAsia="SimSun" w:hAnsi="Arial" w:cs="Tahoma"/>
          <w:kern w:val="3"/>
          <w:sz w:val="22"/>
          <w:szCs w:val="22"/>
          <w:lang w:eastAsia="zh-CN" w:bidi="hi-IN"/>
          <w14:ligatures w14:val="none"/>
        </w:rPr>
        <w:t xml:space="preserve"> las “Bases reguladoras para la concesión en régimen de concurrencia no competitiva de ayudas de transporte para la realización de estudios postobligatorios fuera del municipio”.</w:t>
      </w:r>
    </w:p>
    <w:p w14:paraId="67108B52"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00BDB25E" w14:textId="7BDBB1B4"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 xml:space="preserve">Estas bases fueron objeto de publicación mediante anuncio al Boletín Oficial de la Provincia de Barcelona (BOPV) de fecha 5 de octubre de 2026 con código CVE 202610145481, una referencia en el Diario Oficial de la Generalitat de Cataluña (DOGC), boletín n.º 9771, de fecha </w:t>
      </w:r>
      <w:r w:rsidRPr="00EF2363">
        <w:rPr>
          <w:rFonts w:ascii="Arial" w:eastAsia="SimSun" w:hAnsi="Arial" w:cs="Tahoma"/>
          <w:kern w:val="3"/>
          <w:sz w:val="22"/>
          <w:szCs w:val="22"/>
          <w:lang w:eastAsia="zh-CN" w:bidi="hi-IN"/>
          <w14:ligatures w14:val="none"/>
        </w:rPr>
        <w:lastRenderedPageBreak/>
        <w:t>13 de octubre de 2026, y al tablón de anuncios de la Corporación; a fin de someterlas en un periodo de exposición pública de 20 días hábiles, a contar del día siguiente a la publicación al BOPV, para que las personas interesadas puedan formular las alegaciones y reclamaciones que estimen pertinentes, de conformidad con aquello que establece el artículo 13.3 de la Ordenanza General de Subvenciones del Ayuntamiento y el artículo 124.2 del ROAS.</w:t>
      </w:r>
    </w:p>
    <w:p w14:paraId="08707101"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5CABF753"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La presente convocatoria resto condicionado a la aprobación definitiva de las bases, una vez haya transcurrido el plazo de exposición pública sin que se hayan formulado alegaciones o reclamaciones al respecto.</w:t>
      </w:r>
    </w:p>
    <w:p w14:paraId="4C3C06D4"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35DEC2BE"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3DE1B0B1"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3.- Cuantía total máxima de las ayudas a otorgar y consignación presupuestaria</w:t>
      </w:r>
    </w:p>
    <w:p w14:paraId="16443C96"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52D50881" w14:textId="77777777" w:rsid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3.1</w:t>
      </w:r>
      <w:r w:rsidRPr="00EF2363">
        <w:rPr>
          <w:rFonts w:ascii="Arial" w:eastAsia="SimSun" w:hAnsi="Arial" w:cs="Tahoma"/>
          <w:kern w:val="3"/>
          <w:sz w:val="22"/>
          <w:szCs w:val="22"/>
          <w:lang w:eastAsia="zh-CN" w:bidi="hi-IN"/>
          <w14:ligatures w14:val="none"/>
        </w:rPr>
        <w:t>. El presupuesto máximo que se destinará para la concesión de las ayudas objete de la presente convocatoria será de</w:t>
      </w:r>
      <w:r w:rsidRPr="00EF2363">
        <w:rPr>
          <w:rFonts w:ascii="Arial" w:eastAsia="SimSun" w:hAnsi="Arial" w:cs="Tahoma"/>
          <w:b/>
          <w:bCs/>
          <w:kern w:val="3"/>
          <w:sz w:val="22"/>
          <w:szCs w:val="22"/>
          <w:lang w:eastAsia="zh-CN" w:bidi="hi-IN"/>
          <w14:ligatures w14:val="none"/>
        </w:rPr>
        <w:t xml:space="preserve"> 7.500,00 € </w:t>
      </w:r>
      <w:r w:rsidRPr="00EF2363">
        <w:rPr>
          <w:rFonts w:ascii="Arial" w:eastAsia="SimSun" w:hAnsi="Arial" w:cs="Tahoma"/>
          <w:kern w:val="3"/>
          <w:sz w:val="22"/>
          <w:szCs w:val="22"/>
          <w:lang w:eastAsia="zh-CN" w:bidi="hi-IN"/>
          <w14:ligatures w14:val="none"/>
        </w:rPr>
        <w:t>e irá a cargo de la aplicación y por la cuantía máxima siguiente:</w:t>
      </w:r>
    </w:p>
    <w:p w14:paraId="7EC72819" w14:textId="77777777" w:rsid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tbl>
      <w:tblPr>
        <w:tblW w:w="7824" w:type="dxa"/>
        <w:tblInd w:w="303" w:type="dxa"/>
        <w:tblLayout w:type="fixed"/>
        <w:tblCellMar>
          <w:left w:w="10" w:type="dxa"/>
          <w:right w:w="10" w:type="dxa"/>
        </w:tblCellMar>
        <w:tblLook w:val="04A0" w:firstRow="1" w:lastRow="0" w:firstColumn="1" w:lastColumn="0" w:noHBand="0" w:noVBand="1"/>
      </w:tblPr>
      <w:tblGrid>
        <w:gridCol w:w="2592"/>
        <w:gridCol w:w="3504"/>
        <w:gridCol w:w="1728"/>
      </w:tblGrid>
      <w:tr w:rsidR="00EF2363" w14:paraId="35DB9911" w14:textId="77777777" w:rsidTr="00F92F02">
        <w:trPr>
          <w:cantSplit/>
        </w:trPr>
        <w:tc>
          <w:tcPr>
            <w:tcW w:w="259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38F75B22" w14:textId="5A5E6168" w:rsidR="00EF2363" w:rsidRDefault="00EF2363" w:rsidP="00F92F02">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Pr>
                <w:rFonts w:ascii="Arial" w:eastAsia="SimSun" w:hAnsi="Arial" w:cs="Tahoma"/>
                <w:b/>
                <w:bCs/>
                <w:kern w:val="3"/>
                <w:sz w:val="22"/>
                <w:szCs w:val="22"/>
                <w:lang w:eastAsia="zh-CN" w:bidi="hi-IN"/>
                <w14:ligatures w14:val="none"/>
              </w:rPr>
              <w:t>APLICACIÓN PRESSUPOSTÀRIA</w:t>
            </w:r>
          </w:p>
        </w:tc>
        <w:tc>
          <w:tcPr>
            <w:tcW w:w="350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046FFEA6" w14:textId="2E67D8E6" w:rsidR="00EF2363" w:rsidRDefault="00EF2363" w:rsidP="00F92F02">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Pr>
                <w:rFonts w:ascii="Arial" w:eastAsia="SimSun" w:hAnsi="Arial" w:cs="Tahoma"/>
                <w:b/>
                <w:bCs/>
                <w:kern w:val="3"/>
                <w:sz w:val="22"/>
                <w:szCs w:val="22"/>
                <w:lang w:eastAsia="zh-CN" w:bidi="hi-IN"/>
                <w14:ligatures w14:val="none"/>
              </w:rPr>
              <w:t xml:space="preserve"> CONCEPTO</w:t>
            </w:r>
          </w:p>
        </w:tc>
        <w:tc>
          <w:tcPr>
            <w:tcW w:w="172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5788CADE" w14:textId="60F8C57F" w:rsidR="00EF2363" w:rsidRDefault="00EF2363" w:rsidP="00F92F02">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Pr>
                <w:rFonts w:ascii="Arial" w:eastAsia="SimSun" w:hAnsi="Arial" w:cs="Tahoma"/>
                <w:b/>
                <w:bCs/>
                <w:kern w:val="3"/>
                <w:sz w:val="22"/>
                <w:szCs w:val="22"/>
                <w:lang w:eastAsia="zh-CN" w:bidi="hi-IN"/>
                <w14:ligatures w14:val="none"/>
              </w:rPr>
              <w:t>IMPORTE</w:t>
            </w:r>
          </w:p>
        </w:tc>
      </w:tr>
      <w:tr w:rsidR="00EF2363" w14:paraId="6D6E70C7" w14:textId="77777777" w:rsidTr="00F92F02">
        <w:trPr>
          <w:cantSplit/>
        </w:trPr>
        <w:tc>
          <w:tcPr>
            <w:tcW w:w="2592"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48BE2AA" w14:textId="77777777" w:rsidR="00EF2363" w:rsidRDefault="00EF2363" w:rsidP="00F92F02">
            <w:pPr>
              <w:widowControl w:val="0"/>
              <w:suppressAutoHyphens/>
              <w:autoSpaceDN w:val="0"/>
              <w:jc w:val="both"/>
              <w:textAlignment w:val="baseline"/>
              <w:rPr>
                <w:rFonts w:ascii="Arial" w:eastAsia="SimSun" w:hAnsi="Arial" w:cs="Tahoma"/>
                <w:kern w:val="3"/>
                <w:sz w:val="22"/>
                <w:szCs w:val="22"/>
                <w:lang w:eastAsia="zh-CN" w:bidi="hi-IN"/>
                <w14:ligatures w14:val="none"/>
              </w:rPr>
            </w:pPr>
            <w:r>
              <w:rPr>
                <w:rFonts w:ascii="Arial" w:eastAsia="SimSun" w:hAnsi="Arial" w:cs="Tahoma"/>
                <w:kern w:val="3"/>
                <w:sz w:val="22"/>
                <w:szCs w:val="22"/>
                <w:lang w:eastAsia="zh-CN" w:bidi="hi-IN"/>
                <w14:ligatures w14:val="none"/>
              </w:rPr>
              <w:t>T08 2311 48015</w:t>
            </w:r>
          </w:p>
        </w:tc>
        <w:tc>
          <w:tcPr>
            <w:tcW w:w="3504" w:type="dxa"/>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5836428" w14:textId="74FF66F6" w:rsidR="00EF2363" w:rsidRDefault="0080336C" w:rsidP="00F92F02">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80336C">
              <w:rPr>
                <w:rFonts w:ascii="Arial" w:eastAsia="SimSun" w:hAnsi="Arial" w:cs="Tahoma"/>
                <w:kern w:val="3"/>
                <w:sz w:val="22"/>
                <w:szCs w:val="22"/>
                <w:lang w:eastAsia="zh-CN" w:bidi="hi-IN"/>
                <w14:ligatures w14:val="none"/>
              </w:rPr>
              <w:t>BECAS Y AYUDAS AL TRANSPORTE ESCOLAR</w:t>
            </w:r>
          </w:p>
        </w:tc>
        <w:tc>
          <w:tcPr>
            <w:tcW w:w="172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5CA6288C" w14:textId="77777777" w:rsidR="00EF2363" w:rsidRDefault="00EF2363" w:rsidP="00F92F02">
            <w:pPr>
              <w:widowControl w:val="0"/>
              <w:suppressAutoHyphens/>
              <w:autoSpaceDN w:val="0"/>
              <w:jc w:val="both"/>
              <w:textAlignment w:val="baseline"/>
              <w:rPr>
                <w:rFonts w:ascii="Arial" w:eastAsia="SimSun" w:hAnsi="Arial" w:cs="Tahoma"/>
                <w:kern w:val="3"/>
                <w:sz w:val="22"/>
                <w:szCs w:val="22"/>
                <w:lang w:eastAsia="zh-CN" w:bidi="hi-IN"/>
                <w14:ligatures w14:val="none"/>
              </w:rPr>
            </w:pPr>
            <w:r>
              <w:rPr>
                <w:rFonts w:ascii="Arial" w:eastAsia="SimSun" w:hAnsi="Arial" w:cs="Tahoma"/>
                <w:kern w:val="3"/>
                <w:sz w:val="22"/>
                <w:szCs w:val="22"/>
                <w:lang w:eastAsia="zh-CN" w:bidi="hi-IN"/>
                <w14:ligatures w14:val="none"/>
              </w:rPr>
              <w:t>7.500,00 €</w:t>
            </w:r>
          </w:p>
        </w:tc>
      </w:tr>
    </w:tbl>
    <w:p w14:paraId="544011CA"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7AE7BBDB" w14:textId="77777777" w:rsid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30283386" w14:textId="42BD801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 xml:space="preserve">3.2. </w:t>
      </w:r>
      <w:r w:rsidRPr="00EF2363">
        <w:rPr>
          <w:rFonts w:ascii="Arial" w:eastAsia="SimSun" w:hAnsi="Arial" w:cs="Tahoma"/>
          <w:kern w:val="3"/>
          <w:sz w:val="22"/>
          <w:szCs w:val="22"/>
          <w:lang w:eastAsia="zh-CN" w:bidi="hi-IN"/>
          <w14:ligatures w14:val="none"/>
        </w:rPr>
        <w:t>La suma de las ayudas otorgadas no podrá ser de un importe superior al consignado.</w:t>
      </w:r>
    </w:p>
    <w:p w14:paraId="114D6F61"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62B68B97"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10161845"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4.- Objeto, condiciones y finalidad de las subvenciones</w:t>
      </w:r>
    </w:p>
    <w:p w14:paraId="3AADBE92"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3674C706"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 xml:space="preserve">4.1. </w:t>
      </w:r>
      <w:r w:rsidRPr="00EF2363">
        <w:rPr>
          <w:rFonts w:ascii="Arial" w:eastAsia="SimSun" w:hAnsi="Arial" w:cs="Tahoma"/>
          <w:kern w:val="3"/>
          <w:sz w:val="22"/>
          <w:szCs w:val="22"/>
          <w:lang w:eastAsia="zh-CN" w:bidi="hi-IN"/>
          <w14:ligatures w14:val="none"/>
        </w:rPr>
        <w:t xml:space="preserve">El objeto de las ayudas reguladas a la presente convocatoria es financiar gastos de transporte derivadas de la realización de estudios postobligatorios fuera de la Tona. </w:t>
      </w:r>
    </w:p>
    <w:p w14:paraId="3903FECE"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69530591"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 xml:space="preserve">4.2. </w:t>
      </w:r>
      <w:r w:rsidRPr="00EF2363">
        <w:rPr>
          <w:rFonts w:ascii="Arial" w:eastAsia="SimSun" w:hAnsi="Arial" w:cs="Tahoma"/>
          <w:kern w:val="3"/>
          <w:sz w:val="22"/>
          <w:szCs w:val="22"/>
          <w:lang w:eastAsia="zh-CN" w:bidi="hi-IN"/>
          <w14:ligatures w14:val="none"/>
        </w:rPr>
        <w:t>Las ayudas concedidas al amparo de esta convocatoria, se tendrán que destinar a financiar gastos de transporte realizadas durante el curso escolar 2026-2027.</w:t>
      </w:r>
    </w:p>
    <w:p w14:paraId="3109789F"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536549A5"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 xml:space="preserve">4.3. </w:t>
      </w:r>
      <w:r w:rsidRPr="00EF2363">
        <w:rPr>
          <w:rFonts w:ascii="Arial" w:eastAsia="SimSun" w:hAnsi="Arial" w:cs="Tahoma"/>
          <w:kern w:val="3"/>
          <w:sz w:val="22"/>
          <w:szCs w:val="22"/>
          <w:lang w:eastAsia="zh-CN" w:bidi="hi-IN"/>
          <w14:ligatures w14:val="none"/>
        </w:rPr>
        <w:t>Para dar cumplimiento a los objetivos estratégicos definidos en el Plan de Actuación del Mandato estas subvenciones fomentan actividades de interés público y social, y tienen por finalidad:</w:t>
      </w:r>
    </w:p>
    <w:p w14:paraId="6FC72FA2"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477B3AE2" w14:textId="08589E6A" w:rsidR="00EF2363" w:rsidRPr="00EF2363" w:rsidRDefault="00EF2363" w:rsidP="00EF2363">
      <w:pPr>
        <w:pStyle w:val="Pargrafdellista"/>
        <w:widowControl w:val="0"/>
        <w:numPr>
          <w:ilvl w:val="0"/>
          <w:numId w:val="8"/>
        </w:numPr>
        <w:suppressAutoHyphens/>
        <w:autoSpaceDN w:val="0"/>
        <w:ind w:left="567" w:hanging="283"/>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Promover una movilidad más equitativa eliminando la barrera del acceso al transporte como una de las causas de abandono escolar prematuro.</w:t>
      </w:r>
    </w:p>
    <w:p w14:paraId="5D8ED2A1" w14:textId="79B81CA0" w:rsidR="00EF2363" w:rsidRPr="00EF2363" w:rsidRDefault="00EF2363" w:rsidP="00EF2363">
      <w:pPr>
        <w:pStyle w:val="Pargrafdellista"/>
        <w:widowControl w:val="0"/>
        <w:numPr>
          <w:ilvl w:val="0"/>
          <w:numId w:val="8"/>
        </w:numPr>
        <w:suppressAutoHyphens/>
        <w:autoSpaceDN w:val="0"/>
        <w:ind w:left="567" w:hanging="283"/>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Facilitar el acceso de la ciudadanía en los estudios postobligatorios, para garantizar una continuidad de la trayectoria educativa más allá de las enseñanzas obligatorias.</w:t>
      </w:r>
    </w:p>
    <w:p w14:paraId="4B336538" w14:textId="5761ACA8" w:rsidR="00EF2363" w:rsidRPr="00EF2363" w:rsidRDefault="00EF2363" w:rsidP="00EF2363">
      <w:pPr>
        <w:pStyle w:val="Pargrafdellista"/>
        <w:widowControl w:val="0"/>
        <w:numPr>
          <w:ilvl w:val="0"/>
          <w:numId w:val="8"/>
        </w:numPr>
        <w:suppressAutoHyphens/>
        <w:autoSpaceDN w:val="0"/>
        <w:ind w:left="567" w:hanging="283"/>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 xml:space="preserve">Acompañar las personas en los itinerarios educativos, con acciones que pueden beneficiar </w:t>
      </w:r>
      <w:r w:rsidRPr="00EF2363">
        <w:rPr>
          <w:rFonts w:ascii="Arial" w:eastAsia="SimSun" w:hAnsi="Arial" w:cs="Tahoma"/>
          <w:kern w:val="3"/>
          <w:sz w:val="22"/>
          <w:szCs w:val="22"/>
          <w:lang w:eastAsia="zh-CN" w:bidi="hi-IN"/>
          <w14:ligatures w14:val="none"/>
        </w:rPr>
        <w:lastRenderedPageBreak/>
        <w:t>especialmente el alumnado con mayor vulnerabilidad.</w:t>
      </w:r>
    </w:p>
    <w:p w14:paraId="4D09A5C2" w14:textId="5F7E6D28" w:rsidR="006C2F13" w:rsidRPr="00EF2363" w:rsidRDefault="00EF2363" w:rsidP="00EF2363">
      <w:pPr>
        <w:pStyle w:val="Pargrafdellista"/>
        <w:widowControl w:val="0"/>
        <w:numPr>
          <w:ilvl w:val="0"/>
          <w:numId w:val="8"/>
        </w:numPr>
        <w:suppressAutoHyphens/>
        <w:autoSpaceDN w:val="0"/>
        <w:ind w:left="567" w:hanging="283"/>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Fomentar la educación a lo largo de la vida como herramienta de desarrollo personal y profesional.</w:t>
      </w:r>
    </w:p>
    <w:p w14:paraId="2CDC9F38" w14:textId="77777777" w:rsidR="006C2F13" w:rsidRPr="00EF2363" w:rsidRDefault="006C2F13" w:rsidP="006C2F1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51651EBC" w14:textId="77777777" w:rsidR="006C2F13" w:rsidRPr="00EF2363" w:rsidRDefault="006C2F13" w:rsidP="006C2F1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54F22976"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5.- Importe individualizado de las ayudas</w:t>
      </w:r>
    </w:p>
    <w:p w14:paraId="692D7B6B"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1B6525B5" w14:textId="10E4A9C4" w:rsidR="006C2F1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 xml:space="preserve">5.1. </w:t>
      </w:r>
      <w:r w:rsidRPr="00EF2363">
        <w:rPr>
          <w:rFonts w:ascii="Arial" w:eastAsia="SimSun" w:hAnsi="Arial" w:cs="Tahoma"/>
          <w:kern w:val="3"/>
          <w:sz w:val="22"/>
          <w:szCs w:val="22"/>
          <w:lang w:eastAsia="zh-CN" w:bidi="hi-IN"/>
          <w14:ligatures w14:val="none"/>
        </w:rPr>
        <w:t>El importe de las ayudas se establece de la siguiente manera, tomando como referencia el coste actual 4 tarjetas T-Joven trimestrales de transporte público (*4x 45,50 € = 182,00 €)</w:t>
      </w:r>
    </w:p>
    <w:p w14:paraId="63F319AC" w14:textId="77777777" w:rsidR="00EF2363" w:rsidRPr="003849CD"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tbl>
      <w:tblPr>
        <w:tblW w:w="3972" w:type="dxa"/>
        <w:tblInd w:w="903" w:type="dxa"/>
        <w:tblLayout w:type="fixed"/>
        <w:tblCellMar>
          <w:left w:w="10" w:type="dxa"/>
          <w:right w:w="10" w:type="dxa"/>
        </w:tblCellMar>
        <w:tblLook w:val="04A0" w:firstRow="1" w:lastRow="0" w:firstColumn="1" w:lastColumn="0" w:noHBand="0" w:noVBand="1"/>
      </w:tblPr>
      <w:tblGrid>
        <w:gridCol w:w="2040"/>
        <w:gridCol w:w="1932"/>
      </w:tblGrid>
      <w:tr w:rsidR="006C2F13" w14:paraId="04FB6981" w14:textId="77777777" w:rsidTr="00983373">
        <w:trPr>
          <w:cantSplit/>
        </w:trPr>
        <w:tc>
          <w:tcPr>
            <w:tcW w:w="2040"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264510C" w14:textId="5ADDCCFA" w:rsidR="006C2F13" w:rsidRPr="003849CD" w:rsidRDefault="006C2F13" w:rsidP="00983373">
            <w:pPr>
              <w:widowControl w:val="0"/>
              <w:suppressLineNumbers/>
              <w:suppressAutoHyphens/>
              <w:autoSpaceDN w:val="0"/>
              <w:jc w:val="both"/>
              <w:textAlignment w:val="baseline"/>
              <w:rPr>
                <w:rFonts w:ascii="Arial" w:eastAsia="SimSun" w:hAnsi="Arial" w:cs="Lucida Sans"/>
                <w:b/>
                <w:bCs/>
                <w:kern w:val="3"/>
                <w:sz w:val="22"/>
                <w:szCs w:val="22"/>
                <w:lang w:val="es-ES" w:eastAsia="zh-CN" w:bidi="hi-IN"/>
                <w14:ligatures w14:val="none"/>
              </w:rPr>
            </w:pPr>
            <w:r w:rsidRPr="003849CD">
              <w:rPr>
                <w:rFonts w:ascii="Arial" w:eastAsia="SimSun" w:hAnsi="Arial" w:cs="Lucida Sans"/>
                <w:b/>
                <w:bCs/>
                <w:kern w:val="3"/>
                <w:sz w:val="22"/>
                <w:szCs w:val="22"/>
                <w:lang w:val="es-ES" w:eastAsia="zh-CN" w:bidi="hi-IN"/>
                <w14:ligatures w14:val="none"/>
              </w:rPr>
              <w:t>Import</w:t>
            </w:r>
            <w:r w:rsidR="00EF2363">
              <w:rPr>
                <w:rFonts w:ascii="Arial" w:eastAsia="SimSun" w:hAnsi="Arial" w:cs="Lucida Sans"/>
                <w:b/>
                <w:bCs/>
                <w:kern w:val="3"/>
                <w:sz w:val="22"/>
                <w:szCs w:val="22"/>
                <w:lang w:val="es-ES" w:eastAsia="zh-CN" w:bidi="hi-IN"/>
                <w14:ligatures w14:val="none"/>
              </w:rPr>
              <w:t>e</w:t>
            </w:r>
            <w:r w:rsidRPr="003849CD">
              <w:rPr>
                <w:rFonts w:ascii="Arial" w:eastAsia="SimSun" w:hAnsi="Arial" w:cs="Lucida Sans"/>
                <w:b/>
                <w:bCs/>
                <w:kern w:val="3"/>
                <w:sz w:val="22"/>
                <w:szCs w:val="22"/>
                <w:lang w:val="es-ES" w:eastAsia="zh-CN" w:bidi="hi-IN"/>
                <w14:ligatures w14:val="none"/>
              </w:rPr>
              <w:t xml:space="preserve"> mínim</w:t>
            </w:r>
            <w:r w:rsidR="00EF2363">
              <w:rPr>
                <w:rFonts w:ascii="Arial" w:eastAsia="SimSun" w:hAnsi="Arial" w:cs="Lucida Sans"/>
                <w:b/>
                <w:bCs/>
                <w:kern w:val="3"/>
                <w:sz w:val="22"/>
                <w:szCs w:val="22"/>
                <w:lang w:val="es-ES" w:eastAsia="zh-CN" w:bidi="hi-IN"/>
                <w14:ligatures w14:val="none"/>
              </w:rPr>
              <w:t>o</w:t>
            </w:r>
          </w:p>
        </w:tc>
        <w:tc>
          <w:tcPr>
            <w:tcW w:w="193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D85E6FE" w14:textId="178A5BA9" w:rsidR="006C2F13" w:rsidRPr="003849CD" w:rsidRDefault="006C2F13" w:rsidP="00983373">
            <w:pPr>
              <w:widowControl w:val="0"/>
              <w:suppressLineNumbers/>
              <w:suppressAutoHyphens/>
              <w:autoSpaceDN w:val="0"/>
              <w:jc w:val="both"/>
              <w:textAlignment w:val="baseline"/>
              <w:rPr>
                <w:rFonts w:ascii="Arial" w:eastAsia="SimSun" w:hAnsi="Arial" w:cs="Lucida Sans"/>
                <w:b/>
                <w:bCs/>
                <w:kern w:val="3"/>
                <w:sz w:val="22"/>
                <w:szCs w:val="22"/>
                <w:lang w:val="es-ES" w:eastAsia="zh-CN" w:bidi="hi-IN"/>
                <w14:ligatures w14:val="none"/>
              </w:rPr>
            </w:pPr>
            <w:r w:rsidRPr="003849CD">
              <w:rPr>
                <w:rFonts w:ascii="Arial" w:eastAsia="SimSun" w:hAnsi="Arial" w:cs="Lucida Sans"/>
                <w:b/>
                <w:bCs/>
                <w:kern w:val="3"/>
                <w:sz w:val="22"/>
                <w:szCs w:val="22"/>
                <w:lang w:val="es-ES" w:eastAsia="zh-CN" w:bidi="hi-IN"/>
                <w14:ligatures w14:val="none"/>
              </w:rPr>
              <w:t>Import</w:t>
            </w:r>
            <w:r w:rsidR="00EF2363">
              <w:rPr>
                <w:rFonts w:ascii="Arial" w:eastAsia="SimSun" w:hAnsi="Arial" w:cs="Lucida Sans"/>
                <w:b/>
                <w:bCs/>
                <w:kern w:val="3"/>
                <w:sz w:val="22"/>
                <w:szCs w:val="22"/>
                <w:lang w:val="es-ES" w:eastAsia="zh-CN" w:bidi="hi-IN"/>
                <w14:ligatures w14:val="none"/>
              </w:rPr>
              <w:t>e</w:t>
            </w:r>
            <w:r w:rsidRPr="003849CD">
              <w:rPr>
                <w:rFonts w:ascii="Arial" w:eastAsia="SimSun" w:hAnsi="Arial" w:cs="Lucida Sans"/>
                <w:b/>
                <w:bCs/>
                <w:kern w:val="3"/>
                <w:sz w:val="22"/>
                <w:szCs w:val="22"/>
                <w:lang w:val="es-ES" w:eastAsia="zh-CN" w:bidi="hi-IN"/>
                <w14:ligatures w14:val="none"/>
              </w:rPr>
              <w:t xml:space="preserve"> m</w:t>
            </w:r>
            <w:r w:rsidR="00EF2363">
              <w:rPr>
                <w:rFonts w:ascii="Arial" w:eastAsia="SimSun" w:hAnsi="Arial" w:cs="Lucida Sans"/>
                <w:b/>
                <w:bCs/>
                <w:kern w:val="3"/>
                <w:sz w:val="22"/>
                <w:szCs w:val="22"/>
                <w:lang w:val="es-ES" w:eastAsia="zh-CN" w:bidi="hi-IN"/>
                <w14:ligatures w14:val="none"/>
              </w:rPr>
              <w:t>á</w:t>
            </w:r>
            <w:r w:rsidRPr="003849CD">
              <w:rPr>
                <w:rFonts w:ascii="Arial" w:eastAsia="SimSun" w:hAnsi="Arial" w:cs="Lucida Sans"/>
                <w:b/>
                <w:bCs/>
                <w:kern w:val="3"/>
                <w:sz w:val="22"/>
                <w:szCs w:val="22"/>
                <w:lang w:val="es-ES" w:eastAsia="zh-CN" w:bidi="hi-IN"/>
                <w14:ligatures w14:val="none"/>
              </w:rPr>
              <w:t>xim</w:t>
            </w:r>
            <w:r w:rsidR="00EF2363">
              <w:rPr>
                <w:rFonts w:ascii="Arial" w:eastAsia="SimSun" w:hAnsi="Arial" w:cs="Lucida Sans"/>
                <w:b/>
                <w:bCs/>
                <w:kern w:val="3"/>
                <w:sz w:val="22"/>
                <w:szCs w:val="22"/>
                <w:lang w:val="es-ES" w:eastAsia="zh-CN" w:bidi="hi-IN"/>
                <w14:ligatures w14:val="none"/>
              </w:rPr>
              <w:t>o</w:t>
            </w:r>
          </w:p>
        </w:tc>
      </w:tr>
      <w:tr w:rsidR="006C2F13" w14:paraId="3DB324A1" w14:textId="77777777" w:rsidTr="00983373">
        <w:trPr>
          <w:cantSplit/>
        </w:trPr>
        <w:tc>
          <w:tcPr>
            <w:tcW w:w="2040"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3C0B3B6D" w14:textId="77777777" w:rsidR="006C2F13" w:rsidRPr="003849CD" w:rsidRDefault="006C2F13" w:rsidP="00983373">
            <w:pPr>
              <w:widowControl w:val="0"/>
              <w:suppressLineNumbers/>
              <w:suppressAutoHyphens/>
              <w:autoSpaceDN w:val="0"/>
              <w:jc w:val="both"/>
              <w:textAlignment w:val="baseline"/>
              <w:rPr>
                <w:rFonts w:ascii="Arial" w:eastAsia="SimSun" w:hAnsi="Arial" w:cs="Lucida Sans"/>
                <w:kern w:val="3"/>
                <w:sz w:val="22"/>
                <w:szCs w:val="22"/>
                <w:lang w:val="es-ES" w:eastAsia="zh-CN" w:bidi="hi-IN"/>
                <w14:ligatures w14:val="none"/>
              </w:rPr>
            </w:pPr>
            <w:r w:rsidRPr="003849CD">
              <w:rPr>
                <w:rFonts w:ascii="Arial" w:eastAsia="SimSun" w:hAnsi="Arial" w:cs="Lucida Sans"/>
                <w:kern w:val="3"/>
                <w:sz w:val="22"/>
                <w:szCs w:val="22"/>
                <w:lang w:val="es-ES" w:eastAsia="zh-CN" w:bidi="hi-IN"/>
                <w14:ligatures w14:val="none"/>
              </w:rPr>
              <w:t>100,00 €</w:t>
            </w:r>
          </w:p>
        </w:tc>
        <w:tc>
          <w:tcPr>
            <w:tcW w:w="1932"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5F39BF8" w14:textId="77777777" w:rsidR="006C2F13" w:rsidRPr="003849CD" w:rsidRDefault="006C2F13" w:rsidP="00983373">
            <w:pPr>
              <w:widowControl w:val="0"/>
              <w:suppressLineNumbers/>
              <w:suppressAutoHyphens/>
              <w:autoSpaceDN w:val="0"/>
              <w:jc w:val="both"/>
              <w:textAlignment w:val="baseline"/>
              <w:rPr>
                <w:rFonts w:ascii="Arial" w:eastAsia="SimSun" w:hAnsi="Arial" w:cs="Lucida Sans"/>
                <w:kern w:val="3"/>
                <w:sz w:val="22"/>
                <w:szCs w:val="22"/>
                <w:lang w:val="es-ES" w:eastAsia="zh-CN" w:bidi="hi-IN"/>
                <w14:ligatures w14:val="none"/>
              </w:rPr>
            </w:pPr>
            <w:r w:rsidRPr="003849CD">
              <w:rPr>
                <w:rFonts w:ascii="Arial" w:eastAsia="SimSun" w:hAnsi="Arial" w:cs="Lucida Sans"/>
                <w:kern w:val="3"/>
                <w:sz w:val="22"/>
                <w:szCs w:val="22"/>
                <w:lang w:val="es-ES" w:eastAsia="zh-CN" w:bidi="hi-IN"/>
                <w14:ligatures w14:val="none"/>
              </w:rPr>
              <w:t>182,00 €</w:t>
            </w:r>
          </w:p>
        </w:tc>
      </w:tr>
    </w:tbl>
    <w:p w14:paraId="1C90FC6C" w14:textId="77777777" w:rsidR="006C2F13" w:rsidRDefault="006C2F13" w:rsidP="006C2F1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60457191"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 xml:space="preserve">5.2. </w:t>
      </w:r>
      <w:r w:rsidRPr="00EF2363">
        <w:rPr>
          <w:rFonts w:ascii="Arial" w:eastAsia="SimSun" w:hAnsi="Arial" w:cs="Tahoma"/>
          <w:kern w:val="3"/>
          <w:sz w:val="22"/>
          <w:szCs w:val="22"/>
          <w:lang w:eastAsia="zh-CN" w:bidi="hi-IN"/>
          <w14:ligatures w14:val="none"/>
        </w:rPr>
        <w:t>El importe individualizado, se determinará según los criterios de concesión del punto 6 de esta convocatoria.</w:t>
      </w:r>
    </w:p>
    <w:p w14:paraId="6322C1F5"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4777BEA0"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57D8EC2C"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6.- Procedimiento de concesión y criterios objetivos de otorgamiento de las ayudas</w:t>
      </w:r>
    </w:p>
    <w:p w14:paraId="37E92AFA"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07228E3E"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6.1</w:t>
      </w:r>
      <w:r w:rsidRPr="00EF2363">
        <w:rPr>
          <w:rFonts w:ascii="Arial" w:eastAsia="SimSun" w:hAnsi="Arial" w:cs="Tahoma"/>
          <w:kern w:val="3"/>
          <w:sz w:val="22"/>
          <w:szCs w:val="22"/>
          <w:lang w:eastAsia="zh-CN" w:bidi="hi-IN"/>
          <w14:ligatures w14:val="none"/>
        </w:rPr>
        <w:t>. El procedimiento de concesión de las subvenciones se tramita de acuerdo con el régimen de concurrencia no competitiva.</w:t>
      </w:r>
    </w:p>
    <w:p w14:paraId="53B796B2"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451D1104" w14:textId="355DADC6" w:rsidR="00EF2363" w:rsidRPr="00EF2363" w:rsidRDefault="00EF2363" w:rsidP="00EF2363">
      <w:pPr>
        <w:pStyle w:val="Pargrafdellista"/>
        <w:widowControl w:val="0"/>
        <w:numPr>
          <w:ilvl w:val="0"/>
          <w:numId w:val="9"/>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Las solicitudes atenderán por riguroso orden de presentación al registro de entrada del Ayuntamiento y hasta el agotamiento de la consignación establecida en esta convocatoria.</w:t>
      </w:r>
    </w:p>
    <w:p w14:paraId="0722A4F1"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571E66E6" w14:textId="7753683A" w:rsidR="00EF2363" w:rsidRPr="00EF2363" w:rsidRDefault="00EF2363" w:rsidP="00EF2363">
      <w:pPr>
        <w:pStyle w:val="Pargrafdellista"/>
        <w:widowControl w:val="0"/>
        <w:numPr>
          <w:ilvl w:val="0"/>
          <w:numId w:val="9"/>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Se establecerá un mínimo de 100,00€ por solicitud hasta cubrir el máximo de solicitudes posibles.</w:t>
      </w:r>
    </w:p>
    <w:p w14:paraId="445E6BFB" w14:textId="364C90E9" w:rsidR="00EF2363" w:rsidRPr="00EF2363" w:rsidRDefault="00EF2363" w:rsidP="00EF2363">
      <w:pPr>
        <w:pStyle w:val="Pargrafdellista"/>
        <w:widowControl w:val="0"/>
        <w:numPr>
          <w:ilvl w:val="0"/>
          <w:numId w:val="9"/>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En ningún caso se otorgarán ayudas por importe inferior a 100,00 €.</w:t>
      </w:r>
    </w:p>
    <w:p w14:paraId="756161A2" w14:textId="4804AC80" w:rsidR="00EF2363" w:rsidRPr="00EF2363" w:rsidRDefault="00EF2363" w:rsidP="00EF2363">
      <w:pPr>
        <w:pStyle w:val="Pargrafdellista"/>
        <w:widowControl w:val="0"/>
        <w:numPr>
          <w:ilvl w:val="0"/>
          <w:numId w:val="9"/>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El importe restante de la convocatoria se dividirá equitativamente entre las solicitudes recibidas, con un máximo de 182,00 € totales por cada solicitud.</w:t>
      </w:r>
    </w:p>
    <w:p w14:paraId="33EB81CF"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6CDFA2B6"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 xml:space="preserve">6.2. </w:t>
      </w:r>
      <w:r w:rsidRPr="00EF2363">
        <w:rPr>
          <w:rFonts w:ascii="Arial" w:eastAsia="SimSun" w:hAnsi="Arial" w:cs="Tahoma"/>
          <w:kern w:val="3"/>
          <w:sz w:val="22"/>
          <w:szCs w:val="22"/>
          <w:lang w:eastAsia="zh-CN" w:bidi="hi-IN"/>
          <w14:ligatures w14:val="none"/>
        </w:rPr>
        <w:t>Los criterios objetivos de otorgamiento de la subvención son el cumplimiento explícito de los requisitos enunciados en estas bases.</w:t>
      </w:r>
    </w:p>
    <w:p w14:paraId="5A720904"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63D0C3AE"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5AEFD342"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7.- Requisitos de los beneficiarios/aries y forma de acreditarlos</w:t>
      </w:r>
    </w:p>
    <w:p w14:paraId="3D887E24"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385C0BE3"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Podrán beneficiarse de estas ayudas las personas físicas que tengan que realizar la actividad que fundamenta su otorgamiento, siempre que no estén afectadas por ninguno de las prohibiciones contenidas al arte. 13 de la Ley 38/2003, de 17 de noviembre, General de Subvenciones (en lo sucesivo LGS), y reúnan las siguientes condiciones:</w:t>
      </w:r>
    </w:p>
    <w:p w14:paraId="3E40D104"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579F6037" w14:textId="218B786F" w:rsidR="00EF2363" w:rsidRPr="00EF2363" w:rsidRDefault="00EF2363" w:rsidP="00EF2363">
      <w:pPr>
        <w:pStyle w:val="Pargrafdellista"/>
        <w:widowControl w:val="0"/>
        <w:numPr>
          <w:ilvl w:val="0"/>
          <w:numId w:val="11"/>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Estar empadronadas en el municipio de la Tona en el momento en que se solicite</w:t>
      </w:r>
      <w:r w:rsidRPr="00EF2363">
        <w:rPr>
          <w:rFonts w:ascii="Arial" w:eastAsia="SimSun" w:hAnsi="Arial" w:cs="Tahoma"/>
          <w:b/>
          <w:bCs/>
          <w:kern w:val="3"/>
          <w:sz w:val="22"/>
          <w:szCs w:val="22"/>
          <w:lang w:eastAsia="zh-CN" w:bidi="hi-IN"/>
          <w14:ligatures w14:val="none"/>
        </w:rPr>
        <w:t xml:space="preserve"> </w:t>
      </w:r>
      <w:r w:rsidRPr="00EF2363">
        <w:rPr>
          <w:rFonts w:ascii="Arial" w:eastAsia="SimSun" w:hAnsi="Arial" w:cs="Tahoma"/>
          <w:kern w:val="3"/>
          <w:sz w:val="22"/>
          <w:szCs w:val="22"/>
          <w:lang w:eastAsia="zh-CN" w:bidi="hi-IN"/>
          <w14:ligatures w14:val="none"/>
        </w:rPr>
        <w:t>la ayuda.</w:t>
      </w:r>
    </w:p>
    <w:p w14:paraId="183B0F0D" w14:textId="10B84A6E" w:rsidR="00EF2363" w:rsidRPr="00EF2363" w:rsidRDefault="00EF2363" w:rsidP="00EF2363">
      <w:pPr>
        <w:pStyle w:val="Pargrafdellista"/>
        <w:widowControl w:val="0"/>
        <w:numPr>
          <w:ilvl w:val="0"/>
          <w:numId w:val="11"/>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Realizar estudios postobligatorios de formación reglada fuera del municipio durante el curso escolar 2026-2027.</w:t>
      </w:r>
    </w:p>
    <w:p w14:paraId="2CBD1CDF" w14:textId="1505C9BF" w:rsidR="00EF2363" w:rsidRPr="00EF2363" w:rsidRDefault="00EF2363" w:rsidP="00EF2363">
      <w:pPr>
        <w:pStyle w:val="Pargrafdellista"/>
        <w:widowControl w:val="0"/>
        <w:numPr>
          <w:ilvl w:val="0"/>
          <w:numId w:val="11"/>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Presentar la solicitud y la documentación requerida dentro de los plazos establecidos en esta convocatoria.</w:t>
      </w:r>
    </w:p>
    <w:p w14:paraId="6E0964DC"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44A2A411" w14:textId="796F418E" w:rsidR="006C2F1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La concurrencia de estos requisitos se acreditará en el momento de realizar la solicitud, mediante la presentación de los documentos que se indican en el artículo siguiente.</w:t>
      </w:r>
    </w:p>
    <w:p w14:paraId="2E7CEC14" w14:textId="77777777" w:rsidR="006C2F13" w:rsidRDefault="006C2F13" w:rsidP="006C2F1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p>
    <w:p w14:paraId="0979952F" w14:textId="1434896E" w:rsidR="006C2F13" w:rsidRDefault="006C2F13" w:rsidP="006C2F13">
      <w:pPr>
        <w:widowControl w:val="0"/>
        <w:suppressAutoHyphens/>
        <w:autoSpaceDN w:val="0"/>
        <w:jc w:val="both"/>
        <w:textAlignment w:val="baseline"/>
        <w:rPr>
          <w:rFonts w:eastAsia="SimSun" w:cs="Tahoma"/>
          <w:kern w:val="3"/>
          <w:sz w:val="24"/>
          <w:szCs w:val="24"/>
          <w:lang w:eastAsia="zh-CN" w:bidi="hi-IN"/>
          <w14:ligatures w14:val="none"/>
        </w:rPr>
      </w:pPr>
      <w:r>
        <w:rPr>
          <w:rFonts w:ascii="Arial" w:eastAsia="SimSun" w:hAnsi="Arial" w:cs="Tahoma"/>
          <w:b/>
          <w:bCs/>
          <w:kern w:val="3"/>
          <w:sz w:val="22"/>
          <w:szCs w:val="22"/>
          <w:lang w:eastAsia="zh-CN" w:bidi="hi-IN"/>
          <w14:ligatures w14:val="none"/>
        </w:rPr>
        <w:t>8.- Documentació</w:t>
      </w:r>
      <w:r w:rsidR="00EF2363">
        <w:rPr>
          <w:rFonts w:ascii="Arial" w:eastAsia="SimSun" w:hAnsi="Arial" w:cs="Tahoma"/>
          <w:b/>
          <w:bCs/>
          <w:kern w:val="3"/>
          <w:sz w:val="22"/>
          <w:szCs w:val="22"/>
          <w:lang w:eastAsia="zh-CN" w:bidi="hi-IN"/>
          <w14:ligatures w14:val="none"/>
        </w:rPr>
        <w:t>n</w:t>
      </w:r>
      <w:r>
        <w:rPr>
          <w:rFonts w:ascii="Arial" w:eastAsia="SimSun" w:hAnsi="Arial" w:cs="Tahoma"/>
          <w:b/>
          <w:bCs/>
          <w:kern w:val="3"/>
          <w:sz w:val="22"/>
          <w:szCs w:val="22"/>
          <w:lang w:eastAsia="zh-CN" w:bidi="hi-IN"/>
          <w14:ligatures w14:val="none"/>
        </w:rPr>
        <w:t xml:space="preserve"> a aporta</w:t>
      </w:r>
      <w:r>
        <w:rPr>
          <w:rFonts w:ascii="Arial" w:eastAsia="SimSun" w:hAnsi="Arial" w:cs="Tahoma"/>
          <w:kern w:val="3"/>
          <w:sz w:val="22"/>
          <w:szCs w:val="22"/>
          <w:lang w:eastAsia="zh-CN" w:bidi="hi-IN"/>
          <w14:ligatures w14:val="none"/>
        </w:rPr>
        <w:t>r</w:t>
      </w:r>
    </w:p>
    <w:p w14:paraId="185CDE5B" w14:textId="77777777" w:rsidR="006C2F13" w:rsidRDefault="006C2F13" w:rsidP="006C2F13">
      <w:pPr>
        <w:widowControl w:val="0"/>
        <w:suppressAutoHyphens/>
        <w:autoSpaceDN w:val="0"/>
        <w:ind w:left="36"/>
        <w:jc w:val="both"/>
        <w:textAlignment w:val="baseline"/>
        <w:rPr>
          <w:rFonts w:ascii="Arial" w:eastAsia="SimSun" w:hAnsi="Arial" w:cs="Tahoma"/>
          <w:kern w:val="3"/>
          <w:sz w:val="22"/>
          <w:szCs w:val="22"/>
          <w:lang w:eastAsia="zh-CN" w:bidi="hi-IN"/>
          <w14:ligatures w14:val="none"/>
        </w:rPr>
      </w:pPr>
    </w:p>
    <w:p w14:paraId="3DCAF7F7" w14:textId="4D44F8EA" w:rsidR="006C2F13" w:rsidRDefault="006C2F13" w:rsidP="006C2F13">
      <w:pPr>
        <w:widowControl w:val="0"/>
        <w:suppressAutoHyphens/>
        <w:autoSpaceDN w:val="0"/>
        <w:jc w:val="both"/>
        <w:textAlignment w:val="baseline"/>
        <w:rPr>
          <w:rFonts w:eastAsia="SimSun" w:cs="Tahoma"/>
          <w:kern w:val="3"/>
          <w:sz w:val="24"/>
          <w:szCs w:val="24"/>
          <w:lang w:eastAsia="zh-CN" w:bidi="hi-IN"/>
          <w14:ligatures w14:val="none"/>
        </w:rPr>
      </w:pPr>
      <w:r>
        <w:rPr>
          <w:rFonts w:ascii="Arial" w:eastAsia="SimSun" w:hAnsi="Arial" w:cs="Tahoma"/>
          <w:b/>
          <w:bCs/>
          <w:kern w:val="3"/>
          <w:sz w:val="22"/>
          <w:szCs w:val="22"/>
          <w:lang w:eastAsia="zh-CN" w:bidi="hi-IN"/>
          <w14:ligatures w14:val="none"/>
        </w:rPr>
        <w:t>8.1.</w:t>
      </w:r>
      <w:r>
        <w:rPr>
          <w:rFonts w:ascii="Arial" w:eastAsia="SimSun" w:hAnsi="Arial" w:cs="Tahoma"/>
          <w:kern w:val="3"/>
          <w:sz w:val="22"/>
          <w:szCs w:val="22"/>
          <w:lang w:eastAsia="zh-CN" w:bidi="hi-IN"/>
          <w14:ligatures w14:val="none"/>
        </w:rPr>
        <w:t xml:space="preserve"> Documentació</w:t>
      </w:r>
      <w:r w:rsidR="00EF2363">
        <w:rPr>
          <w:rFonts w:ascii="Arial" w:eastAsia="SimSun" w:hAnsi="Arial" w:cs="Tahoma"/>
          <w:kern w:val="3"/>
          <w:sz w:val="22"/>
          <w:szCs w:val="22"/>
          <w:lang w:eastAsia="zh-CN" w:bidi="hi-IN"/>
          <w14:ligatures w14:val="none"/>
        </w:rPr>
        <w:t>n</w:t>
      </w:r>
      <w:r>
        <w:rPr>
          <w:rFonts w:ascii="Arial" w:eastAsia="SimSun" w:hAnsi="Arial" w:cs="Tahoma"/>
          <w:kern w:val="3"/>
          <w:sz w:val="22"/>
          <w:szCs w:val="22"/>
          <w:lang w:eastAsia="zh-CN" w:bidi="hi-IN"/>
          <w14:ligatures w14:val="none"/>
        </w:rPr>
        <w:t xml:space="preserve"> a aportar en </w:t>
      </w:r>
      <w:r w:rsidR="00EF2363">
        <w:rPr>
          <w:rFonts w:ascii="Arial" w:eastAsia="SimSun" w:hAnsi="Arial" w:cs="Tahoma"/>
          <w:kern w:val="3"/>
          <w:sz w:val="22"/>
          <w:szCs w:val="22"/>
          <w:lang w:eastAsia="zh-CN" w:bidi="hi-IN"/>
          <w14:ligatures w14:val="none"/>
        </w:rPr>
        <w:t>todos</w:t>
      </w:r>
      <w:r>
        <w:rPr>
          <w:rFonts w:ascii="Arial" w:eastAsia="SimSun" w:hAnsi="Arial" w:cs="Tahoma"/>
          <w:kern w:val="3"/>
          <w:sz w:val="22"/>
          <w:szCs w:val="22"/>
          <w:lang w:eastAsia="zh-CN" w:bidi="hi-IN"/>
          <w14:ligatures w14:val="none"/>
        </w:rPr>
        <w:t xml:space="preserve"> </w:t>
      </w:r>
      <w:r w:rsidR="00EF2363">
        <w:rPr>
          <w:rFonts w:ascii="Arial" w:eastAsia="SimSun" w:hAnsi="Arial" w:cs="Tahoma"/>
          <w:kern w:val="3"/>
          <w:sz w:val="22"/>
          <w:szCs w:val="22"/>
          <w:lang w:eastAsia="zh-CN" w:bidi="hi-IN"/>
          <w14:ligatures w14:val="none"/>
        </w:rPr>
        <w:t>los</w:t>
      </w:r>
      <w:r>
        <w:rPr>
          <w:rFonts w:ascii="Arial" w:eastAsia="SimSun" w:hAnsi="Arial" w:cs="Tahoma"/>
          <w:kern w:val="3"/>
          <w:sz w:val="22"/>
          <w:szCs w:val="22"/>
          <w:lang w:eastAsia="zh-CN" w:bidi="hi-IN"/>
          <w14:ligatures w14:val="none"/>
        </w:rPr>
        <w:t xml:space="preserve"> casos:</w:t>
      </w:r>
    </w:p>
    <w:p w14:paraId="2E978D55" w14:textId="77777777" w:rsidR="006C2F13" w:rsidRDefault="006C2F13" w:rsidP="006C2F13">
      <w:pPr>
        <w:widowControl w:val="0"/>
        <w:suppressAutoHyphens/>
        <w:autoSpaceDN w:val="0"/>
        <w:ind w:left="36"/>
        <w:jc w:val="both"/>
        <w:textAlignment w:val="baseline"/>
        <w:rPr>
          <w:rFonts w:ascii="Arial" w:eastAsia="SimSun" w:hAnsi="Arial" w:cs="Tahoma"/>
          <w:kern w:val="3"/>
          <w:sz w:val="22"/>
          <w:szCs w:val="22"/>
          <w:lang w:eastAsia="zh-CN" w:bidi="hi-IN"/>
          <w14:ligatures w14:val="none"/>
        </w:rPr>
      </w:pPr>
    </w:p>
    <w:p w14:paraId="50BB97B3" w14:textId="1899E0D6" w:rsidR="00EF2363" w:rsidRPr="00EF2363" w:rsidRDefault="00EF2363" w:rsidP="00EF2363">
      <w:pPr>
        <w:pStyle w:val="Pargrafdellista"/>
        <w:widowControl w:val="0"/>
        <w:numPr>
          <w:ilvl w:val="0"/>
          <w:numId w:val="13"/>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lastRenderedPageBreak/>
        <w:t>Formulario específico de la solicitud que incluirá la declaración responsable.</w:t>
      </w:r>
    </w:p>
    <w:p w14:paraId="47B79774"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693A066B" w14:textId="77777777" w:rsidR="00EF2363" w:rsidRPr="00EF2363" w:rsidRDefault="00EF2363" w:rsidP="00EF2363">
      <w:pPr>
        <w:pStyle w:val="Pargrafdellista"/>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En la declaración responsable se hará constar conforme la persona solicitante reúne los requisitos para poder obtener la condición de beneficiario/aria, el compromiso de cumplimiento de las condiciones impuestas para el otorgamiento de la ayuda, si ha estado beneficiario otras ayudas o subvenciones para la misma finalidad, y el compromiso de comunicar las que se obtengan en el futuro.</w:t>
      </w:r>
    </w:p>
    <w:p w14:paraId="7215296F"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30E37D1D" w14:textId="77777777" w:rsidR="00EF2363" w:rsidRPr="00EF2363" w:rsidRDefault="00EF2363" w:rsidP="00EF2363">
      <w:pPr>
        <w:pStyle w:val="Pargrafdellista"/>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En el supuesto de que la persona beneficiaria sea menor de edad, la solicitud lo tendrá que presentar la persona que ejerza su representación legal.</w:t>
      </w:r>
    </w:p>
    <w:p w14:paraId="224389B1"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14062212" w14:textId="0D3D30C7" w:rsidR="00EF2363" w:rsidRPr="00EF2363" w:rsidRDefault="00EF2363" w:rsidP="00EF2363">
      <w:pPr>
        <w:pStyle w:val="Pargrafdellista"/>
        <w:widowControl w:val="0"/>
        <w:numPr>
          <w:ilvl w:val="0"/>
          <w:numId w:val="13"/>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Documento acreditativo de la matriculación en el centro educativo, en el que consten los datos de la persona para la cual se solicita la ayuda, el curso académico y los estudios que se realizan.</w:t>
      </w:r>
    </w:p>
    <w:p w14:paraId="4A55CD0D"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58A8549F" w14:textId="5DB199C2" w:rsidR="00EF2363" w:rsidRPr="00EF2363" w:rsidRDefault="00EF2363" w:rsidP="00EF2363">
      <w:pPr>
        <w:pStyle w:val="Pargrafdellista"/>
        <w:widowControl w:val="0"/>
        <w:numPr>
          <w:ilvl w:val="0"/>
          <w:numId w:val="13"/>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Certificado de titularidad bancaria del beneficiario. En el caso de menores de edad, el certificado de titularidad bancaria del tutor/a legal que realiza la solicitud.</w:t>
      </w:r>
    </w:p>
    <w:p w14:paraId="4CC33CFD"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79079EF5" w14:textId="06D52CF2" w:rsidR="00EF2363" w:rsidRPr="00EF2363" w:rsidRDefault="00EF2363" w:rsidP="00EF2363">
      <w:pPr>
        <w:pStyle w:val="Pargrafdellista"/>
        <w:widowControl w:val="0"/>
        <w:numPr>
          <w:ilvl w:val="0"/>
          <w:numId w:val="13"/>
        </w:numPr>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En caso de menores de edad, habrá que aportar el libro de familia.</w:t>
      </w:r>
    </w:p>
    <w:p w14:paraId="346A102B"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63FB2280"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8.2</w:t>
      </w:r>
      <w:r w:rsidRPr="00EF2363">
        <w:rPr>
          <w:rFonts w:ascii="Arial" w:eastAsia="SimSun" w:hAnsi="Arial" w:cs="Tahoma"/>
          <w:kern w:val="3"/>
          <w:sz w:val="22"/>
          <w:szCs w:val="22"/>
          <w:lang w:eastAsia="zh-CN" w:bidi="hi-IN"/>
          <w14:ligatures w14:val="none"/>
        </w:rPr>
        <w:t xml:space="preserve">. La documentación tendrá que presentarse en cualquier de las lenguas cooficiales de Cataluña, será original o copia debidamente autenticada e irá debidamente firmada por la persona solicitante o su representante legal, según corresponda. </w:t>
      </w:r>
    </w:p>
    <w:p w14:paraId="34678362"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02281C40"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8.3.</w:t>
      </w:r>
      <w:r w:rsidRPr="00EF2363">
        <w:rPr>
          <w:rFonts w:ascii="Arial" w:eastAsia="SimSun" w:hAnsi="Arial" w:cs="Tahoma"/>
          <w:kern w:val="3"/>
          <w:sz w:val="22"/>
          <w:szCs w:val="22"/>
          <w:lang w:eastAsia="zh-CN" w:bidi="hi-IN"/>
          <w14:ligatures w14:val="none"/>
        </w:rPr>
        <w:t xml:space="preserve"> Según el que establece el artículo 28 de la Ley 39/2015, de 1 de octubre, del procedimiento administrativo común de las administraciones públicas, el Ayuntamiento de Tona consultará de oficio la documentación de la que disponga y la que abre en poder otras administraciones, salvo que haya oposición exprés por parte de la persona solicitante.</w:t>
      </w:r>
    </w:p>
    <w:p w14:paraId="57D067F7"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713148B8"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0ABFB175" w14:textId="77777777" w:rsidR="00EF2363" w:rsidRPr="00EF2363" w:rsidRDefault="00EF2363" w:rsidP="00EF2363">
      <w:pPr>
        <w:widowControl w:val="0"/>
        <w:suppressAutoHyphens/>
        <w:autoSpaceDN w:val="0"/>
        <w:jc w:val="both"/>
        <w:textAlignment w:val="baseline"/>
        <w:rPr>
          <w:rFonts w:ascii="Arial" w:eastAsia="SimSun" w:hAnsi="Arial" w:cs="Tahoma"/>
          <w:b/>
          <w:bCs/>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9.- Plazo, forma y lugar de presentación de las solicitudes</w:t>
      </w:r>
    </w:p>
    <w:p w14:paraId="77079DA8"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7A383329"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9.2.</w:t>
      </w:r>
      <w:r w:rsidRPr="00EF2363">
        <w:rPr>
          <w:rFonts w:ascii="Arial" w:eastAsia="SimSun" w:hAnsi="Arial" w:cs="Tahoma"/>
          <w:kern w:val="3"/>
          <w:sz w:val="22"/>
          <w:szCs w:val="22"/>
          <w:lang w:eastAsia="zh-CN" w:bidi="hi-IN"/>
          <w14:ligatures w14:val="none"/>
        </w:rPr>
        <w:t xml:space="preserve"> El plazo de presentación de las solicitudes empezará el día siguiente a la fecha de publicación de la convocatoria al Boletín Oficial de la Provincia de Barcelona (BOPV) y finalizará el día 23 de noviembre de 2026.</w:t>
      </w:r>
    </w:p>
    <w:p w14:paraId="590F92EB"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45843848"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b/>
          <w:bCs/>
          <w:kern w:val="3"/>
          <w:sz w:val="22"/>
          <w:szCs w:val="22"/>
          <w:lang w:eastAsia="zh-CN" w:bidi="hi-IN"/>
          <w14:ligatures w14:val="none"/>
        </w:rPr>
        <w:t>9.3</w:t>
      </w:r>
      <w:r w:rsidRPr="00EF2363">
        <w:rPr>
          <w:rFonts w:ascii="Arial" w:eastAsia="SimSun" w:hAnsi="Arial" w:cs="Tahoma"/>
          <w:kern w:val="3"/>
          <w:sz w:val="22"/>
          <w:szCs w:val="22"/>
          <w:lang w:eastAsia="zh-CN" w:bidi="hi-IN"/>
          <w14:ligatures w14:val="none"/>
        </w:rPr>
        <w:t>. Las solicitudes, junto con la documentación exigida en la base 8, se tendrán que presentar mediante el correspondiente modelo normalizado, que será firmado por el interesado/*da o por el legal representante legal acreditado.</w:t>
      </w:r>
    </w:p>
    <w:p w14:paraId="7C70061B"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70A745D9"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 xml:space="preserve">El modelo normalizado de solicitud, podrá encontrarse en la sede electrónica del web municipal o, en el caso de trámites que se puedan realizar de manera presencial, físicamente, a la Oficina de Atención Ciudadana del Ayuntamiento. </w:t>
      </w:r>
    </w:p>
    <w:p w14:paraId="5C2F8267" w14:textId="77777777" w:rsidR="00EF2363" w:rsidRPr="00EF236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2A85A94A" w14:textId="25AA8AE7" w:rsidR="006C2F13" w:rsidRDefault="00EF2363" w:rsidP="00EF2363">
      <w:pPr>
        <w:widowControl w:val="0"/>
        <w:suppressAutoHyphens/>
        <w:autoSpaceDN w:val="0"/>
        <w:jc w:val="both"/>
        <w:textAlignment w:val="baseline"/>
        <w:rPr>
          <w:rFonts w:eastAsia="SimSun" w:cs="Tahoma"/>
          <w:kern w:val="3"/>
          <w:sz w:val="24"/>
          <w:szCs w:val="24"/>
          <w:lang w:eastAsia="zh-CN" w:bidi="hi-IN"/>
          <w14:ligatures w14:val="none"/>
        </w:rPr>
      </w:pPr>
      <w:r w:rsidRPr="00EF2363">
        <w:rPr>
          <w:rFonts w:ascii="Arial" w:eastAsia="SimSun" w:hAnsi="Arial" w:cs="Tahoma"/>
          <w:b/>
          <w:bCs/>
          <w:kern w:val="3"/>
          <w:sz w:val="22"/>
          <w:szCs w:val="22"/>
          <w:lang w:eastAsia="zh-CN" w:bidi="hi-IN"/>
          <w14:ligatures w14:val="none"/>
        </w:rPr>
        <w:lastRenderedPageBreak/>
        <w:t>9.4.</w:t>
      </w:r>
      <w:r w:rsidRPr="00EF2363">
        <w:rPr>
          <w:rFonts w:ascii="Arial" w:eastAsia="SimSun" w:hAnsi="Arial" w:cs="Tahoma"/>
          <w:kern w:val="3"/>
          <w:sz w:val="22"/>
          <w:szCs w:val="22"/>
          <w:lang w:eastAsia="zh-CN" w:bidi="hi-IN"/>
          <w14:ligatures w14:val="none"/>
        </w:rPr>
        <w:t xml:space="preserve"> Las solicitudes se podrán presentar:</w:t>
      </w:r>
    </w:p>
    <w:p w14:paraId="56D50486" w14:textId="77777777" w:rsidR="00EF2363" w:rsidRDefault="00EF2363" w:rsidP="00EF2363">
      <w:pPr>
        <w:pStyle w:val="Pargrafdellista"/>
        <w:widowControl w:val="0"/>
        <w:numPr>
          <w:ilvl w:val="0"/>
          <w:numId w:val="15"/>
        </w:numPr>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Telemáticamente: mediante el trámite específico, que se habilitará en el enlace siguiente:</w:t>
      </w:r>
    </w:p>
    <w:p w14:paraId="31C24715" w14:textId="34F272DD" w:rsidR="00EF2363" w:rsidRPr="00EF2363" w:rsidRDefault="00EF2363" w:rsidP="00EF2363">
      <w:pPr>
        <w:pStyle w:val="Pargrafdellista"/>
        <w:widowControl w:val="0"/>
        <w:suppressAutoHyphens/>
        <w:autoSpaceDN w:val="0"/>
        <w:jc w:val="both"/>
        <w:textAlignment w:val="baseline"/>
        <w:rPr>
          <w:rFonts w:ascii="Arial" w:hAnsi="Arial" w:cs="Arial"/>
          <w:color w:val="000000"/>
          <w:kern w:val="3"/>
          <w:sz w:val="22"/>
          <w:szCs w:val="22"/>
          <w:lang w:bidi="hi-IN"/>
          <w14:ligatures w14:val="none"/>
        </w:rPr>
      </w:pPr>
      <w:hyperlink r:id="rId7" w:history="1">
        <w:r w:rsidRPr="00EF2363">
          <w:rPr>
            <w:rStyle w:val="Enlla"/>
            <w:rFonts w:ascii="Arial" w:hAnsi="Arial" w:cs="Arial"/>
            <w:kern w:val="3"/>
            <w:sz w:val="22"/>
            <w:szCs w:val="22"/>
            <w:lang w:bidi="hi-IN"/>
            <w14:ligatures w14:val="none"/>
          </w:rPr>
          <w:t>https://seuelectronica.tona.cat/opensiac/action/tramites?method=enter</w:t>
        </w:r>
      </w:hyperlink>
    </w:p>
    <w:p w14:paraId="052DCC32" w14:textId="42895F37" w:rsidR="00EF2363" w:rsidRPr="00EF2363" w:rsidRDefault="00EF2363" w:rsidP="00EF2363">
      <w:pPr>
        <w:pStyle w:val="Pargrafdellista"/>
        <w:widowControl w:val="0"/>
        <w:numPr>
          <w:ilvl w:val="0"/>
          <w:numId w:val="15"/>
        </w:numPr>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Presencialmente: al *OAC en horario de oficina (de lunes a viernes, de 9 a 14 horas) ubicada al C/ de la Font, 10, 1.ª planta - 08551 Tona -Tel. 93 887 02 01.</w:t>
      </w:r>
    </w:p>
    <w:p w14:paraId="48FF4C4A"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051EA095"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En la adjudicación de las ayudas se tendrá en cuenta la orden de presentación de las solicitudes.</w:t>
      </w:r>
    </w:p>
    <w:p w14:paraId="0303249D"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2AA03C28"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 xml:space="preserve">La presentación de la solicitud de subvención presupone el conocimiento y la aceptación de las normas que la regulan. </w:t>
      </w:r>
    </w:p>
    <w:p w14:paraId="603088F2"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4102A885" w14:textId="77777777" w:rsidR="00EF2363" w:rsidRPr="00EF2363" w:rsidRDefault="00EF2363" w:rsidP="00EF2363">
      <w:pPr>
        <w:widowControl w:val="0"/>
        <w:suppressAutoHyphens/>
        <w:autoSpaceDN w:val="0"/>
        <w:jc w:val="both"/>
        <w:textAlignment w:val="baseline"/>
        <w:rPr>
          <w:rFonts w:ascii="Arial" w:hAnsi="Arial" w:cs="Arial"/>
          <w:b/>
          <w:bCs/>
          <w:color w:val="000000"/>
          <w:kern w:val="3"/>
          <w:sz w:val="22"/>
          <w:szCs w:val="22"/>
          <w:lang w:bidi="hi-IN"/>
          <w14:ligatures w14:val="none"/>
        </w:rPr>
      </w:pPr>
    </w:p>
    <w:p w14:paraId="1E07D2C8" w14:textId="77777777" w:rsidR="00EF2363" w:rsidRPr="00EF2363" w:rsidRDefault="00EF2363" w:rsidP="00EF2363">
      <w:pPr>
        <w:widowControl w:val="0"/>
        <w:suppressAutoHyphens/>
        <w:autoSpaceDN w:val="0"/>
        <w:jc w:val="both"/>
        <w:textAlignment w:val="baseline"/>
        <w:rPr>
          <w:rFonts w:ascii="Arial" w:hAnsi="Arial" w:cs="Arial"/>
          <w:b/>
          <w:bCs/>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10.- Rectificación de defectos u omisiones en la documentación</w:t>
      </w:r>
    </w:p>
    <w:p w14:paraId="2D2DFBAE"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581CFE74"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En caso de que la documentación presentada sea incorrecta o incompleta, se requerirá al/a la beneficiario/aria, para que en el plazo de diez días hábiles a partir del día siguiente a la notificación, proceda a su rectificación o a las enmiendas necesarias, con la indicación que si no lo hace así se entenderá por cejado en su solicitud.</w:t>
      </w:r>
    </w:p>
    <w:p w14:paraId="6B5A837A"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0A72C946"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70A02FE9" w14:textId="77777777" w:rsidR="00EF2363" w:rsidRPr="00EF2363" w:rsidRDefault="00EF2363" w:rsidP="00EF2363">
      <w:pPr>
        <w:widowControl w:val="0"/>
        <w:suppressAutoHyphens/>
        <w:autoSpaceDN w:val="0"/>
        <w:jc w:val="both"/>
        <w:textAlignment w:val="baseline"/>
        <w:rPr>
          <w:rFonts w:ascii="Arial" w:hAnsi="Arial" w:cs="Arial"/>
          <w:b/>
          <w:bCs/>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 xml:space="preserve">11.- Órganos competentes para la instrucción y la propuesta de concesión </w:t>
      </w:r>
    </w:p>
    <w:p w14:paraId="4C5AE14C"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558210ED"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La unidad administrativa responsable de la instrucción del procedimiento para el otorgamiento de las ayudas previstas en esta convocatoria será la concejalía de Educación del Ayuntamiento de Tona.</w:t>
      </w:r>
    </w:p>
    <w:p w14:paraId="79D038A6"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441A2F5E"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El órgano responsable de la resolución es la Junta de Gobierno Local del Ayuntamiento de Tona.</w:t>
      </w:r>
    </w:p>
    <w:p w14:paraId="3B97F4C0"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4F954E27"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2DE4174B" w14:textId="77777777" w:rsidR="00EF2363" w:rsidRPr="00EF2363" w:rsidRDefault="00EF2363" w:rsidP="00EF2363">
      <w:pPr>
        <w:widowControl w:val="0"/>
        <w:suppressAutoHyphens/>
        <w:autoSpaceDN w:val="0"/>
        <w:jc w:val="both"/>
        <w:textAlignment w:val="baseline"/>
        <w:rPr>
          <w:rFonts w:ascii="Arial" w:hAnsi="Arial" w:cs="Arial"/>
          <w:b/>
          <w:bCs/>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 xml:space="preserve">12.- Plazo de resolución y de notificación </w:t>
      </w:r>
    </w:p>
    <w:p w14:paraId="225E6C05"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1B62B224"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12.1.</w:t>
      </w:r>
      <w:r w:rsidRPr="00EF2363">
        <w:rPr>
          <w:rFonts w:ascii="Arial" w:hAnsi="Arial" w:cs="Arial"/>
          <w:color w:val="000000"/>
          <w:kern w:val="3"/>
          <w:sz w:val="22"/>
          <w:szCs w:val="22"/>
          <w:lang w:bidi="hi-IN"/>
          <w14:ligatures w14:val="none"/>
        </w:rPr>
        <w:t xml:space="preserve"> Se examinarán conjuntamente en un solo procedimiento todas las solicitudes presentadas dentro del plazo establecido, y se resolverá en un único acto administrativo.</w:t>
      </w:r>
    </w:p>
    <w:p w14:paraId="3458DD01"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5023459B"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El plazo para el otorgamiento de las subvenciones será, como máximo, de tres meses a contar desde la fecha de cierre del periodo de presentación de solicitudes. La carencia de resolución dentro del plazo indicado producirá el efecto desestimatorio de la petición.</w:t>
      </w:r>
    </w:p>
    <w:p w14:paraId="743227C4"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432C8FF3"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12.2.</w:t>
      </w:r>
      <w:r w:rsidRPr="00EF2363">
        <w:rPr>
          <w:rFonts w:ascii="Arial" w:hAnsi="Arial" w:cs="Arial"/>
          <w:color w:val="000000"/>
          <w:kern w:val="3"/>
          <w:sz w:val="22"/>
          <w:szCs w:val="22"/>
          <w:lang w:bidi="hi-IN"/>
          <w14:ligatures w14:val="none"/>
        </w:rPr>
        <w:t xml:space="preserve"> Una vez acordada la resolución de las ayudas, esta será notificada a las personas interesadas en un plazo máximo de 10 días desde la fecha de aprobación de la resolución, de acuerdo con aquello previsto en el artículo 40 de la Ley 39/2015, de 1 de octubre, de Procedimiento Administrativo Común de las Administraciones Públicas.</w:t>
      </w:r>
    </w:p>
    <w:p w14:paraId="1F9B3FF6"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21F17C50"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483AC887" w14:textId="77777777" w:rsidR="00EF2363" w:rsidRPr="00EF2363" w:rsidRDefault="00EF2363" w:rsidP="00EF2363">
      <w:pPr>
        <w:widowControl w:val="0"/>
        <w:suppressAutoHyphens/>
        <w:autoSpaceDN w:val="0"/>
        <w:jc w:val="both"/>
        <w:textAlignment w:val="baseline"/>
        <w:rPr>
          <w:rFonts w:ascii="Arial" w:hAnsi="Arial" w:cs="Arial"/>
          <w:b/>
          <w:bCs/>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13.- Régimen de recursos</w:t>
      </w:r>
    </w:p>
    <w:p w14:paraId="122BB71E"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321CA5BC"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color w:val="000000"/>
          <w:kern w:val="3"/>
          <w:sz w:val="22"/>
          <w:szCs w:val="22"/>
          <w:lang w:bidi="hi-IN"/>
          <w14:ligatures w14:val="none"/>
        </w:rPr>
        <w:t>La resolución del procedimiento pone fin a la vía administrativa, y contra la misma se puede interponer recurso contencioso-administrativo en el plazo de tres meses a contar desde el día siguiente a su notificación. Alternativamente y de forma potestativa, se puede interponer recurso de reposición ante el mismo órgano que lo ha dictado en el plazo de un mes a contar desde el día siguiente a su notificación.</w:t>
      </w:r>
    </w:p>
    <w:p w14:paraId="100EDABE"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24EA5C67"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4DE7A9CB" w14:textId="77777777" w:rsidR="00EF2363" w:rsidRPr="00EF2363" w:rsidRDefault="00EF2363" w:rsidP="00EF2363">
      <w:pPr>
        <w:widowControl w:val="0"/>
        <w:suppressAutoHyphens/>
        <w:autoSpaceDN w:val="0"/>
        <w:jc w:val="both"/>
        <w:textAlignment w:val="baseline"/>
        <w:rPr>
          <w:rFonts w:ascii="Arial" w:hAnsi="Arial" w:cs="Arial"/>
          <w:b/>
          <w:bCs/>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14.- Régimen jurídico</w:t>
      </w:r>
    </w:p>
    <w:p w14:paraId="4B69AA6F" w14:textId="77777777" w:rsidR="00EF2363" w:rsidRPr="00EF2363" w:rsidRDefault="00EF2363" w:rsidP="00EF2363">
      <w:pPr>
        <w:widowControl w:val="0"/>
        <w:suppressAutoHyphens/>
        <w:autoSpaceDN w:val="0"/>
        <w:jc w:val="both"/>
        <w:textAlignment w:val="baseline"/>
        <w:rPr>
          <w:rFonts w:ascii="Arial" w:hAnsi="Arial" w:cs="Arial"/>
          <w:b/>
          <w:bCs/>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 xml:space="preserve"> </w:t>
      </w:r>
    </w:p>
    <w:p w14:paraId="2FBC4E6D"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r w:rsidRPr="00EF2363">
        <w:rPr>
          <w:rFonts w:ascii="Arial" w:hAnsi="Arial" w:cs="Arial"/>
          <w:b/>
          <w:bCs/>
          <w:color w:val="000000"/>
          <w:kern w:val="3"/>
          <w:sz w:val="22"/>
          <w:szCs w:val="22"/>
          <w:lang w:bidi="hi-IN"/>
          <w14:ligatures w14:val="none"/>
        </w:rPr>
        <w:t>14.1.</w:t>
      </w:r>
      <w:r w:rsidRPr="00EF2363">
        <w:rPr>
          <w:rFonts w:ascii="Arial" w:hAnsi="Arial" w:cs="Arial"/>
          <w:color w:val="000000"/>
          <w:kern w:val="3"/>
          <w:sz w:val="22"/>
          <w:szCs w:val="22"/>
          <w:lang w:bidi="hi-IN"/>
          <w14:ligatures w14:val="none"/>
        </w:rPr>
        <w:t xml:space="preserve"> La presente convocatoria se rige por las las Bases reguladoras para la concesión en régimen de concurrencia no competitiva de ayudas de transporte para la realización de estudios postobligatorios fuera del municipio, publicadas inicialmente en el Boletín Oficial de la Provincia </w:t>
      </w:r>
      <w:r w:rsidRPr="00EF2363">
        <w:rPr>
          <w:rFonts w:ascii="Arial" w:hAnsi="Arial" w:cs="Arial"/>
          <w:color w:val="000000"/>
          <w:kern w:val="3"/>
          <w:sz w:val="22"/>
          <w:szCs w:val="22"/>
          <w:lang w:bidi="hi-IN"/>
          <w14:ligatures w14:val="none"/>
        </w:rPr>
        <w:lastRenderedPageBreak/>
        <w:t>de Barcelona (BOPV) de fecha 5 de octubre de 2026 con código *CVE 202610145481.</w:t>
      </w:r>
    </w:p>
    <w:p w14:paraId="661966DD" w14:textId="77777777" w:rsidR="00EF2363" w:rsidRPr="00EF2363" w:rsidRDefault="00EF2363" w:rsidP="00EF2363">
      <w:pPr>
        <w:widowControl w:val="0"/>
        <w:suppressAutoHyphens/>
        <w:autoSpaceDN w:val="0"/>
        <w:jc w:val="both"/>
        <w:textAlignment w:val="baseline"/>
        <w:rPr>
          <w:rFonts w:ascii="Arial" w:hAnsi="Arial" w:cs="Arial"/>
          <w:color w:val="000000"/>
          <w:kern w:val="3"/>
          <w:sz w:val="22"/>
          <w:szCs w:val="22"/>
          <w:lang w:bidi="hi-IN"/>
          <w14:ligatures w14:val="none"/>
        </w:rPr>
      </w:pPr>
    </w:p>
    <w:p w14:paraId="45898D98" w14:textId="778C201F" w:rsidR="006C2F13" w:rsidRDefault="00EF2363" w:rsidP="00EF236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hAnsi="Arial" w:cs="Arial"/>
          <w:b/>
          <w:bCs/>
          <w:color w:val="000000"/>
          <w:kern w:val="3"/>
          <w:sz w:val="22"/>
          <w:szCs w:val="22"/>
          <w:lang w:bidi="hi-IN"/>
          <w14:ligatures w14:val="none"/>
        </w:rPr>
        <w:t>14.2.</w:t>
      </w:r>
      <w:r w:rsidRPr="00EF2363">
        <w:rPr>
          <w:rFonts w:ascii="Arial" w:hAnsi="Arial" w:cs="Arial"/>
          <w:color w:val="000000"/>
          <w:kern w:val="3"/>
          <w:sz w:val="22"/>
          <w:szCs w:val="22"/>
          <w:lang w:bidi="hi-IN"/>
          <w14:ligatures w14:val="none"/>
        </w:rPr>
        <w:t xml:space="preserve"> En todo el que no prevé expresamente esta convocatoria y las bases que la rigen, son de aplicación la Ley 38/2003, de 17 de noviembre, General de Subvenciones, el Real Decreto 887/2006, de 21 de julio por el cual se aprueba su Reglamento de desarrollo, la Ordenanza General de Subvenciones del Ayuntamiento de Tona, las Bases de Ejecución del Presupuesto General para el presente ejercicio, la Ley 39/2015, de 1 de octubre, de Procedimiento Administrativo Común de las Administraciones Públicas, la Ley 40/2015, de 1 de octubre de Régimen jurídico del Sector Público, y otra legislación concordante.</w:t>
      </w:r>
    </w:p>
    <w:p w14:paraId="11F5C293" w14:textId="77777777" w:rsidR="00EF2363" w:rsidRDefault="00EF2363" w:rsidP="006C2F13">
      <w:pPr>
        <w:widowControl w:val="0"/>
        <w:suppressAutoHyphens/>
        <w:autoSpaceDN w:val="0"/>
        <w:jc w:val="both"/>
        <w:textAlignment w:val="baseline"/>
        <w:rPr>
          <w:rFonts w:ascii="Arial" w:eastAsia="SimSun" w:hAnsi="Arial" w:cs="Arial"/>
          <w:b/>
          <w:bCs/>
          <w:kern w:val="3"/>
          <w:sz w:val="22"/>
          <w:szCs w:val="22"/>
          <w:lang w:eastAsia="zh-CN" w:bidi="hi-IN"/>
          <w14:ligatures w14:val="none"/>
        </w:rPr>
      </w:pPr>
    </w:p>
    <w:p w14:paraId="274BF4F9" w14:textId="5D5ED416" w:rsidR="006C2F13" w:rsidRDefault="00EF2363" w:rsidP="006C2F13">
      <w:pPr>
        <w:widowControl w:val="0"/>
        <w:suppressAutoHyphens/>
        <w:autoSpaceDN w:val="0"/>
        <w:jc w:val="both"/>
        <w:textAlignment w:val="baseline"/>
        <w:rPr>
          <w:rFonts w:ascii="Arial" w:eastAsia="SimSun" w:hAnsi="Arial" w:cs="Tahoma"/>
          <w:kern w:val="3"/>
          <w:sz w:val="22"/>
          <w:szCs w:val="22"/>
          <w:lang w:eastAsia="zh-CN" w:bidi="hi-IN"/>
          <w14:ligatures w14:val="none"/>
        </w:rPr>
      </w:pPr>
      <w:r w:rsidRPr="00EF2363">
        <w:rPr>
          <w:rFonts w:ascii="Arial" w:eastAsia="SimSun" w:hAnsi="Arial" w:cs="Arial"/>
          <w:b/>
          <w:bCs/>
          <w:kern w:val="3"/>
          <w:sz w:val="22"/>
          <w:szCs w:val="22"/>
          <w:lang w:eastAsia="zh-CN" w:bidi="hi-IN"/>
          <w14:ligatures w14:val="none"/>
        </w:rPr>
        <w:t xml:space="preserve">Segundo.- </w:t>
      </w:r>
      <w:r w:rsidRPr="00EF2363">
        <w:rPr>
          <w:rFonts w:ascii="Arial" w:eastAsia="SimSun" w:hAnsi="Arial" w:cs="Arial"/>
          <w:kern w:val="3"/>
          <w:sz w:val="22"/>
          <w:szCs w:val="22"/>
          <w:lang w:eastAsia="zh-CN" w:bidi="hi-IN"/>
          <w14:ligatures w14:val="none"/>
        </w:rPr>
        <w:t>AUTORIZAR el gasto que se destinará a estas subvenciones con cargo a la aplicación del presupuesto del ejercicio 2026 y por la cuantía máxima siguiente:</w:t>
      </w:r>
    </w:p>
    <w:p w14:paraId="19A62722" w14:textId="77777777" w:rsidR="006C2F13" w:rsidRDefault="006C2F13" w:rsidP="006C2F13">
      <w:pPr>
        <w:widowControl w:val="0"/>
        <w:suppressAutoHyphens/>
        <w:autoSpaceDN w:val="0"/>
        <w:jc w:val="both"/>
        <w:textAlignment w:val="baseline"/>
        <w:rPr>
          <w:rFonts w:ascii="Arial" w:eastAsia="SimSun" w:hAnsi="Arial" w:cs="Arial"/>
          <w:kern w:val="3"/>
          <w:sz w:val="22"/>
          <w:szCs w:val="22"/>
          <w:lang w:eastAsia="zh-CN" w:bidi="hi-IN"/>
          <w14:ligatures w14:val="none"/>
        </w:rPr>
      </w:pPr>
    </w:p>
    <w:tbl>
      <w:tblPr>
        <w:tblW w:w="7824" w:type="dxa"/>
        <w:tblInd w:w="303" w:type="dxa"/>
        <w:tblLayout w:type="fixed"/>
        <w:tblCellMar>
          <w:left w:w="10" w:type="dxa"/>
          <w:right w:w="10" w:type="dxa"/>
        </w:tblCellMar>
        <w:tblLook w:val="0000" w:firstRow="0" w:lastRow="0" w:firstColumn="0" w:lastColumn="0" w:noHBand="0" w:noVBand="0"/>
      </w:tblPr>
      <w:tblGrid>
        <w:gridCol w:w="2592"/>
        <w:gridCol w:w="3504"/>
        <w:gridCol w:w="1728"/>
      </w:tblGrid>
      <w:tr w:rsidR="006C2F13" w14:paraId="786DBECA" w14:textId="77777777" w:rsidTr="00983373">
        <w:trPr>
          <w:cantSplit/>
        </w:trPr>
        <w:tc>
          <w:tcPr>
            <w:tcW w:w="2592"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1638030B" w14:textId="6ED09ADC" w:rsidR="006C2F13" w:rsidRDefault="006C2F13" w:rsidP="00983373">
            <w:pPr>
              <w:widowControl w:val="0"/>
              <w:suppressAutoHyphens/>
              <w:autoSpaceDN w:val="0"/>
              <w:jc w:val="center"/>
              <w:textAlignment w:val="baseline"/>
              <w:rPr>
                <w:rFonts w:ascii="Arial" w:eastAsia="SimSun" w:hAnsi="Arial" w:cs="Tahoma"/>
                <w:b/>
                <w:bCs/>
                <w:kern w:val="3"/>
                <w:sz w:val="22"/>
                <w:szCs w:val="22"/>
                <w:lang w:eastAsia="zh-CN" w:bidi="hi-IN"/>
                <w14:ligatures w14:val="none"/>
              </w:rPr>
            </w:pPr>
            <w:r>
              <w:rPr>
                <w:rFonts w:ascii="Arial" w:eastAsia="SimSun" w:hAnsi="Arial" w:cs="Tahoma"/>
                <w:b/>
                <w:bCs/>
                <w:kern w:val="3"/>
                <w:sz w:val="22"/>
                <w:szCs w:val="22"/>
                <w:lang w:eastAsia="zh-CN" w:bidi="hi-IN"/>
                <w14:ligatures w14:val="none"/>
              </w:rPr>
              <w:t>APLICACIÓ</w:t>
            </w:r>
            <w:r w:rsidR="00EF2363">
              <w:rPr>
                <w:rFonts w:ascii="Arial" w:eastAsia="SimSun" w:hAnsi="Arial" w:cs="Tahoma"/>
                <w:b/>
                <w:bCs/>
                <w:kern w:val="3"/>
                <w:sz w:val="22"/>
                <w:szCs w:val="22"/>
                <w:lang w:eastAsia="zh-CN" w:bidi="hi-IN"/>
                <w14:ligatures w14:val="none"/>
              </w:rPr>
              <w:t>N</w:t>
            </w:r>
            <w:r>
              <w:rPr>
                <w:rFonts w:ascii="Arial" w:eastAsia="SimSun" w:hAnsi="Arial" w:cs="Tahoma"/>
                <w:b/>
                <w:bCs/>
                <w:kern w:val="3"/>
                <w:sz w:val="22"/>
                <w:szCs w:val="22"/>
                <w:lang w:eastAsia="zh-CN" w:bidi="hi-IN"/>
                <w14:ligatures w14:val="none"/>
              </w:rPr>
              <w:t xml:space="preserve"> PRESUPOST</w:t>
            </w:r>
            <w:r w:rsidR="00EF2363">
              <w:rPr>
                <w:rFonts w:ascii="Arial" w:eastAsia="SimSun" w:hAnsi="Arial" w:cs="Tahoma"/>
                <w:b/>
                <w:bCs/>
                <w:kern w:val="3"/>
                <w:sz w:val="22"/>
                <w:szCs w:val="22"/>
                <w:lang w:eastAsia="zh-CN" w:bidi="hi-IN"/>
                <w14:ligatures w14:val="none"/>
              </w:rPr>
              <w:t>A</w:t>
            </w:r>
            <w:r>
              <w:rPr>
                <w:rFonts w:ascii="Arial" w:eastAsia="SimSun" w:hAnsi="Arial" w:cs="Tahoma"/>
                <w:b/>
                <w:bCs/>
                <w:kern w:val="3"/>
                <w:sz w:val="22"/>
                <w:szCs w:val="22"/>
                <w:lang w:eastAsia="zh-CN" w:bidi="hi-IN"/>
                <w14:ligatures w14:val="none"/>
              </w:rPr>
              <w:t>RIA</w:t>
            </w:r>
          </w:p>
        </w:tc>
        <w:tc>
          <w:tcPr>
            <w:tcW w:w="3504"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14:paraId="7DD97F9B" w14:textId="34ED77F2" w:rsidR="006C2F13" w:rsidRDefault="006C2F13" w:rsidP="00983373">
            <w:pPr>
              <w:widowControl w:val="0"/>
              <w:suppressAutoHyphens/>
              <w:autoSpaceDN w:val="0"/>
              <w:jc w:val="center"/>
              <w:textAlignment w:val="baseline"/>
              <w:rPr>
                <w:rFonts w:ascii="Arial" w:eastAsia="SimSun" w:hAnsi="Arial" w:cs="Tahoma"/>
                <w:b/>
                <w:bCs/>
                <w:kern w:val="3"/>
                <w:sz w:val="22"/>
                <w:szCs w:val="22"/>
                <w:lang w:eastAsia="zh-CN" w:bidi="hi-IN"/>
                <w14:ligatures w14:val="none"/>
              </w:rPr>
            </w:pPr>
            <w:r>
              <w:rPr>
                <w:rFonts w:ascii="Arial" w:eastAsia="SimSun" w:hAnsi="Arial" w:cs="Tahoma"/>
                <w:b/>
                <w:bCs/>
                <w:kern w:val="3"/>
                <w:sz w:val="22"/>
                <w:szCs w:val="22"/>
                <w:lang w:eastAsia="zh-CN" w:bidi="hi-IN"/>
                <w14:ligatures w14:val="none"/>
              </w:rPr>
              <w:t xml:space="preserve"> CONCEPT</w:t>
            </w:r>
            <w:r w:rsidR="00EF2363">
              <w:rPr>
                <w:rFonts w:ascii="Arial" w:eastAsia="SimSun" w:hAnsi="Arial" w:cs="Tahoma"/>
                <w:b/>
                <w:bCs/>
                <w:kern w:val="3"/>
                <w:sz w:val="22"/>
                <w:szCs w:val="22"/>
                <w:lang w:eastAsia="zh-CN" w:bidi="hi-IN"/>
                <w14:ligatures w14:val="none"/>
              </w:rPr>
              <w:t>O</w:t>
            </w:r>
          </w:p>
        </w:tc>
        <w:tc>
          <w:tcPr>
            <w:tcW w:w="172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1C014982" w14:textId="151F48A5" w:rsidR="006C2F13" w:rsidRDefault="006C2F13" w:rsidP="00983373">
            <w:pPr>
              <w:widowControl w:val="0"/>
              <w:suppressAutoHyphens/>
              <w:autoSpaceDN w:val="0"/>
              <w:jc w:val="center"/>
              <w:textAlignment w:val="baseline"/>
              <w:rPr>
                <w:rFonts w:ascii="Arial" w:eastAsia="SimSun" w:hAnsi="Arial" w:cs="Tahoma"/>
                <w:b/>
                <w:bCs/>
                <w:kern w:val="3"/>
                <w:sz w:val="22"/>
                <w:szCs w:val="22"/>
                <w:lang w:eastAsia="zh-CN" w:bidi="hi-IN"/>
                <w14:ligatures w14:val="none"/>
              </w:rPr>
            </w:pPr>
            <w:r>
              <w:rPr>
                <w:rFonts w:ascii="Arial" w:eastAsia="SimSun" w:hAnsi="Arial" w:cs="Tahoma"/>
                <w:b/>
                <w:bCs/>
                <w:kern w:val="3"/>
                <w:sz w:val="22"/>
                <w:szCs w:val="22"/>
                <w:lang w:eastAsia="zh-CN" w:bidi="hi-IN"/>
                <w14:ligatures w14:val="none"/>
              </w:rPr>
              <w:t>IMPORT</w:t>
            </w:r>
            <w:r w:rsidR="00EF2363">
              <w:rPr>
                <w:rFonts w:ascii="Arial" w:eastAsia="SimSun" w:hAnsi="Arial" w:cs="Tahoma"/>
                <w:b/>
                <w:bCs/>
                <w:kern w:val="3"/>
                <w:sz w:val="22"/>
                <w:szCs w:val="22"/>
                <w:lang w:eastAsia="zh-CN" w:bidi="hi-IN"/>
                <w14:ligatures w14:val="none"/>
              </w:rPr>
              <w:t>E</w:t>
            </w:r>
          </w:p>
        </w:tc>
      </w:tr>
      <w:tr w:rsidR="006C2F13" w14:paraId="773AC70A" w14:textId="77777777" w:rsidTr="00983373">
        <w:trPr>
          <w:cantSplit/>
        </w:trPr>
        <w:tc>
          <w:tcPr>
            <w:tcW w:w="2592" w:type="dxa"/>
            <w:tcBorders>
              <w:left w:val="single" w:sz="2" w:space="0" w:color="000000"/>
              <w:bottom w:val="single" w:sz="2" w:space="0" w:color="000000"/>
            </w:tcBorders>
            <w:tcMar>
              <w:top w:w="55" w:type="dxa"/>
              <w:left w:w="55" w:type="dxa"/>
              <w:bottom w:w="55" w:type="dxa"/>
              <w:right w:w="55" w:type="dxa"/>
            </w:tcMar>
            <w:vAlign w:val="center"/>
          </w:tcPr>
          <w:p w14:paraId="253D3EED" w14:textId="77777777" w:rsidR="006C2F13" w:rsidRDefault="006C2F13" w:rsidP="00983373">
            <w:pPr>
              <w:widowControl w:val="0"/>
              <w:suppressAutoHyphens/>
              <w:autoSpaceDN w:val="0"/>
              <w:jc w:val="center"/>
              <w:textAlignment w:val="baseline"/>
              <w:rPr>
                <w:rFonts w:ascii="Arial" w:eastAsia="SimSun" w:hAnsi="Arial" w:cs="Tahoma"/>
                <w:kern w:val="3"/>
                <w:sz w:val="22"/>
                <w:szCs w:val="22"/>
                <w:lang w:eastAsia="zh-CN" w:bidi="hi-IN"/>
                <w14:ligatures w14:val="none"/>
              </w:rPr>
            </w:pPr>
            <w:r>
              <w:rPr>
                <w:rFonts w:ascii="Arial" w:eastAsia="SimSun" w:hAnsi="Arial" w:cs="Tahoma"/>
                <w:kern w:val="3"/>
                <w:sz w:val="22"/>
                <w:szCs w:val="22"/>
                <w:lang w:eastAsia="zh-CN" w:bidi="hi-IN"/>
                <w14:ligatures w14:val="none"/>
              </w:rPr>
              <w:t>T08 2311 48015</w:t>
            </w:r>
          </w:p>
        </w:tc>
        <w:tc>
          <w:tcPr>
            <w:tcW w:w="3504" w:type="dxa"/>
            <w:tcBorders>
              <w:left w:val="single" w:sz="2" w:space="0" w:color="000000"/>
              <w:bottom w:val="single" w:sz="2" w:space="0" w:color="000000"/>
            </w:tcBorders>
            <w:tcMar>
              <w:top w:w="55" w:type="dxa"/>
              <w:left w:w="55" w:type="dxa"/>
              <w:bottom w:w="55" w:type="dxa"/>
              <w:right w:w="55" w:type="dxa"/>
            </w:tcMar>
            <w:vAlign w:val="center"/>
          </w:tcPr>
          <w:p w14:paraId="39A3C12C" w14:textId="32B62C55" w:rsidR="006C2F13" w:rsidRDefault="00EF2363" w:rsidP="00983373">
            <w:pPr>
              <w:widowControl w:val="0"/>
              <w:suppressAutoHyphens/>
              <w:autoSpaceDN w:val="0"/>
              <w:jc w:val="center"/>
              <w:textAlignment w:val="baseline"/>
              <w:rPr>
                <w:rFonts w:ascii="Arial" w:eastAsia="SimSun" w:hAnsi="Arial" w:cs="Tahoma"/>
                <w:kern w:val="3"/>
                <w:sz w:val="22"/>
                <w:szCs w:val="22"/>
                <w:lang w:eastAsia="zh-CN" w:bidi="hi-IN"/>
                <w14:ligatures w14:val="none"/>
              </w:rPr>
            </w:pPr>
            <w:r w:rsidRPr="00EF2363">
              <w:rPr>
                <w:rFonts w:ascii="Arial" w:eastAsia="SimSun" w:hAnsi="Arial" w:cs="Tahoma"/>
                <w:kern w:val="3"/>
                <w:sz w:val="22"/>
                <w:szCs w:val="22"/>
                <w:lang w:eastAsia="zh-CN" w:bidi="hi-IN"/>
                <w14:ligatures w14:val="none"/>
              </w:rPr>
              <w:t>BECAS Y AYUDAS AL TRANSPORTE ESCOLAR</w:t>
            </w:r>
          </w:p>
        </w:tc>
        <w:tc>
          <w:tcPr>
            <w:tcW w:w="1728"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14:paraId="5A367BDE" w14:textId="77777777" w:rsidR="006C2F13" w:rsidRDefault="006C2F13" w:rsidP="00983373">
            <w:pPr>
              <w:widowControl w:val="0"/>
              <w:suppressAutoHyphens/>
              <w:autoSpaceDN w:val="0"/>
              <w:jc w:val="center"/>
              <w:textAlignment w:val="baseline"/>
              <w:rPr>
                <w:rFonts w:ascii="Arial" w:eastAsia="SimSun" w:hAnsi="Arial" w:cs="Tahoma"/>
                <w:kern w:val="3"/>
                <w:sz w:val="22"/>
                <w:szCs w:val="22"/>
                <w:lang w:eastAsia="zh-CN" w:bidi="hi-IN"/>
                <w14:ligatures w14:val="none"/>
              </w:rPr>
            </w:pPr>
            <w:r>
              <w:rPr>
                <w:rFonts w:ascii="Arial" w:eastAsia="SimSun" w:hAnsi="Arial" w:cs="Tahoma"/>
                <w:kern w:val="3"/>
                <w:sz w:val="22"/>
                <w:szCs w:val="22"/>
                <w:lang w:eastAsia="zh-CN" w:bidi="hi-IN"/>
                <w14:ligatures w14:val="none"/>
              </w:rPr>
              <w:t>7.500,00 €</w:t>
            </w:r>
          </w:p>
        </w:tc>
      </w:tr>
    </w:tbl>
    <w:p w14:paraId="24F2D135" w14:textId="77777777" w:rsidR="006C2F13" w:rsidRDefault="006C2F13" w:rsidP="006C2F13">
      <w:pPr>
        <w:widowControl w:val="0"/>
        <w:suppressAutoHyphens/>
        <w:autoSpaceDN w:val="0"/>
        <w:jc w:val="both"/>
        <w:textAlignment w:val="baseline"/>
        <w:rPr>
          <w:rFonts w:ascii="Arial" w:eastAsia="SimSun" w:hAnsi="Arial" w:cs="Tahoma"/>
          <w:kern w:val="3"/>
          <w:sz w:val="22"/>
          <w:szCs w:val="22"/>
          <w:lang w:eastAsia="zh-CN" w:bidi="hi-IN"/>
          <w14:ligatures w14:val="none"/>
        </w:rPr>
      </w:pPr>
    </w:p>
    <w:p w14:paraId="65BE07AE" w14:textId="77777777" w:rsidR="006C2F13" w:rsidRDefault="006C2F13" w:rsidP="006C2F13">
      <w:pPr>
        <w:widowControl w:val="0"/>
        <w:suppressAutoHyphens/>
        <w:autoSpaceDN w:val="0"/>
        <w:jc w:val="both"/>
        <w:textAlignment w:val="baseline"/>
        <w:rPr>
          <w:rFonts w:ascii="Arial" w:eastAsia="SimSun" w:hAnsi="Arial" w:cs="Arial"/>
          <w:b/>
          <w:iCs/>
          <w:kern w:val="3"/>
          <w:sz w:val="22"/>
          <w:szCs w:val="22"/>
          <w:lang w:eastAsia="zh-CN" w:bidi="hi-IN"/>
          <w14:ligatures w14:val="none"/>
        </w:rPr>
      </w:pPr>
    </w:p>
    <w:p w14:paraId="5DD07E76" w14:textId="77777777" w:rsidR="00EF2363" w:rsidRPr="00EF2363" w:rsidRDefault="00EF2363" w:rsidP="00EF2363">
      <w:pPr>
        <w:tabs>
          <w:tab w:val="left" w:pos="6880"/>
        </w:tabs>
        <w:spacing w:line="276" w:lineRule="auto"/>
        <w:jc w:val="both"/>
        <w:rPr>
          <w:rFonts w:ascii="Arial" w:eastAsia="SimSun" w:hAnsi="Arial" w:cs="Arial"/>
          <w:b/>
          <w:iCs/>
          <w:kern w:val="3"/>
          <w:sz w:val="22"/>
          <w:szCs w:val="22"/>
          <w:lang w:eastAsia="zh-CN" w:bidi="hi-IN"/>
          <w14:ligatures w14:val="none"/>
        </w:rPr>
      </w:pPr>
      <w:r w:rsidRPr="00EF2363">
        <w:rPr>
          <w:rFonts w:ascii="Arial" w:eastAsia="SimSun" w:hAnsi="Arial" w:cs="Arial"/>
          <w:b/>
          <w:iCs/>
          <w:kern w:val="3"/>
          <w:sz w:val="22"/>
          <w:szCs w:val="22"/>
          <w:lang w:eastAsia="zh-CN" w:bidi="hi-IN"/>
          <w14:ligatures w14:val="none"/>
        </w:rPr>
        <w:t xml:space="preserve">Tercero.- </w:t>
      </w:r>
      <w:r w:rsidRPr="00EF2363">
        <w:rPr>
          <w:rFonts w:ascii="Arial" w:eastAsia="SimSun" w:hAnsi="Arial" w:cs="Arial"/>
          <w:bCs/>
          <w:iCs/>
          <w:kern w:val="3"/>
          <w:sz w:val="22"/>
          <w:szCs w:val="22"/>
          <w:lang w:eastAsia="zh-CN" w:bidi="hi-IN"/>
          <w14:ligatures w14:val="none"/>
        </w:rPr>
        <w:t>ESTABLECER que el plazo de presentación de las solicitudes empezará el día siguiente a la publicación de la convocatoria al Boletín Oficial de la Provincia de Barcelona (BOPV) y finalizará el</w:t>
      </w:r>
      <w:r w:rsidRPr="00EF2363">
        <w:rPr>
          <w:rFonts w:ascii="Arial" w:eastAsia="SimSun" w:hAnsi="Arial" w:cs="Arial"/>
          <w:b/>
          <w:iCs/>
          <w:kern w:val="3"/>
          <w:sz w:val="22"/>
          <w:szCs w:val="22"/>
          <w:lang w:eastAsia="zh-CN" w:bidi="hi-IN"/>
          <w14:ligatures w14:val="none"/>
        </w:rPr>
        <w:t xml:space="preserve"> 23 de noviembre de 2026.</w:t>
      </w:r>
    </w:p>
    <w:p w14:paraId="22906B7B" w14:textId="77777777" w:rsidR="00EF2363" w:rsidRPr="00EF2363" w:rsidRDefault="00EF2363" w:rsidP="00EF2363">
      <w:pPr>
        <w:tabs>
          <w:tab w:val="left" w:pos="6880"/>
        </w:tabs>
        <w:spacing w:line="276" w:lineRule="auto"/>
        <w:jc w:val="both"/>
        <w:rPr>
          <w:rFonts w:ascii="Arial" w:eastAsia="SimSun" w:hAnsi="Arial" w:cs="Arial"/>
          <w:b/>
          <w:iCs/>
          <w:kern w:val="3"/>
          <w:sz w:val="22"/>
          <w:szCs w:val="22"/>
          <w:lang w:eastAsia="zh-CN" w:bidi="hi-IN"/>
          <w14:ligatures w14:val="none"/>
        </w:rPr>
      </w:pPr>
    </w:p>
    <w:p w14:paraId="197815C4" w14:textId="77777777" w:rsidR="00EF2363" w:rsidRPr="00EF2363" w:rsidRDefault="00EF2363" w:rsidP="00EF2363">
      <w:pPr>
        <w:tabs>
          <w:tab w:val="left" w:pos="6880"/>
        </w:tabs>
        <w:spacing w:line="276" w:lineRule="auto"/>
        <w:jc w:val="both"/>
        <w:rPr>
          <w:rFonts w:ascii="Arial" w:eastAsia="SimSun" w:hAnsi="Arial" w:cs="Arial"/>
          <w:b/>
          <w:iCs/>
          <w:kern w:val="3"/>
          <w:sz w:val="22"/>
          <w:szCs w:val="22"/>
          <w:lang w:eastAsia="zh-CN" w:bidi="hi-IN"/>
          <w14:ligatures w14:val="none"/>
        </w:rPr>
      </w:pPr>
    </w:p>
    <w:p w14:paraId="6EB2CC09" w14:textId="2EE7D001" w:rsidR="00BD07AC" w:rsidRDefault="00EF2363" w:rsidP="00EF2363">
      <w:pPr>
        <w:tabs>
          <w:tab w:val="left" w:pos="6880"/>
        </w:tabs>
        <w:spacing w:line="276" w:lineRule="auto"/>
        <w:jc w:val="both"/>
        <w:rPr>
          <w:rFonts w:ascii="Arial" w:hAnsi="Arial" w:cs="Arial"/>
          <w:sz w:val="22"/>
          <w:szCs w:val="22"/>
        </w:rPr>
      </w:pPr>
      <w:r w:rsidRPr="00EF2363">
        <w:rPr>
          <w:rFonts w:ascii="Arial" w:eastAsia="SimSun" w:hAnsi="Arial" w:cs="Arial"/>
          <w:b/>
          <w:iCs/>
          <w:kern w:val="3"/>
          <w:sz w:val="22"/>
          <w:szCs w:val="22"/>
          <w:lang w:eastAsia="zh-CN" w:bidi="hi-IN"/>
          <w14:ligatures w14:val="none"/>
        </w:rPr>
        <w:t xml:space="preserve">Cuarto.- </w:t>
      </w:r>
      <w:r w:rsidRPr="00EF2363">
        <w:rPr>
          <w:rFonts w:ascii="Arial" w:eastAsia="SimSun" w:hAnsi="Arial" w:cs="Arial"/>
          <w:bCs/>
          <w:iCs/>
          <w:kern w:val="3"/>
          <w:sz w:val="22"/>
          <w:szCs w:val="22"/>
          <w:lang w:eastAsia="zh-CN" w:bidi="hi-IN"/>
          <w14:ligatures w14:val="none"/>
        </w:rPr>
        <w:t>ENVIAR los datos estructurados, el texto cumplido y el extracto de la presente convocatoria, de conformidad con aquello que establecen los artículos 14.2 y 14.3 de la Ordenanza General de Subvenciones del Ayuntamiento y el artículo 20.8 de la Ley General de Subvenciones.</w:t>
      </w:r>
    </w:p>
    <w:p w14:paraId="5C4A7984" w14:textId="77777777" w:rsidR="00BD07AC" w:rsidRDefault="00BD07AC" w:rsidP="00BD07AC">
      <w:pPr>
        <w:tabs>
          <w:tab w:val="left" w:pos="6880"/>
        </w:tabs>
        <w:spacing w:line="276" w:lineRule="auto"/>
        <w:jc w:val="both"/>
        <w:rPr>
          <w:rFonts w:ascii="Arial" w:hAnsi="Arial" w:cs="Arial"/>
          <w:sz w:val="22"/>
          <w:szCs w:val="22"/>
        </w:rPr>
      </w:pPr>
    </w:p>
    <w:p w14:paraId="3024ADB9" w14:textId="160A8B22" w:rsidR="00BD07AC" w:rsidRDefault="00000000" w:rsidP="00BD07AC">
      <w:pPr>
        <w:tabs>
          <w:tab w:val="left" w:pos="6880"/>
        </w:tabs>
        <w:spacing w:line="276" w:lineRule="auto"/>
        <w:jc w:val="both"/>
        <w:rPr>
          <w:rFonts w:ascii="Arial" w:hAnsi="Arial" w:cs="Arial"/>
          <w:sz w:val="22"/>
          <w:szCs w:val="22"/>
        </w:rPr>
      </w:pPr>
      <w:r>
        <w:rPr>
          <w:rFonts w:ascii="Arial" w:hAnsi="Arial" w:cs="Arial"/>
          <w:sz w:val="22"/>
          <w:szCs w:val="22"/>
        </w:rPr>
        <w:t xml:space="preserve">Tona, a </w:t>
      </w:r>
      <w:r w:rsidR="00E93FD4">
        <w:rPr>
          <w:rFonts w:ascii="Arial" w:hAnsi="Arial" w:cs="Arial"/>
          <w:sz w:val="22"/>
          <w:szCs w:val="22"/>
        </w:rPr>
        <w:t>26 de octubre de 2026</w:t>
      </w:r>
    </w:p>
    <w:p w14:paraId="64E727EE" w14:textId="70E808E8" w:rsidR="00E93FD4" w:rsidRDefault="00E93FD4" w:rsidP="00BD07AC">
      <w:pPr>
        <w:tabs>
          <w:tab w:val="left" w:pos="6880"/>
        </w:tabs>
        <w:spacing w:line="276" w:lineRule="auto"/>
        <w:jc w:val="both"/>
        <w:rPr>
          <w:rFonts w:ascii="Arial" w:hAnsi="Arial" w:cs="Arial"/>
          <w:sz w:val="22"/>
          <w:szCs w:val="22"/>
        </w:rPr>
      </w:pPr>
      <w:r>
        <w:rPr>
          <w:rFonts w:ascii="Arial" w:hAnsi="Arial" w:cs="Arial"/>
          <w:sz w:val="22"/>
          <w:szCs w:val="22"/>
        </w:rPr>
        <w:t>Alcaldesa, Judit Sardà Cabero</w:t>
      </w:r>
    </w:p>
    <w:sectPr w:rsidR="00E93FD4" w:rsidSect="005C555B">
      <w:headerReference w:type="default" r:id="rId8"/>
      <w:footerReference w:type="even" r:id="rId9"/>
      <w:footerReference w:type="default" r:id="rId10"/>
      <w:headerReference w:type="first" r:id="rId11"/>
      <w:footerReference w:type="first" r:id="rId12"/>
      <w:pgSz w:w="11906" w:h="16838"/>
      <w:pgMar w:top="720" w:right="1304" w:bottom="720" w:left="1304"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37CE8" w14:textId="77777777" w:rsidR="00A47C77" w:rsidRDefault="00A47C77">
      <w:r>
        <w:separator/>
      </w:r>
    </w:p>
  </w:endnote>
  <w:endnote w:type="continuationSeparator" w:id="0">
    <w:p w14:paraId="5E182AA3" w14:textId="77777777" w:rsidR="00A47C77" w:rsidRDefault="00A47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348248754"/>
      <w:docPartObj>
        <w:docPartGallery w:val="Page Numbers (Bottom of Page)"/>
        <w:docPartUnique/>
      </w:docPartObj>
    </w:sdtPr>
    <w:sdtContent>
      <w:p w14:paraId="003E6210" w14:textId="77777777" w:rsidR="00844015" w:rsidRPr="001C276A" w:rsidRDefault="00000000">
        <w:pPr>
          <w:pStyle w:val="Peu"/>
          <w:jc w:val="center"/>
          <w:rPr>
            <w:rFonts w:ascii="Arial" w:hAnsi="Arial" w:cs="Arial"/>
            <w:sz w:val="16"/>
            <w:szCs w:val="16"/>
          </w:rPr>
        </w:pPr>
        <w:r w:rsidRPr="001C276A">
          <w:rPr>
            <w:rFonts w:ascii="Arial" w:hAnsi="Arial" w:cs="Arial"/>
            <w:sz w:val="16"/>
            <w:szCs w:val="16"/>
          </w:rPr>
          <w:fldChar w:fldCharType="begin"/>
        </w:r>
        <w:r w:rsidRPr="001C276A">
          <w:rPr>
            <w:rFonts w:ascii="Arial" w:hAnsi="Arial" w:cs="Arial"/>
            <w:sz w:val="16"/>
            <w:szCs w:val="16"/>
          </w:rPr>
          <w:instrText>PAGE   \* MERGEFORMAT</w:instrText>
        </w:r>
        <w:r w:rsidRPr="001C276A">
          <w:rPr>
            <w:rFonts w:ascii="Arial" w:hAnsi="Arial" w:cs="Arial"/>
            <w:sz w:val="16"/>
            <w:szCs w:val="16"/>
          </w:rPr>
          <w:fldChar w:fldCharType="separate"/>
        </w:r>
        <w:r w:rsidRPr="001C276A">
          <w:rPr>
            <w:rFonts w:ascii="Arial" w:hAnsi="Arial" w:cs="Arial"/>
            <w:sz w:val="16"/>
            <w:szCs w:val="16"/>
          </w:rPr>
          <w:t>2</w:t>
        </w:r>
        <w:r w:rsidRPr="001C276A">
          <w:rPr>
            <w:rFonts w:ascii="Arial" w:hAnsi="Arial" w:cs="Arial"/>
            <w:sz w:val="16"/>
            <w:szCs w:val="16"/>
          </w:rPr>
          <w:fldChar w:fldCharType="end"/>
        </w:r>
      </w:p>
    </w:sdtContent>
  </w:sdt>
  <w:p w14:paraId="7444B2B0" w14:textId="77777777" w:rsidR="00844015" w:rsidRPr="001C276A" w:rsidRDefault="00000000" w:rsidP="00844015">
    <w:pPr>
      <w:pStyle w:val="Peu"/>
      <w:jc w:val="center"/>
      <w:rPr>
        <w:rFonts w:ascii="Arial" w:hAnsi="Arial" w:cs="Arial"/>
        <w:sz w:val="16"/>
        <w:szCs w:val="16"/>
      </w:rPr>
    </w:pPr>
    <w:r w:rsidRPr="001C276A">
      <w:rPr>
        <w:rFonts w:ascii="Arial" w:hAnsi="Arial" w:cs="Arial"/>
        <w:noProof/>
        <w:sz w:val="16"/>
        <w:szCs w:val="16"/>
      </w:rPr>
      <mc:AlternateContent>
        <mc:Choice Requires="wps">
          <w:drawing>
            <wp:anchor distT="0" distB="0" distL="114300" distR="114300" simplePos="0" relativeHeight="251664384" behindDoc="0" locked="0" layoutInCell="1" allowOverlap="1" wp14:anchorId="7D14A7C8" wp14:editId="1C7599D2">
              <wp:simplePos x="0" y="0"/>
              <wp:positionH relativeFrom="column">
                <wp:posOffset>-15818</wp:posOffset>
              </wp:positionH>
              <wp:positionV relativeFrom="paragraph">
                <wp:posOffset>56053</wp:posOffset>
              </wp:positionV>
              <wp:extent cx="6393815" cy="0"/>
              <wp:effectExtent l="0" t="0" r="0" b="0"/>
              <wp:wrapNone/>
              <wp:docPr id="164421124"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3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recto de flecha 3" o:spid="_x0000_s2049" type="#_x0000_t32" style="width:503.45pt;height:0;margin-top:4.4pt;margin-left:-1.25pt;mso-height-percent:0;mso-height-relative:page;mso-width-percent:0;mso-width-relative:page;mso-wrap-distance-bottom:0;mso-wrap-distance-left:9pt;mso-wrap-distance-right:9pt;mso-wrap-distance-top:0;mso-wrap-style:square;position:absolute;visibility:visible;z-index:251665408"/>
          </w:pict>
        </mc:Fallback>
      </mc:AlternateContent>
    </w:r>
  </w:p>
  <w:p w14:paraId="0A87F098" w14:textId="77777777" w:rsidR="007D2981" w:rsidRPr="001C276A" w:rsidRDefault="00000000" w:rsidP="00844015">
    <w:pPr>
      <w:pStyle w:val="Peu"/>
      <w:jc w:val="center"/>
      <w:rPr>
        <w:rFonts w:ascii="Arial" w:hAnsi="Arial" w:cs="Arial"/>
        <w:sz w:val="16"/>
        <w:szCs w:val="16"/>
      </w:rPr>
    </w:pPr>
    <w:sdt>
      <w:sdtPr>
        <w:rPr>
          <w:rFonts w:ascii="Arial" w:hAnsi="Arial" w:cs="Arial"/>
          <w:sz w:val="16"/>
          <w:szCs w:val="16"/>
        </w:rPr>
        <w:id w:val="620886281"/>
        <w:docPartObj>
          <w:docPartGallery w:val="Page Numbers (Bottom of Page)"/>
          <w:docPartUnique/>
        </w:docPartObj>
      </w:sdtPr>
      <w:sdtContent>
        <w:r w:rsidR="00844015" w:rsidRPr="001C276A">
          <w:rPr>
            <w:rFonts w:ascii="Arial" w:hAnsi="Arial" w:cs="Arial"/>
            <w:color w:val="000000"/>
            <w:sz w:val="16"/>
            <w:szCs w:val="16"/>
          </w:rPr>
          <w:t>Ajuntament de Tona - C. Font, 10 - 938870201 - Tona</w:t>
        </w:r>
        <w:r w:rsidR="00844015" w:rsidRPr="001C276A">
          <w:rPr>
            <w:rFonts w:ascii="Arial" w:hAnsi="Arial" w:cs="Arial"/>
            <w:sz w:val="16"/>
            <w:szCs w:val="16"/>
          </w:rPr>
          <w:t xml:space="preserve"> </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082746"/>
      <w:docPartObj>
        <w:docPartGallery w:val="Page Numbers (Bottom of Page)"/>
        <w:docPartUnique/>
      </w:docPartObj>
    </w:sdtPr>
    <w:sdtEndPr>
      <w:rPr>
        <w:rFonts w:ascii="Arial" w:hAnsi="Arial" w:cs="Arial"/>
        <w:sz w:val="16"/>
        <w:szCs w:val="16"/>
      </w:rPr>
    </w:sdtEndPr>
    <w:sdtContent>
      <w:p w14:paraId="6D59F197" w14:textId="77777777" w:rsidR="00844015" w:rsidRPr="001C276A" w:rsidRDefault="00000000">
        <w:pPr>
          <w:pStyle w:val="Peu"/>
          <w:jc w:val="center"/>
          <w:rPr>
            <w:rFonts w:ascii="Arial" w:hAnsi="Arial" w:cs="Arial"/>
            <w:sz w:val="16"/>
            <w:szCs w:val="16"/>
          </w:rPr>
        </w:pPr>
        <w:r w:rsidRPr="001C276A">
          <w:rPr>
            <w:rFonts w:ascii="Arial" w:hAnsi="Arial" w:cs="Arial"/>
            <w:noProof/>
            <w:sz w:val="16"/>
            <w:szCs w:val="16"/>
          </w:rPr>
          <mc:AlternateContent>
            <mc:Choice Requires="wps">
              <w:drawing>
                <wp:anchor distT="0" distB="0" distL="114300" distR="114300" simplePos="0" relativeHeight="251662336" behindDoc="0" locked="0" layoutInCell="1" allowOverlap="1" wp14:anchorId="669AD1FF" wp14:editId="5C771321">
                  <wp:simplePos x="0" y="0"/>
                  <wp:positionH relativeFrom="column">
                    <wp:posOffset>-457161</wp:posOffset>
                  </wp:positionH>
                  <wp:positionV relativeFrom="paragraph">
                    <wp:posOffset>163195</wp:posOffset>
                  </wp:positionV>
                  <wp:extent cx="6393815" cy="0"/>
                  <wp:effectExtent l="0" t="0" r="0" b="0"/>
                  <wp:wrapNone/>
                  <wp:docPr id="838836155"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3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recto de flecha 3" o:spid="_x0000_s2050" type="#_x0000_t32" style="width:503.45pt;height:0;margin-top:12.85pt;margin-left:-36pt;mso-height-percent:0;mso-height-relative:page;mso-width-percent:0;mso-width-relative:page;mso-wrap-distance-bottom:0;mso-wrap-distance-left:9pt;mso-wrap-distance-right:9pt;mso-wrap-distance-top:0;mso-wrap-style:square;position:absolute;visibility:visible;z-index:251663360"/>
              </w:pict>
            </mc:Fallback>
          </mc:AlternateContent>
        </w:r>
        <w:r w:rsidRPr="001C276A">
          <w:rPr>
            <w:rFonts w:ascii="Arial" w:hAnsi="Arial" w:cs="Arial"/>
            <w:sz w:val="16"/>
            <w:szCs w:val="16"/>
          </w:rPr>
          <w:fldChar w:fldCharType="begin"/>
        </w:r>
        <w:r w:rsidRPr="001C276A">
          <w:rPr>
            <w:rFonts w:ascii="Arial" w:hAnsi="Arial" w:cs="Arial"/>
            <w:sz w:val="16"/>
            <w:szCs w:val="16"/>
          </w:rPr>
          <w:instrText>PAGE   \* MERGEFORMAT</w:instrText>
        </w:r>
        <w:r w:rsidRPr="001C276A">
          <w:rPr>
            <w:rFonts w:ascii="Arial" w:hAnsi="Arial" w:cs="Arial"/>
            <w:sz w:val="16"/>
            <w:szCs w:val="16"/>
          </w:rPr>
          <w:fldChar w:fldCharType="separate"/>
        </w:r>
        <w:r w:rsidRPr="001C276A">
          <w:rPr>
            <w:rFonts w:ascii="Arial" w:hAnsi="Arial" w:cs="Arial"/>
            <w:sz w:val="16"/>
            <w:szCs w:val="16"/>
          </w:rPr>
          <w:t>2</w:t>
        </w:r>
        <w:r w:rsidRPr="001C276A">
          <w:rPr>
            <w:rFonts w:ascii="Arial" w:hAnsi="Arial" w:cs="Arial"/>
            <w:sz w:val="16"/>
            <w:szCs w:val="16"/>
          </w:rPr>
          <w:fldChar w:fldCharType="end"/>
        </w:r>
      </w:p>
      <w:p w14:paraId="2E96242B" w14:textId="77777777" w:rsidR="003920C5" w:rsidRDefault="003920C5" w:rsidP="00844015">
        <w:pPr>
          <w:pStyle w:val="Peu"/>
          <w:jc w:val="center"/>
          <w:rPr>
            <w:rFonts w:ascii="Arial" w:hAnsi="Arial" w:cs="Arial"/>
            <w:sz w:val="16"/>
            <w:szCs w:val="16"/>
          </w:rPr>
        </w:pPr>
      </w:p>
      <w:p w14:paraId="50F65844" w14:textId="77777777" w:rsidR="00425951" w:rsidRPr="001C276A" w:rsidRDefault="00000000" w:rsidP="00844015">
        <w:pPr>
          <w:pStyle w:val="Peu"/>
          <w:jc w:val="center"/>
          <w:rPr>
            <w:rFonts w:ascii="Arial" w:hAnsi="Arial" w:cs="Arial"/>
            <w:sz w:val="16"/>
            <w:szCs w:val="16"/>
          </w:rPr>
        </w:pPr>
        <w:sdt>
          <w:sdtPr>
            <w:rPr>
              <w:rFonts w:ascii="Arial" w:hAnsi="Arial" w:cs="Arial"/>
              <w:sz w:val="16"/>
              <w:szCs w:val="16"/>
            </w:rPr>
            <w:id w:val="-1559545027"/>
            <w:docPartObj>
              <w:docPartGallery w:val="Page Numbers (Bottom of Page)"/>
              <w:docPartUnique/>
            </w:docPartObj>
          </w:sdtPr>
          <w:sdtContent>
            <w:r w:rsidR="00844015" w:rsidRPr="001C276A">
              <w:rPr>
                <w:rFonts w:ascii="Arial" w:hAnsi="Arial" w:cs="Arial"/>
                <w:color w:val="000000"/>
                <w:sz w:val="16"/>
                <w:szCs w:val="16"/>
              </w:rPr>
              <w:t>Ajuntament de Tona - C. Font, 10 - 938870201 - Tona</w:t>
            </w:r>
            <w:r w:rsidR="00844015" w:rsidRPr="001C276A">
              <w:rPr>
                <w:rFonts w:ascii="Arial" w:hAnsi="Arial" w:cs="Arial"/>
                <w:sz w:val="16"/>
                <w:szCs w:val="16"/>
              </w:rPr>
              <w:t xml:space="preserve"> </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CE2AF" w14:textId="77777777" w:rsidR="007D2981" w:rsidRPr="001C276A" w:rsidRDefault="007D2981" w:rsidP="007D2981">
    <w:pPr>
      <w:ind w:left="-1134"/>
      <w:rPr>
        <w:sz w:val="12"/>
        <w:szCs w:val="12"/>
      </w:rPr>
    </w:pPr>
  </w:p>
  <w:p w14:paraId="4FF136DB" w14:textId="77777777" w:rsidR="007D2981" w:rsidRPr="001C276A" w:rsidRDefault="00000000" w:rsidP="007D2981">
    <w:pPr>
      <w:pStyle w:val="Peu"/>
      <w:jc w:val="center"/>
      <w:rPr>
        <w:rFonts w:ascii="Arial" w:hAnsi="Arial" w:cs="Arial"/>
        <w:sz w:val="12"/>
        <w:szCs w:val="12"/>
      </w:rPr>
    </w:pPr>
    <w:r w:rsidRPr="001C276A">
      <w:rPr>
        <w:rFonts w:ascii="Arial" w:hAnsi="Arial" w:cs="Arial"/>
        <w:noProof/>
        <w:sz w:val="12"/>
        <w:szCs w:val="12"/>
      </w:rPr>
      <mc:AlternateContent>
        <mc:Choice Requires="wps">
          <w:drawing>
            <wp:anchor distT="0" distB="0" distL="114300" distR="114300" simplePos="0" relativeHeight="251658240" behindDoc="0" locked="0" layoutInCell="1" allowOverlap="1" wp14:anchorId="5807BEE9" wp14:editId="3C33D5CC">
              <wp:simplePos x="0" y="0"/>
              <wp:positionH relativeFrom="column">
                <wp:posOffset>-34290</wp:posOffset>
              </wp:positionH>
              <wp:positionV relativeFrom="paragraph">
                <wp:posOffset>-14605</wp:posOffset>
              </wp:positionV>
              <wp:extent cx="6393815" cy="0"/>
              <wp:effectExtent l="0" t="0" r="0" b="0"/>
              <wp:wrapNone/>
              <wp:docPr id="2141552594"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3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recto de flecha 3" o:spid="_x0000_s2051" type="#_x0000_t32" style="width:503.45pt;height:0;margin-top:-1.15pt;margin-left:-2.7pt;mso-height-percent:0;mso-height-relative:page;mso-width-percent:0;mso-width-relative:page;mso-wrap-distance-bottom:0;mso-wrap-distance-left:9pt;mso-wrap-distance-right:9pt;mso-wrap-distance-top:0;mso-wrap-style:square;position:absolute;visibility:visible;z-index:251659264"/>
          </w:pict>
        </mc:Fallback>
      </mc:AlternateContent>
    </w:r>
    <w:r w:rsidRPr="001C276A">
      <w:rPr>
        <w:rFonts w:ascii="Arial" w:hAnsi="Arial" w:cs="Arial"/>
        <w:color w:val="000000"/>
        <w:sz w:val="12"/>
        <w:szCs w:val="12"/>
      </w:rPr>
      <w:t>Ajuntament de Tona - C. Font, 10 - 938870201 - Tona</w:t>
    </w:r>
    <w:r w:rsidRPr="001C276A">
      <w:rPr>
        <w:rFonts w:ascii="Arial" w:hAnsi="Arial" w:cs="Arial"/>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F2228" w14:textId="77777777" w:rsidR="00A47C77" w:rsidRDefault="00A47C77">
      <w:r>
        <w:separator/>
      </w:r>
    </w:p>
  </w:footnote>
  <w:footnote w:type="continuationSeparator" w:id="0">
    <w:p w14:paraId="68665841" w14:textId="77777777" w:rsidR="00A47C77" w:rsidRDefault="00A47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9175" w:type="dxa"/>
      <w:jc w:val="center"/>
      <w:tblLayout w:type="fixed"/>
      <w:tblLook w:val="04A0" w:firstRow="1" w:lastRow="0" w:firstColumn="1" w:lastColumn="0" w:noHBand="0" w:noVBand="1"/>
    </w:tblPr>
    <w:tblGrid>
      <w:gridCol w:w="2990"/>
      <w:gridCol w:w="271"/>
      <w:gridCol w:w="1460"/>
      <w:gridCol w:w="2339"/>
      <w:gridCol w:w="53"/>
      <w:gridCol w:w="2062"/>
    </w:tblGrid>
    <w:tr w:rsidR="005C37EB" w14:paraId="48E26045" w14:textId="77777777" w:rsidTr="00AE5FDE">
      <w:trPr>
        <w:trHeight w:val="699"/>
        <w:jc w:val="center"/>
      </w:trPr>
      <w:tc>
        <w:tcPr>
          <w:tcW w:w="9175" w:type="dxa"/>
          <w:gridSpan w:val="6"/>
          <w:tcBorders>
            <w:top w:val="nil"/>
            <w:left w:val="nil"/>
            <w:right w:val="nil"/>
          </w:tcBorders>
        </w:tcPr>
        <w:p w14:paraId="43A89392" w14:textId="77777777" w:rsidR="001E2DAF" w:rsidRPr="001C276A" w:rsidRDefault="00000000" w:rsidP="001E2DAF">
          <w:pPr>
            <w:pStyle w:val="Capalera"/>
            <w:rPr>
              <w:rFonts w:ascii="Arial" w:hAnsi="Arial" w:cs="Arial"/>
              <w:sz w:val="16"/>
              <w:szCs w:val="16"/>
            </w:rPr>
          </w:pPr>
          <w:r w:rsidRPr="001C276A">
            <w:rPr>
              <w:rFonts w:ascii="Arial" w:hAnsi="Arial" w:cs="Arial"/>
              <w:noProof/>
              <w:sz w:val="16"/>
              <w:szCs w:val="16"/>
            </w:rPr>
            <w:drawing>
              <wp:anchor distT="0" distB="0" distL="114300" distR="114300" simplePos="0" relativeHeight="251661312" behindDoc="0" locked="0" layoutInCell="1" allowOverlap="1" wp14:anchorId="574B684B" wp14:editId="02ECE89B">
                <wp:simplePos x="0" y="0"/>
                <wp:positionH relativeFrom="column">
                  <wp:posOffset>-170642</wp:posOffset>
                </wp:positionH>
                <wp:positionV relativeFrom="paragraph">
                  <wp:posOffset>-51839</wp:posOffset>
                </wp:positionV>
                <wp:extent cx="1439545" cy="680085"/>
                <wp:effectExtent l="0" t="0" r="8255" b="5715"/>
                <wp:wrapNone/>
                <wp:docPr id="445223837" name="Imatge 24" descr="Imatge que conté símbol, Font, logotip, blanc&#10;&#10;Pot ser que el contingut generat amb IA no sigui correcte."/>
                <wp:cNvGraphicFramePr/>
                <a:graphic xmlns:a="http://schemas.openxmlformats.org/drawingml/2006/main">
                  <a:graphicData uri="http://schemas.openxmlformats.org/drawingml/2006/picture">
                    <pic:pic xmlns:pic="http://schemas.openxmlformats.org/drawingml/2006/picture">
                      <pic:nvPicPr>
                        <pic:cNvPr id="445223837" name="Imatge 24" descr="Imatge que conté símbol, Font, logotip, blanc&#10;&#10;Pot ser que el contingut generat amb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439545" cy="680085"/>
                        </a:xfrm>
                        <a:prstGeom prst="rect">
                          <a:avLst/>
                        </a:prstGeom>
                      </pic:spPr>
                    </pic:pic>
                  </a:graphicData>
                </a:graphic>
              </wp:anchor>
            </w:drawing>
          </w:r>
        </w:p>
        <w:p w14:paraId="3532137E" w14:textId="77777777" w:rsidR="001E2DAF" w:rsidRPr="001C276A" w:rsidRDefault="001E2DAF" w:rsidP="001E2DAF">
          <w:pPr>
            <w:pStyle w:val="Capalera"/>
            <w:rPr>
              <w:rFonts w:ascii="Arial" w:hAnsi="Arial" w:cs="Arial"/>
              <w:sz w:val="16"/>
              <w:szCs w:val="16"/>
            </w:rPr>
          </w:pPr>
        </w:p>
        <w:p w14:paraId="5D229F3D" w14:textId="77777777" w:rsidR="001E2DAF" w:rsidRPr="001C276A" w:rsidRDefault="001E2DAF" w:rsidP="001E2DAF">
          <w:pPr>
            <w:pStyle w:val="Capalera"/>
            <w:rPr>
              <w:rFonts w:ascii="Arial" w:hAnsi="Arial" w:cs="Arial"/>
              <w:sz w:val="16"/>
              <w:szCs w:val="16"/>
            </w:rPr>
          </w:pPr>
        </w:p>
        <w:p w14:paraId="1443D888" w14:textId="77777777" w:rsidR="001E2DAF" w:rsidRPr="001C276A" w:rsidRDefault="001E2DAF" w:rsidP="001E2DAF">
          <w:pPr>
            <w:pStyle w:val="Capalera"/>
            <w:rPr>
              <w:rFonts w:ascii="Arial" w:hAnsi="Arial" w:cs="Arial"/>
              <w:sz w:val="16"/>
              <w:szCs w:val="16"/>
            </w:rPr>
          </w:pPr>
        </w:p>
        <w:p w14:paraId="09D68611" w14:textId="77777777" w:rsidR="001E2DAF" w:rsidRDefault="001E2DAF" w:rsidP="001E2DAF">
          <w:pPr>
            <w:pStyle w:val="Capalera"/>
            <w:tabs>
              <w:tab w:val="clear" w:pos="4252"/>
              <w:tab w:val="clear" w:pos="8504"/>
              <w:tab w:val="left" w:pos="7985"/>
            </w:tabs>
            <w:rPr>
              <w:rFonts w:ascii="Arial" w:hAnsi="Arial" w:cs="Arial"/>
              <w:sz w:val="16"/>
              <w:szCs w:val="16"/>
            </w:rPr>
          </w:pPr>
        </w:p>
        <w:p w14:paraId="05E1F78C" w14:textId="77777777" w:rsidR="00AE5FDE" w:rsidRPr="001C276A" w:rsidRDefault="00AE5FDE" w:rsidP="001E2DAF">
          <w:pPr>
            <w:pStyle w:val="Capalera"/>
            <w:tabs>
              <w:tab w:val="clear" w:pos="4252"/>
              <w:tab w:val="clear" w:pos="8504"/>
              <w:tab w:val="left" w:pos="7985"/>
            </w:tabs>
            <w:rPr>
              <w:rFonts w:ascii="Arial" w:hAnsi="Arial" w:cs="Arial"/>
              <w:sz w:val="16"/>
              <w:szCs w:val="16"/>
            </w:rPr>
          </w:pPr>
        </w:p>
      </w:tc>
    </w:tr>
    <w:tr w:rsidR="005C37EB" w14:paraId="546A1EC5" w14:textId="77777777" w:rsidTr="009E610D">
      <w:trPr>
        <w:trHeight w:hRule="exact" w:val="737"/>
        <w:jc w:val="center"/>
      </w:trPr>
      <w:tc>
        <w:tcPr>
          <w:tcW w:w="2990" w:type="dxa"/>
          <w:vMerge w:val="restart"/>
          <w:tcBorders>
            <w:right w:val="nil"/>
          </w:tcBorders>
        </w:tcPr>
        <w:p w14:paraId="2F940990" w14:textId="77777777" w:rsidR="00AE5FDE" w:rsidRPr="001C276A" w:rsidRDefault="00000000" w:rsidP="005C555B">
          <w:pPr>
            <w:pStyle w:val="Capalera"/>
            <w:rPr>
              <w:rFonts w:ascii="Arial" w:hAnsi="Arial" w:cs="Arial"/>
              <w:sz w:val="18"/>
              <w:szCs w:val="18"/>
            </w:rPr>
          </w:pPr>
          <w:r w:rsidRPr="001C276A">
            <w:rPr>
              <w:rFonts w:ascii="Arial" w:hAnsi="Arial" w:cs="Arial"/>
              <w:noProof/>
              <w:color w:val="FF0000"/>
              <w:sz w:val="18"/>
              <w:szCs w:val="18"/>
            </w:rPr>
            <w:drawing>
              <wp:inline distT="0" distB="0" distL="0" distR="0" wp14:anchorId="55A4303D" wp14:editId="16DB7B44">
                <wp:extent cx="857250" cy="857250"/>
                <wp:effectExtent l="0" t="0" r="0" b="0"/>
                <wp:docPr id="100012" name="D_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
                        <pic:cNvPicPr>
                          <a:picLocks noChangeAspect="1"/>
                        </pic:cNvPicPr>
                      </pic:nvPicPr>
                      <pic:blipFill>
                        <a:blip r:embed="rId2"/>
                        <a:stretch>
                          <a:fillRect/>
                        </a:stretch>
                      </pic:blipFill>
                      <pic:spPr>
                        <a:xfrm>
                          <a:off x="0" y="0"/>
                          <a:ext cx="857250" cy="857250"/>
                        </a:xfrm>
                        <a:prstGeom prst="rect">
                          <a:avLst/>
                        </a:prstGeom>
                      </pic:spPr>
                    </pic:pic>
                  </a:graphicData>
                </a:graphic>
              </wp:inline>
            </w:drawing>
          </w:r>
        </w:p>
        <w:p w14:paraId="5D3FB2A0" w14:textId="77777777" w:rsidR="00AE5FDE" w:rsidRPr="001C276A" w:rsidRDefault="00AE5FDE" w:rsidP="001E2DAF">
          <w:pPr>
            <w:shd w:val="solid" w:color="FFFFFF" w:fill="FFFFFF"/>
            <w:rPr>
              <w:rFonts w:ascii="Arial" w:hAnsi="Arial" w:cs="Arial"/>
              <w:b/>
              <w:bCs/>
              <w:sz w:val="18"/>
              <w:szCs w:val="18"/>
            </w:rPr>
          </w:pPr>
        </w:p>
      </w:tc>
      <w:tc>
        <w:tcPr>
          <w:tcW w:w="6185" w:type="dxa"/>
          <w:gridSpan w:val="5"/>
          <w:tcBorders>
            <w:left w:val="nil"/>
            <w:bottom w:val="nil"/>
          </w:tcBorders>
          <w:vAlign w:val="bottom"/>
        </w:tcPr>
        <w:p w14:paraId="6FB491BE" w14:textId="77777777" w:rsidR="00AE5FDE" w:rsidRDefault="00AE5FDE" w:rsidP="001E2DAF">
          <w:pPr>
            <w:shd w:val="solid" w:color="FFFFFF" w:fill="FFFFFF"/>
            <w:rPr>
              <w:rFonts w:ascii="Arial" w:hAnsi="Arial" w:cs="Arial"/>
              <w:b/>
              <w:bCs/>
              <w:sz w:val="18"/>
              <w:szCs w:val="18"/>
            </w:rPr>
          </w:pPr>
        </w:p>
        <w:p w14:paraId="7D481C42" w14:textId="77777777" w:rsidR="00AE5FDE" w:rsidRDefault="00000000" w:rsidP="00AE5FDE">
          <w:pPr>
            <w:shd w:val="solid" w:color="FFFFFF" w:fill="FFFFFF"/>
            <w:rPr>
              <w:rFonts w:ascii="Arial" w:hAnsi="Arial" w:cs="Arial"/>
              <w:b/>
              <w:bCs/>
              <w:sz w:val="18"/>
              <w:szCs w:val="18"/>
            </w:rPr>
          </w:pPr>
          <w:r w:rsidRPr="001C276A">
            <w:rPr>
              <w:rFonts w:ascii="Arial" w:hAnsi="Arial" w:cs="Arial"/>
              <w:b/>
              <w:bCs/>
              <w:sz w:val="18"/>
              <w:szCs w:val="18"/>
            </w:rPr>
            <w:t>CODI DE VERIFICACIÓ ELECTRÒNICA (CSV)</w:t>
          </w:r>
        </w:p>
        <w:p w14:paraId="52710217" w14:textId="77777777" w:rsidR="00AE5FDE" w:rsidRPr="001C276A" w:rsidRDefault="00AE5FDE" w:rsidP="00AE5FDE">
          <w:pPr>
            <w:shd w:val="solid" w:color="FFFFFF" w:fill="FFFFFF"/>
            <w:rPr>
              <w:rFonts w:ascii="Arial" w:hAnsi="Arial" w:cs="Arial"/>
              <w:vanish/>
              <w:color w:val="FF0000"/>
              <w:sz w:val="18"/>
              <w:szCs w:val="18"/>
            </w:rPr>
          </w:pPr>
        </w:p>
      </w:tc>
    </w:tr>
    <w:tr w:rsidR="005C37EB" w14:paraId="0B1222AF" w14:textId="77777777" w:rsidTr="009E610D">
      <w:trPr>
        <w:trHeight w:hRule="exact" w:val="668"/>
        <w:jc w:val="center"/>
        <w:hidden/>
      </w:trPr>
      <w:tc>
        <w:tcPr>
          <w:tcW w:w="2990" w:type="dxa"/>
          <w:vMerge/>
          <w:tcBorders>
            <w:right w:val="nil"/>
          </w:tcBorders>
        </w:tcPr>
        <w:p w14:paraId="062B536C" w14:textId="77777777" w:rsidR="00AE5FDE" w:rsidRPr="001C276A" w:rsidRDefault="00AE5FDE" w:rsidP="005C555B">
          <w:pPr>
            <w:pStyle w:val="Capalera"/>
            <w:rPr>
              <w:rFonts w:ascii="Arial" w:hAnsi="Arial" w:cs="Arial"/>
              <w:vanish/>
              <w:color w:val="FF0000"/>
              <w:sz w:val="18"/>
              <w:szCs w:val="18"/>
            </w:rPr>
          </w:pPr>
        </w:p>
      </w:tc>
      <w:tc>
        <w:tcPr>
          <w:tcW w:w="271" w:type="dxa"/>
          <w:tcBorders>
            <w:top w:val="nil"/>
            <w:left w:val="nil"/>
            <w:right w:val="nil"/>
          </w:tcBorders>
          <w:vAlign w:val="center"/>
        </w:tcPr>
        <w:p w14:paraId="472C0045" w14:textId="77777777" w:rsidR="00AE5FDE" w:rsidRPr="001C276A" w:rsidRDefault="00AE5FDE" w:rsidP="001E2DAF">
          <w:pPr>
            <w:shd w:val="solid" w:color="FFFFFF" w:fill="FFFFFF"/>
            <w:rPr>
              <w:rFonts w:ascii="Arial" w:hAnsi="Arial" w:cs="Arial"/>
              <w:b/>
              <w:bCs/>
              <w:sz w:val="18"/>
              <w:szCs w:val="18"/>
            </w:rPr>
          </w:pPr>
        </w:p>
      </w:tc>
      <w:tc>
        <w:tcPr>
          <w:tcW w:w="3852" w:type="dxa"/>
          <w:gridSpan w:val="3"/>
          <w:tcBorders>
            <w:top w:val="nil"/>
            <w:left w:val="nil"/>
            <w:right w:val="nil"/>
          </w:tcBorders>
        </w:tcPr>
        <w:p w14:paraId="7E132D15" w14:textId="77777777" w:rsidR="00AE5FDE" w:rsidRPr="001C276A" w:rsidRDefault="00000000" w:rsidP="001E2DAF">
          <w:pPr>
            <w:shd w:val="solid" w:color="FFFFFF" w:fill="FFFFFF"/>
            <w:rPr>
              <w:rFonts w:ascii="Arial" w:hAnsi="Arial" w:cs="Arial"/>
              <w:b/>
              <w:bCs/>
              <w:sz w:val="18"/>
              <w:szCs w:val="18"/>
            </w:rPr>
          </w:pPr>
          <w:r w:rsidRPr="001C276A">
            <w:rPr>
              <w:rFonts w:ascii="Arial" w:hAnsi="Arial" w:cs="Arial"/>
              <w:color w:val="000000"/>
              <w:sz w:val="18"/>
              <w:szCs w:val="18"/>
            </w:rPr>
            <w:t>042V     2Y1M     305W     2416     0P43</w:t>
          </w:r>
        </w:p>
      </w:tc>
      <w:tc>
        <w:tcPr>
          <w:tcW w:w="2062" w:type="dxa"/>
          <w:tcBorders>
            <w:top w:val="nil"/>
            <w:left w:val="nil"/>
          </w:tcBorders>
          <w:vAlign w:val="center"/>
        </w:tcPr>
        <w:p w14:paraId="40B56C8D" w14:textId="77777777" w:rsidR="00AE5FDE" w:rsidRPr="001C276A" w:rsidRDefault="00AE5FDE" w:rsidP="001E2DAF">
          <w:pPr>
            <w:shd w:val="solid" w:color="FFFFFF" w:fill="FFFFFF"/>
            <w:rPr>
              <w:rFonts w:ascii="Arial" w:hAnsi="Arial" w:cs="Arial"/>
              <w:b/>
              <w:bCs/>
              <w:sz w:val="18"/>
              <w:szCs w:val="18"/>
            </w:rPr>
          </w:pPr>
        </w:p>
      </w:tc>
    </w:tr>
    <w:tr w:rsidR="005C37EB" w14:paraId="38C4E6A3" w14:textId="77777777" w:rsidTr="005C555B">
      <w:trPr>
        <w:trHeight w:val="510"/>
        <w:jc w:val="center"/>
      </w:trPr>
      <w:tc>
        <w:tcPr>
          <w:tcW w:w="4721" w:type="dxa"/>
          <w:gridSpan w:val="3"/>
          <w:vAlign w:val="center"/>
        </w:tcPr>
        <w:p w14:paraId="51C955A9" w14:textId="77777777" w:rsidR="001E2DAF" w:rsidRPr="001C276A" w:rsidRDefault="00000000" w:rsidP="001E2DAF">
          <w:pPr>
            <w:pStyle w:val="Capalera"/>
            <w:rPr>
              <w:rFonts w:ascii="Arial" w:hAnsi="Arial" w:cs="Arial"/>
              <w:b/>
              <w:bCs/>
              <w:sz w:val="18"/>
              <w:szCs w:val="18"/>
            </w:rPr>
          </w:pPr>
          <w:r w:rsidRPr="001C276A">
            <w:rPr>
              <w:rFonts w:ascii="Arial" w:hAnsi="Arial" w:cs="Arial"/>
              <w:b/>
              <w:bCs/>
              <w:sz w:val="18"/>
              <w:szCs w:val="18"/>
            </w:rPr>
            <w:t>ÀREA:</w:t>
          </w:r>
        </w:p>
        <w:p w14:paraId="33E8162D" w14:textId="77777777" w:rsidR="001E2DAF" w:rsidRPr="001C276A" w:rsidRDefault="00000000" w:rsidP="001E2DAF">
          <w:pPr>
            <w:pStyle w:val="Capalera"/>
            <w:rPr>
              <w:rFonts w:ascii="Arial" w:hAnsi="Arial" w:cs="Arial"/>
              <w:sz w:val="18"/>
              <w:szCs w:val="18"/>
            </w:rPr>
          </w:pPr>
          <w:r w:rsidRPr="001C276A">
            <w:rPr>
              <w:rFonts w:ascii="Arial" w:hAnsi="Arial" w:cs="Arial"/>
              <w:color w:val="000000"/>
              <w:sz w:val="18"/>
              <w:szCs w:val="18"/>
            </w:rPr>
            <w:t>Secretaria General</w:t>
          </w:r>
          <w:r w:rsidRPr="001C276A">
            <w:rPr>
              <w:rFonts w:ascii="Arial" w:hAnsi="Arial" w:cs="Arial"/>
              <w:sz w:val="18"/>
              <w:szCs w:val="18"/>
            </w:rPr>
            <w:t xml:space="preserve"> </w:t>
          </w:r>
        </w:p>
      </w:tc>
      <w:tc>
        <w:tcPr>
          <w:tcW w:w="2339" w:type="dxa"/>
          <w:vAlign w:val="center"/>
        </w:tcPr>
        <w:p w14:paraId="69A797C2" w14:textId="77777777" w:rsidR="001E2DAF" w:rsidRPr="001C276A" w:rsidRDefault="00000000" w:rsidP="001E2DAF">
          <w:pPr>
            <w:pStyle w:val="Capalera"/>
            <w:rPr>
              <w:rFonts w:ascii="Arial" w:hAnsi="Arial" w:cs="Arial"/>
              <w:b/>
              <w:bCs/>
              <w:sz w:val="18"/>
              <w:szCs w:val="18"/>
            </w:rPr>
          </w:pPr>
          <w:r w:rsidRPr="001C276A">
            <w:rPr>
              <w:rFonts w:ascii="Arial" w:hAnsi="Arial" w:cs="Arial"/>
              <w:b/>
              <w:bCs/>
              <w:sz w:val="18"/>
              <w:szCs w:val="18"/>
            </w:rPr>
            <w:t>EXPEDIENT NÚM.:</w:t>
          </w:r>
        </w:p>
        <w:p w14:paraId="5D75DE64" w14:textId="77777777" w:rsidR="001E2DAF" w:rsidRPr="001C276A" w:rsidRDefault="00000000" w:rsidP="001E2DAF">
          <w:pPr>
            <w:tabs>
              <w:tab w:val="center" w:pos="4252"/>
              <w:tab w:val="right" w:pos="8504"/>
            </w:tabs>
            <w:rPr>
              <w:rFonts w:ascii="Arial" w:hAnsi="Arial" w:cs="Arial"/>
              <w:sz w:val="18"/>
              <w:szCs w:val="18"/>
            </w:rPr>
          </w:pPr>
          <w:r w:rsidRPr="001C276A">
            <w:rPr>
              <w:rFonts w:ascii="Arial" w:hAnsi="Arial" w:cs="Arial"/>
              <w:color w:val="000000"/>
              <w:sz w:val="18"/>
              <w:szCs w:val="18"/>
            </w:rPr>
            <w:t>IN/2026/260</w:t>
          </w:r>
          <w:r w:rsidRPr="001C276A">
            <w:rPr>
              <w:rFonts w:ascii="Arial" w:hAnsi="Arial" w:cs="Arial"/>
              <w:sz w:val="18"/>
              <w:szCs w:val="18"/>
            </w:rPr>
            <w:t xml:space="preserve"> </w:t>
          </w:r>
        </w:p>
      </w:tc>
      <w:tc>
        <w:tcPr>
          <w:tcW w:w="2115" w:type="dxa"/>
          <w:gridSpan w:val="2"/>
          <w:vAlign w:val="center"/>
        </w:tcPr>
        <w:p w14:paraId="0DE19845" w14:textId="77777777" w:rsidR="001E2DAF" w:rsidRPr="001C276A" w:rsidRDefault="00000000" w:rsidP="001E2DAF">
          <w:pPr>
            <w:pStyle w:val="Capalera"/>
            <w:rPr>
              <w:rFonts w:ascii="Arial" w:hAnsi="Arial" w:cs="Arial"/>
              <w:b/>
              <w:bCs/>
              <w:sz w:val="18"/>
              <w:szCs w:val="18"/>
            </w:rPr>
          </w:pPr>
          <w:r w:rsidRPr="001C276A">
            <w:rPr>
              <w:rFonts w:ascii="Arial" w:hAnsi="Arial" w:cs="Arial"/>
              <w:b/>
              <w:bCs/>
              <w:sz w:val="18"/>
              <w:szCs w:val="18"/>
            </w:rPr>
            <w:t>DOCUMENT NÚM.:</w:t>
          </w:r>
        </w:p>
        <w:p w14:paraId="229B3ECC" w14:textId="77777777" w:rsidR="001E2DAF" w:rsidRPr="001C276A" w:rsidRDefault="00000000" w:rsidP="001E2DAF">
          <w:pPr>
            <w:pStyle w:val="Capalera"/>
            <w:rPr>
              <w:rFonts w:ascii="Arial" w:hAnsi="Arial" w:cs="Arial"/>
              <w:sz w:val="18"/>
              <w:szCs w:val="18"/>
            </w:rPr>
          </w:pPr>
          <w:r w:rsidRPr="001C276A">
            <w:rPr>
              <w:rFonts w:ascii="Arial" w:hAnsi="Arial" w:cs="Arial"/>
              <w:color w:val="000000"/>
              <w:sz w:val="18"/>
              <w:szCs w:val="18"/>
            </w:rPr>
            <w:t>SG1AI03W8</w:t>
          </w:r>
          <w:r w:rsidRPr="001C276A">
            <w:rPr>
              <w:rFonts w:ascii="Arial" w:hAnsi="Arial" w:cs="Arial"/>
              <w:sz w:val="18"/>
              <w:szCs w:val="18"/>
            </w:rPr>
            <w:t xml:space="preserve"> </w:t>
          </w:r>
        </w:p>
      </w:tc>
    </w:tr>
    <w:tr w:rsidR="005C37EB" w14:paraId="2C517EE1" w14:textId="77777777" w:rsidTr="005C555B">
      <w:trPr>
        <w:trHeight w:val="510"/>
        <w:jc w:val="center"/>
      </w:trPr>
      <w:tc>
        <w:tcPr>
          <w:tcW w:w="9175" w:type="dxa"/>
          <w:gridSpan w:val="6"/>
          <w:vAlign w:val="center"/>
        </w:tcPr>
        <w:p w14:paraId="74D0BC79" w14:textId="77777777" w:rsidR="001E2DAF" w:rsidRPr="001C276A" w:rsidRDefault="00000000" w:rsidP="001E2DAF">
          <w:pPr>
            <w:pStyle w:val="Capalera"/>
            <w:rPr>
              <w:rFonts w:ascii="Arial" w:hAnsi="Arial" w:cs="Arial"/>
              <w:b/>
              <w:bCs/>
              <w:sz w:val="18"/>
              <w:szCs w:val="18"/>
            </w:rPr>
          </w:pPr>
          <w:r w:rsidRPr="001C276A">
            <w:rPr>
              <w:rFonts w:ascii="Arial" w:hAnsi="Arial" w:cs="Arial"/>
              <w:b/>
              <w:bCs/>
              <w:sz w:val="18"/>
              <w:szCs w:val="18"/>
            </w:rPr>
            <w:t>ASSUMPTE:</w:t>
          </w:r>
        </w:p>
        <w:p w14:paraId="06DB762E" w14:textId="05D62C4A" w:rsidR="001E2DAF" w:rsidRPr="001C276A" w:rsidRDefault="00EF2363" w:rsidP="001E2DAF">
          <w:pPr>
            <w:rPr>
              <w:rFonts w:ascii="Arial" w:hAnsi="Arial" w:cs="Arial"/>
              <w:sz w:val="18"/>
              <w:szCs w:val="18"/>
            </w:rPr>
          </w:pPr>
          <w:r w:rsidRPr="00EF2363">
            <w:rPr>
              <w:rFonts w:ascii="Arial" w:hAnsi="Arial" w:cs="Arial"/>
              <w:color w:val="000000"/>
              <w:sz w:val="18"/>
              <w:szCs w:val="18"/>
            </w:rPr>
            <w:t>Aprobación de la concesión en régimen de concurrencia no competitiva de ayudas de transporte para la realización de estudios postobligatorios fuera del municipio durante el curso 2026-2027</w:t>
          </w:r>
        </w:p>
      </w:tc>
    </w:tr>
  </w:tbl>
  <w:p w14:paraId="4D7D521B" w14:textId="77777777" w:rsidR="007D2981" w:rsidRPr="001C276A" w:rsidRDefault="007D2981">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9214" w:type="dxa"/>
      <w:jc w:val="center"/>
      <w:tblLayout w:type="fixed"/>
      <w:tblLook w:val="04A0" w:firstRow="1" w:lastRow="0" w:firstColumn="1" w:lastColumn="0" w:noHBand="0" w:noVBand="1"/>
    </w:tblPr>
    <w:tblGrid>
      <w:gridCol w:w="2805"/>
      <w:gridCol w:w="1731"/>
      <w:gridCol w:w="2339"/>
      <w:gridCol w:w="2339"/>
    </w:tblGrid>
    <w:tr w:rsidR="005C37EB" w14:paraId="10BB10EB" w14:textId="77777777" w:rsidTr="00AC4C2C">
      <w:trPr>
        <w:trHeight w:val="699"/>
        <w:jc w:val="center"/>
      </w:trPr>
      <w:tc>
        <w:tcPr>
          <w:tcW w:w="9214" w:type="dxa"/>
          <w:gridSpan w:val="4"/>
          <w:tcBorders>
            <w:top w:val="nil"/>
            <w:left w:val="nil"/>
            <w:bottom w:val="single" w:sz="4" w:space="0" w:color="auto"/>
            <w:right w:val="nil"/>
          </w:tcBorders>
        </w:tcPr>
        <w:p w14:paraId="7861E904" w14:textId="77777777" w:rsidR="005778B3" w:rsidRPr="001C276A" w:rsidRDefault="00000000" w:rsidP="007D2981">
          <w:pPr>
            <w:pStyle w:val="Capalera"/>
            <w:rPr>
              <w:rFonts w:ascii="Arial" w:hAnsi="Arial" w:cs="Arial"/>
              <w:sz w:val="16"/>
              <w:szCs w:val="16"/>
            </w:rPr>
          </w:pPr>
          <w:bookmarkStart w:id="0" w:name="_Hlk210723352"/>
          <w:r w:rsidRPr="001C276A">
            <w:rPr>
              <w:rFonts w:ascii="Arial" w:hAnsi="Arial" w:cs="Arial"/>
              <w:noProof/>
              <w:sz w:val="16"/>
              <w:szCs w:val="16"/>
            </w:rPr>
            <w:drawing>
              <wp:anchor distT="0" distB="0" distL="114300" distR="114300" simplePos="0" relativeHeight="251660288" behindDoc="0" locked="0" layoutInCell="1" allowOverlap="1" wp14:anchorId="5F25BD9E" wp14:editId="45E82E11">
                <wp:simplePos x="0" y="0"/>
                <wp:positionH relativeFrom="column">
                  <wp:posOffset>-170642</wp:posOffset>
                </wp:positionH>
                <wp:positionV relativeFrom="paragraph">
                  <wp:posOffset>-51839</wp:posOffset>
                </wp:positionV>
                <wp:extent cx="1439545" cy="680085"/>
                <wp:effectExtent l="0" t="0" r="8255" b="5715"/>
                <wp:wrapNone/>
                <wp:docPr id="14193387" name="Imatge 24"/>
                <wp:cNvGraphicFramePr/>
                <a:graphic xmlns:a="http://schemas.openxmlformats.org/drawingml/2006/main">
                  <a:graphicData uri="http://schemas.openxmlformats.org/drawingml/2006/picture">
                    <pic:pic xmlns:pic="http://schemas.openxmlformats.org/drawingml/2006/picture">
                      <pic:nvPicPr>
                        <pic:cNvPr id="14193387" name="Imatge 1440428741"/>
                        <pic:cNvPicPr/>
                      </pic:nvPicPr>
                      <pic:blipFill>
                        <a:blip r:embed="rId1">
                          <a:extLst>
                            <a:ext uri="{28A0092B-C50C-407E-A947-70E740481C1C}">
                              <a14:useLocalDpi xmlns:a14="http://schemas.microsoft.com/office/drawing/2010/main" val="0"/>
                            </a:ext>
                          </a:extLst>
                        </a:blip>
                        <a:stretch>
                          <a:fillRect/>
                        </a:stretch>
                      </pic:blipFill>
                      <pic:spPr>
                        <a:xfrm>
                          <a:off x="0" y="0"/>
                          <a:ext cx="1439545" cy="680085"/>
                        </a:xfrm>
                        <a:prstGeom prst="rect">
                          <a:avLst/>
                        </a:prstGeom>
                      </pic:spPr>
                    </pic:pic>
                  </a:graphicData>
                </a:graphic>
              </wp:anchor>
            </w:drawing>
          </w:r>
        </w:p>
        <w:p w14:paraId="5F353570" w14:textId="77777777" w:rsidR="00685C57" w:rsidRPr="001C276A" w:rsidRDefault="00685C57" w:rsidP="007D2981">
          <w:pPr>
            <w:pStyle w:val="Capalera"/>
            <w:rPr>
              <w:rFonts w:ascii="Arial" w:hAnsi="Arial" w:cs="Arial"/>
              <w:sz w:val="16"/>
              <w:szCs w:val="16"/>
            </w:rPr>
          </w:pPr>
        </w:p>
        <w:p w14:paraId="174FF49D" w14:textId="77777777" w:rsidR="00685C57" w:rsidRPr="001C276A" w:rsidRDefault="00685C57" w:rsidP="007D2981">
          <w:pPr>
            <w:pStyle w:val="Capalera"/>
            <w:rPr>
              <w:rFonts w:ascii="Arial" w:hAnsi="Arial" w:cs="Arial"/>
              <w:sz w:val="16"/>
              <w:szCs w:val="16"/>
            </w:rPr>
          </w:pPr>
        </w:p>
        <w:p w14:paraId="7167E63A" w14:textId="77777777" w:rsidR="00DE6A11" w:rsidRPr="001C276A" w:rsidRDefault="00DE6A11" w:rsidP="007D2981">
          <w:pPr>
            <w:pStyle w:val="Capalera"/>
            <w:rPr>
              <w:rFonts w:ascii="Arial" w:hAnsi="Arial" w:cs="Arial"/>
              <w:sz w:val="16"/>
              <w:szCs w:val="16"/>
            </w:rPr>
          </w:pPr>
        </w:p>
        <w:p w14:paraId="39F82BF1" w14:textId="77777777" w:rsidR="00DE6A11" w:rsidRPr="001C276A" w:rsidRDefault="00DE6A11" w:rsidP="007D2981">
          <w:pPr>
            <w:pStyle w:val="Capalera"/>
            <w:rPr>
              <w:rFonts w:ascii="Arial" w:hAnsi="Arial" w:cs="Arial"/>
              <w:sz w:val="16"/>
              <w:szCs w:val="16"/>
            </w:rPr>
          </w:pPr>
        </w:p>
        <w:p w14:paraId="00BA938C" w14:textId="77777777" w:rsidR="00685C57" w:rsidRPr="001C276A" w:rsidRDefault="00000000" w:rsidP="00DE6A11">
          <w:pPr>
            <w:pStyle w:val="Capalera"/>
            <w:tabs>
              <w:tab w:val="clear" w:pos="4252"/>
              <w:tab w:val="clear" w:pos="8504"/>
              <w:tab w:val="left" w:pos="7985"/>
            </w:tabs>
            <w:rPr>
              <w:rFonts w:ascii="Arial" w:hAnsi="Arial" w:cs="Arial"/>
              <w:sz w:val="16"/>
              <w:szCs w:val="16"/>
            </w:rPr>
          </w:pPr>
          <w:r w:rsidRPr="001C276A">
            <w:rPr>
              <w:rFonts w:ascii="Arial" w:hAnsi="Arial" w:cs="Arial"/>
              <w:sz w:val="16"/>
              <w:szCs w:val="16"/>
            </w:rPr>
            <w:tab/>
          </w:r>
        </w:p>
      </w:tc>
    </w:tr>
    <w:tr w:rsidR="005C37EB" w14:paraId="0C8E9F4B" w14:textId="77777777" w:rsidTr="00557F6E">
      <w:trPr>
        <w:trHeight w:val="524"/>
        <w:jc w:val="center"/>
      </w:trPr>
      <w:tc>
        <w:tcPr>
          <w:tcW w:w="2805" w:type="dxa"/>
          <w:vMerge w:val="restart"/>
          <w:tcBorders>
            <w:right w:val="nil"/>
          </w:tcBorders>
        </w:tcPr>
        <w:p w14:paraId="7384BD8B" w14:textId="77777777" w:rsidR="00AC4C2C" w:rsidRPr="001C276A" w:rsidRDefault="00000000" w:rsidP="00244C7D">
          <w:pPr>
            <w:pStyle w:val="Capalera"/>
            <w:jc w:val="center"/>
            <w:rPr>
              <w:rFonts w:ascii="Arial" w:hAnsi="Arial" w:cs="Arial"/>
              <w:sz w:val="18"/>
              <w:szCs w:val="18"/>
            </w:rPr>
          </w:pPr>
          <w:r w:rsidRPr="001C276A">
            <w:rPr>
              <w:rFonts w:ascii="Arial" w:hAnsi="Arial" w:cs="Arial"/>
              <w:noProof/>
              <w:color w:val="FF0000"/>
              <w:sz w:val="18"/>
              <w:szCs w:val="18"/>
            </w:rPr>
            <w:drawing>
              <wp:inline distT="0" distB="0" distL="0" distR="0" wp14:anchorId="773C0994" wp14:editId="554876F0">
                <wp:extent cx="857250" cy="857250"/>
                <wp:effectExtent l="0" t="0" r="0" b="0"/>
                <wp:docPr id="100014" name="D_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
                        <pic:cNvPicPr>
                          <a:picLocks noChangeAspect="1"/>
                        </pic:cNvPicPr>
                      </pic:nvPicPr>
                      <pic:blipFill>
                        <a:blip r:embed="rId2"/>
                        <a:stretch>
                          <a:fillRect/>
                        </a:stretch>
                      </pic:blipFill>
                      <pic:spPr>
                        <a:xfrm>
                          <a:off x="0" y="0"/>
                          <a:ext cx="857250" cy="857250"/>
                        </a:xfrm>
                        <a:prstGeom prst="rect">
                          <a:avLst/>
                        </a:prstGeom>
                      </pic:spPr>
                    </pic:pic>
                  </a:graphicData>
                </a:graphic>
              </wp:inline>
            </w:drawing>
          </w:r>
        </w:p>
        <w:p w14:paraId="46686F59" w14:textId="77777777" w:rsidR="00AC4C2C" w:rsidRPr="001C276A" w:rsidRDefault="00AC4C2C" w:rsidP="007D2981">
          <w:pPr>
            <w:shd w:val="solid" w:color="FFFFFF" w:fill="FFFFFF"/>
            <w:rPr>
              <w:rFonts w:ascii="Arial" w:hAnsi="Arial" w:cs="Arial"/>
              <w:b/>
              <w:bCs/>
              <w:sz w:val="18"/>
              <w:szCs w:val="18"/>
            </w:rPr>
          </w:pPr>
        </w:p>
      </w:tc>
      <w:tc>
        <w:tcPr>
          <w:tcW w:w="6409" w:type="dxa"/>
          <w:gridSpan w:val="3"/>
          <w:tcBorders>
            <w:left w:val="nil"/>
            <w:bottom w:val="nil"/>
          </w:tcBorders>
          <w:vAlign w:val="center"/>
        </w:tcPr>
        <w:p w14:paraId="2F849681" w14:textId="77777777" w:rsidR="00AC4C2C" w:rsidRPr="001C276A" w:rsidRDefault="00000000" w:rsidP="00A5161A">
          <w:pPr>
            <w:shd w:val="solid" w:color="FFFFFF" w:fill="FFFFFF"/>
            <w:rPr>
              <w:rFonts w:ascii="Arial" w:hAnsi="Arial" w:cs="Arial"/>
              <w:vanish/>
              <w:color w:val="FF0000"/>
              <w:sz w:val="18"/>
              <w:szCs w:val="18"/>
            </w:rPr>
          </w:pPr>
          <w:r w:rsidRPr="001C276A">
            <w:rPr>
              <w:rFonts w:ascii="Arial" w:hAnsi="Arial" w:cs="Arial"/>
              <w:b/>
              <w:bCs/>
              <w:sz w:val="18"/>
              <w:szCs w:val="18"/>
            </w:rPr>
            <w:t>CODI DE VERIFICACIÓ ELECTRÒNICA (CSV)</w:t>
          </w:r>
        </w:p>
      </w:tc>
    </w:tr>
    <w:tr w:rsidR="005C37EB" w14:paraId="05E326D3" w14:textId="77777777" w:rsidTr="00D74F48">
      <w:trPr>
        <w:trHeight w:val="523"/>
        <w:jc w:val="center"/>
        <w:hidden/>
      </w:trPr>
      <w:tc>
        <w:tcPr>
          <w:tcW w:w="2805" w:type="dxa"/>
          <w:vMerge/>
          <w:tcBorders>
            <w:top w:val="single" w:sz="4" w:space="0" w:color="auto"/>
            <w:right w:val="nil"/>
          </w:tcBorders>
        </w:tcPr>
        <w:p w14:paraId="5681BE36" w14:textId="77777777" w:rsidR="00F96514" w:rsidRPr="001C276A" w:rsidRDefault="00F96514" w:rsidP="00244C7D">
          <w:pPr>
            <w:pStyle w:val="Capalera"/>
            <w:jc w:val="center"/>
            <w:rPr>
              <w:rFonts w:ascii="Arial" w:hAnsi="Arial" w:cs="Arial"/>
              <w:vanish/>
              <w:color w:val="FF0000"/>
              <w:sz w:val="18"/>
              <w:szCs w:val="18"/>
            </w:rPr>
          </w:pPr>
        </w:p>
      </w:tc>
      <w:tc>
        <w:tcPr>
          <w:tcW w:w="6409" w:type="dxa"/>
          <w:gridSpan w:val="3"/>
          <w:tcBorders>
            <w:top w:val="nil"/>
            <w:left w:val="nil"/>
          </w:tcBorders>
        </w:tcPr>
        <w:p w14:paraId="4A6AFFC6" w14:textId="77777777" w:rsidR="00F96514" w:rsidRPr="001C276A" w:rsidRDefault="00000000" w:rsidP="00F96514">
          <w:pPr>
            <w:shd w:val="solid" w:color="FFFFFF" w:fill="FFFFFF"/>
            <w:ind w:left="708"/>
            <w:rPr>
              <w:rFonts w:ascii="Arial" w:hAnsi="Arial" w:cs="Arial"/>
              <w:b/>
              <w:bCs/>
              <w:sz w:val="18"/>
              <w:szCs w:val="18"/>
            </w:rPr>
          </w:pPr>
          <w:r w:rsidRPr="001C276A">
            <w:rPr>
              <w:rFonts w:ascii="Arial" w:hAnsi="Arial" w:cs="Arial"/>
              <w:color w:val="000000"/>
              <w:sz w:val="18"/>
              <w:szCs w:val="18"/>
            </w:rPr>
            <w:t>042V     2Y1M     305W     2416     0P43</w:t>
          </w:r>
        </w:p>
      </w:tc>
    </w:tr>
    <w:tr w:rsidR="005C37EB" w14:paraId="223D6BDE" w14:textId="77777777" w:rsidTr="005A7298">
      <w:trPr>
        <w:trHeight w:val="510"/>
        <w:jc w:val="center"/>
      </w:trPr>
      <w:tc>
        <w:tcPr>
          <w:tcW w:w="4536" w:type="dxa"/>
          <w:gridSpan w:val="2"/>
          <w:vAlign w:val="center"/>
        </w:tcPr>
        <w:p w14:paraId="76552299" w14:textId="77777777" w:rsidR="007D571F" w:rsidRPr="001C276A" w:rsidRDefault="00000000" w:rsidP="00E11859">
          <w:pPr>
            <w:pStyle w:val="Capalera"/>
            <w:rPr>
              <w:rFonts w:ascii="Arial" w:hAnsi="Arial" w:cs="Arial"/>
              <w:b/>
              <w:bCs/>
              <w:sz w:val="18"/>
              <w:szCs w:val="18"/>
            </w:rPr>
          </w:pPr>
          <w:r w:rsidRPr="001C276A">
            <w:rPr>
              <w:rFonts w:ascii="Arial" w:hAnsi="Arial" w:cs="Arial"/>
              <w:b/>
              <w:bCs/>
              <w:sz w:val="18"/>
              <w:szCs w:val="18"/>
            </w:rPr>
            <w:t>ÀREA:</w:t>
          </w:r>
        </w:p>
        <w:p w14:paraId="3B1D3F65" w14:textId="77777777" w:rsidR="007D571F" w:rsidRPr="001C276A" w:rsidRDefault="00000000" w:rsidP="00E11859">
          <w:pPr>
            <w:pStyle w:val="Capalera"/>
            <w:rPr>
              <w:rFonts w:ascii="Arial" w:hAnsi="Arial" w:cs="Arial"/>
              <w:sz w:val="18"/>
              <w:szCs w:val="18"/>
            </w:rPr>
          </w:pPr>
          <w:r w:rsidRPr="001C276A">
            <w:rPr>
              <w:rFonts w:ascii="Arial" w:hAnsi="Arial" w:cs="Arial"/>
              <w:color w:val="000000"/>
              <w:sz w:val="18"/>
              <w:szCs w:val="18"/>
            </w:rPr>
            <w:t>Secretaria General</w:t>
          </w:r>
          <w:r w:rsidRPr="001C276A">
            <w:rPr>
              <w:rFonts w:ascii="Arial" w:hAnsi="Arial" w:cs="Arial"/>
              <w:sz w:val="18"/>
              <w:szCs w:val="18"/>
            </w:rPr>
            <w:t xml:space="preserve"> </w:t>
          </w:r>
        </w:p>
      </w:tc>
      <w:tc>
        <w:tcPr>
          <w:tcW w:w="2339" w:type="dxa"/>
          <w:vAlign w:val="center"/>
        </w:tcPr>
        <w:p w14:paraId="6C15CA40" w14:textId="77777777" w:rsidR="007D571F" w:rsidRPr="001C276A" w:rsidRDefault="00000000" w:rsidP="00E11859">
          <w:pPr>
            <w:pStyle w:val="Capalera"/>
            <w:rPr>
              <w:rFonts w:ascii="Arial" w:hAnsi="Arial" w:cs="Arial"/>
              <w:b/>
              <w:bCs/>
              <w:sz w:val="18"/>
              <w:szCs w:val="18"/>
            </w:rPr>
          </w:pPr>
          <w:r w:rsidRPr="001C276A">
            <w:rPr>
              <w:rFonts w:ascii="Arial" w:hAnsi="Arial" w:cs="Arial"/>
              <w:b/>
              <w:bCs/>
              <w:sz w:val="18"/>
              <w:szCs w:val="18"/>
            </w:rPr>
            <w:t>EXPEDIENT NÚM.:</w:t>
          </w:r>
        </w:p>
        <w:p w14:paraId="1AFCDACF" w14:textId="77777777" w:rsidR="007D571F" w:rsidRPr="001C276A" w:rsidRDefault="00000000" w:rsidP="005E4B64">
          <w:pPr>
            <w:tabs>
              <w:tab w:val="center" w:pos="4252"/>
              <w:tab w:val="right" w:pos="8504"/>
            </w:tabs>
            <w:rPr>
              <w:rFonts w:ascii="Arial" w:hAnsi="Arial" w:cs="Arial"/>
              <w:sz w:val="18"/>
              <w:szCs w:val="18"/>
            </w:rPr>
          </w:pPr>
          <w:r w:rsidRPr="001C276A">
            <w:rPr>
              <w:rFonts w:ascii="Arial" w:hAnsi="Arial" w:cs="Arial"/>
              <w:color w:val="000000"/>
              <w:sz w:val="18"/>
              <w:szCs w:val="18"/>
            </w:rPr>
            <w:t>IN/2026/260</w:t>
          </w:r>
          <w:r w:rsidRPr="001C276A">
            <w:rPr>
              <w:rFonts w:ascii="Arial" w:hAnsi="Arial" w:cs="Arial"/>
              <w:sz w:val="18"/>
              <w:szCs w:val="18"/>
            </w:rPr>
            <w:t xml:space="preserve"> </w:t>
          </w:r>
        </w:p>
      </w:tc>
      <w:tc>
        <w:tcPr>
          <w:tcW w:w="2339" w:type="dxa"/>
          <w:vAlign w:val="center"/>
        </w:tcPr>
        <w:p w14:paraId="7162FDDB" w14:textId="77777777" w:rsidR="007D571F" w:rsidRPr="001C276A" w:rsidRDefault="00000000" w:rsidP="00E11859">
          <w:pPr>
            <w:pStyle w:val="Capalera"/>
            <w:rPr>
              <w:rFonts w:ascii="Arial" w:hAnsi="Arial" w:cs="Arial"/>
              <w:b/>
              <w:bCs/>
              <w:sz w:val="18"/>
              <w:szCs w:val="18"/>
            </w:rPr>
          </w:pPr>
          <w:r w:rsidRPr="001C276A">
            <w:rPr>
              <w:rFonts w:ascii="Arial" w:hAnsi="Arial" w:cs="Arial"/>
              <w:b/>
              <w:bCs/>
              <w:sz w:val="18"/>
              <w:szCs w:val="18"/>
            </w:rPr>
            <w:t>DOCUMENT NÚM.:</w:t>
          </w:r>
        </w:p>
        <w:p w14:paraId="7DB19F69" w14:textId="77777777" w:rsidR="007D571F" w:rsidRPr="001C276A" w:rsidRDefault="00000000" w:rsidP="00E11859">
          <w:pPr>
            <w:pStyle w:val="Capalera"/>
            <w:rPr>
              <w:rFonts w:ascii="Arial" w:hAnsi="Arial" w:cs="Arial"/>
              <w:sz w:val="18"/>
              <w:szCs w:val="18"/>
            </w:rPr>
          </w:pPr>
          <w:r w:rsidRPr="001C276A">
            <w:rPr>
              <w:rFonts w:ascii="Arial" w:hAnsi="Arial" w:cs="Arial"/>
              <w:color w:val="000000"/>
              <w:sz w:val="18"/>
              <w:szCs w:val="18"/>
            </w:rPr>
            <w:t>SG1AI03W8</w:t>
          </w:r>
          <w:r w:rsidRPr="001C276A">
            <w:rPr>
              <w:rFonts w:ascii="Arial" w:hAnsi="Arial" w:cs="Arial"/>
              <w:sz w:val="18"/>
              <w:szCs w:val="18"/>
            </w:rPr>
            <w:t xml:space="preserve"> </w:t>
          </w:r>
        </w:p>
      </w:tc>
    </w:tr>
    <w:tr w:rsidR="005C37EB" w14:paraId="43FE3583" w14:textId="77777777" w:rsidTr="005E4B64">
      <w:trPr>
        <w:trHeight w:val="510"/>
        <w:jc w:val="center"/>
      </w:trPr>
      <w:tc>
        <w:tcPr>
          <w:tcW w:w="9214" w:type="dxa"/>
          <w:gridSpan w:val="4"/>
          <w:vAlign w:val="center"/>
        </w:tcPr>
        <w:p w14:paraId="295FECB5" w14:textId="77777777" w:rsidR="00685C57" w:rsidRPr="001C276A" w:rsidRDefault="0073294A" w:rsidP="00E11859">
          <w:pPr>
            <w:pStyle w:val="Capalera"/>
            <w:rPr>
              <w:rFonts w:ascii="Arial" w:hAnsi="Arial" w:cs="Arial"/>
              <w:b/>
              <w:bCs/>
              <w:sz w:val="18"/>
              <w:szCs w:val="18"/>
            </w:rPr>
          </w:pPr>
          <w:r w:rsidRPr="001C276A">
            <w:rPr>
              <w:rFonts w:ascii="Arial" w:hAnsi="Arial" w:cs="Arial"/>
              <w:b/>
              <w:bCs/>
              <w:sz w:val="18"/>
              <w:szCs w:val="18"/>
            </w:rPr>
            <w:t>ASSUMPTE:</w:t>
          </w:r>
        </w:p>
        <w:p w14:paraId="6008930D" w14:textId="77777777" w:rsidR="00685C57" w:rsidRPr="001C276A" w:rsidRDefault="00000000" w:rsidP="005E4B64">
          <w:pPr>
            <w:rPr>
              <w:rFonts w:ascii="Arial" w:hAnsi="Arial" w:cs="Arial"/>
              <w:sz w:val="18"/>
              <w:szCs w:val="18"/>
            </w:rPr>
          </w:pPr>
          <w:r w:rsidRPr="001C276A">
            <w:rPr>
              <w:rFonts w:ascii="Arial" w:hAnsi="Arial" w:cs="Arial"/>
              <w:color w:val="000000"/>
              <w:sz w:val="18"/>
              <w:szCs w:val="18"/>
            </w:rPr>
            <w:t>Edicte (en blanc) (Publicació d'anuncis i edictes en els butlletins oficials)</w:t>
          </w:r>
          <w:r w:rsidRPr="001C276A">
            <w:rPr>
              <w:rFonts w:ascii="Arial" w:hAnsi="Arial" w:cs="Arial"/>
              <w:sz w:val="18"/>
              <w:szCs w:val="18"/>
            </w:rPr>
            <w:t xml:space="preserve"> </w:t>
          </w:r>
        </w:p>
      </w:tc>
    </w:tr>
    <w:bookmarkEnd w:id="0"/>
  </w:tbl>
  <w:p w14:paraId="0A57A9A0" w14:textId="77777777" w:rsidR="007D2981" w:rsidRPr="001C276A" w:rsidRDefault="007D2981">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5087"/>
    <w:multiLevelType w:val="multilevel"/>
    <w:tmpl w:val="3B5826B2"/>
    <w:lvl w:ilvl="0">
      <w:numFmt w:val="bullet"/>
      <w:lvlText w:val="•"/>
      <w:lvlJc w:val="left"/>
      <w:pPr>
        <w:ind w:left="5180" w:hanging="360"/>
      </w:pPr>
      <w:rPr>
        <w:rFonts w:ascii="OpenSymbol" w:eastAsia="OpenSymbol" w:hAnsi="OpenSymbol" w:cs="OpenSymbol"/>
      </w:rPr>
    </w:lvl>
    <w:lvl w:ilvl="1">
      <w:numFmt w:val="bullet"/>
      <w:lvlText w:val="●"/>
      <w:lvlJc w:val="left"/>
      <w:pPr>
        <w:ind w:left="5540" w:hanging="360"/>
      </w:pPr>
      <w:rPr>
        <w:rFonts w:ascii="OpenSymbol" w:eastAsia="OpenSymbol" w:hAnsi="OpenSymbol" w:cs="OpenSymbol"/>
      </w:rPr>
    </w:lvl>
    <w:lvl w:ilvl="2">
      <w:numFmt w:val="bullet"/>
      <w:lvlText w:val="○"/>
      <w:lvlJc w:val="left"/>
      <w:pPr>
        <w:ind w:left="5900" w:hanging="360"/>
      </w:pPr>
      <w:rPr>
        <w:rFonts w:ascii="OpenSymbol" w:eastAsia="OpenSymbol" w:hAnsi="OpenSymbol" w:cs="OpenSymbol"/>
      </w:rPr>
    </w:lvl>
    <w:lvl w:ilvl="3">
      <w:numFmt w:val="bullet"/>
      <w:lvlText w:val="□"/>
      <w:lvlJc w:val="left"/>
      <w:pPr>
        <w:ind w:left="6260" w:hanging="360"/>
      </w:pPr>
      <w:rPr>
        <w:rFonts w:ascii="OpenSymbol" w:eastAsia="OpenSymbol" w:hAnsi="OpenSymbol" w:cs="OpenSymbol"/>
      </w:rPr>
    </w:lvl>
    <w:lvl w:ilvl="4">
      <w:numFmt w:val="bullet"/>
      <w:lvlText w:val="►"/>
      <w:lvlJc w:val="left"/>
      <w:pPr>
        <w:ind w:left="6620" w:hanging="360"/>
      </w:pPr>
      <w:rPr>
        <w:rFonts w:ascii="OpenSymbol" w:eastAsia="OpenSymbol" w:hAnsi="OpenSymbol" w:cs="OpenSymbol"/>
      </w:rPr>
    </w:lvl>
    <w:lvl w:ilvl="5">
      <w:numFmt w:val="bullet"/>
      <w:lvlText w:val="→"/>
      <w:lvlJc w:val="left"/>
      <w:pPr>
        <w:ind w:left="6980" w:hanging="360"/>
      </w:pPr>
      <w:rPr>
        <w:rFonts w:ascii="OpenSymbol" w:eastAsia="OpenSymbol" w:hAnsi="OpenSymbol" w:cs="OpenSymbol"/>
      </w:rPr>
    </w:lvl>
    <w:lvl w:ilvl="6">
      <w:numFmt w:val="bullet"/>
      <w:lvlText w:val="-"/>
      <w:lvlJc w:val="left"/>
      <w:pPr>
        <w:ind w:left="7340" w:hanging="360"/>
      </w:pPr>
      <w:rPr>
        <w:rFonts w:ascii="OpenSymbol" w:eastAsia="OpenSymbol" w:hAnsi="OpenSymbol" w:cs="OpenSymbol"/>
      </w:rPr>
    </w:lvl>
    <w:lvl w:ilvl="7">
      <w:numFmt w:val="bullet"/>
      <w:lvlText w:val="–"/>
      <w:lvlJc w:val="left"/>
      <w:pPr>
        <w:ind w:left="7700" w:hanging="360"/>
      </w:pPr>
      <w:rPr>
        <w:rFonts w:ascii="OpenSymbol" w:eastAsia="OpenSymbol" w:hAnsi="OpenSymbol" w:cs="OpenSymbol"/>
      </w:rPr>
    </w:lvl>
    <w:lvl w:ilvl="8">
      <w:numFmt w:val="bullet"/>
      <w:lvlText w:val="•"/>
      <w:lvlJc w:val="left"/>
      <w:pPr>
        <w:ind w:left="8060" w:hanging="360"/>
      </w:pPr>
      <w:rPr>
        <w:rFonts w:ascii="OpenSymbol" w:eastAsia="OpenSymbol" w:hAnsi="OpenSymbol" w:cs="OpenSymbol"/>
      </w:rPr>
    </w:lvl>
  </w:abstractNum>
  <w:abstractNum w:abstractNumId="1" w15:restartNumberingAfterBreak="0">
    <w:nsid w:val="02496AE7"/>
    <w:multiLevelType w:val="hybridMultilevel"/>
    <w:tmpl w:val="7D44F9AA"/>
    <w:lvl w:ilvl="0" w:tplc="D2ACC3B4">
      <w:start w:val="4"/>
      <w:numFmt w:val="bullet"/>
      <w:lvlText w:val="•"/>
      <w:lvlJc w:val="left"/>
      <w:pPr>
        <w:ind w:left="1065" w:hanging="705"/>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CC81318"/>
    <w:multiLevelType w:val="hybridMultilevel"/>
    <w:tmpl w:val="6D90BE6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4F40953"/>
    <w:multiLevelType w:val="hybridMultilevel"/>
    <w:tmpl w:val="ACBA0CC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6270C8D"/>
    <w:multiLevelType w:val="hybridMultilevel"/>
    <w:tmpl w:val="584A8C4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67404FB"/>
    <w:multiLevelType w:val="multilevel"/>
    <w:tmpl w:val="691CB51A"/>
    <w:lvl w:ilvl="0">
      <w:start w:val="1"/>
      <w:numFmt w:val="lowerLetter"/>
      <w:lvlText w:val="%1)"/>
      <w:lvlJc w:val="left"/>
      <w:pPr>
        <w:ind w:left="720" w:hanging="360"/>
      </w:pPr>
      <w:rPr>
        <w:b/>
        <w:bCs/>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6" w15:restartNumberingAfterBreak="0">
    <w:nsid w:val="25990DBD"/>
    <w:multiLevelType w:val="hybridMultilevel"/>
    <w:tmpl w:val="967EF0A4"/>
    <w:lvl w:ilvl="0" w:tplc="F3B63C3E">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2FB145DD"/>
    <w:multiLevelType w:val="hybridMultilevel"/>
    <w:tmpl w:val="6FF8D62C"/>
    <w:lvl w:ilvl="0" w:tplc="2CC848AC">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B4B7EE8"/>
    <w:multiLevelType w:val="hybridMultilevel"/>
    <w:tmpl w:val="D9D2E3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3F54461A"/>
    <w:multiLevelType w:val="multilevel"/>
    <w:tmpl w:val="1F404246"/>
    <w:lvl w:ilvl="0">
      <w:numFmt w:val="bullet"/>
      <w:lvlText w:val="•"/>
      <w:lvlJc w:val="left"/>
      <w:pPr>
        <w:ind w:left="862" w:hanging="360"/>
      </w:pPr>
      <w:rPr>
        <w:rFonts w:ascii="OpenSymbol" w:eastAsia="OpenSymbol" w:hAnsi="OpenSymbol" w:cs="OpenSymbol"/>
      </w:rPr>
    </w:lvl>
    <w:lvl w:ilvl="1">
      <w:numFmt w:val="bullet"/>
      <w:lvlText w:val="●"/>
      <w:lvlJc w:val="left"/>
      <w:pPr>
        <w:ind w:left="1222" w:hanging="360"/>
      </w:pPr>
      <w:rPr>
        <w:rFonts w:ascii="OpenSymbol" w:eastAsia="OpenSymbol" w:hAnsi="OpenSymbol" w:cs="OpenSymbol"/>
      </w:rPr>
    </w:lvl>
    <w:lvl w:ilvl="2">
      <w:numFmt w:val="bullet"/>
      <w:lvlText w:val="○"/>
      <w:lvlJc w:val="left"/>
      <w:pPr>
        <w:ind w:left="1582" w:hanging="360"/>
      </w:pPr>
      <w:rPr>
        <w:rFonts w:ascii="OpenSymbol" w:eastAsia="OpenSymbol" w:hAnsi="OpenSymbol" w:cs="OpenSymbol"/>
      </w:rPr>
    </w:lvl>
    <w:lvl w:ilvl="3">
      <w:numFmt w:val="bullet"/>
      <w:lvlText w:val="□"/>
      <w:lvlJc w:val="left"/>
      <w:pPr>
        <w:ind w:left="1942" w:hanging="360"/>
      </w:pPr>
      <w:rPr>
        <w:rFonts w:ascii="OpenSymbol" w:eastAsia="OpenSymbol" w:hAnsi="OpenSymbol" w:cs="OpenSymbol"/>
      </w:rPr>
    </w:lvl>
    <w:lvl w:ilvl="4">
      <w:numFmt w:val="bullet"/>
      <w:lvlText w:val="►"/>
      <w:lvlJc w:val="left"/>
      <w:pPr>
        <w:ind w:left="2302" w:hanging="360"/>
      </w:pPr>
      <w:rPr>
        <w:rFonts w:ascii="OpenSymbol" w:eastAsia="OpenSymbol" w:hAnsi="OpenSymbol" w:cs="OpenSymbol"/>
      </w:rPr>
    </w:lvl>
    <w:lvl w:ilvl="5">
      <w:numFmt w:val="bullet"/>
      <w:lvlText w:val="→"/>
      <w:lvlJc w:val="left"/>
      <w:pPr>
        <w:ind w:left="2662" w:hanging="360"/>
      </w:pPr>
      <w:rPr>
        <w:rFonts w:ascii="OpenSymbol" w:eastAsia="OpenSymbol" w:hAnsi="OpenSymbol" w:cs="OpenSymbol"/>
      </w:rPr>
    </w:lvl>
    <w:lvl w:ilvl="6">
      <w:numFmt w:val="bullet"/>
      <w:lvlText w:val="-"/>
      <w:lvlJc w:val="left"/>
      <w:pPr>
        <w:ind w:left="3022" w:hanging="360"/>
      </w:pPr>
      <w:rPr>
        <w:rFonts w:ascii="OpenSymbol" w:eastAsia="OpenSymbol" w:hAnsi="OpenSymbol" w:cs="OpenSymbol"/>
      </w:rPr>
    </w:lvl>
    <w:lvl w:ilvl="7">
      <w:numFmt w:val="bullet"/>
      <w:lvlText w:val="–"/>
      <w:lvlJc w:val="left"/>
      <w:pPr>
        <w:ind w:left="3382" w:hanging="360"/>
      </w:pPr>
      <w:rPr>
        <w:rFonts w:ascii="OpenSymbol" w:eastAsia="OpenSymbol" w:hAnsi="OpenSymbol" w:cs="OpenSymbol"/>
      </w:rPr>
    </w:lvl>
    <w:lvl w:ilvl="8">
      <w:numFmt w:val="bullet"/>
      <w:lvlText w:val="•"/>
      <w:lvlJc w:val="left"/>
      <w:pPr>
        <w:ind w:left="3742" w:hanging="360"/>
      </w:pPr>
      <w:rPr>
        <w:rFonts w:ascii="OpenSymbol" w:eastAsia="OpenSymbol" w:hAnsi="OpenSymbol" w:cs="OpenSymbol"/>
      </w:rPr>
    </w:lvl>
  </w:abstractNum>
  <w:abstractNum w:abstractNumId="10" w15:restartNumberingAfterBreak="0">
    <w:nsid w:val="41DC5B6A"/>
    <w:multiLevelType w:val="multilevel"/>
    <w:tmpl w:val="707E261C"/>
    <w:lvl w:ilvl="0">
      <w:start w:val="1"/>
      <w:numFmt w:val="lowerLetter"/>
      <w:lvlText w:val="%1)"/>
      <w:lvlJc w:val="left"/>
      <w:pPr>
        <w:ind w:left="720" w:hanging="360"/>
      </w:pPr>
      <w:rPr>
        <w:b/>
        <w:bCs/>
      </w:rPr>
    </w:lvl>
    <w:lvl w:ilvl="1">
      <w:start w:val="1"/>
      <w:numFmt w:val="decimal"/>
      <w:lvlText w:val="."/>
      <w:lvlJc w:val="left"/>
      <w:pPr>
        <w:ind w:left="1080" w:hanging="360"/>
      </w:pPr>
      <w:rPr>
        <w:b/>
        <w:bCs/>
      </w:rPr>
    </w:lvl>
    <w:lvl w:ilvl="2">
      <w:start w:val="1"/>
      <w:numFmt w:val="decimal"/>
      <w:lvlText w:val="."/>
      <w:lvlJc w:val="left"/>
      <w:pPr>
        <w:ind w:left="1440" w:hanging="360"/>
      </w:pPr>
      <w:rPr>
        <w:b/>
        <w:bCs/>
      </w:rPr>
    </w:lvl>
    <w:lvl w:ilvl="3">
      <w:start w:val="1"/>
      <w:numFmt w:val="decimal"/>
      <w:lvlText w:val="."/>
      <w:lvlJc w:val="left"/>
      <w:pPr>
        <w:ind w:left="1800" w:hanging="360"/>
      </w:pPr>
      <w:rPr>
        <w:b/>
        <w:bCs/>
      </w:rPr>
    </w:lvl>
    <w:lvl w:ilvl="4">
      <w:start w:val="1"/>
      <w:numFmt w:val="decimal"/>
      <w:lvlText w:val="."/>
      <w:lvlJc w:val="left"/>
      <w:pPr>
        <w:ind w:left="2160" w:hanging="360"/>
      </w:pPr>
      <w:rPr>
        <w:b/>
        <w:bCs/>
      </w:rPr>
    </w:lvl>
    <w:lvl w:ilvl="5">
      <w:start w:val="1"/>
      <w:numFmt w:val="decimal"/>
      <w:lvlText w:val="."/>
      <w:lvlJc w:val="left"/>
      <w:pPr>
        <w:ind w:left="2520" w:hanging="360"/>
      </w:pPr>
      <w:rPr>
        <w:b/>
        <w:bCs/>
      </w:rPr>
    </w:lvl>
    <w:lvl w:ilvl="6">
      <w:start w:val="1"/>
      <w:numFmt w:val="decimal"/>
      <w:lvlText w:val="."/>
      <w:lvlJc w:val="left"/>
      <w:pPr>
        <w:ind w:left="2880" w:hanging="360"/>
      </w:pPr>
      <w:rPr>
        <w:b/>
        <w:bCs/>
      </w:rPr>
    </w:lvl>
    <w:lvl w:ilvl="7">
      <w:start w:val="1"/>
      <w:numFmt w:val="decimal"/>
      <w:lvlText w:val="."/>
      <w:lvlJc w:val="left"/>
      <w:pPr>
        <w:ind w:left="3240" w:hanging="360"/>
      </w:pPr>
      <w:rPr>
        <w:b/>
        <w:bCs/>
      </w:rPr>
    </w:lvl>
    <w:lvl w:ilvl="8">
      <w:start w:val="1"/>
      <w:numFmt w:val="decimal"/>
      <w:lvlText w:val="."/>
      <w:lvlJc w:val="left"/>
      <w:pPr>
        <w:ind w:left="3600" w:hanging="360"/>
      </w:pPr>
      <w:rPr>
        <w:b/>
        <w:bCs/>
      </w:rPr>
    </w:lvl>
  </w:abstractNum>
  <w:abstractNum w:abstractNumId="11" w15:restartNumberingAfterBreak="0">
    <w:nsid w:val="44FE01C7"/>
    <w:multiLevelType w:val="hybridMultilevel"/>
    <w:tmpl w:val="2CFAD2EC"/>
    <w:lvl w:ilvl="0" w:tplc="CA944F0E">
      <w:numFmt w:val="bullet"/>
      <w:lvlText w:val="–"/>
      <w:lvlJc w:val="left"/>
      <w:pPr>
        <w:ind w:left="1065" w:hanging="705"/>
      </w:pPr>
      <w:rPr>
        <w:rFonts w:ascii="Arial" w:eastAsia="SimSu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77226DF"/>
    <w:multiLevelType w:val="multilevel"/>
    <w:tmpl w:val="D242C64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6E946B5F"/>
    <w:multiLevelType w:val="hybridMultilevel"/>
    <w:tmpl w:val="0242E8BC"/>
    <w:lvl w:ilvl="0" w:tplc="F4588A02">
      <w:start w:val="1"/>
      <w:numFmt w:val="lowerLetter"/>
      <w:lvlText w:val="%1)"/>
      <w:lvlJc w:val="lef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70083284"/>
    <w:multiLevelType w:val="hybridMultilevel"/>
    <w:tmpl w:val="0158071C"/>
    <w:lvl w:ilvl="0" w:tplc="E3E8F65E">
      <w:numFmt w:val="bullet"/>
      <w:lvlText w:val="•"/>
      <w:lvlJc w:val="left"/>
      <w:pPr>
        <w:ind w:left="1065" w:hanging="705"/>
      </w:pPr>
      <w:rPr>
        <w:rFonts w:ascii="Arial" w:eastAsia="SimSu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7C5178DC"/>
    <w:multiLevelType w:val="multilevel"/>
    <w:tmpl w:val="E2A8C84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518542326">
    <w:abstractNumId w:val="15"/>
  </w:num>
  <w:num w:numId="2" w16cid:durableId="1927104248">
    <w:abstractNumId w:val="12"/>
  </w:num>
  <w:num w:numId="3" w16cid:durableId="1146629540">
    <w:abstractNumId w:val="0"/>
  </w:num>
  <w:num w:numId="4" w16cid:durableId="315841314">
    <w:abstractNumId w:val="10"/>
  </w:num>
  <w:num w:numId="5" w16cid:durableId="1754547016">
    <w:abstractNumId w:val="5"/>
  </w:num>
  <w:num w:numId="6" w16cid:durableId="1790658055">
    <w:abstractNumId w:val="9"/>
  </w:num>
  <w:num w:numId="7" w16cid:durableId="293604979">
    <w:abstractNumId w:val="3"/>
  </w:num>
  <w:num w:numId="8" w16cid:durableId="357976654">
    <w:abstractNumId w:val="11"/>
  </w:num>
  <w:num w:numId="9" w16cid:durableId="1960724281">
    <w:abstractNumId w:val="2"/>
  </w:num>
  <w:num w:numId="10" w16cid:durableId="1099717237">
    <w:abstractNumId w:val="14"/>
  </w:num>
  <w:num w:numId="11" w16cid:durableId="1459838145">
    <w:abstractNumId w:val="4"/>
  </w:num>
  <w:num w:numId="12" w16cid:durableId="719866224">
    <w:abstractNumId w:val="7"/>
  </w:num>
  <w:num w:numId="13" w16cid:durableId="855458229">
    <w:abstractNumId w:val="13"/>
  </w:num>
  <w:num w:numId="14" w16cid:durableId="193617662">
    <w:abstractNumId w:val="6"/>
  </w:num>
  <w:num w:numId="15" w16cid:durableId="1481387459">
    <w:abstractNumId w:val="8"/>
  </w:num>
  <w:num w:numId="16" w16cid:durableId="682099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81"/>
    <w:rsid w:val="00021169"/>
    <w:rsid w:val="00022C28"/>
    <w:rsid w:val="00031754"/>
    <w:rsid w:val="00044512"/>
    <w:rsid w:val="0004769E"/>
    <w:rsid w:val="000926A4"/>
    <w:rsid w:val="000A15B9"/>
    <w:rsid w:val="000B7C45"/>
    <w:rsid w:val="000E13B2"/>
    <w:rsid w:val="000E35CE"/>
    <w:rsid w:val="00101077"/>
    <w:rsid w:val="00115D29"/>
    <w:rsid w:val="00135AE5"/>
    <w:rsid w:val="001633DC"/>
    <w:rsid w:val="0019271D"/>
    <w:rsid w:val="001A1BFC"/>
    <w:rsid w:val="001C276A"/>
    <w:rsid w:val="001C3491"/>
    <w:rsid w:val="001D4B65"/>
    <w:rsid w:val="001E12F0"/>
    <w:rsid w:val="001E2DAF"/>
    <w:rsid w:val="00217976"/>
    <w:rsid w:val="0022006C"/>
    <w:rsid w:val="00221306"/>
    <w:rsid w:val="0022696E"/>
    <w:rsid w:val="00230358"/>
    <w:rsid w:val="00244C7D"/>
    <w:rsid w:val="0025348A"/>
    <w:rsid w:val="0025543C"/>
    <w:rsid w:val="00256975"/>
    <w:rsid w:val="00256E85"/>
    <w:rsid w:val="00285CEE"/>
    <w:rsid w:val="002A3A06"/>
    <w:rsid w:val="002A696B"/>
    <w:rsid w:val="002B3A47"/>
    <w:rsid w:val="002B7276"/>
    <w:rsid w:val="002D36FC"/>
    <w:rsid w:val="002D489F"/>
    <w:rsid w:val="002F165D"/>
    <w:rsid w:val="002F48CA"/>
    <w:rsid w:val="002F5B77"/>
    <w:rsid w:val="00325323"/>
    <w:rsid w:val="003920C5"/>
    <w:rsid w:val="003A0D17"/>
    <w:rsid w:val="003A40F5"/>
    <w:rsid w:val="003B69CC"/>
    <w:rsid w:val="003C6568"/>
    <w:rsid w:val="003D39B6"/>
    <w:rsid w:val="003D62C6"/>
    <w:rsid w:val="003E0A62"/>
    <w:rsid w:val="003E2DEB"/>
    <w:rsid w:val="00420AFE"/>
    <w:rsid w:val="00425951"/>
    <w:rsid w:val="004261DE"/>
    <w:rsid w:val="00450C72"/>
    <w:rsid w:val="00450D86"/>
    <w:rsid w:val="004621A1"/>
    <w:rsid w:val="00474238"/>
    <w:rsid w:val="0047433B"/>
    <w:rsid w:val="00477020"/>
    <w:rsid w:val="004914CD"/>
    <w:rsid w:val="004A054A"/>
    <w:rsid w:val="004A28E6"/>
    <w:rsid w:val="004A2954"/>
    <w:rsid w:val="004A4C34"/>
    <w:rsid w:val="004B665C"/>
    <w:rsid w:val="004D3294"/>
    <w:rsid w:val="004F02D4"/>
    <w:rsid w:val="004F184A"/>
    <w:rsid w:val="005478CA"/>
    <w:rsid w:val="00557F6E"/>
    <w:rsid w:val="00571326"/>
    <w:rsid w:val="005778B3"/>
    <w:rsid w:val="00582056"/>
    <w:rsid w:val="005B1BC4"/>
    <w:rsid w:val="005B21F1"/>
    <w:rsid w:val="005C37EB"/>
    <w:rsid w:val="005C555B"/>
    <w:rsid w:val="005E1C9D"/>
    <w:rsid w:val="005E4B64"/>
    <w:rsid w:val="005F214C"/>
    <w:rsid w:val="00600F35"/>
    <w:rsid w:val="006168C9"/>
    <w:rsid w:val="00636CA2"/>
    <w:rsid w:val="00644100"/>
    <w:rsid w:val="00666AE4"/>
    <w:rsid w:val="00671C91"/>
    <w:rsid w:val="00675005"/>
    <w:rsid w:val="00675A7D"/>
    <w:rsid w:val="00684C2A"/>
    <w:rsid w:val="00685164"/>
    <w:rsid w:val="00685C57"/>
    <w:rsid w:val="006A1079"/>
    <w:rsid w:val="006A2D1F"/>
    <w:rsid w:val="006C1F07"/>
    <w:rsid w:val="006C2F13"/>
    <w:rsid w:val="006D49BA"/>
    <w:rsid w:val="006E0537"/>
    <w:rsid w:val="006E2BF5"/>
    <w:rsid w:val="006E3F30"/>
    <w:rsid w:val="006F7670"/>
    <w:rsid w:val="0073294A"/>
    <w:rsid w:val="0074061A"/>
    <w:rsid w:val="007810CB"/>
    <w:rsid w:val="007820C3"/>
    <w:rsid w:val="0078222A"/>
    <w:rsid w:val="00796211"/>
    <w:rsid w:val="007B2478"/>
    <w:rsid w:val="007C2F50"/>
    <w:rsid w:val="007D1121"/>
    <w:rsid w:val="007D2981"/>
    <w:rsid w:val="007D3AF1"/>
    <w:rsid w:val="007D571F"/>
    <w:rsid w:val="007E1B8B"/>
    <w:rsid w:val="007E3533"/>
    <w:rsid w:val="0080336C"/>
    <w:rsid w:val="008239C2"/>
    <w:rsid w:val="00831DC1"/>
    <w:rsid w:val="008351A1"/>
    <w:rsid w:val="00842ED6"/>
    <w:rsid w:val="00844015"/>
    <w:rsid w:val="00870CB0"/>
    <w:rsid w:val="008720FD"/>
    <w:rsid w:val="00874DBA"/>
    <w:rsid w:val="00875DD9"/>
    <w:rsid w:val="008A3ABA"/>
    <w:rsid w:val="008D5488"/>
    <w:rsid w:val="008F2FD4"/>
    <w:rsid w:val="008F3E90"/>
    <w:rsid w:val="00902251"/>
    <w:rsid w:val="00905BCD"/>
    <w:rsid w:val="009109C0"/>
    <w:rsid w:val="00912422"/>
    <w:rsid w:val="00943D29"/>
    <w:rsid w:val="00976FA5"/>
    <w:rsid w:val="009845CF"/>
    <w:rsid w:val="00990347"/>
    <w:rsid w:val="009C04F0"/>
    <w:rsid w:val="009C3A22"/>
    <w:rsid w:val="009E610D"/>
    <w:rsid w:val="009F3C4E"/>
    <w:rsid w:val="00A16618"/>
    <w:rsid w:val="00A35B65"/>
    <w:rsid w:val="00A47C77"/>
    <w:rsid w:val="00A5161A"/>
    <w:rsid w:val="00A72163"/>
    <w:rsid w:val="00A735BC"/>
    <w:rsid w:val="00AC340B"/>
    <w:rsid w:val="00AC4C2C"/>
    <w:rsid w:val="00AE5FDE"/>
    <w:rsid w:val="00B01202"/>
    <w:rsid w:val="00B01688"/>
    <w:rsid w:val="00B13D21"/>
    <w:rsid w:val="00B662BE"/>
    <w:rsid w:val="00BA5B26"/>
    <w:rsid w:val="00BC1AC7"/>
    <w:rsid w:val="00BD07AC"/>
    <w:rsid w:val="00BE05AA"/>
    <w:rsid w:val="00BF4E63"/>
    <w:rsid w:val="00C00153"/>
    <w:rsid w:val="00C11B1A"/>
    <w:rsid w:val="00C8590F"/>
    <w:rsid w:val="00C96D65"/>
    <w:rsid w:val="00C96F4B"/>
    <w:rsid w:val="00CA68ED"/>
    <w:rsid w:val="00CC7D54"/>
    <w:rsid w:val="00D0206F"/>
    <w:rsid w:val="00D2221F"/>
    <w:rsid w:val="00D34894"/>
    <w:rsid w:val="00D601C5"/>
    <w:rsid w:val="00D6038D"/>
    <w:rsid w:val="00D74F48"/>
    <w:rsid w:val="00DA4CE6"/>
    <w:rsid w:val="00DD024E"/>
    <w:rsid w:val="00DE6A11"/>
    <w:rsid w:val="00DF7D45"/>
    <w:rsid w:val="00E041DE"/>
    <w:rsid w:val="00E11859"/>
    <w:rsid w:val="00E12B32"/>
    <w:rsid w:val="00E30645"/>
    <w:rsid w:val="00E3411A"/>
    <w:rsid w:val="00E4265C"/>
    <w:rsid w:val="00E6469C"/>
    <w:rsid w:val="00E676E3"/>
    <w:rsid w:val="00E93FD4"/>
    <w:rsid w:val="00EA5644"/>
    <w:rsid w:val="00EE269B"/>
    <w:rsid w:val="00EF2363"/>
    <w:rsid w:val="00F20D8E"/>
    <w:rsid w:val="00F23279"/>
    <w:rsid w:val="00F32A47"/>
    <w:rsid w:val="00F3681F"/>
    <w:rsid w:val="00F46E1E"/>
    <w:rsid w:val="00F67E1B"/>
    <w:rsid w:val="00F7224B"/>
    <w:rsid w:val="00F7756F"/>
    <w:rsid w:val="00F96514"/>
    <w:rsid w:val="00F97068"/>
    <w:rsid w:val="00F97BFC"/>
    <w:rsid w:val="00FB1F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889B9"/>
  <w15:chartTrackingRefBased/>
  <w15:docId w15:val="{BF202FE2-CBE1-40B4-B5CF-D09C3B1E9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7AC"/>
    <w:pPr>
      <w:spacing w:after="0" w:line="240" w:lineRule="auto"/>
    </w:pPr>
    <w:rPr>
      <w:rFonts w:ascii="Times New Roman" w:hAnsi="Times New Roman" w:cs="Times New Roman"/>
      <w:sz w:val="20"/>
      <w:szCs w:val="20"/>
      <w:lang w:val="ca-ES" w:eastAsia="es-ES"/>
    </w:rPr>
  </w:style>
  <w:style w:type="paragraph" w:styleId="Ttol1">
    <w:name w:val="heading 1"/>
    <w:basedOn w:val="Normal"/>
    <w:next w:val="Normal"/>
    <w:link w:val="Ttol1Car"/>
    <w:qFormat/>
    <w:rsid w:val="00022C28"/>
    <w:pPr>
      <w:spacing w:before="360" w:after="240"/>
      <w:outlineLvl w:val="0"/>
    </w:pPr>
    <w:rPr>
      <w:rFonts w:ascii="Arial" w:hAnsi="Arial"/>
      <w:b/>
      <w:caps/>
      <w:sz w:val="36"/>
    </w:rPr>
  </w:style>
  <w:style w:type="paragraph" w:styleId="Ttol2">
    <w:name w:val="heading 2"/>
    <w:basedOn w:val="Normal"/>
    <w:next w:val="Normal"/>
    <w:link w:val="Ttol2Car"/>
    <w:qFormat/>
    <w:rsid w:val="001A1BFC"/>
    <w:pPr>
      <w:spacing w:before="360" w:after="240"/>
      <w:outlineLvl w:val="1"/>
    </w:pPr>
    <w:rPr>
      <w:b/>
      <w:color w:val="0000FF"/>
      <w:sz w:val="32"/>
    </w:rPr>
  </w:style>
  <w:style w:type="paragraph" w:styleId="Ttol3">
    <w:name w:val="heading 3"/>
    <w:basedOn w:val="Normal"/>
    <w:next w:val="Normal"/>
    <w:link w:val="Ttol3Car"/>
    <w:qFormat/>
    <w:rsid w:val="001A1BFC"/>
    <w:pPr>
      <w:spacing w:before="360" w:after="240"/>
      <w:outlineLvl w:val="2"/>
    </w:pPr>
    <w:rPr>
      <w:b/>
      <w:color w:val="0000FF"/>
      <w:sz w:val="28"/>
    </w:rPr>
  </w:style>
  <w:style w:type="paragraph" w:styleId="Ttol4">
    <w:name w:val="heading 4"/>
    <w:basedOn w:val="Normal"/>
    <w:next w:val="Normal"/>
    <w:link w:val="Ttol4Car"/>
    <w:qFormat/>
    <w:rsid w:val="001A1BFC"/>
    <w:pPr>
      <w:spacing w:before="360" w:after="240"/>
      <w:outlineLvl w:val="3"/>
    </w:pPr>
    <w:rPr>
      <w:b/>
      <w:color w:val="0000FF"/>
      <w:sz w:val="24"/>
    </w:rPr>
  </w:style>
  <w:style w:type="paragraph" w:styleId="Ttol5">
    <w:name w:val="heading 5"/>
    <w:basedOn w:val="Normal"/>
    <w:next w:val="Normal"/>
    <w:link w:val="Ttol5Car"/>
    <w:qFormat/>
    <w:rsid w:val="001A1BFC"/>
    <w:pPr>
      <w:spacing w:before="360" w:after="240"/>
      <w:outlineLvl w:val="4"/>
    </w:pPr>
    <w:rPr>
      <w:color w:val="0000FF"/>
      <w:sz w:val="24"/>
    </w:rPr>
  </w:style>
  <w:style w:type="paragraph" w:styleId="Ttol6">
    <w:name w:val="heading 6"/>
    <w:basedOn w:val="Normal"/>
    <w:next w:val="Normal"/>
    <w:link w:val="Ttol6Car"/>
    <w:qFormat/>
    <w:rsid w:val="001A1BFC"/>
    <w:pPr>
      <w:spacing w:before="240" w:after="120"/>
      <w:outlineLvl w:val="5"/>
    </w:pPr>
    <w:rPr>
      <w:b/>
      <w:color w:val="0000FF"/>
    </w:rPr>
  </w:style>
  <w:style w:type="paragraph" w:styleId="Ttol7">
    <w:name w:val="heading 7"/>
    <w:basedOn w:val="Normal"/>
    <w:next w:val="Normal"/>
    <w:link w:val="Ttol7Car"/>
    <w:qFormat/>
    <w:rsid w:val="001A1BFC"/>
    <w:pPr>
      <w:spacing w:before="240" w:after="120"/>
      <w:outlineLvl w:val="6"/>
    </w:pPr>
    <w:rPr>
      <w:color w:val="0000FF"/>
    </w:rPr>
  </w:style>
  <w:style w:type="paragraph" w:styleId="Ttol8">
    <w:name w:val="heading 8"/>
    <w:basedOn w:val="Normal"/>
    <w:next w:val="Normal"/>
    <w:link w:val="Ttol8Car"/>
    <w:qFormat/>
    <w:rsid w:val="001A1BFC"/>
    <w:pPr>
      <w:spacing w:before="240" w:after="120"/>
      <w:outlineLvl w:val="7"/>
    </w:pPr>
    <w:rPr>
      <w:color w:val="0000FF"/>
    </w:rPr>
  </w:style>
  <w:style w:type="paragraph" w:styleId="Ttol9">
    <w:name w:val="heading 9"/>
    <w:basedOn w:val="Normal"/>
    <w:next w:val="Normal"/>
    <w:link w:val="Ttol9Car"/>
    <w:qFormat/>
    <w:rsid w:val="001A1BFC"/>
    <w:pPr>
      <w:spacing w:before="240" w:after="120"/>
      <w:outlineLvl w:val="8"/>
    </w:pPr>
    <w:rPr>
      <w:color w:val="0000F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022C28"/>
    <w:rPr>
      <w:rFonts w:ascii="Arial" w:hAnsi="Arial" w:cs="Times New Roman"/>
      <w:b/>
      <w:caps/>
      <w:sz w:val="36"/>
      <w:szCs w:val="20"/>
      <w:lang w:val="es-ES_tradnl" w:eastAsia="es-ES"/>
    </w:rPr>
  </w:style>
  <w:style w:type="character" w:customStyle="1" w:styleId="Ttol2Car">
    <w:name w:val="Títol 2 Car"/>
    <w:basedOn w:val="Lletraperdefectedelpargraf"/>
    <w:link w:val="Ttol2"/>
    <w:rsid w:val="001A1BFC"/>
    <w:rPr>
      <w:rFonts w:ascii="Times New Roman" w:eastAsia="Times New Roman" w:hAnsi="Times New Roman" w:cs="Times New Roman"/>
      <w:b/>
      <w:color w:val="0000FF"/>
      <w:sz w:val="32"/>
      <w:szCs w:val="20"/>
      <w:lang w:val="es-ES_tradnl" w:eastAsia="es-ES"/>
    </w:rPr>
  </w:style>
  <w:style w:type="character" w:customStyle="1" w:styleId="Ttol3Car">
    <w:name w:val="Títol 3 Car"/>
    <w:basedOn w:val="Lletraperdefectedelpargraf"/>
    <w:link w:val="Ttol3"/>
    <w:rsid w:val="001A1BFC"/>
    <w:rPr>
      <w:rFonts w:ascii="Times New Roman" w:eastAsia="Times New Roman" w:hAnsi="Times New Roman" w:cs="Times New Roman"/>
      <w:b/>
      <w:color w:val="0000FF"/>
      <w:sz w:val="28"/>
      <w:szCs w:val="20"/>
      <w:lang w:val="es-ES_tradnl" w:eastAsia="es-ES"/>
    </w:rPr>
  </w:style>
  <w:style w:type="character" w:customStyle="1" w:styleId="Ttol4Car">
    <w:name w:val="Títol 4 Car"/>
    <w:basedOn w:val="Lletraperdefectedelpargraf"/>
    <w:link w:val="Ttol4"/>
    <w:rsid w:val="001A1BFC"/>
    <w:rPr>
      <w:rFonts w:ascii="Times New Roman" w:eastAsia="Times New Roman" w:hAnsi="Times New Roman" w:cs="Times New Roman"/>
      <w:b/>
      <w:color w:val="0000FF"/>
      <w:sz w:val="24"/>
      <w:szCs w:val="20"/>
      <w:lang w:val="es-ES_tradnl" w:eastAsia="es-ES"/>
    </w:rPr>
  </w:style>
  <w:style w:type="character" w:customStyle="1" w:styleId="Ttol5Car">
    <w:name w:val="Títol 5 Car"/>
    <w:basedOn w:val="Lletraperdefectedelpargraf"/>
    <w:link w:val="Ttol5"/>
    <w:rsid w:val="001A1BFC"/>
    <w:rPr>
      <w:rFonts w:ascii="Times New Roman" w:eastAsia="Times New Roman" w:hAnsi="Times New Roman" w:cs="Times New Roman"/>
      <w:color w:val="0000FF"/>
      <w:sz w:val="24"/>
      <w:szCs w:val="20"/>
      <w:lang w:val="es-ES_tradnl" w:eastAsia="es-ES"/>
    </w:rPr>
  </w:style>
  <w:style w:type="character" w:customStyle="1" w:styleId="Ttol6Car">
    <w:name w:val="Títol 6 Car"/>
    <w:basedOn w:val="Lletraperdefectedelpargraf"/>
    <w:link w:val="Ttol6"/>
    <w:rsid w:val="001A1BFC"/>
    <w:rPr>
      <w:rFonts w:ascii="Times New Roman" w:eastAsia="Times New Roman" w:hAnsi="Times New Roman" w:cs="Times New Roman"/>
      <w:b/>
      <w:color w:val="0000FF"/>
      <w:sz w:val="20"/>
      <w:szCs w:val="20"/>
      <w:lang w:val="es-ES_tradnl" w:eastAsia="es-ES"/>
    </w:rPr>
  </w:style>
  <w:style w:type="character" w:customStyle="1" w:styleId="Ttol7Car">
    <w:name w:val="Títol 7 Car"/>
    <w:basedOn w:val="Lletraperdefectedelpargraf"/>
    <w:link w:val="Ttol7"/>
    <w:rsid w:val="001A1BFC"/>
    <w:rPr>
      <w:rFonts w:ascii="Times New Roman" w:eastAsia="Times New Roman" w:hAnsi="Times New Roman" w:cs="Times New Roman"/>
      <w:color w:val="0000FF"/>
      <w:sz w:val="20"/>
      <w:szCs w:val="20"/>
      <w:lang w:val="es-ES_tradnl" w:eastAsia="es-ES"/>
    </w:rPr>
  </w:style>
  <w:style w:type="character" w:customStyle="1" w:styleId="Ttol8Car">
    <w:name w:val="Títol 8 Car"/>
    <w:basedOn w:val="Lletraperdefectedelpargraf"/>
    <w:link w:val="Ttol8"/>
    <w:rsid w:val="001A1BFC"/>
    <w:rPr>
      <w:rFonts w:ascii="Times New Roman" w:eastAsia="Times New Roman" w:hAnsi="Times New Roman" w:cs="Times New Roman"/>
      <w:color w:val="0000FF"/>
      <w:sz w:val="20"/>
      <w:szCs w:val="20"/>
      <w:lang w:val="es-ES_tradnl" w:eastAsia="es-ES"/>
    </w:rPr>
  </w:style>
  <w:style w:type="character" w:customStyle="1" w:styleId="Ttol9Car">
    <w:name w:val="Títol 9 Car"/>
    <w:basedOn w:val="Lletraperdefectedelpargraf"/>
    <w:link w:val="Ttol9"/>
    <w:rsid w:val="001A1BFC"/>
    <w:rPr>
      <w:rFonts w:ascii="Times New Roman" w:eastAsia="Times New Roman" w:hAnsi="Times New Roman" w:cs="Times New Roman"/>
      <w:color w:val="0000FF"/>
      <w:sz w:val="20"/>
      <w:szCs w:val="20"/>
      <w:lang w:val="es-ES_tradnl" w:eastAsia="es-ES"/>
    </w:rPr>
  </w:style>
  <w:style w:type="paragraph" w:styleId="Ttol">
    <w:name w:val="Title"/>
    <w:basedOn w:val="Normal"/>
    <w:next w:val="Normal"/>
    <w:link w:val="TtolCar"/>
    <w:uiPriority w:val="10"/>
    <w:qFormat/>
    <w:rsid w:val="007D2981"/>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D2981"/>
    <w:rPr>
      <w:rFonts w:asciiTheme="majorHAnsi" w:eastAsiaTheme="majorEastAsia" w:hAnsiTheme="majorHAnsi" w:cstheme="majorBidi"/>
      <w:spacing w:val="-10"/>
      <w:kern w:val="28"/>
      <w:sz w:val="56"/>
      <w:szCs w:val="56"/>
      <w:lang w:val="es-ES_tradnl" w:eastAsia="es-ES"/>
    </w:rPr>
  </w:style>
  <w:style w:type="paragraph" w:styleId="Subttol">
    <w:name w:val="Subtitle"/>
    <w:basedOn w:val="Normal"/>
    <w:next w:val="Normal"/>
    <w:link w:val="SubttolCar"/>
    <w:uiPriority w:val="11"/>
    <w:qFormat/>
    <w:rsid w:val="007D298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D2981"/>
    <w:rPr>
      <w:rFonts w:eastAsiaTheme="majorEastAsia" w:cstheme="majorBidi"/>
      <w:color w:val="595959" w:themeColor="text1" w:themeTint="A6"/>
      <w:spacing w:val="15"/>
      <w:sz w:val="28"/>
      <w:szCs w:val="28"/>
      <w:lang w:val="es-ES_tradnl" w:eastAsia="es-ES"/>
    </w:rPr>
  </w:style>
  <w:style w:type="paragraph" w:styleId="Cita">
    <w:name w:val="Quote"/>
    <w:basedOn w:val="Normal"/>
    <w:next w:val="Normal"/>
    <w:link w:val="CitaCar"/>
    <w:uiPriority w:val="29"/>
    <w:qFormat/>
    <w:rsid w:val="007D2981"/>
    <w:pPr>
      <w:spacing w:before="160" w:after="160"/>
      <w:jc w:val="center"/>
    </w:pPr>
    <w:rPr>
      <w:i/>
      <w:iCs/>
      <w:color w:val="404040" w:themeColor="text1" w:themeTint="BF"/>
    </w:rPr>
  </w:style>
  <w:style w:type="character" w:customStyle="1" w:styleId="CitaCar">
    <w:name w:val="Cita Car"/>
    <w:basedOn w:val="Lletraperdefectedelpargraf"/>
    <w:link w:val="Cita"/>
    <w:uiPriority w:val="29"/>
    <w:rsid w:val="007D2981"/>
    <w:rPr>
      <w:rFonts w:ascii="Times New Roman" w:hAnsi="Times New Roman" w:cs="Times New Roman"/>
      <w:i/>
      <w:iCs/>
      <w:color w:val="404040" w:themeColor="text1" w:themeTint="BF"/>
      <w:sz w:val="20"/>
      <w:szCs w:val="20"/>
      <w:lang w:val="es-ES_tradnl" w:eastAsia="es-ES"/>
    </w:rPr>
  </w:style>
  <w:style w:type="paragraph" w:styleId="Pargrafdellista">
    <w:name w:val="List Paragraph"/>
    <w:basedOn w:val="Normal"/>
    <w:uiPriority w:val="34"/>
    <w:qFormat/>
    <w:rsid w:val="007D2981"/>
    <w:pPr>
      <w:ind w:left="720"/>
      <w:contextualSpacing/>
    </w:pPr>
  </w:style>
  <w:style w:type="character" w:styleId="mfasiintens">
    <w:name w:val="Intense Emphasis"/>
    <w:basedOn w:val="Lletraperdefectedelpargraf"/>
    <w:uiPriority w:val="21"/>
    <w:qFormat/>
    <w:rsid w:val="007D2981"/>
    <w:rPr>
      <w:i/>
      <w:iCs/>
      <w:color w:val="0F4761" w:themeColor="accent1" w:themeShade="BF"/>
    </w:rPr>
  </w:style>
  <w:style w:type="paragraph" w:styleId="Citaintensa">
    <w:name w:val="Intense Quote"/>
    <w:basedOn w:val="Normal"/>
    <w:next w:val="Normal"/>
    <w:link w:val="CitaintensaCar"/>
    <w:uiPriority w:val="30"/>
    <w:qFormat/>
    <w:rsid w:val="007D2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7D2981"/>
    <w:rPr>
      <w:rFonts w:ascii="Times New Roman" w:hAnsi="Times New Roman" w:cs="Times New Roman"/>
      <w:i/>
      <w:iCs/>
      <w:color w:val="0F4761" w:themeColor="accent1" w:themeShade="BF"/>
      <w:sz w:val="20"/>
      <w:szCs w:val="20"/>
      <w:lang w:val="es-ES_tradnl" w:eastAsia="es-ES"/>
    </w:rPr>
  </w:style>
  <w:style w:type="character" w:styleId="Refernciaintensa">
    <w:name w:val="Intense Reference"/>
    <w:basedOn w:val="Lletraperdefectedelpargraf"/>
    <w:uiPriority w:val="32"/>
    <w:qFormat/>
    <w:rsid w:val="007D2981"/>
    <w:rPr>
      <w:b/>
      <w:bCs/>
      <w:smallCaps/>
      <w:color w:val="0F4761" w:themeColor="accent1" w:themeShade="BF"/>
      <w:spacing w:val="5"/>
    </w:rPr>
  </w:style>
  <w:style w:type="paragraph" w:styleId="Capalera">
    <w:name w:val="header"/>
    <w:basedOn w:val="Normal"/>
    <w:link w:val="CapaleraCar"/>
    <w:uiPriority w:val="99"/>
    <w:unhideWhenUsed/>
    <w:rsid w:val="007D2981"/>
    <w:pPr>
      <w:tabs>
        <w:tab w:val="center" w:pos="4252"/>
        <w:tab w:val="right" w:pos="8504"/>
      </w:tabs>
    </w:pPr>
  </w:style>
  <w:style w:type="character" w:customStyle="1" w:styleId="CapaleraCar">
    <w:name w:val="Capçalera Car"/>
    <w:basedOn w:val="Lletraperdefectedelpargraf"/>
    <w:link w:val="Capalera"/>
    <w:uiPriority w:val="99"/>
    <w:rsid w:val="007D2981"/>
    <w:rPr>
      <w:rFonts w:ascii="Times New Roman" w:hAnsi="Times New Roman" w:cs="Times New Roman"/>
      <w:sz w:val="20"/>
      <w:szCs w:val="20"/>
      <w:lang w:val="es-ES_tradnl" w:eastAsia="es-ES"/>
    </w:rPr>
  </w:style>
  <w:style w:type="paragraph" w:styleId="Peu">
    <w:name w:val="footer"/>
    <w:basedOn w:val="Normal"/>
    <w:link w:val="PeuCar"/>
    <w:uiPriority w:val="99"/>
    <w:unhideWhenUsed/>
    <w:rsid w:val="007D2981"/>
    <w:pPr>
      <w:tabs>
        <w:tab w:val="center" w:pos="4252"/>
        <w:tab w:val="right" w:pos="8504"/>
      </w:tabs>
    </w:pPr>
  </w:style>
  <w:style w:type="character" w:customStyle="1" w:styleId="PeuCar">
    <w:name w:val="Peu Car"/>
    <w:basedOn w:val="Lletraperdefectedelpargraf"/>
    <w:link w:val="Peu"/>
    <w:uiPriority w:val="99"/>
    <w:rsid w:val="007D2981"/>
    <w:rPr>
      <w:rFonts w:ascii="Times New Roman" w:hAnsi="Times New Roman" w:cs="Times New Roman"/>
      <w:sz w:val="20"/>
      <w:szCs w:val="20"/>
      <w:lang w:val="es-ES_tradnl" w:eastAsia="es-ES"/>
    </w:rPr>
  </w:style>
  <w:style w:type="table" w:styleId="Taulaambquadrcula">
    <w:name w:val="Table Grid"/>
    <w:basedOn w:val="Taulanormal"/>
    <w:uiPriority w:val="39"/>
    <w:rsid w:val="007D2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Lletraperdefectedelpargraf"/>
    <w:rsid w:val="007D2981"/>
  </w:style>
  <w:style w:type="paragraph" w:customStyle="1" w:styleId="Cuerpo">
    <w:name w:val="Cuerpo"/>
    <w:basedOn w:val="Normal"/>
    <w:link w:val="CuerpoCar"/>
    <w:qFormat/>
    <w:rsid w:val="006C2F13"/>
    <w:rPr>
      <w:rFonts w:ascii="Arial" w:hAnsi="Arial" w:cs="Arial"/>
      <w:sz w:val="22"/>
      <w:szCs w:val="22"/>
    </w:rPr>
  </w:style>
  <w:style w:type="character" w:customStyle="1" w:styleId="CuerpoCar">
    <w:name w:val="Cuerpo Car"/>
    <w:basedOn w:val="Lletraperdefectedelpargraf"/>
    <w:link w:val="Cuerpo"/>
    <w:rsid w:val="006C2F13"/>
    <w:rPr>
      <w:rFonts w:ascii="Arial" w:hAnsi="Arial" w:cs="Arial"/>
      <w:lang w:val="ca-ES" w:eastAsia="es-ES"/>
    </w:rPr>
  </w:style>
  <w:style w:type="character" w:styleId="Enlla">
    <w:name w:val="Hyperlink"/>
    <w:basedOn w:val="Lletraperdefectedelpargraf"/>
    <w:uiPriority w:val="99"/>
    <w:unhideWhenUsed/>
    <w:rsid w:val="00EF2363"/>
    <w:rPr>
      <w:color w:val="467886" w:themeColor="hyperlink"/>
      <w:u w:val="single"/>
    </w:rPr>
  </w:style>
  <w:style w:type="character" w:styleId="Mencisenseresoldre">
    <w:name w:val="Unresolved Mention"/>
    <w:basedOn w:val="Lletraperdefectedelpargraf"/>
    <w:uiPriority w:val="99"/>
    <w:rsid w:val="00EF2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uelectronica.tona.cat/opensiac/action/tramites?method=enter"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2557</Words>
  <Characters>14579</Characters>
  <Application>Microsoft Office Word</Application>
  <DocSecurity>0</DocSecurity>
  <Lines>121</Lines>
  <Paragraphs>34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Montserrat Puigdecanet Font</cp:lastModifiedBy>
  <cp:revision>9</cp:revision>
  <dcterms:created xsi:type="dcterms:W3CDTF">2025-10-15T12:16:00Z</dcterms:created>
  <dcterms:modified xsi:type="dcterms:W3CDTF">2026-11-02T08:42:00Z</dcterms:modified>
</cp:coreProperties>
</file>