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9458"/>
      </w:tblGrid>
      <w:tr w:rsidR="00045F00" w:rsidRPr="00045F00" w14:paraId="0BAE3451" w14:textId="77777777" w:rsidTr="00045F00">
        <w:tc>
          <w:tcPr>
            <w:tcW w:w="9458" w:type="dxa"/>
          </w:tcPr>
          <w:p w14:paraId="38C22911" w14:textId="5A22D834" w:rsidR="00045F00" w:rsidRPr="00045F00" w:rsidRDefault="009405F0" w:rsidP="00045F00">
            <w:pPr>
              <w:spacing w:line="276" w:lineRule="auto"/>
              <w:jc w:val="both"/>
              <w:rPr>
                <w:rFonts w:ascii="Arial" w:hAnsi="Arial" w:cs="Arial"/>
                <w:b/>
                <w:bCs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iCs/>
                <w:sz w:val="22"/>
                <w:szCs w:val="22"/>
              </w:rPr>
              <w:t xml:space="preserve">CONVOCATORIA PARA LA CONCESIÓN DE SUBVENCIONES EN RÉGIMEN DE CONCURRENCIA COMPETITIVA EN EL MARCO DE LAS BASES REGULADORAS PARA LA CONCESIÓN DE SUBVENCIONES PARA </w:t>
            </w:r>
            <w:r w:rsidR="008E1282">
              <w:rPr>
                <w:rFonts w:ascii="Arial" w:hAnsi="Arial" w:cs="Arial"/>
                <w:b/>
                <w:bCs/>
                <w:iCs/>
                <w:sz w:val="22"/>
                <w:szCs w:val="22"/>
              </w:rPr>
              <w:t>LA REHABILITACIÓN DE EDIFICIOS Y PARA EL FOMENTO DE LA CONSTRUCCIÓN DE NUEVAS VIVIENDAS EN EL MUNICIPIO DE VILANOVA DE SAU AÑO 2026</w:t>
            </w:r>
          </w:p>
        </w:tc>
      </w:tr>
    </w:tbl>
    <w:p w14:paraId="5BA9E91E" w14:textId="77777777" w:rsidR="00C01484" w:rsidRPr="00045F00" w:rsidRDefault="00C01484" w:rsidP="00045F00">
      <w:pPr>
        <w:spacing w:line="276" w:lineRule="auto"/>
        <w:jc w:val="both"/>
        <w:rPr>
          <w:rFonts w:ascii="Arial" w:hAnsi="Arial" w:cs="Arial"/>
          <w:b/>
          <w:bCs/>
          <w:iCs/>
          <w:sz w:val="22"/>
          <w:szCs w:val="22"/>
        </w:rPr>
      </w:pPr>
    </w:p>
    <w:p w14:paraId="28AE7901" w14:textId="2BF31FA8" w:rsidR="00045F00" w:rsidRPr="00045F00" w:rsidRDefault="00045F00" w:rsidP="00045F00">
      <w:pPr>
        <w:spacing w:line="276" w:lineRule="auto"/>
        <w:jc w:val="both"/>
        <w:rPr>
          <w:rFonts w:ascii="Arial" w:hAnsi="Arial" w:cs="Arial"/>
          <w:iCs/>
          <w:sz w:val="22"/>
          <w:szCs w:val="22"/>
        </w:rPr>
      </w:pPr>
      <w:r w:rsidRPr="00045F00">
        <w:rPr>
          <w:rFonts w:ascii="Arial" w:hAnsi="Arial" w:cs="Arial"/>
          <w:b/>
          <w:bCs/>
          <w:iCs/>
          <w:sz w:val="22"/>
          <w:szCs w:val="22"/>
        </w:rPr>
        <w:t>C</w:t>
      </w:r>
      <w:r w:rsidR="009405F0">
        <w:rPr>
          <w:rFonts w:ascii="Arial" w:hAnsi="Arial" w:cs="Arial"/>
          <w:b/>
          <w:bCs/>
          <w:iCs/>
          <w:sz w:val="22"/>
          <w:szCs w:val="22"/>
        </w:rPr>
        <w:t>ÓDIGO</w:t>
      </w:r>
      <w:r w:rsidRPr="00045F00">
        <w:rPr>
          <w:rFonts w:ascii="Arial" w:hAnsi="Arial" w:cs="Arial"/>
          <w:b/>
          <w:bCs/>
          <w:iCs/>
          <w:sz w:val="22"/>
          <w:szCs w:val="22"/>
        </w:rPr>
        <w:t xml:space="preserve"> DE LA CONVOCAT</w:t>
      </w:r>
      <w:r w:rsidR="009405F0">
        <w:rPr>
          <w:rFonts w:ascii="Arial" w:hAnsi="Arial" w:cs="Arial"/>
          <w:b/>
          <w:bCs/>
          <w:iCs/>
          <w:sz w:val="22"/>
          <w:szCs w:val="22"/>
        </w:rPr>
        <w:t>O</w:t>
      </w:r>
      <w:r w:rsidRPr="00045F00">
        <w:rPr>
          <w:rFonts w:ascii="Arial" w:hAnsi="Arial" w:cs="Arial"/>
          <w:b/>
          <w:bCs/>
          <w:iCs/>
          <w:sz w:val="22"/>
          <w:szCs w:val="22"/>
        </w:rPr>
        <w:t>RIA</w:t>
      </w:r>
      <w:r w:rsidRPr="00045F00">
        <w:rPr>
          <w:rFonts w:ascii="Arial" w:hAnsi="Arial" w:cs="Arial"/>
          <w:iCs/>
          <w:sz w:val="22"/>
          <w:szCs w:val="22"/>
        </w:rPr>
        <w:t>: Exp: 2026_2</w:t>
      </w:r>
      <w:r w:rsidR="00450D9E">
        <w:rPr>
          <w:rFonts w:ascii="Arial" w:hAnsi="Arial" w:cs="Arial"/>
          <w:iCs/>
          <w:sz w:val="22"/>
          <w:szCs w:val="22"/>
        </w:rPr>
        <w:t>4</w:t>
      </w:r>
      <w:r w:rsidR="008E1282">
        <w:rPr>
          <w:rFonts w:ascii="Arial" w:hAnsi="Arial" w:cs="Arial"/>
          <w:iCs/>
          <w:sz w:val="22"/>
          <w:szCs w:val="22"/>
        </w:rPr>
        <w:t>6</w:t>
      </w:r>
    </w:p>
    <w:p w14:paraId="5F2ED677" w14:textId="77777777" w:rsidR="00045F00" w:rsidRPr="00045F00" w:rsidRDefault="00045F00" w:rsidP="00045F00">
      <w:pPr>
        <w:spacing w:line="276" w:lineRule="auto"/>
        <w:jc w:val="both"/>
        <w:rPr>
          <w:rFonts w:ascii="Arial" w:hAnsi="Arial" w:cs="Arial"/>
          <w:iCs/>
          <w:sz w:val="22"/>
          <w:szCs w:val="22"/>
        </w:rPr>
      </w:pPr>
    </w:p>
    <w:p w14:paraId="09B0B7A8" w14:textId="77777777" w:rsidR="008E1282" w:rsidRDefault="008E1282" w:rsidP="008E1282">
      <w:pPr>
        <w:autoSpaceDE/>
        <w:autoSpaceDN/>
        <w:adjustRightInd/>
        <w:spacing w:line="276" w:lineRule="auto"/>
        <w:jc w:val="both"/>
        <w:rPr>
          <w:rFonts w:ascii="Arial" w:hAnsi="Arial" w:cs="Arial"/>
          <w:b/>
          <w:sz w:val="22"/>
          <w:szCs w:val="22"/>
          <w:u w:val="single"/>
          <w:lang w:val="es-ES_tradnl" w:eastAsia="es-ES"/>
        </w:rPr>
      </w:pPr>
      <w:r w:rsidRPr="005E4703">
        <w:rPr>
          <w:rFonts w:ascii="Arial" w:hAnsi="Arial" w:cs="Arial"/>
          <w:b/>
          <w:sz w:val="22"/>
          <w:szCs w:val="22"/>
          <w:u w:val="single"/>
          <w:lang w:val="es-ES_tradnl" w:eastAsia="es-ES"/>
        </w:rPr>
        <w:t>1.- Indicación de la aprobación de las Bases Reguladoras y diario oficial donde se han publicado</w:t>
      </w:r>
    </w:p>
    <w:p w14:paraId="5B825476" w14:textId="77777777" w:rsidR="008E1282" w:rsidRPr="005E4703" w:rsidRDefault="008E1282" w:rsidP="008E1282">
      <w:pPr>
        <w:autoSpaceDE/>
        <w:autoSpaceDN/>
        <w:adjustRightInd/>
        <w:spacing w:line="276" w:lineRule="auto"/>
        <w:jc w:val="both"/>
        <w:rPr>
          <w:rFonts w:ascii="Arial" w:hAnsi="Arial" w:cs="Arial"/>
          <w:sz w:val="22"/>
          <w:szCs w:val="22"/>
          <w:lang w:val="es-ES_tradnl" w:eastAsia="es-ES"/>
        </w:rPr>
      </w:pPr>
    </w:p>
    <w:p w14:paraId="31EF280E" w14:textId="77777777" w:rsidR="008E1282" w:rsidRPr="005E4703" w:rsidRDefault="008E1282" w:rsidP="008E1282">
      <w:pPr>
        <w:autoSpaceDE/>
        <w:autoSpaceDN/>
        <w:adjustRightInd/>
        <w:spacing w:line="276" w:lineRule="auto"/>
        <w:jc w:val="both"/>
        <w:rPr>
          <w:rFonts w:ascii="Arial" w:hAnsi="Arial" w:cs="Arial"/>
          <w:sz w:val="22"/>
          <w:szCs w:val="22"/>
          <w:lang w:val="es-ES_tradnl" w:eastAsia="es-ES"/>
        </w:rPr>
      </w:pPr>
      <w:r w:rsidRPr="005E4703">
        <w:rPr>
          <w:rFonts w:ascii="Arial" w:hAnsi="Arial" w:cs="Arial"/>
          <w:sz w:val="22"/>
          <w:szCs w:val="22"/>
          <w:lang w:val="es-ES_tradnl" w:eastAsia="es-ES"/>
        </w:rPr>
        <w:t xml:space="preserve">Por acuerdo del Pleno del día 11 de abril de 2016, fueron aprobadas las Bases Reguladoras para la concesión por parte del Ayuntamiento de Vilanova de Sau de subvenciones destinadas a la rehabilitación de edificios y el fomento de la construcción de nuevas viviendas. </w:t>
      </w:r>
    </w:p>
    <w:p w14:paraId="3EE07E39" w14:textId="77777777" w:rsidR="008E1282" w:rsidRPr="005E4703" w:rsidRDefault="008E1282" w:rsidP="008E1282">
      <w:pPr>
        <w:autoSpaceDE/>
        <w:autoSpaceDN/>
        <w:adjustRightInd/>
        <w:spacing w:line="276" w:lineRule="auto"/>
        <w:jc w:val="both"/>
        <w:rPr>
          <w:rFonts w:ascii="Arial" w:hAnsi="Arial" w:cs="Arial"/>
          <w:sz w:val="22"/>
          <w:szCs w:val="22"/>
          <w:lang w:val="es-ES_tradnl" w:eastAsia="es-ES"/>
        </w:rPr>
      </w:pPr>
    </w:p>
    <w:p w14:paraId="45572214" w14:textId="77777777" w:rsidR="008E1282" w:rsidRPr="005E4703" w:rsidRDefault="008E1282" w:rsidP="008E1282">
      <w:pPr>
        <w:autoSpaceDE/>
        <w:autoSpaceDN/>
        <w:adjustRightInd/>
        <w:spacing w:line="276" w:lineRule="auto"/>
        <w:jc w:val="both"/>
        <w:rPr>
          <w:rFonts w:ascii="Arial" w:hAnsi="Arial" w:cs="Arial"/>
          <w:sz w:val="22"/>
          <w:szCs w:val="22"/>
          <w:lang w:val="es-ES_tradnl" w:eastAsia="es-ES"/>
        </w:rPr>
      </w:pPr>
      <w:r w:rsidRPr="005E4703">
        <w:rPr>
          <w:rFonts w:ascii="Arial" w:hAnsi="Arial" w:cs="Arial"/>
          <w:sz w:val="22"/>
          <w:szCs w:val="22"/>
          <w:lang w:val="es-ES_tradnl" w:eastAsia="es-ES"/>
        </w:rPr>
        <w:t xml:space="preserve">Estas Bases Reguladoras fueron objeto de publicación en el Boletín Oficial de la Provincia de fecha 18 de abril de 2016 </w:t>
      </w:r>
    </w:p>
    <w:p w14:paraId="3AC33D25" w14:textId="77777777" w:rsidR="008E1282" w:rsidRPr="005E4703" w:rsidRDefault="008E1282" w:rsidP="008E1282">
      <w:pPr>
        <w:autoSpaceDE/>
        <w:autoSpaceDN/>
        <w:adjustRightInd/>
        <w:spacing w:line="276" w:lineRule="auto"/>
        <w:jc w:val="both"/>
        <w:rPr>
          <w:rFonts w:ascii="Arial" w:hAnsi="Arial" w:cs="Arial"/>
          <w:sz w:val="22"/>
          <w:szCs w:val="22"/>
          <w:lang w:val="es-ES_tradnl" w:eastAsia="es-ES"/>
        </w:rPr>
      </w:pPr>
    </w:p>
    <w:p w14:paraId="6F0D9326" w14:textId="77777777" w:rsidR="008E1282" w:rsidRPr="005E4703" w:rsidRDefault="008E1282" w:rsidP="008E1282">
      <w:pPr>
        <w:autoSpaceDE/>
        <w:autoSpaceDN/>
        <w:adjustRightInd/>
        <w:spacing w:line="276" w:lineRule="auto"/>
        <w:jc w:val="both"/>
        <w:rPr>
          <w:rFonts w:ascii="Arial" w:hAnsi="Arial" w:cs="Arial"/>
          <w:b/>
          <w:sz w:val="22"/>
          <w:szCs w:val="22"/>
          <w:u w:val="single"/>
          <w:lang w:val="es-ES_tradnl" w:eastAsia="es-ES"/>
        </w:rPr>
      </w:pPr>
      <w:r w:rsidRPr="005E4703">
        <w:rPr>
          <w:rFonts w:ascii="Arial" w:hAnsi="Arial" w:cs="Arial"/>
          <w:b/>
          <w:sz w:val="22"/>
          <w:szCs w:val="22"/>
          <w:u w:val="single"/>
          <w:lang w:val="es-ES_tradnl" w:eastAsia="es-ES"/>
        </w:rPr>
        <w:t>2.- Cuantía total máxima de las subvenciones a otorgar y consignación presupuestaria</w:t>
      </w:r>
    </w:p>
    <w:p w14:paraId="76D3096B" w14:textId="77777777" w:rsidR="008E1282" w:rsidRPr="005E4703" w:rsidRDefault="008E1282" w:rsidP="008E1282">
      <w:pPr>
        <w:autoSpaceDE/>
        <w:autoSpaceDN/>
        <w:adjustRightInd/>
        <w:spacing w:line="276" w:lineRule="auto"/>
        <w:jc w:val="both"/>
        <w:rPr>
          <w:rFonts w:ascii="Arial" w:hAnsi="Arial" w:cs="Arial"/>
          <w:sz w:val="22"/>
          <w:szCs w:val="22"/>
          <w:lang w:val="es-ES_tradnl" w:eastAsia="es-ES"/>
        </w:rPr>
      </w:pPr>
      <w:r w:rsidRPr="005E4703">
        <w:rPr>
          <w:rFonts w:ascii="Arial" w:hAnsi="Arial" w:cs="Arial"/>
          <w:sz w:val="22"/>
          <w:szCs w:val="22"/>
          <w:lang w:val="es-ES_tradnl" w:eastAsia="es-ES"/>
        </w:rPr>
        <w:t xml:space="preserve"> </w:t>
      </w:r>
    </w:p>
    <w:p w14:paraId="191D4E60" w14:textId="77777777" w:rsidR="008E1282" w:rsidRPr="005E4703" w:rsidRDefault="008E1282" w:rsidP="008E1282">
      <w:pPr>
        <w:autoSpaceDE/>
        <w:autoSpaceDN/>
        <w:adjustRightInd/>
        <w:spacing w:line="276" w:lineRule="auto"/>
        <w:jc w:val="both"/>
        <w:rPr>
          <w:rFonts w:ascii="Arial" w:hAnsi="Arial" w:cs="Arial"/>
          <w:sz w:val="22"/>
          <w:szCs w:val="22"/>
          <w:lang w:val="es-ES_tradnl" w:eastAsia="es-ES"/>
        </w:rPr>
      </w:pPr>
      <w:r w:rsidRPr="005E4703">
        <w:rPr>
          <w:rFonts w:ascii="Arial" w:hAnsi="Arial" w:cs="Arial"/>
          <w:sz w:val="22"/>
          <w:szCs w:val="22"/>
          <w:lang w:val="es-ES_tradnl" w:eastAsia="es-ES"/>
        </w:rPr>
        <w:t>El presupuesto máximo que se destinará este año 202</w:t>
      </w:r>
      <w:r>
        <w:rPr>
          <w:rFonts w:ascii="Arial" w:hAnsi="Arial" w:cs="Arial"/>
          <w:sz w:val="22"/>
          <w:szCs w:val="22"/>
          <w:lang w:val="es-ES_tradnl" w:eastAsia="es-ES"/>
        </w:rPr>
        <w:t>6</w:t>
      </w:r>
      <w:r w:rsidRPr="005E4703">
        <w:rPr>
          <w:rFonts w:ascii="Arial" w:hAnsi="Arial" w:cs="Arial"/>
          <w:sz w:val="22"/>
          <w:szCs w:val="22"/>
          <w:lang w:val="es-ES_tradnl" w:eastAsia="es-ES"/>
        </w:rPr>
        <w:t xml:space="preserve"> para la concesión de las subvenciones reguladas en las presentes bases reguladoras será de 1.500 € e irá a cargo de la aplicación presupuestaria 1522.48010 </w:t>
      </w:r>
    </w:p>
    <w:p w14:paraId="14548023" w14:textId="77777777" w:rsidR="008E1282" w:rsidRPr="005E4703" w:rsidRDefault="008E1282" w:rsidP="008E1282">
      <w:pPr>
        <w:autoSpaceDE/>
        <w:autoSpaceDN/>
        <w:adjustRightInd/>
        <w:spacing w:line="276" w:lineRule="auto"/>
        <w:jc w:val="both"/>
        <w:rPr>
          <w:rFonts w:ascii="Arial" w:hAnsi="Arial" w:cs="Arial"/>
          <w:sz w:val="22"/>
          <w:szCs w:val="22"/>
          <w:lang w:val="es-ES_tradnl" w:eastAsia="es-ES"/>
        </w:rPr>
      </w:pPr>
    </w:p>
    <w:p w14:paraId="08C4683B" w14:textId="77777777" w:rsidR="008E1282" w:rsidRPr="005E4703" w:rsidRDefault="008E1282" w:rsidP="008E1282">
      <w:pPr>
        <w:autoSpaceDE/>
        <w:autoSpaceDN/>
        <w:adjustRightInd/>
        <w:spacing w:line="276" w:lineRule="auto"/>
        <w:jc w:val="both"/>
        <w:rPr>
          <w:rFonts w:ascii="Arial" w:hAnsi="Arial" w:cs="Arial"/>
          <w:b/>
          <w:sz w:val="22"/>
          <w:szCs w:val="22"/>
          <w:lang w:val="es-ES_tradnl" w:eastAsia="es-ES"/>
        </w:rPr>
      </w:pPr>
      <w:r w:rsidRPr="005E4703">
        <w:rPr>
          <w:rFonts w:ascii="Arial" w:hAnsi="Arial" w:cs="Arial"/>
          <w:b/>
          <w:sz w:val="22"/>
          <w:szCs w:val="22"/>
          <w:lang w:val="es-ES_tradnl" w:eastAsia="es-ES"/>
        </w:rPr>
        <w:t xml:space="preserve"> </w:t>
      </w:r>
      <w:r w:rsidRPr="005E4703">
        <w:rPr>
          <w:rFonts w:ascii="Arial" w:hAnsi="Arial" w:cs="Arial"/>
          <w:b/>
          <w:sz w:val="22"/>
          <w:szCs w:val="22"/>
          <w:u w:val="single"/>
          <w:lang w:val="es-ES_tradnl" w:eastAsia="es-ES"/>
        </w:rPr>
        <w:t>3.- Objeto, condiciones y finalidad de las subvenciones</w:t>
      </w:r>
    </w:p>
    <w:p w14:paraId="71DF44AC" w14:textId="77777777" w:rsidR="008E1282" w:rsidRPr="005E4703" w:rsidRDefault="008E1282" w:rsidP="008E1282">
      <w:pPr>
        <w:autoSpaceDE/>
        <w:autoSpaceDN/>
        <w:adjustRightInd/>
        <w:spacing w:line="276" w:lineRule="auto"/>
        <w:jc w:val="both"/>
        <w:rPr>
          <w:rFonts w:ascii="Arial" w:hAnsi="Arial" w:cs="Arial"/>
          <w:sz w:val="22"/>
          <w:szCs w:val="22"/>
          <w:lang w:val="es-ES_tradnl" w:eastAsia="es-ES"/>
        </w:rPr>
      </w:pPr>
    </w:p>
    <w:p w14:paraId="1D5A5EE4" w14:textId="77777777" w:rsidR="008E1282" w:rsidRPr="005E4703" w:rsidRDefault="008E1282" w:rsidP="008E1282">
      <w:pPr>
        <w:autoSpaceDE/>
        <w:autoSpaceDN/>
        <w:adjustRightInd/>
        <w:spacing w:line="276" w:lineRule="auto"/>
        <w:jc w:val="both"/>
        <w:rPr>
          <w:rFonts w:ascii="Arial" w:hAnsi="Arial" w:cs="Arial"/>
          <w:sz w:val="22"/>
          <w:szCs w:val="22"/>
          <w:lang w:val="es-ES_tradnl" w:eastAsia="es-ES"/>
        </w:rPr>
      </w:pPr>
      <w:r w:rsidRPr="005E4703">
        <w:rPr>
          <w:rFonts w:ascii="Arial" w:hAnsi="Arial" w:cs="Arial"/>
          <w:sz w:val="22"/>
          <w:szCs w:val="22"/>
          <w:lang w:val="es-ES_tradnl" w:eastAsia="es-ES"/>
        </w:rPr>
        <w:t xml:space="preserve">El objeto es fomentar la rehabilitación de edificios con una antigüedad superior a 25 años y la construcción de nuevas viviendas en el municipio de Vilanova de Sau.  En ambos casos se trata de edificios situados en el núcleo urbano y fuera del ámbito del espacio natural de las Guilleries </w:t>
      </w:r>
      <w:proofErr w:type="spellStart"/>
      <w:r w:rsidRPr="005E4703">
        <w:rPr>
          <w:rFonts w:ascii="Arial" w:hAnsi="Arial" w:cs="Arial"/>
          <w:sz w:val="22"/>
          <w:szCs w:val="22"/>
          <w:lang w:val="es-ES_tradnl" w:eastAsia="es-ES"/>
        </w:rPr>
        <w:t>Savassona</w:t>
      </w:r>
      <w:proofErr w:type="spellEnd"/>
      <w:r w:rsidRPr="005E4703">
        <w:rPr>
          <w:rFonts w:ascii="Arial" w:hAnsi="Arial" w:cs="Arial"/>
          <w:sz w:val="22"/>
          <w:szCs w:val="22"/>
          <w:lang w:val="es-ES_tradnl" w:eastAsia="es-ES"/>
        </w:rPr>
        <w:t>.</w:t>
      </w:r>
    </w:p>
    <w:p w14:paraId="2EF71397" w14:textId="77777777" w:rsidR="008E1282" w:rsidRPr="005E4703" w:rsidRDefault="008E1282" w:rsidP="008E1282">
      <w:pPr>
        <w:autoSpaceDE/>
        <w:autoSpaceDN/>
        <w:adjustRightInd/>
        <w:spacing w:line="276" w:lineRule="auto"/>
        <w:jc w:val="both"/>
        <w:rPr>
          <w:rFonts w:ascii="Arial" w:hAnsi="Arial" w:cs="Arial"/>
          <w:sz w:val="22"/>
          <w:szCs w:val="22"/>
          <w:lang w:val="es-ES_tradnl" w:eastAsia="es-ES"/>
        </w:rPr>
      </w:pPr>
    </w:p>
    <w:p w14:paraId="57B75BA0" w14:textId="77777777" w:rsidR="008E1282" w:rsidRPr="005E4703" w:rsidRDefault="008E1282" w:rsidP="008E1282">
      <w:pPr>
        <w:autoSpaceDE/>
        <w:autoSpaceDN/>
        <w:adjustRightInd/>
        <w:spacing w:line="276" w:lineRule="auto"/>
        <w:jc w:val="both"/>
        <w:rPr>
          <w:rFonts w:ascii="Arial" w:hAnsi="Arial" w:cs="Arial"/>
          <w:b/>
          <w:sz w:val="22"/>
          <w:szCs w:val="22"/>
          <w:lang w:val="es-ES_tradnl" w:eastAsia="es-ES"/>
        </w:rPr>
      </w:pPr>
      <w:r w:rsidRPr="005E4703">
        <w:rPr>
          <w:rFonts w:ascii="Arial" w:hAnsi="Arial" w:cs="Arial"/>
          <w:b/>
          <w:sz w:val="22"/>
          <w:szCs w:val="22"/>
          <w:lang w:val="es-ES_tradnl" w:eastAsia="es-ES"/>
        </w:rPr>
        <w:t xml:space="preserve"> </w:t>
      </w:r>
      <w:r w:rsidRPr="005E4703">
        <w:rPr>
          <w:rFonts w:ascii="Arial" w:hAnsi="Arial" w:cs="Arial"/>
          <w:b/>
          <w:sz w:val="22"/>
          <w:szCs w:val="22"/>
          <w:u w:val="single"/>
          <w:lang w:val="es-ES_tradnl" w:eastAsia="es-ES"/>
        </w:rPr>
        <w:t>4.- Procedimiento de concesión</w:t>
      </w:r>
    </w:p>
    <w:p w14:paraId="3042E5D0" w14:textId="77777777" w:rsidR="008E1282" w:rsidRPr="005E4703" w:rsidRDefault="008E1282" w:rsidP="008E1282">
      <w:pPr>
        <w:autoSpaceDE/>
        <w:autoSpaceDN/>
        <w:adjustRightInd/>
        <w:spacing w:line="276" w:lineRule="auto"/>
        <w:jc w:val="both"/>
        <w:rPr>
          <w:rFonts w:ascii="Arial" w:hAnsi="Arial" w:cs="Arial"/>
          <w:sz w:val="22"/>
          <w:szCs w:val="22"/>
          <w:lang w:val="es-ES_tradnl" w:eastAsia="es-ES"/>
        </w:rPr>
      </w:pPr>
    </w:p>
    <w:p w14:paraId="11772A7E" w14:textId="77777777" w:rsidR="008E1282" w:rsidRPr="005E4703" w:rsidRDefault="008E1282" w:rsidP="008E1282">
      <w:pPr>
        <w:autoSpaceDE/>
        <w:autoSpaceDN/>
        <w:adjustRightInd/>
        <w:spacing w:line="276" w:lineRule="auto"/>
        <w:jc w:val="both"/>
        <w:rPr>
          <w:rFonts w:ascii="Arial" w:hAnsi="Arial" w:cs="Arial"/>
          <w:sz w:val="22"/>
          <w:szCs w:val="22"/>
          <w:lang w:val="es-ES_tradnl" w:eastAsia="es-ES"/>
        </w:rPr>
      </w:pPr>
      <w:r w:rsidRPr="005E4703">
        <w:rPr>
          <w:rFonts w:ascii="Arial" w:hAnsi="Arial" w:cs="Arial"/>
          <w:sz w:val="22"/>
          <w:szCs w:val="22"/>
          <w:lang w:val="es-ES_tradnl" w:eastAsia="es-ES"/>
        </w:rPr>
        <w:t xml:space="preserve">El procedimiento de concesión de las subvenciones objeto de esta convocatoria será el de concurrencia competitiva. </w:t>
      </w:r>
    </w:p>
    <w:p w14:paraId="23A5D3A8" w14:textId="77777777" w:rsidR="008E1282" w:rsidRPr="005E4703" w:rsidRDefault="008E1282" w:rsidP="008E1282">
      <w:pPr>
        <w:autoSpaceDE/>
        <w:autoSpaceDN/>
        <w:adjustRightInd/>
        <w:spacing w:line="276" w:lineRule="auto"/>
        <w:jc w:val="both"/>
        <w:rPr>
          <w:rFonts w:ascii="Arial" w:hAnsi="Arial" w:cs="Arial"/>
          <w:sz w:val="22"/>
          <w:szCs w:val="22"/>
          <w:lang w:val="es-ES_tradnl" w:eastAsia="es-ES"/>
        </w:rPr>
      </w:pPr>
    </w:p>
    <w:p w14:paraId="2BB58A22" w14:textId="77777777" w:rsidR="008E1282" w:rsidRPr="005E4703" w:rsidRDefault="008E1282" w:rsidP="008E1282">
      <w:pPr>
        <w:autoSpaceDE/>
        <w:autoSpaceDN/>
        <w:adjustRightInd/>
        <w:spacing w:line="276" w:lineRule="auto"/>
        <w:jc w:val="both"/>
        <w:rPr>
          <w:rFonts w:ascii="Arial" w:hAnsi="Arial" w:cs="Arial"/>
          <w:b/>
          <w:sz w:val="22"/>
          <w:szCs w:val="22"/>
          <w:lang w:val="es-ES_tradnl" w:eastAsia="es-ES"/>
        </w:rPr>
      </w:pPr>
      <w:r w:rsidRPr="005E4703">
        <w:rPr>
          <w:rFonts w:ascii="Arial" w:hAnsi="Arial" w:cs="Arial"/>
          <w:b/>
          <w:sz w:val="22"/>
          <w:szCs w:val="22"/>
          <w:u w:val="single"/>
          <w:lang w:val="es-ES_tradnl" w:eastAsia="es-ES"/>
        </w:rPr>
        <w:t>5.- Requisitos para la solicitud y forma de acreditarlos</w:t>
      </w:r>
    </w:p>
    <w:p w14:paraId="6E80F35F" w14:textId="77777777" w:rsidR="008E1282" w:rsidRPr="005E4703" w:rsidRDefault="008E1282" w:rsidP="008E1282">
      <w:pPr>
        <w:autoSpaceDE/>
        <w:autoSpaceDN/>
        <w:adjustRightInd/>
        <w:spacing w:line="276" w:lineRule="auto"/>
        <w:jc w:val="both"/>
        <w:rPr>
          <w:rFonts w:ascii="Arial" w:hAnsi="Arial" w:cs="Arial"/>
          <w:sz w:val="22"/>
          <w:szCs w:val="22"/>
          <w:lang w:val="es-ES_tradnl" w:eastAsia="es-ES"/>
        </w:rPr>
      </w:pPr>
    </w:p>
    <w:p w14:paraId="6405661E" w14:textId="77777777" w:rsidR="008E1282" w:rsidRPr="005E4703" w:rsidRDefault="008E1282" w:rsidP="008E1282">
      <w:pPr>
        <w:autoSpaceDE/>
        <w:autoSpaceDN/>
        <w:adjustRightInd/>
        <w:spacing w:line="276" w:lineRule="auto"/>
        <w:jc w:val="both"/>
        <w:rPr>
          <w:rFonts w:ascii="Arial" w:hAnsi="Arial" w:cs="Arial"/>
          <w:sz w:val="22"/>
          <w:szCs w:val="22"/>
          <w:lang w:val="es-ES_tradnl" w:eastAsia="es-ES"/>
        </w:rPr>
      </w:pPr>
      <w:r w:rsidRPr="005E4703">
        <w:rPr>
          <w:rFonts w:ascii="Arial" w:hAnsi="Arial" w:cs="Arial"/>
          <w:sz w:val="22"/>
          <w:szCs w:val="22"/>
          <w:lang w:val="es-ES_tradnl" w:eastAsia="es-ES"/>
        </w:rPr>
        <w:t xml:space="preserve">1.- Podrán ser beneficiarios / as de estas subvenciones las personas físicas que más adelante se indican siempre que no estén afectadas por ninguna de las prohibiciones contenidas en el art. 13 de la Ley 38/2003, de 17 de noviembre, General de Subvenciones (en adelante LGS), y reúnan las siguientes condiciones: </w:t>
      </w:r>
    </w:p>
    <w:p w14:paraId="3E2B683D" w14:textId="77777777" w:rsidR="008E1282" w:rsidRPr="005E4703" w:rsidRDefault="008E1282" w:rsidP="008E1282">
      <w:pPr>
        <w:autoSpaceDE/>
        <w:autoSpaceDN/>
        <w:adjustRightInd/>
        <w:spacing w:line="276" w:lineRule="auto"/>
        <w:jc w:val="both"/>
        <w:rPr>
          <w:rFonts w:ascii="Arial" w:hAnsi="Arial" w:cs="Arial"/>
          <w:sz w:val="22"/>
          <w:szCs w:val="22"/>
          <w:lang w:val="es-ES_tradnl" w:eastAsia="es-ES"/>
        </w:rPr>
      </w:pPr>
    </w:p>
    <w:p w14:paraId="224AAFBF" w14:textId="77777777" w:rsidR="008E1282" w:rsidRPr="005E4703" w:rsidRDefault="008E1282" w:rsidP="008E1282">
      <w:pPr>
        <w:numPr>
          <w:ilvl w:val="0"/>
          <w:numId w:val="16"/>
        </w:numPr>
        <w:autoSpaceDE/>
        <w:autoSpaceDN/>
        <w:adjustRightInd/>
        <w:spacing w:line="276" w:lineRule="auto"/>
        <w:jc w:val="both"/>
        <w:rPr>
          <w:rFonts w:ascii="Arial" w:hAnsi="Arial" w:cs="Arial"/>
          <w:sz w:val="22"/>
          <w:szCs w:val="22"/>
          <w:lang w:val="es-ES_tradnl" w:eastAsia="es-ES"/>
        </w:rPr>
      </w:pPr>
      <w:r w:rsidRPr="005E4703">
        <w:rPr>
          <w:rFonts w:ascii="Arial" w:hAnsi="Arial" w:cs="Arial"/>
          <w:sz w:val="22"/>
          <w:szCs w:val="22"/>
          <w:lang w:val="es-ES_tradnl" w:eastAsia="es-ES"/>
        </w:rPr>
        <w:t xml:space="preserve">Para las subvenciones a la rehabilitación de edificios: </w:t>
      </w:r>
    </w:p>
    <w:p w14:paraId="26450615" w14:textId="77777777" w:rsidR="008E1282" w:rsidRPr="005E4703" w:rsidRDefault="008E1282" w:rsidP="008E1282">
      <w:pPr>
        <w:autoSpaceDE/>
        <w:autoSpaceDN/>
        <w:adjustRightInd/>
        <w:spacing w:line="276" w:lineRule="auto"/>
        <w:jc w:val="both"/>
        <w:rPr>
          <w:rFonts w:ascii="Arial" w:hAnsi="Arial" w:cs="Arial"/>
          <w:sz w:val="22"/>
          <w:szCs w:val="22"/>
          <w:lang w:val="es-ES_tradnl" w:eastAsia="es-ES"/>
        </w:rPr>
      </w:pPr>
      <w:r w:rsidRPr="005E4703">
        <w:rPr>
          <w:rFonts w:ascii="Arial" w:hAnsi="Arial" w:cs="Arial"/>
          <w:sz w:val="22"/>
          <w:szCs w:val="22"/>
          <w:lang w:val="es-ES_tradnl" w:eastAsia="es-ES"/>
        </w:rPr>
        <w:t xml:space="preserve">Serán beneficiarios de las subvenciones a la rehabilitación de edificios a los propietarios, arrendatarios o usufructuarios, que sean personas físicas, de viviendas con una antigüedad </w:t>
      </w:r>
      <w:r w:rsidRPr="005E4703">
        <w:rPr>
          <w:rFonts w:ascii="Arial" w:hAnsi="Arial" w:cs="Arial"/>
          <w:sz w:val="22"/>
          <w:szCs w:val="22"/>
          <w:lang w:val="es-ES_tradnl" w:eastAsia="es-ES"/>
        </w:rPr>
        <w:lastRenderedPageBreak/>
        <w:t xml:space="preserve">superior a 25 años que estén empadronados en el municipio y acrediten haberlo sido durante el último año. </w:t>
      </w:r>
    </w:p>
    <w:p w14:paraId="41072959" w14:textId="77777777" w:rsidR="008E1282" w:rsidRPr="005E4703" w:rsidRDefault="008E1282" w:rsidP="008E1282">
      <w:pPr>
        <w:autoSpaceDE/>
        <w:autoSpaceDN/>
        <w:adjustRightInd/>
        <w:spacing w:line="276" w:lineRule="auto"/>
        <w:jc w:val="both"/>
        <w:rPr>
          <w:rFonts w:ascii="Arial" w:hAnsi="Arial" w:cs="Arial"/>
          <w:sz w:val="22"/>
          <w:szCs w:val="22"/>
          <w:lang w:val="es-ES_tradnl" w:eastAsia="es-ES"/>
        </w:rPr>
      </w:pPr>
    </w:p>
    <w:p w14:paraId="4ACA0D61" w14:textId="77777777" w:rsidR="008E1282" w:rsidRPr="005E4703" w:rsidRDefault="008E1282" w:rsidP="008E1282">
      <w:pPr>
        <w:numPr>
          <w:ilvl w:val="0"/>
          <w:numId w:val="16"/>
        </w:numPr>
        <w:autoSpaceDE/>
        <w:autoSpaceDN/>
        <w:adjustRightInd/>
        <w:spacing w:line="276" w:lineRule="auto"/>
        <w:jc w:val="both"/>
        <w:rPr>
          <w:rFonts w:ascii="Arial" w:hAnsi="Arial" w:cs="Arial"/>
          <w:sz w:val="22"/>
          <w:szCs w:val="22"/>
          <w:lang w:val="es-ES_tradnl" w:eastAsia="es-ES"/>
        </w:rPr>
      </w:pPr>
      <w:r w:rsidRPr="005E4703">
        <w:rPr>
          <w:rFonts w:ascii="Arial" w:hAnsi="Arial" w:cs="Arial"/>
          <w:sz w:val="22"/>
          <w:szCs w:val="22"/>
          <w:lang w:val="es-ES_tradnl" w:eastAsia="es-ES"/>
        </w:rPr>
        <w:t xml:space="preserve">Para las subvenciones para fomentar la construcción de nuevas viviendas: </w:t>
      </w:r>
    </w:p>
    <w:p w14:paraId="4470181B" w14:textId="77777777" w:rsidR="008E1282" w:rsidRPr="005E4703" w:rsidRDefault="008E1282" w:rsidP="008E1282">
      <w:pPr>
        <w:autoSpaceDE/>
        <w:autoSpaceDN/>
        <w:adjustRightInd/>
        <w:spacing w:line="276" w:lineRule="auto"/>
        <w:jc w:val="both"/>
        <w:rPr>
          <w:rFonts w:ascii="Arial" w:hAnsi="Arial" w:cs="Arial"/>
          <w:sz w:val="22"/>
          <w:szCs w:val="22"/>
          <w:lang w:val="es-ES_tradnl" w:eastAsia="es-ES"/>
        </w:rPr>
      </w:pPr>
      <w:r w:rsidRPr="005E4703">
        <w:rPr>
          <w:rFonts w:ascii="Arial" w:hAnsi="Arial" w:cs="Arial"/>
          <w:sz w:val="22"/>
          <w:szCs w:val="22"/>
          <w:lang w:val="es-ES_tradnl" w:eastAsia="es-ES"/>
        </w:rPr>
        <w:t xml:space="preserve">Serán beneficiarios de las subvenciones para el fomento de construcción de nuevas viviendas las personas físicas propietarias de nuevas viviendas que estén empadronadas en el municipio o los que se empadronen en la vivienda recién construida. </w:t>
      </w:r>
    </w:p>
    <w:p w14:paraId="1B59A3CB" w14:textId="77777777" w:rsidR="008E1282" w:rsidRPr="005E4703" w:rsidRDefault="008E1282" w:rsidP="008E1282">
      <w:pPr>
        <w:autoSpaceDE/>
        <w:autoSpaceDN/>
        <w:adjustRightInd/>
        <w:spacing w:line="276" w:lineRule="auto"/>
        <w:jc w:val="both"/>
        <w:rPr>
          <w:rFonts w:ascii="Arial" w:hAnsi="Arial" w:cs="Arial"/>
          <w:sz w:val="22"/>
          <w:szCs w:val="22"/>
          <w:lang w:val="es-ES_tradnl" w:eastAsia="es-ES"/>
        </w:rPr>
      </w:pPr>
    </w:p>
    <w:p w14:paraId="58ED705F" w14:textId="77777777" w:rsidR="008E1282" w:rsidRPr="005E4703" w:rsidRDefault="008E1282" w:rsidP="008E1282">
      <w:pPr>
        <w:autoSpaceDE/>
        <w:autoSpaceDN/>
        <w:adjustRightInd/>
        <w:spacing w:line="276" w:lineRule="auto"/>
        <w:jc w:val="both"/>
        <w:rPr>
          <w:rFonts w:ascii="Arial" w:hAnsi="Arial" w:cs="Arial"/>
          <w:sz w:val="22"/>
          <w:szCs w:val="22"/>
          <w:lang w:val="es-ES_tradnl" w:eastAsia="es-ES"/>
        </w:rPr>
      </w:pPr>
      <w:r w:rsidRPr="005E4703">
        <w:rPr>
          <w:rFonts w:ascii="Arial" w:hAnsi="Arial" w:cs="Arial"/>
          <w:sz w:val="22"/>
          <w:szCs w:val="22"/>
          <w:lang w:val="es-ES_tradnl" w:eastAsia="es-ES"/>
        </w:rPr>
        <w:t xml:space="preserve"> 2.- La concurrencia de estos requisitos se acreditará en el momento de presentar la solicitud, mediante la presentación de los documentos que se indican en la base siguiente. </w:t>
      </w:r>
    </w:p>
    <w:p w14:paraId="27FCCD3F" w14:textId="77777777" w:rsidR="008E1282" w:rsidRPr="005E4703" w:rsidRDefault="008E1282" w:rsidP="008E1282">
      <w:pPr>
        <w:autoSpaceDE/>
        <w:autoSpaceDN/>
        <w:adjustRightInd/>
        <w:spacing w:line="276" w:lineRule="auto"/>
        <w:jc w:val="both"/>
        <w:rPr>
          <w:rFonts w:ascii="Arial" w:hAnsi="Arial" w:cs="Arial"/>
          <w:sz w:val="22"/>
          <w:szCs w:val="22"/>
          <w:lang w:val="es-ES_tradnl" w:eastAsia="es-ES"/>
        </w:rPr>
      </w:pPr>
    </w:p>
    <w:p w14:paraId="285AB079" w14:textId="77777777" w:rsidR="008E1282" w:rsidRPr="005E4703" w:rsidRDefault="008E1282" w:rsidP="008E1282">
      <w:pPr>
        <w:autoSpaceDE/>
        <w:autoSpaceDN/>
        <w:adjustRightInd/>
        <w:spacing w:line="276" w:lineRule="auto"/>
        <w:jc w:val="both"/>
        <w:rPr>
          <w:rFonts w:ascii="Arial" w:hAnsi="Arial" w:cs="Arial"/>
          <w:b/>
          <w:sz w:val="22"/>
          <w:szCs w:val="22"/>
          <w:u w:val="single"/>
          <w:lang w:val="es-ES_tradnl" w:eastAsia="es-ES"/>
        </w:rPr>
      </w:pPr>
      <w:r w:rsidRPr="005E4703">
        <w:rPr>
          <w:rFonts w:ascii="Arial" w:hAnsi="Arial" w:cs="Arial"/>
          <w:b/>
          <w:sz w:val="22"/>
          <w:szCs w:val="22"/>
          <w:u w:val="single"/>
          <w:lang w:val="es-ES_tradnl" w:eastAsia="es-ES"/>
        </w:rPr>
        <w:t>6.- Documentos que deben acompañar a la solicitud</w:t>
      </w:r>
    </w:p>
    <w:p w14:paraId="3A30C97B" w14:textId="77777777" w:rsidR="008E1282" w:rsidRPr="005E4703" w:rsidRDefault="008E1282" w:rsidP="008E1282">
      <w:pPr>
        <w:autoSpaceDE/>
        <w:autoSpaceDN/>
        <w:adjustRightInd/>
        <w:spacing w:line="276" w:lineRule="auto"/>
        <w:jc w:val="both"/>
        <w:rPr>
          <w:rFonts w:ascii="Arial" w:hAnsi="Arial" w:cs="Arial"/>
          <w:sz w:val="22"/>
          <w:szCs w:val="22"/>
          <w:lang w:val="es-ES_tradnl" w:eastAsia="es-ES"/>
        </w:rPr>
      </w:pPr>
    </w:p>
    <w:p w14:paraId="7CAE3E02" w14:textId="77777777" w:rsidR="008E1282" w:rsidRDefault="008E1282" w:rsidP="008E1282">
      <w:pPr>
        <w:autoSpaceDE/>
        <w:autoSpaceDN/>
        <w:adjustRightInd/>
        <w:spacing w:line="276" w:lineRule="auto"/>
        <w:jc w:val="both"/>
        <w:rPr>
          <w:rFonts w:ascii="Arial" w:hAnsi="Arial" w:cs="Arial"/>
          <w:sz w:val="22"/>
          <w:szCs w:val="22"/>
          <w:lang w:val="es-ES_tradnl" w:eastAsia="es-ES"/>
        </w:rPr>
      </w:pPr>
      <w:r w:rsidRPr="005E4703">
        <w:rPr>
          <w:rFonts w:ascii="Arial" w:hAnsi="Arial" w:cs="Arial"/>
          <w:sz w:val="22"/>
          <w:szCs w:val="22"/>
          <w:lang w:val="es-ES_tradnl" w:eastAsia="es-ES"/>
        </w:rPr>
        <w:t xml:space="preserve">En la solicitud de subvención se acompañará la siguiente documentación: </w:t>
      </w:r>
    </w:p>
    <w:p w14:paraId="438DDA1F" w14:textId="77777777" w:rsidR="008E1282" w:rsidRDefault="008E1282" w:rsidP="008E1282">
      <w:pPr>
        <w:numPr>
          <w:ilvl w:val="0"/>
          <w:numId w:val="17"/>
        </w:numPr>
        <w:autoSpaceDE/>
        <w:autoSpaceDN/>
        <w:adjustRightInd/>
        <w:spacing w:line="276" w:lineRule="auto"/>
        <w:jc w:val="both"/>
        <w:rPr>
          <w:rFonts w:ascii="Arial" w:hAnsi="Arial" w:cs="Arial"/>
          <w:sz w:val="22"/>
          <w:szCs w:val="22"/>
          <w:lang w:val="es-ES_tradnl" w:eastAsia="es-ES"/>
        </w:rPr>
      </w:pPr>
      <w:r w:rsidRPr="005E4703">
        <w:rPr>
          <w:rFonts w:ascii="Arial" w:hAnsi="Arial" w:cs="Arial"/>
          <w:sz w:val="22"/>
          <w:szCs w:val="22"/>
          <w:lang w:val="es-ES_tradnl" w:eastAsia="es-ES"/>
        </w:rPr>
        <w:t>Fotocopia del DNI del / de la solicitante y / o del / de la representante legal.</w:t>
      </w:r>
    </w:p>
    <w:p w14:paraId="33F5B9CB" w14:textId="77777777" w:rsidR="008E1282" w:rsidRDefault="008E1282" w:rsidP="008E1282">
      <w:pPr>
        <w:numPr>
          <w:ilvl w:val="0"/>
          <w:numId w:val="17"/>
        </w:numPr>
        <w:autoSpaceDE/>
        <w:autoSpaceDN/>
        <w:adjustRightInd/>
        <w:spacing w:line="276" w:lineRule="auto"/>
        <w:jc w:val="both"/>
        <w:rPr>
          <w:rFonts w:ascii="Arial" w:hAnsi="Arial" w:cs="Arial"/>
          <w:sz w:val="22"/>
          <w:szCs w:val="22"/>
          <w:lang w:val="es-ES_tradnl" w:eastAsia="es-ES"/>
        </w:rPr>
      </w:pPr>
      <w:r w:rsidRPr="005E4703">
        <w:rPr>
          <w:rFonts w:ascii="Arial" w:hAnsi="Arial" w:cs="Arial"/>
          <w:sz w:val="22"/>
          <w:szCs w:val="22"/>
          <w:lang w:val="es-ES_tradnl" w:eastAsia="es-ES"/>
        </w:rPr>
        <w:t>Declaración responsable de la concurrencia de los requisitos para poder obtener la condición de beneficiario / a de acuerdo con el modelo normalizado.</w:t>
      </w:r>
    </w:p>
    <w:p w14:paraId="74E5751D" w14:textId="77777777" w:rsidR="008E1282" w:rsidRDefault="008E1282" w:rsidP="008E1282">
      <w:pPr>
        <w:numPr>
          <w:ilvl w:val="0"/>
          <w:numId w:val="17"/>
        </w:numPr>
        <w:autoSpaceDE/>
        <w:autoSpaceDN/>
        <w:adjustRightInd/>
        <w:spacing w:line="276" w:lineRule="auto"/>
        <w:jc w:val="both"/>
        <w:rPr>
          <w:rFonts w:ascii="Arial" w:hAnsi="Arial" w:cs="Arial"/>
          <w:sz w:val="22"/>
          <w:szCs w:val="22"/>
          <w:lang w:val="es-ES_tradnl" w:eastAsia="es-ES"/>
        </w:rPr>
      </w:pPr>
      <w:r w:rsidRPr="005E4703">
        <w:rPr>
          <w:rFonts w:ascii="Arial" w:hAnsi="Arial" w:cs="Arial"/>
          <w:sz w:val="22"/>
          <w:szCs w:val="22"/>
          <w:lang w:val="es-ES_tradnl" w:eastAsia="es-ES"/>
        </w:rPr>
        <w:t>Escritura o ficha catastral acreditativa de la titularidad de la finca o el usufructo, o en su caso, contrato de arrendamiento o de precarista, con respecto a las subvenciones de rehabilitación de edificios, y la escritura y el recibo del IBI, con respecto a la segunda modalidad de subvenciones.</w:t>
      </w:r>
    </w:p>
    <w:p w14:paraId="21CAC79B" w14:textId="77777777" w:rsidR="008E1282" w:rsidRPr="005E4703" w:rsidRDefault="008E1282" w:rsidP="008E1282">
      <w:pPr>
        <w:numPr>
          <w:ilvl w:val="0"/>
          <w:numId w:val="17"/>
        </w:numPr>
        <w:autoSpaceDE/>
        <w:autoSpaceDN/>
        <w:adjustRightInd/>
        <w:spacing w:line="276" w:lineRule="auto"/>
        <w:jc w:val="both"/>
        <w:rPr>
          <w:rFonts w:ascii="Arial" w:hAnsi="Arial" w:cs="Arial"/>
          <w:sz w:val="22"/>
          <w:szCs w:val="22"/>
          <w:lang w:val="es-ES_tradnl" w:eastAsia="es-ES"/>
        </w:rPr>
      </w:pPr>
      <w:r w:rsidRPr="005E4703">
        <w:rPr>
          <w:rFonts w:ascii="Arial" w:hAnsi="Arial" w:cs="Arial"/>
          <w:sz w:val="22"/>
          <w:szCs w:val="22"/>
          <w:lang w:val="es-ES_tradnl" w:eastAsia="es-ES"/>
        </w:rPr>
        <w:t xml:space="preserve">Volante de empadronamiento en el municipio de Vilanova de Sau. </w:t>
      </w:r>
    </w:p>
    <w:p w14:paraId="7B5858B3" w14:textId="77777777" w:rsidR="008E1282" w:rsidRPr="005E4703" w:rsidRDefault="008E1282" w:rsidP="008E1282">
      <w:pPr>
        <w:autoSpaceDE/>
        <w:autoSpaceDN/>
        <w:adjustRightInd/>
        <w:spacing w:line="276" w:lineRule="auto"/>
        <w:jc w:val="both"/>
        <w:rPr>
          <w:rFonts w:ascii="Arial" w:hAnsi="Arial" w:cs="Arial"/>
          <w:sz w:val="22"/>
          <w:szCs w:val="22"/>
          <w:lang w:val="es-ES_tradnl" w:eastAsia="es-ES"/>
        </w:rPr>
      </w:pPr>
    </w:p>
    <w:p w14:paraId="074FD19A" w14:textId="77777777" w:rsidR="008E1282" w:rsidRPr="005E4703" w:rsidRDefault="008E1282" w:rsidP="008E1282">
      <w:pPr>
        <w:autoSpaceDE/>
        <w:autoSpaceDN/>
        <w:adjustRightInd/>
        <w:spacing w:line="276" w:lineRule="auto"/>
        <w:jc w:val="both"/>
        <w:rPr>
          <w:rFonts w:ascii="Arial" w:hAnsi="Arial" w:cs="Arial"/>
          <w:sz w:val="22"/>
          <w:szCs w:val="22"/>
          <w:lang w:val="es-ES_tradnl" w:eastAsia="es-ES"/>
        </w:rPr>
      </w:pPr>
      <w:r w:rsidRPr="005E4703">
        <w:rPr>
          <w:rFonts w:ascii="Arial" w:hAnsi="Arial" w:cs="Arial"/>
          <w:sz w:val="22"/>
          <w:szCs w:val="22"/>
          <w:lang w:val="es-ES_tradnl" w:eastAsia="es-ES"/>
        </w:rPr>
        <w:t xml:space="preserve">Dicha documentación deberá presentarse en cualquiera de las lenguas cooficiales de Cataluña, irá debidamente firmada por la persona solicitante y será original o copia debidamente autenticada </w:t>
      </w:r>
    </w:p>
    <w:p w14:paraId="1C28BD1E" w14:textId="77777777" w:rsidR="008E1282" w:rsidRPr="005E4703" w:rsidRDefault="008E1282" w:rsidP="008E1282">
      <w:pPr>
        <w:autoSpaceDE/>
        <w:autoSpaceDN/>
        <w:adjustRightInd/>
        <w:spacing w:line="276" w:lineRule="auto"/>
        <w:jc w:val="both"/>
        <w:rPr>
          <w:rFonts w:ascii="Arial" w:hAnsi="Arial" w:cs="Arial"/>
          <w:sz w:val="22"/>
          <w:szCs w:val="22"/>
          <w:lang w:val="es-ES_tradnl" w:eastAsia="es-ES"/>
        </w:rPr>
      </w:pPr>
    </w:p>
    <w:p w14:paraId="61EBD5E7" w14:textId="77777777" w:rsidR="008E1282" w:rsidRPr="005E4703" w:rsidRDefault="008E1282" w:rsidP="008E1282">
      <w:pPr>
        <w:autoSpaceDE/>
        <w:autoSpaceDN/>
        <w:adjustRightInd/>
        <w:spacing w:line="276" w:lineRule="auto"/>
        <w:jc w:val="both"/>
        <w:rPr>
          <w:rFonts w:ascii="Arial" w:hAnsi="Arial" w:cs="Arial"/>
          <w:b/>
          <w:sz w:val="22"/>
          <w:szCs w:val="22"/>
          <w:u w:val="single"/>
          <w:lang w:val="es-ES_tradnl" w:eastAsia="es-ES"/>
        </w:rPr>
      </w:pPr>
      <w:r w:rsidRPr="005E4703">
        <w:rPr>
          <w:rFonts w:ascii="Arial" w:hAnsi="Arial" w:cs="Arial"/>
          <w:b/>
          <w:sz w:val="22"/>
          <w:szCs w:val="22"/>
          <w:u w:val="single"/>
          <w:lang w:val="es-ES_tradnl" w:eastAsia="es-ES"/>
        </w:rPr>
        <w:t>7.- Plazo, forma y lugar de presentación de las solicitudes</w:t>
      </w:r>
    </w:p>
    <w:p w14:paraId="2F79ECFD" w14:textId="77777777" w:rsidR="008E1282" w:rsidRPr="005E4703" w:rsidRDefault="008E1282" w:rsidP="008E1282">
      <w:pPr>
        <w:autoSpaceDE/>
        <w:autoSpaceDN/>
        <w:adjustRightInd/>
        <w:spacing w:line="276" w:lineRule="auto"/>
        <w:jc w:val="both"/>
        <w:rPr>
          <w:rFonts w:ascii="Arial" w:hAnsi="Arial" w:cs="Arial"/>
          <w:sz w:val="22"/>
          <w:szCs w:val="22"/>
          <w:lang w:val="es-ES_tradnl" w:eastAsia="es-ES"/>
        </w:rPr>
      </w:pPr>
    </w:p>
    <w:p w14:paraId="7385793A" w14:textId="77777777" w:rsidR="008E1282" w:rsidRPr="005E4703" w:rsidRDefault="008E1282" w:rsidP="008E1282">
      <w:pPr>
        <w:autoSpaceDE/>
        <w:autoSpaceDN/>
        <w:adjustRightInd/>
        <w:spacing w:line="276" w:lineRule="auto"/>
        <w:jc w:val="both"/>
        <w:rPr>
          <w:rFonts w:ascii="Arial" w:hAnsi="Arial" w:cs="Arial"/>
          <w:sz w:val="22"/>
          <w:szCs w:val="22"/>
          <w:lang w:val="es-ES_tradnl" w:eastAsia="es-ES"/>
        </w:rPr>
      </w:pPr>
      <w:r w:rsidRPr="005E4703">
        <w:rPr>
          <w:rFonts w:ascii="Arial" w:hAnsi="Arial" w:cs="Arial"/>
          <w:sz w:val="22"/>
          <w:szCs w:val="22"/>
          <w:lang w:val="es-ES_tradnl" w:eastAsia="es-ES"/>
        </w:rPr>
        <w:t xml:space="preserve">El plazo de presentación de las solicitudes comenzará a partir de la publicación de la presente convocatoria en el BOP de Barcelona y en la Base de Datos Nacional de Subvenciones y finalizará el último día del año natural. </w:t>
      </w:r>
    </w:p>
    <w:p w14:paraId="6288A5AC" w14:textId="77777777" w:rsidR="008E1282" w:rsidRPr="005E4703" w:rsidRDefault="008E1282" w:rsidP="008E1282">
      <w:pPr>
        <w:autoSpaceDE/>
        <w:autoSpaceDN/>
        <w:adjustRightInd/>
        <w:spacing w:line="276" w:lineRule="auto"/>
        <w:jc w:val="both"/>
        <w:rPr>
          <w:rFonts w:ascii="Arial" w:hAnsi="Arial" w:cs="Arial"/>
          <w:sz w:val="22"/>
          <w:szCs w:val="22"/>
          <w:lang w:val="es-ES_tradnl" w:eastAsia="es-ES"/>
        </w:rPr>
      </w:pPr>
    </w:p>
    <w:p w14:paraId="2F489E36" w14:textId="77777777" w:rsidR="008E1282" w:rsidRPr="005E4703" w:rsidRDefault="008E1282" w:rsidP="008E1282">
      <w:pPr>
        <w:autoSpaceDE/>
        <w:autoSpaceDN/>
        <w:adjustRightInd/>
        <w:spacing w:line="276" w:lineRule="auto"/>
        <w:jc w:val="both"/>
        <w:rPr>
          <w:rFonts w:ascii="Arial" w:hAnsi="Arial" w:cs="Arial"/>
          <w:sz w:val="22"/>
          <w:szCs w:val="22"/>
          <w:lang w:val="es-ES_tradnl" w:eastAsia="es-ES"/>
        </w:rPr>
      </w:pPr>
      <w:r w:rsidRPr="005E4703">
        <w:rPr>
          <w:rFonts w:ascii="Arial" w:hAnsi="Arial" w:cs="Arial"/>
          <w:sz w:val="22"/>
          <w:szCs w:val="22"/>
          <w:lang w:val="es-ES_tradnl" w:eastAsia="es-ES"/>
        </w:rPr>
        <w:t xml:space="preserve">Las solicitudes podrán presentarse por escrito a través del modelo normalizado, que será firmado por el interesado/a. </w:t>
      </w:r>
    </w:p>
    <w:p w14:paraId="0FEA5895" w14:textId="77777777" w:rsidR="008E1282" w:rsidRPr="005E4703" w:rsidRDefault="008E1282" w:rsidP="008E1282">
      <w:pPr>
        <w:autoSpaceDE/>
        <w:autoSpaceDN/>
        <w:adjustRightInd/>
        <w:spacing w:line="276" w:lineRule="auto"/>
        <w:jc w:val="both"/>
        <w:rPr>
          <w:rFonts w:ascii="Arial" w:hAnsi="Arial" w:cs="Arial"/>
          <w:sz w:val="22"/>
          <w:szCs w:val="22"/>
          <w:lang w:val="es-ES_tradnl" w:eastAsia="es-ES"/>
        </w:rPr>
      </w:pPr>
    </w:p>
    <w:p w14:paraId="2C55133D" w14:textId="77777777" w:rsidR="008E1282" w:rsidRPr="005E4703" w:rsidRDefault="008E1282" w:rsidP="008E1282">
      <w:pPr>
        <w:autoSpaceDE/>
        <w:autoSpaceDN/>
        <w:adjustRightInd/>
        <w:spacing w:line="276" w:lineRule="auto"/>
        <w:jc w:val="both"/>
        <w:rPr>
          <w:rFonts w:ascii="Arial" w:hAnsi="Arial" w:cs="Arial"/>
          <w:sz w:val="22"/>
          <w:szCs w:val="22"/>
          <w:lang w:val="es-ES_tradnl" w:eastAsia="es-ES"/>
        </w:rPr>
      </w:pPr>
      <w:r w:rsidRPr="005E4703">
        <w:rPr>
          <w:rFonts w:ascii="Arial" w:hAnsi="Arial" w:cs="Arial"/>
          <w:sz w:val="22"/>
          <w:szCs w:val="22"/>
          <w:lang w:val="es-ES_tradnl" w:eastAsia="es-ES"/>
        </w:rPr>
        <w:t xml:space="preserve">El modelo normalizado de solicitud, así como el de todos los documentos exigidos en la base 6 podrá encontrarse las oficinas del Ayuntamiento y en su página web. </w:t>
      </w:r>
    </w:p>
    <w:p w14:paraId="56CFCD19" w14:textId="77777777" w:rsidR="008E1282" w:rsidRPr="005E4703" w:rsidRDefault="008E1282" w:rsidP="008E1282">
      <w:pPr>
        <w:autoSpaceDE/>
        <w:autoSpaceDN/>
        <w:adjustRightInd/>
        <w:spacing w:line="276" w:lineRule="auto"/>
        <w:jc w:val="both"/>
        <w:rPr>
          <w:rFonts w:ascii="Arial" w:hAnsi="Arial" w:cs="Arial"/>
          <w:sz w:val="22"/>
          <w:szCs w:val="22"/>
          <w:lang w:val="es-ES_tradnl" w:eastAsia="es-ES"/>
        </w:rPr>
      </w:pPr>
    </w:p>
    <w:p w14:paraId="7CFC0BEC" w14:textId="77777777" w:rsidR="008E1282" w:rsidRPr="005E4703" w:rsidRDefault="008E1282" w:rsidP="008E1282">
      <w:pPr>
        <w:autoSpaceDE/>
        <w:autoSpaceDN/>
        <w:adjustRightInd/>
        <w:spacing w:line="276" w:lineRule="auto"/>
        <w:jc w:val="both"/>
        <w:rPr>
          <w:rFonts w:ascii="Arial" w:hAnsi="Arial" w:cs="Arial"/>
          <w:sz w:val="22"/>
          <w:szCs w:val="22"/>
          <w:lang w:val="es-ES_tradnl" w:eastAsia="es-ES"/>
        </w:rPr>
      </w:pPr>
      <w:r w:rsidRPr="005E4703">
        <w:rPr>
          <w:rFonts w:ascii="Arial" w:hAnsi="Arial" w:cs="Arial"/>
          <w:sz w:val="22"/>
          <w:szCs w:val="22"/>
          <w:lang w:val="es-ES_tradnl" w:eastAsia="es-ES"/>
        </w:rPr>
        <w:t xml:space="preserve">Las solicitudes conjuntamente con la documentación exigida deberán presentarse en el Registro del Ayuntamiento. </w:t>
      </w:r>
    </w:p>
    <w:p w14:paraId="6C6266C0" w14:textId="77777777" w:rsidR="008E1282" w:rsidRPr="005E4703" w:rsidRDefault="008E1282" w:rsidP="008E1282">
      <w:pPr>
        <w:autoSpaceDE/>
        <w:autoSpaceDN/>
        <w:adjustRightInd/>
        <w:spacing w:line="276" w:lineRule="auto"/>
        <w:jc w:val="both"/>
        <w:rPr>
          <w:rFonts w:ascii="Arial" w:hAnsi="Arial" w:cs="Arial"/>
          <w:sz w:val="22"/>
          <w:szCs w:val="22"/>
          <w:lang w:val="es-ES_tradnl" w:eastAsia="es-ES"/>
        </w:rPr>
      </w:pPr>
    </w:p>
    <w:p w14:paraId="160CC412" w14:textId="77777777" w:rsidR="008E1282" w:rsidRPr="005E4703" w:rsidRDefault="008E1282" w:rsidP="008E1282">
      <w:pPr>
        <w:widowControl w:val="0"/>
        <w:autoSpaceDE/>
        <w:autoSpaceDN/>
        <w:adjustRightInd/>
        <w:spacing w:line="276" w:lineRule="auto"/>
        <w:jc w:val="both"/>
        <w:rPr>
          <w:rFonts w:ascii="Arial" w:hAnsi="Arial" w:cs="Arial"/>
          <w:sz w:val="22"/>
          <w:szCs w:val="22"/>
          <w:lang w:val="es-ES_tradnl" w:eastAsia="es-ES"/>
        </w:rPr>
      </w:pPr>
      <w:r w:rsidRPr="005E4703">
        <w:rPr>
          <w:rFonts w:ascii="Arial" w:hAnsi="Arial" w:cs="Arial"/>
          <w:sz w:val="22"/>
          <w:szCs w:val="22"/>
          <w:lang w:val="es-ES_tradnl" w:eastAsia="es-ES"/>
        </w:rPr>
        <w:t xml:space="preserve">También se podrán presentar en cualquiera de los lugares previstos en el artículo 16.4 de la Ley 39/2015, de 1 de octubre, del Procedimiento Administrativo Común de las Administraciones Públicas. </w:t>
      </w:r>
    </w:p>
    <w:p w14:paraId="02CAA4CF" w14:textId="77777777" w:rsidR="008E1282" w:rsidRPr="005E4703" w:rsidRDefault="008E1282" w:rsidP="008E1282">
      <w:pPr>
        <w:widowControl w:val="0"/>
        <w:autoSpaceDE/>
        <w:autoSpaceDN/>
        <w:adjustRightInd/>
        <w:spacing w:line="276" w:lineRule="auto"/>
        <w:jc w:val="both"/>
        <w:rPr>
          <w:rFonts w:ascii="Arial" w:hAnsi="Arial" w:cs="Arial"/>
          <w:sz w:val="22"/>
          <w:szCs w:val="22"/>
          <w:lang w:val="es-ES_tradnl" w:eastAsia="es-ES"/>
        </w:rPr>
      </w:pPr>
    </w:p>
    <w:p w14:paraId="33214A81" w14:textId="77777777" w:rsidR="008E1282" w:rsidRPr="005E4703" w:rsidRDefault="008E1282" w:rsidP="008E1282">
      <w:pPr>
        <w:autoSpaceDE/>
        <w:autoSpaceDN/>
        <w:adjustRightInd/>
        <w:spacing w:line="276" w:lineRule="auto"/>
        <w:jc w:val="both"/>
        <w:rPr>
          <w:rFonts w:ascii="Arial" w:hAnsi="Arial" w:cs="Arial"/>
          <w:sz w:val="22"/>
          <w:szCs w:val="22"/>
          <w:lang w:val="es-ES_tradnl" w:eastAsia="es-ES"/>
        </w:rPr>
      </w:pPr>
      <w:r w:rsidRPr="005E4703">
        <w:rPr>
          <w:rFonts w:ascii="Arial" w:hAnsi="Arial" w:cs="Arial"/>
          <w:sz w:val="22"/>
          <w:szCs w:val="22"/>
          <w:lang w:val="es-ES_tradnl" w:eastAsia="es-ES"/>
        </w:rPr>
        <w:t xml:space="preserve">La presentación de la solicitud de subvención presupone el conocimiento y la aceptación de las normas que la regulan. </w:t>
      </w:r>
    </w:p>
    <w:p w14:paraId="1F33FE46" w14:textId="77777777" w:rsidR="008E1282" w:rsidRPr="005E4703" w:rsidRDefault="008E1282" w:rsidP="008E1282">
      <w:pPr>
        <w:autoSpaceDE/>
        <w:autoSpaceDN/>
        <w:adjustRightInd/>
        <w:spacing w:line="276" w:lineRule="auto"/>
        <w:jc w:val="both"/>
        <w:rPr>
          <w:rFonts w:ascii="Arial" w:hAnsi="Arial" w:cs="Arial"/>
          <w:sz w:val="22"/>
          <w:szCs w:val="22"/>
          <w:lang w:val="es-ES_tradnl" w:eastAsia="es-ES"/>
        </w:rPr>
      </w:pPr>
    </w:p>
    <w:p w14:paraId="28AE91E2" w14:textId="77777777" w:rsidR="008E1282" w:rsidRPr="005E4703" w:rsidRDefault="008E1282" w:rsidP="008E1282">
      <w:pPr>
        <w:autoSpaceDE/>
        <w:autoSpaceDN/>
        <w:adjustRightInd/>
        <w:spacing w:line="276" w:lineRule="auto"/>
        <w:jc w:val="both"/>
        <w:rPr>
          <w:rFonts w:ascii="Arial" w:hAnsi="Arial" w:cs="Arial"/>
          <w:b/>
          <w:sz w:val="22"/>
          <w:szCs w:val="22"/>
          <w:u w:val="single"/>
          <w:lang w:val="es-ES_tradnl" w:eastAsia="es-ES"/>
        </w:rPr>
      </w:pPr>
      <w:r w:rsidRPr="005E4703">
        <w:rPr>
          <w:rFonts w:ascii="Arial" w:hAnsi="Arial" w:cs="Arial"/>
          <w:b/>
          <w:sz w:val="22"/>
          <w:szCs w:val="22"/>
          <w:u w:val="single"/>
          <w:lang w:val="es-ES_tradnl" w:eastAsia="es-ES"/>
        </w:rPr>
        <w:t>8.- Rectificación de defectos u omisiones en la documentación</w:t>
      </w:r>
    </w:p>
    <w:p w14:paraId="4C1F4565" w14:textId="77777777" w:rsidR="008E1282" w:rsidRPr="005E4703" w:rsidRDefault="008E1282" w:rsidP="008E1282">
      <w:pPr>
        <w:autoSpaceDE/>
        <w:autoSpaceDN/>
        <w:adjustRightInd/>
        <w:spacing w:line="276" w:lineRule="auto"/>
        <w:jc w:val="both"/>
        <w:rPr>
          <w:rFonts w:ascii="Arial" w:hAnsi="Arial" w:cs="Arial"/>
          <w:sz w:val="22"/>
          <w:szCs w:val="22"/>
          <w:lang w:val="es-ES_tradnl" w:eastAsia="es-ES"/>
        </w:rPr>
      </w:pPr>
    </w:p>
    <w:p w14:paraId="66B619AB" w14:textId="77777777" w:rsidR="008E1282" w:rsidRPr="005E4703" w:rsidRDefault="008E1282" w:rsidP="008E1282">
      <w:pPr>
        <w:autoSpaceDE/>
        <w:autoSpaceDN/>
        <w:adjustRightInd/>
        <w:spacing w:line="276" w:lineRule="auto"/>
        <w:jc w:val="both"/>
        <w:rPr>
          <w:rFonts w:ascii="Arial" w:hAnsi="Arial" w:cs="Arial"/>
          <w:sz w:val="22"/>
          <w:szCs w:val="22"/>
          <w:lang w:val="es-ES_tradnl" w:eastAsia="es-ES"/>
        </w:rPr>
      </w:pPr>
      <w:r w:rsidRPr="005E4703">
        <w:rPr>
          <w:rFonts w:ascii="Arial" w:hAnsi="Arial" w:cs="Arial"/>
          <w:sz w:val="22"/>
          <w:szCs w:val="22"/>
          <w:lang w:val="es-ES_tradnl" w:eastAsia="es-ES"/>
        </w:rPr>
        <w:t xml:space="preserve">En caso de que la documentación presentada sea incorrecta o incompleta, se requerirá al/ a la beneficiario/a, para que, en el plazo de diez días hábiles a partir del día siguiente a la notificación, proceda a su rectificación o a las enmiendas necesarias, con la indicación de que si no lo hace así se entenderá desistido de su solicitud. </w:t>
      </w:r>
    </w:p>
    <w:p w14:paraId="73039720" w14:textId="77777777" w:rsidR="008E1282" w:rsidRPr="005E4703" w:rsidRDefault="008E1282" w:rsidP="008E1282">
      <w:pPr>
        <w:autoSpaceDE/>
        <w:autoSpaceDN/>
        <w:adjustRightInd/>
        <w:spacing w:line="276" w:lineRule="auto"/>
        <w:jc w:val="both"/>
        <w:rPr>
          <w:rFonts w:ascii="Arial" w:hAnsi="Arial" w:cs="Arial"/>
          <w:sz w:val="22"/>
          <w:szCs w:val="22"/>
          <w:lang w:val="es-ES_tradnl" w:eastAsia="es-ES"/>
        </w:rPr>
      </w:pPr>
    </w:p>
    <w:p w14:paraId="6BC996F1" w14:textId="77777777" w:rsidR="008E1282" w:rsidRPr="005E4703" w:rsidRDefault="008E1282" w:rsidP="008E1282">
      <w:pPr>
        <w:autoSpaceDE/>
        <w:autoSpaceDN/>
        <w:adjustRightInd/>
        <w:spacing w:line="276" w:lineRule="auto"/>
        <w:jc w:val="both"/>
        <w:rPr>
          <w:rFonts w:ascii="Arial" w:hAnsi="Arial" w:cs="Arial"/>
          <w:b/>
          <w:sz w:val="22"/>
          <w:szCs w:val="22"/>
          <w:u w:val="single"/>
          <w:lang w:val="es-ES_tradnl" w:eastAsia="es-ES"/>
        </w:rPr>
      </w:pPr>
      <w:r w:rsidRPr="005E4703">
        <w:rPr>
          <w:rFonts w:ascii="Arial" w:hAnsi="Arial" w:cs="Arial"/>
          <w:b/>
          <w:sz w:val="22"/>
          <w:szCs w:val="22"/>
          <w:u w:val="single"/>
          <w:lang w:val="es-ES_tradnl" w:eastAsia="es-ES"/>
        </w:rPr>
        <w:t>9.- Órganos competentes para la instrucción y la propuesta de concesión</w:t>
      </w:r>
    </w:p>
    <w:p w14:paraId="2FB0802E" w14:textId="77777777" w:rsidR="008E1282" w:rsidRPr="005E4703" w:rsidRDefault="008E1282" w:rsidP="008E1282">
      <w:pPr>
        <w:autoSpaceDE/>
        <w:autoSpaceDN/>
        <w:adjustRightInd/>
        <w:spacing w:line="276" w:lineRule="auto"/>
        <w:jc w:val="both"/>
        <w:rPr>
          <w:rFonts w:ascii="Arial" w:hAnsi="Arial" w:cs="Arial"/>
          <w:sz w:val="22"/>
          <w:szCs w:val="22"/>
          <w:lang w:val="es-ES_tradnl" w:eastAsia="es-ES"/>
        </w:rPr>
      </w:pPr>
    </w:p>
    <w:p w14:paraId="21323C74" w14:textId="77777777" w:rsidR="008E1282" w:rsidRPr="005E4703" w:rsidRDefault="008E1282" w:rsidP="008E1282">
      <w:pPr>
        <w:autoSpaceDE/>
        <w:autoSpaceDN/>
        <w:adjustRightInd/>
        <w:spacing w:line="276" w:lineRule="auto"/>
        <w:jc w:val="both"/>
        <w:rPr>
          <w:rFonts w:ascii="Arial" w:hAnsi="Arial" w:cs="Arial"/>
          <w:sz w:val="22"/>
          <w:szCs w:val="22"/>
          <w:lang w:val="es-ES_tradnl" w:eastAsia="es-ES"/>
        </w:rPr>
      </w:pPr>
      <w:r w:rsidRPr="005E4703">
        <w:rPr>
          <w:rFonts w:ascii="Arial" w:hAnsi="Arial" w:cs="Arial"/>
          <w:sz w:val="22"/>
          <w:szCs w:val="22"/>
          <w:lang w:val="es-ES_tradnl" w:eastAsia="es-ES"/>
        </w:rPr>
        <w:t xml:space="preserve">El órgano responsable de la instrucción del procedimiento para el otorgamiento de las subvenciones previstas en las presentes bases será el secretario del Ayuntamiento. </w:t>
      </w:r>
    </w:p>
    <w:p w14:paraId="1F45FC85" w14:textId="77777777" w:rsidR="008E1282" w:rsidRPr="005E4703" w:rsidRDefault="008E1282" w:rsidP="008E1282">
      <w:pPr>
        <w:autoSpaceDE/>
        <w:autoSpaceDN/>
        <w:adjustRightInd/>
        <w:spacing w:line="276" w:lineRule="auto"/>
        <w:jc w:val="both"/>
        <w:rPr>
          <w:rFonts w:ascii="Arial" w:hAnsi="Arial" w:cs="Arial"/>
          <w:sz w:val="22"/>
          <w:szCs w:val="22"/>
          <w:lang w:val="es-ES_tradnl" w:eastAsia="es-ES"/>
        </w:rPr>
      </w:pPr>
    </w:p>
    <w:p w14:paraId="5AF52DA4" w14:textId="77777777" w:rsidR="008E1282" w:rsidRDefault="008E1282" w:rsidP="008E1282">
      <w:pPr>
        <w:autoSpaceDE/>
        <w:autoSpaceDN/>
        <w:adjustRightInd/>
        <w:spacing w:line="276" w:lineRule="auto"/>
        <w:jc w:val="both"/>
        <w:rPr>
          <w:rFonts w:ascii="Arial" w:hAnsi="Arial" w:cs="Arial"/>
          <w:sz w:val="22"/>
          <w:szCs w:val="22"/>
          <w:lang w:val="es-ES_tradnl" w:eastAsia="es-ES"/>
        </w:rPr>
      </w:pPr>
      <w:r w:rsidRPr="005E4703">
        <w:rPr>
          <w:rFonts w:ascii="Arial" w:hAnsi="Arial" w:cs="Arial"/>
          <w:sz w:val="22"/>
          <w:szCs w:val="22"/>
          <w:lang w:val="es-ES_tradnl" w:eastAsia="es-ES"/>
        </w:rPr>
        <w:t xml:space="preserve">La propuesta de concesión de las subvenciones será elaborada por un órgano colegiado constituido de acuerdo con lo previsto en el artículo 12.5 de la Ordenanza General de Subvenciones del Ayuntamiento y que estará formado por las siguientes personas: </w:t>
      </w:r>
    </w:p>
    <w:p w14:paraId="0AE4D6AE" w14:textId="77777777" w:rsidR="008E1282" w:rsidRDefault="008E1282" w:rsidP="008E1282">
      <w:pPr>
        <w:numPr>
          <w:ilvl w:val="0"/>
          <w:numId w:val="18"/>
        </w:numPr>
        <w:autoSpaceDE/>
        <w:autoSpaceDN/>
        <w:adjustRightInd/>
        <w:spacing w:line="276" w:lineRule="auto"/>
        <w:jc w:val="both"/>
        <w:rPr>
          <w:rFonts w:ascii="Arial" w:hAnsi="Arial" w:cs="Arial"/>
          <w:sz w:val="22"/>
          <w:szCs w:val="22"/>
          <w:lang w:val="es-ES_tradnl" w:eastAsia="es-ES"/>
        </w:rPr>
      </w:pPr>
      <w:r w:rsidRPr="005E4703">
        <w:rPr>
          <w:rFonts w:ascii="Arial" w:hAnsi="Arial" w:cs="Arial"/>
          <w:sz w:val="22"/>
          <w:szCs w:val="22"/>
          <w:lang w:val="es-ES_tradnl" w:eastAsia="es-ES"/>
        </w:rPr>
        <w:t xml:space="preserve">Jaume Orra </w:t>
      </w:r>
      <w:proofErr w:type="spellStart"/>
      <w:r w:rsidRPr="005E4703">
        <w:rPr>
          <w:rFonts w:ascii="Arial" w:hAnsi="Arial" w:cs="Arial"/>
          <w:sz w:val="22"/>
          <w:szCs w:val="22"/>
          <w:lang w:val="es-ES_tradnl" w:eastAsia="es-ES"/>
        </w:rPr>
        <w:t>Muntadas</w:t>
      </w:r>
      <w:proofErr w:type="spellEnd"/>
      <w:r w:rsidRPr="005E4703">
        <w:rPr>
          <w:rFonts w:ascii="Arial" w:hAnsi="Arial" w:cs="Arial"/>
          <w:sz w:val="22"/>
          <w:szCs w:val="22"/>
          <w:lang w:val="es-ES_tradnl" w:eastAsia="es-ES"/>
        </w:rPr>
        <w:t xml:space="preserve"> (</w:t>
      </w:r>
      <w:proofErr w:type="gramStart"/>
      <w:r w:rsidRPr="005E4703">
        <w:rPr>
          <w:rFonts w:ascii="Arial" w:hAnsi="Arial" w:cs="Arial"/>
          <w:sz w:val="22"/>
          <w:szCs w:val="22"/>
          <w:lang w:val="es-ES_tradnl" w:eastAsia="es-ES"/>
        </w:rPr>
        <w:t>Alcalde</w:t>
      </w:r>
      <w:proofErr w:type="gramEnd"/>
      <w:r w:rsidRPr="005E4703">
        <w:rPr>
          <w:rFonts w:ascii="Arial" w:hAnsi="Arial" w:cs="Arial"/>
          <w:sz w:val="22"/>
          <w:szCs w:val="22"/>
          <w:lang w:val="es-ES_tradnl" w:eastAsia="es-ES"/>
        </w:rPr>
        <w:t>)</w:t>
      </w:r>
    </w:p>
    <w:p w14:paraId="080C8C7C" w14:textId="77777777" w:rsidR="008E1282" w:rsidRDefault="008E1282" w:rsidP="008E1282">
      <w:pPr>
        <w:numPr>
          <w:ilvl w:val="0"/>
          <w:numId w:val="18"/>
        </w:numPr>
        <w:autoSpaceDE/>
        <w:autoSpaceDN/>
        <w:adjustRightInd/>
        <w:spacing w:line="276" w:lineRule="auto"/>
        <w:jc w:val="both"/>
        <w:rPr>
          <w:rFonts w:ascii="Arial" w:hAnsi="Arial" w:cs="Arial"/>
          <w:sz w:val="22"/>
          <w:szCs w:val="22"/>
          <w:lang w:val="es-ES_tradnl" w:eastAsia="es-ES"/>
        </w:rPr>
      </w:pPr>
      <w:r w:rsidRPr="005E4703">
        <w:rPr>
          <w:rFonts w:ascii="Arial" w:hAnsi="Arial" w:cs="Arial"/>
          <w:sz w:val="22"/>
          <w:szCs w:val="22"/>
          <w:lang w:val="es-ES_tradnl" w:eastAsia="es-ES"/>
        </w:rPr>
        <w:t>Pilar Sancho Orra (</w:t>
      </w:r>
      <w:proofErr w:type="gramStart"/>
      <w:r w:rsidRPr="005E4703">
        <w:rPr>
          <w:rFonts w:ascii="Arial" w:hAnsi="Arial" w:cs="Arial"/>
          <w:sz w:val="22"/>
          <w:szCs w:val="22"/>
          <w:lang w:val="es-ES_tradnl" w:eastAsia="es-ES"/>
        </w:rPr>
        <w:t>Concejala</w:t>
      </w:r>
      <w:proofErr w:type="gramEnd"/>
      <w:r>
        <w:rPr>
          <w:rFonts w:ascii="Arial" w:hAnsi="Arial" w:cs="Arial"/>
          <w:sz w:val="22"/>
          <w:szCs w:val="22"/>
          <w:lang w:val="es-ES_tradnl" w:eastAsia="es-ES"/>
        </w:rPr>
        <w:t>)</w:t>
      </w:r>
    </w:p>
    <w:p w14:paraId="64761828" w14:textId="77777777" w:rsidR="008E1282" w:rsidRPr="005E4703" w:rsidRDefault="008E1282" w:rsidP="008E1282">
      <w:pPr>
        <w:numPr>
          <w:ilvl w:val="0"/>
          <w:numId w:val="18"/>
        </w:numPr>
        <w:autoSpaceDE/>
        <w:autoSpaceDN/>
        <w:adjustRightInd/>
        <w:spacing w:line="276" w:lineRule="auto"/>
        <w:jc w:val="both"/>
        <w:rPr>
          <w:rFonts w:ascii="Arial" w:hAnsi="Arial" w:cs="Arial"/>
          <w:sz w:val="22"/>
          <w:szCs w:val="22"/>
          <w:lang w:val="es-ES_tradnl" w:eastAsia="es-ES"/>
        </w:rPr>
      </w:pPr>
      <w:r w:rsidRPr="005E4703">
        <w:rPr>
          <w:rFonts w:ascii="Arial" w:hAnsi="Arial" w:cs="Arial"/>
          <w:sz w:val="22"/>
          <w:szCs w:val="22"/>
          <w:lang w:val="es-ES_tradnl" w:eastAsia="es-ES"/>
        </w:rPr>
        <w:t>María Milagros Martínez Adán (</w:t>
      </w:r>
      <w:proofErr w:type="gramStart"/>
      <w:r w:rsidRPr="005E4703">
        <w:rPr>
          <w:rFonts w:ascii="Arial" w:hAnsi="Arial" w:cs="Arial"/>
          <w:sz w:val="22"/>
          <w:szCs w:val="22"/>
          <w:lang w:val="es-ES_tradnl" w:eastAsia="es-ES"/>
        </w:rPr>
        <w:t>Concejala</w:t>
      </w:r>
      <w:proofErr w:type="gramEnd"/>
      <w:r w:rsidRPr="005E4703">
        <w:rPr>
          <w:rFonts w:ascii="Arial" w:hAnsi="Arial" w:cs="Arial"/>
          <w:sz w:val="22"/>
          <w:szCs w:val="22"/>
          <w:lang w:val="es-ES_tradnl" w:eastAsia="es-ES"/>
        </w:rPr>
        <w:t>)</w:t>
      </w:r>
    </w:p>
    <w:p w14:paraId="2189AFB1" w14:textId="77777777" w:rsidR="008E1282" w:rsidRPr="005E4703" w:rsidRDefault="008E1282" w:rsidP="008E1282">
      <w:pPr>
        <w:autoSpaceDE/>
        <w:autoSpaceDN/>
        <w:adjustRightInd/>
        <w:spacing w:line="276" w:lineRule="auto"/>
        <w:jc w:val="both"/>
        <w:rPr>
          <w:rFonts w:ascii="Arial" w:hAnsi="Arial" w:cs="Arial"/>
          <w:sz w:val="22"/>
          <w:szCs w:val="22"/>
          <w:lang w:val="es-ES_tradnl" w:eastAsia="es-ES"/>
        </w:rPr>
      </w:pPr>
    </w:p>
    <w:p w14:paraId="3A25E820" w14:textId="77777777" w:rsidR="008E1282" w:rsidRPr="005E4703" w:rsidRDefault="008E1282" w:rsidP="008E1282">
      <w:pPr>
        <w:autoSpaceDE/>
        <w:autoSpaceDN/>
        <w:adjustRightInd/>
        <w:spacing w:line="276" w:lineRule="auto"/>
        <w:jc w:val="both"/>
        <w:rPr>
          <w:rFonts w:ascii="Arial" w:hAnsi="Arial" w:cs="Arial"/>
          <w:sz w:val="22"/>
          <w:szCs w:val="22"/>
          <w:lang w:val="es-ES_tradnl" w:eastAsia="es-ES"/>
        </w:rPr>
      </w:pPr>
      <w:r w:rsidRPr="005E4703">
        <w:rPr>
          <w:rFonts w:ascii="Arial" w:hAnsi="Arial" w:cs="Arial"/>
          <w:sz w:val="22"/>
          <w:szCs w:val="22"/>
          <w:lang w:val="es-ES_tradnl" w:eastAsia="es-ES"/>
        </w:rPr>
        <w:t xml:space="preserve">El órgano responsable de la resolución del procedimiento para el otorgamiento de las subvenciones, y por su revocación, en su caso, será la Alcaldía. </w:t>
      </w:r>
    </w:p>
    <w:p w14:paraId="5B46F0C2" w14:textId="77777777" w:rsidR="008E1282" w:rsidRPr="005E4703" w:rsidRDefault="008E1282" w:rsidP="008E1282">
      <w:pPr>
        <w:autoSpaceDE/>
        <w:autoSpaceDN/>
        <w:adjustRightInd/>
        <w:spacing w:line="276" w:lineRule="auto"/>
        <w:jc w:val="both"/>
        <w:rPr>
          <w:rFonts w:ascii="Arial" w:hAnsi="Arial" w:cs="Arial"/>
          <w:sz w:val="22"/>
          <w:szCs w:val="22"/>
          <w:lang w:val="es-ES_tradnl" w:eastAsia="es-ES"/>
        </w:rPr>
      </w:pPr>
    </w:p>
    <w:p w14:paraId="4B8F3A36" w14:textId="77777777" w:rsidR="008E1282" w:rsidRPr="005E4703" w:rsidRDefault="008E1282" w:rsidP="008E1282">
      <w:pPr>
        <w:autoSpaceDE/>
        <w:autoSpaceDN/>
        <w:adjustRightInd/>
        <w:spacing w:line="276" w:lineRule="auto"/>
        <w:jc w:val="both"/>
        <w:rPr>
          <w:rFonts w:ascii="Arial" w:hAnsi="Arial" w:cs="Arial"/>
          <w:sz w:val="22"/>
          <w:szCs w:val="22"/>
          <w:lang w:val="es-ES_tradnl" w:eastAsia="es-ES"/>
        </w:rPr>
      </w:pPr>
      <w:r w:rsidRPr="005E4703">
        <w:rPr>
          <w:rFonts w:ascii="Arial" w:hAnsi="Arial" w:cs="Arial"/>
          <w:sz w:val="22"/>
          <w:szCs w:val="22"/>
          <w:lang w:val="es-ES_tradnl" w:eastAsia="es-ES"/>
        </w:rPr>
        <w:t xml:space="preserve">El órgano competente para la concesión podrá, discrecionalmente, dejar desierto el concurso o no agotar el crédito total previsto. </w:t>
      </w:r>
    </w:p>
    <w:p w14:paraId="50B90D7F" w14:textId="77777777" w:rsidR="008E1282" w:rsidRPr="005E4703" w:rsidRDefault="008E1282" w:rsidP="008E1282">
      <w:pPr>
        <w:autoSpaceDE/>
        <w:autoSpaceDN/>
        <w:adjustRightInd/>
        <w:spacing w:line="276" w:lineRule="auto"/>
        <w:jc w:val="both"/>
        <w:rPr>
          <w:rFonts w:ascii="Arial" w:hAnsi="Arial" w:cs="Arial"/>
          <w:sz w:val="22"/>
          <w:szCs w:val="22"/>
          <w:lang w:val="es-ES_tradnl" w:eastAsia="es-ES"/>
        </w:rPr>
      </w:pPr>
    </w:p>
    <w:p w14:paraId="66479FD8" w14:textId="77777777" w:rsidR="008E1282" w:rsidRPr="005E4703" w:rsidRDefault="008E1282" w:rsidP="008E1282">
      <w:pPr>
        <w:autoSpaceDE/>
        <w:autoSpaceDN/>
        <w:adjustRightInd/>
        <w:spacing w:line="276" w:lineRule="auto"/>
        <w:jc w:val="both"/>
        <w:rPr>
          <w:rFonts w:ascii="Arial" w:hAnsi="Arial" w:cs="Arial"/>
          <w:b/>
          <w:sz w:val="22"/>
          <w:szCs w:val="22"/>
          <w:u w:val="single"/>
          <w:lang w:val="es-ES_tradnl" w:eastAsia="es-ES"/>
        </w:rPr>
      </w:pPr>
      <w:r w:rsidRPr="005E4703">
        <w:rPr>
          <w:rFonts w:ascii="Arial" w:hAnsi="Arial" w:cs="Arial"/>
          <w:b/>
          <w:sz w:val="22"/>
          <w:szCs w:val="22"/>
          <w:u w:val="single"/>
          <w:lang w:val="es-ES_tradnl" w:eastAsia="es-ES"/>
        </w:rPr>
        <w:t>10.- Plazo de resolución y de notificación</w:t>
      </w:r>
    </w:p>
    <w:p w14:paraId="64CC1216" w14:textId="77777777" w:rsidR="008E1282" w:rsidRPr="005E4703" w:rsidRDefault="008E1282" w:rsidP="008E1282">
      <w:pPr>
        <w:autoSpaceDE/>
        <w:autoSpaceDN/>
        <w:adjustRightInd/>
        <w:spacing w:line="276" w:lineRule="auto"/>
        <w:jc w:val="both"/>
        <w:rPr>
          <w:rFonts w:ascii="Arial" w:hAnsi="Arial" w:cs="Arial"/>
          <w:sz w:val="22"/>
          <w:szCs w:val="22"/>
          <w:lang w:val="es-ES_tradnl" w:eastAsia="es-ES"/>
        </w:rPr>
      </w:pPr>
    </w:p>
    <w:p w14:paraId="03DEB00F" w14:textId="77777777" w:rsidR="008E1282" w:rsidRPr="005E4703" w:rsidRDefault="008E1282" w:rsidP="008E1282">
      <w:pPr>
        <w:autoSpaceDE/>
        <w:autoSpaceDN/>
        <w:adjustRightInd/>
        <w:spacing w:line="276" w:lineRule="auto"/>
        <w:jc w:val="both"/>
        <w:rPr>
          <w:rFonts w:ascii="Arial" w:hAnsi="Arial" w:cs="Arial"/>
          <w:sz w:val="22"/>
          <w:szCs w:val="22"/>
          <w:lang w:val="es-ES_tradnl" w:eastAsia="es-ES"/>
        </w:rPr>
      </w:pPr>
      <w:r w:rsidRPr="005E4703">
        <w:rPr>
          <w:rFonts w:ascii="Arial" w:hAnsi="Arial" w:cs="Arial"/>
          <w:sz w:val="22"/>
          <w:szCs w:val="22"/>
          <w:lang w:val="es-ES_tradnl" w:eastAsia="es-ES"/>
        </w:rPr>
        <w:t xml:space="preserve">El plazo para resolver el otorgamiento de las subvenciones será de un mes a partir de la fecha de presentación de la solicitud por parte del posible beneficiario. </w:t>
      </w:r>
    </w:p>
    <w:p w14:paraId="1114EFAA" w14:textId="77777777" w:rsidR="008E1282" w:rsidRPr="005E4703" w:rsidRDefault="008E1282" w:rsidP="008E1282">
      <w:pPr>
        <w:autoSpaceDE/>
        <w:autoSpaceDN/>
        <w:adjustRightInd/>
        <w:spacing w:line="276" w:lineRule="auto"/>
        <w:jc w:val="both"/>
        <w:rPr>
          <w:rFonts w:ascii="Arial" w:hAnsi="Arial" w:cs="Arial"/>
          <w:sz w:val="22"/>
          <w:szCs w:val="22"/>
          <w:lang w:val="es-ES_tradnl" w:eastAsia="es-ES"/>
        </w:rPr>
      </w:pPr>
    </w:p>
    <w:p w14:paraId="6B3B19C8" w14:textId="77777777" w:rsidR="008E1282" w:rsidRPr="005E4703" w:rsidRDefault="008E1282" w:rsidP="008E1282">
      <w:pPr>
        <w:widowControl w:val="0"/>
        <w:autoSpaceDE/>
        <w:autoSpaceDN/>
        <w:adjustRightInd/>
        <w:spacing w:line="276" w:lineRule="auto"/>
        <w:jc w:val="both"/>
        <w:rPr>
          <w:rFonts w:ascii="Arial" w:hAnsi="Arial" w:cs="Arial"/>
          <w:sz w:val="22"/>
          <w:szCs w:val="22"/>
          <w:lang w:val="es-ES_tradnl" w:eastAsia="es-ES"/>
        </w:rPr>
      </w:pPr>
      <w:r w:rsidRPr="005E4703">
        <w:rPr>
          <w:rFonts w:ascii="Arial" w:hAnsi="Arial" w:cs="Arial"/>
          <w:sz w:val="22"/>
          <w:szCs w:val="22"/>
          <w:lang w:val="es-ES_tradnl" w:eastAsia="es-ES"/>
        </w:rPr>
        <w:t>Una vez acordada la concesión de las subvenciones, éstas serán notificadas a los interesados en un plazo máximo de 10 días desde la fecha de aprobación de la resolución, de acuerdo con lo previsto en el artículo 40 de la Lay 39/2015, de 1 de octubre, del Procedimiento Común de las Administraciones Públicas.</w:t>
      </w:r>
    </w:p>
    <w:p w14:paraId="5559035E" w14:textId="77777777" w:rsidR="008E1282" w:rsidRPr="005E4703" w:rsidRDefault="008E1282" w:rsidP="008E1282">
      <w:pPr>
        <w:autoSpaceDE/>
        <w:autoSpaceDN/>
        <w:adjustRightInd/>
        <w:spacing w:line="276" w:lineRule="auto"/>
        <w:jc w:val="both"/>
        <w:rPr>
          <w:rFonts w:ascii="Arial" w:hAnsi="Arial" w:cs="Arial"/>
          <w:sz w:val="22"/>
          <w:szCs w:val="22"/>
          <w:lang w:val="es-ES_tradnl" w:eastAsia="es-ES"/>
        </w:rPr>
      </w:pPr>
    </w:p>
    <w:p w14:paraId="52E314C6" w14:textId="77777777" w:rsidR="008E1282" w:rsidRPr="005E4703" w:rsidRDefault="008E1282" w:rsidP="008E1282">
      <w:pPr>
        <w:autoSpaceDE/>
        <w:autoSpaceDN/>
        <w:adjustRightInd/>
        <w:spacing w:line="276" w:lineRule="auto"/>
        <w:jc w:val="both"/>
        <w:rPr>
          <w:rFonts w:ascii="Arial" w:hAnsi="Arial" w:cs="Arial"/>
          <w:sz w:val="22"/>
          <w:szCs w:val="22"/>
          <w:lang w:val="es-ES_tradnl" w:eastAsia="es-ES"/>
        </w:rPr>
      </w:pPr>
      <w:r w:rsidRPr="005E4703">
        <w:rPr>
          <w:rFonts w:ascii="Arial" w:hAnsi="Arial" w:cs="Arial"/>
          <w:sz w:val="22"/>
          <w:szCs w:val="22"/>
          <w:lang w:val="es-ES_tradnl" w:eastAsia="es-ES"/>
        </w:rPr>
        <w:t xml:space="preserve">La falta de resolución dentro del plazo indicado tendrá efectos desestimatorios. </w:t>
      </w:r>
    </w:p>
    <w:p w14:paraId="6CA0D1C9" w14:textId="77777777" w:rsidR="008E1282" w:rsidRPr="005E4703" w:rsidRDefault="008E1282" w:rsidP="008E1282">
      <w:pPr>
        <w:autoSpaceDE/>
        <w:autoSpaceDN/>
        <w:adjustRightInd/>
        <w:spacing w:line="276" w:lineRule="auto"/>
        <w:jc w:val="both"/>
        <w:rPr>
          <w:rFonts w:ascii="Arial" w:hAnsi="Arial" w:cs="Arial"/>
          <w:sz w:val="22"/>
          <w:szCs w:val="22"/>
          <w:lang w:val="es-ES_tradnl" w:eastAsia="es-ES"/>
        </w:rPr>
      </w:pPr>
    </w:p>
    <w:p w14:paraId="709CEE66" w14:textId="77777777" w:rsidR="008E1282" w:rsidRPr="005E4703" w:rsidRDefault="008E1282" w:rsidP="008E1282">
      <w:pPr>
        <w:autoSpaceDE/>
        <w:autoSpaceDN/>
        <w:adjustRightInd/>
        <w:spacing w:line="276" w:lineRule="auto"/>
        <w:jc w:val="both"/>
        <w:rPr>
          <w:rFonts w:ascii="Arial" w:hAnsi="Arial" w:cs="Arial"/>
          <w:sz w:val="22"/>
          <w:szCs w:val="22"/>
          <w:lang w:val="es-ES_tradnl" w:eastAsia="es-ES"/>
        </w:rPr>
      </w:pPr>
      <w:r w:rsidRPr="005E4703">
        <w:rPr>
          <w:rFonts w:ascii="Arial" w:hAnsi="Arial" w:cs="Arial"/>
          <w:sz w:val="22"/>
          <w:szCs w:val="22"/>
          <w:lang w:val="es-ES_tradnl" w:eastAsia="es-ES"/>
        </w:rPr>
        <w:t xml:space="preserve">La resolución del procedimiento pone fin a la vía administrativa, y contra la misma puede interponerse recurso contencioso administrativo en el plazo de dos meses a contar desde el día siguiente a su notificación. </w:t>
      </w:r>
    </w:p>
    <w:p w14:paraId="4F72ABED" w14:textId="77777777" w:rsidR="008E1282" w:rsidRPr="005E4703" w:rsidRDefault="008E1282" w:rsidP="008E1282">
      <w:pPr>
        <w:autoSpaceDE/>
        <w:autoSpaceDN/>
        <w:adjustRightInd/>
        <w:spacing w:line="276" w:lineRule="auto"/>
        <w:jc w:val="both"/>
        <w:rPr>
          <w:rFonts w:ascii="Arial" w:hAnsi="Arial" w:cs="Arial"/>
          <w:sz w:val="22"/>
          <w:szCs w:val="22"/>
          <w:lang w:val="es-ES_tradnl" w:eastAsia="es-ES"/>
        </w:rPr>
      </w:pPr>
    </w:p>
    <w:p w14:paraId="7D3A7A16" w14:textId="77777777" w:rsidR="008E1282" w:rsidRPr="005E4703" w:rsidRDefault="008E1282" w:rsidP="008E1282">
      <w:pPr>
        <w:autoSpaceDE/>
        <w:autoSpaceDN/>
        <w:adjustRightInd/>
        <w:spacing w:line="276" w:lineRule="auto"/>
        <w:jc w:val="both"/>
        <w:rPr>
          <w:rFonts w:ascii="Arial" w:hAnsi="Arial" w:cs="Arial"/>
          <w:sz w:val="22"/>
          <w:szCs w:val="22"/>
          <w:lang w:val="es-ES_tradnl" w:eastAsia="es-ES"/>
        </w:rPr>
      </w:pPr>
      <w:r w:rsidRPr="005E4703">
        <w:rPr>
          <w:rFonts w:ascii="Arial" w:hAnsi="Arial" w:cs="Arial"/>
          <w:sz w:val="22"/>
          <w:szCs w:val="22"/>
          <w:lang w:val="es-ES_tradnl" w:eastAsia="es-ES"/>
        </w:rPr>
        <w:t xml:space="preserve">Alternativamente y de forma potestativa, se puede interponer recurso de reposición ante el mismo órgano que la ha dictado en el plazo de un mes a contar desde el día siguiente a su notificación. </w:t>
      </w:r>
    </w:p>
    <w:p w14:paraId="476A99C6" w14:textId="77777777" w:rsidR="008E1282" w:rsidRPr="005E4703" w:rsidRDefault="008E1282" w:rsidP="008E1282">
      <w:pPr>
        <w:autoSpaceDE/>
        <w:autoSpaceDN/>
        <w:adjustRightInd/>
        <w:spacing w:line="276" w:lineRule="auto"/>
        <w:jc w:val="both"/>
        <w:rPr>
          <w:rFonts w:ascii="Arial" w:hAnsi="Arial" w:cs="Arial"/>
          <w:sz w:val="22"/>
          <w:szCs w:val="22"/>
          <w:lang w:val="es-ES_tradnl" w:eastAsia="es-ES"/>
        </w:rPr>
      </w:pPr>
    </w:p>
    <w:p w14:paraId="5F9A1D77" w14:textId="77777777" w:rsidR="008E1282" w:rsidRPr="005E4703" w:rsidRDefault="008E1282" w:rsidP="008E1282">
      <w:pPr>
        <w:autoSpaceDE/>
        <w:autoSpaceDN/>
        <w:adjustRightInd/>
        <w:spacing w:line="276" w:lineRule="auto"/>
        <w:jc w:val="both"/>
        <w:rPr>
          <w:rFonts w:ascii="Arial" w:hAnsi="Arial" w:cs="Arial"/>
          <w:b/>
          <w:sz w:val="22"/>
          <w:szCs w:val="22"/>
          <w:u w:val="single"/>
          <w:lang w:val="es-ES_tradnl" w:eastAsia="es-ES"/>
        </w:rPr>
      </w:pPr>
      <w:r w:rsidRPr="005E4703">
        <w:rPr>
          <w:rFonts w:ascii="Arial" w:hAnsi="Arial" w:cs="Arial"/>
          <w:b/>
          <w:sz w:val="22"/>
          <w:szCs w:val="22"/>
          <w:u w:val="single"/>
          <w:lang w:val="es-ES_tradnl" w:eastAsia="es-ES"/>
        </w:rPr>
        <w:t>11.- Régimen de recursos</w:t>
      </w:r>
    </w:p>
    <w:p w14:paraId="36694495" w14:textId="77777777" w:rsidR="008E1282" w:rsidRPr="005E4703" w:rsidRDefault="008E1282" w:rsidP="008E1282">
      <w:pPr>
        <w:autoSpaceDE/>
        <w:autoSpaceDN/>
        <w:adjustRightInd/>
        <w:spacing w:line="276" w:lineRule="auto"/>
        <w:jc w:val="both"/>
        <w:rPr>
          <w:rFonts w:ascii="Arial" w:hAnsi="Arial" w:cs="Arial"/>
          <w:b/>
          <w:sz w:val="22"/>
          <w:szCs w:val="22"/>
          <w:lang w:val="es-ES_tradnl" w:eastAsia="es-ES"/>
        </w:rPr>
      </w:pPr>
    </w:p>
    <w:p w14:paraId="7F78E69C" w14:textId="77777777" w:rsidR="008E1282" w:rsidRPr="005E4703" w:rsidRDefault="008E1282" w:rsidP="008E1282">
      <w:pPr>
        <w:autoSpaceDE/>
        <w:autoSpaceDN/>
        <w:adjustRightInd/>
        <w:spacing w:line="276" w:lineRule="auto"/>
        <w:jc w:val="both"/>
        <w:rPr>
          <w:rFonts w:ascii="Arial" w:hAnsi="Arial" w:cs="Arial"/>
          <w:sz w:val="22"/>
          <w:szCs w:val="22"/>
          <w:lang w:val="es-ES_tradnl" w:eastAsia="es-ES"/>
        </w:rPr>
      </w:pPr>
      <w:r w:rsidRPr="005E4703">
        <w:rPr>
          <w:rFonts w:ascii="Arial" w:hAnsi="Arial" w:cs="Arial"/>
          <w:sz w:val="22"/>
          <w:szCs w:val="22"/>
          <w:lang w:val="es-ES_tradnl" w:eastAsia="es-ES"/>
        </w:rPr>
        <w:lastRenderedPageBreak/>
        <w:t xml:space="preserve">La resolución del procedimiento pone fin a la vía administrativa, y contra la misma puede interponerse recurso contencioso administrativo en el plazo de dos meses a contar desde el día siguiente a su notificación. </w:t>
      </w:r>
    </w:p>
    <w:p w14:paraId="5C33F0BF" w14:textId="77777777" w:rsidR="008E1282" w:rsidRPr="005E4703" w:rsidRDefault="008E1282" w:rsidP="008E1282">
      <w:pPr>
        <w:autoSpaceDE/>
        <w:autoSpaceDN/>
        <w:adjustRightInd/>
        <w:spacing w:line="276" w:lineRule="auto"/>
        <w:jc w:val="both"/>
        <w:rPr>
          <w:rFonts w:ascii="Arial" w:hAnsi="Arial" w:cs="Arial"/>
          <w:sz w:val="22"/>
          <w:szCs w:val="22"/>
          <w:lang w:val="es-ES_tradnl" w:eastAsia="es-ES"/>
        </w:rPr>
      </w:pPr>
    </w:p>
    <w:p w14:paraId="4FA7B5D0" w14:textId="77777777" w:rsidR="008E1282" w:rsidRPr="005E4703" w:rsidRDefault="008E1282" w:rsidP="008E1282">
      <w:pPr>
        <w:autoSpaceDE/>
        <w:autoSpaceDN/>
        <w:adjustRightInd/>
        <w:spacing w:line="276" w:lineRule="auto"/>
        <w:jc w:val="both"/>
        <w:rPr>
          <w:rFonts w:ascii="Arial" w:hAnsi="Arial" w:cs="Arial"/>
          <w:sz w:val="22"/>
          <w:szCs w:val="22"/>
          <w:lang w:val="es-ES_tradnl" w:eastAsia="es-ES"/>
        </w:rPr>
      </w:pPr>
      <w:r w:rsidRPr="005E4703">
        <w:rPr>
          <w:rFonts w:ascii="Arial" w:hAnsi="Arial" w:cs="Arial"/>
          <w:sz w:val="22"/>
          <w:szCs w:val="22"/>
          <w:lang w:val="es-ES_tradnl" w:eastAsia="es-ES"/>
        </w:rPr>
        <w:t xml:space="preserve">Alternativamente y de forma potestativa, se puede interponer recurso de reposición ante el mismo órgano que la ha dictado en el plazo de un mes a contar desde el día siguiente a su notificación. </w:t>
      </w:r>
    </w:p>
    <w:p w14:paraId="6FF6D203" w14:textId="77777777" w:rsidR="008E1282" w:rsidRPr="005E4703" w:rsidRDefault="008E1282" w:rsidP="008E1282">
      <w:pPr>
        <w:autoSpaceDE/>
        <w:autoSpaceDN/>
        <w:adjustRightInd/>
        <w:spacing w:line="276" w:lineRule="auto"/>
        <w:jc w:val="both"/>
        <w:rPr>
          <w:rFonts w:ascii="Arial" w:hAnsi="Arial" w:cs="Arial"/>
          <w:sz w:val="22"/>
          <w:szCs w:val="22"/>
          <w:lang w:val="es-ES_tradnl" w:eastAsia="es-ES"/>
        </w:rPr>
      </w:pPr>
      <w:r w:rsidRPr="005E4703">
        <w:rPr>
          <w:rFonts w:ascii="Arial" w:hAnsi="Arial" w:cs="Arial"/>
          <w:sz w:val="22"/>
          <w:szCs w:val="22"/>
          <w:lang w:val="es-ES_tradnl" w:eastAsia="es-ES"/>
        </w:rPr>
        <w:t xml:space="preserve"> </w:t>
      </w:r>
    </w:p>
    <w:p w14:paraId="6AE3BB0B" w14:textId="77777777" w:rsidR="008E1282" w:rsidRPr="005E4703" w:rsidRDefault="008E1282" w:rsidP="008E1282">
      <w:pPr>
        <w:autoSpaceDE/>
        <w:autoSpaceDN/>
        <w:adjustRightInd/>
        <w:spacing w:line="276" w:lineRule="auto"/>
        <w:jc w:val="both"/>
        <w:rPr>
          <w:rFonts w:ascii="Arial" w:hAnsi="Arial" w:cs="Arial"/>
          <w:b/>
          <w:sz w:val="22"/>
          <w:szCs w:val="22"/>
          <w:u w:val="single"/>
          <w:lang w:val="es-ES_tradnl" w:eastAsia="es-ES"/>
        </w:rPr>
      </w:pPr>
      <w:r w:rsidRPr="005E4703">
        <w:rPr>
          <w:rFonts w:ascii="Arial" w:hAnsi="Arial" w:cs="Arial"/>
          <w:b/>
          <w:sz w:val="22"/>
          <w:szCs w:val="22"/>
          <w:u w:val="single"/>
          <w:lang w:val="es-ES_tradnl" w:eastAsia="es-ES"/>
        </w:rPr>
        <w:t>12.- Criterios objetivos de otorgamiento de la subvención</w:t>
      </w:r>
    </w:p>
    <w:p w14:paraId="3D8B7BE0" w14:textId="77777777" w:rsidR="008E1282" w:rsidRPr="005E4703" w:rsidRDefault="008E1282" w:rsidP="008E1282">
      <w:pPr>
        <w:autoSpaceDE/>
        <w:autoSpaceDN/>
        <w:adjustRightInd/>
        <w:spacing w:line="276" w:lineRule="auto"/>
        <w:jc w:val="both"/>
        <w:rPr>
          <w:rFonts w:ascii="Arial" w:hAnsi="Arial" w:cs="Arial"/>
          <w:sz w:val="22"/>
          <w:szCs w:val="22"/>
          <w:lang w:val="es-ES_tradnl" w:eastAsia="es-ES"/>
        </w:rPr>
      </w:pPr>
    </w:p>
    <w:p w14:paraId="2B1C02FD" w14:textId="77777777" w:rsidR="008E1282" w:rsidRPr="005E4703" w:rsidRDefault="008E1282" w:rsidP="008E1282">
      <w:pPr>
        <w:autoSpaceDE/>
        <w:autoSpaceDN/>
        <w:adjustRightInd/>
        <w:spacing w:line="276" w:lineRule="auto"/>
        <w:jc w:val="both"/>
        <w:rPr>
          <w:rFonts w:ascii="Arial" w:hAnsi="Arial" w:cs="Arial"/>
          <w:sz w:val="22"/>
          <w:szCs w:val="22"/>
          <w:lang w:val="es-ES_tradnl" w:eastAsia="es-ES"/>
        </w:rPr>
      </w:pPr>
      <w:r w:rsidRPr="005E4703">
        <w:rPr>
          <w:rFonts w:ascii="Arial" w:hAnsi="Arial" w:cs="Arial"/>
          <w:sz w:val="22"/>
          <w:szCs w:val="22"/>
          <w:lang w:val="es-ES_tradnl" w:eastAsia="es-ES"/>
        </w:rPr>
        <w:t xml:space="preserve"> Se establecen como criterios objetivos para el otorgamiento: </w:t>
      </w:r>
    </w:p>
    <w:p w14:paraId="6CAB69BE" w14:textId="77777777" w:rsidR="008E1282" w:rsidRPr="005E4703" w:rsidRDefault="008E1282" w:rsidP="008E1282">
      <w:pPr>
        <w:numPr>
          <w:ilvl w:val="0"/>
          <w:numId w:val="19"/>
        </w:numPr>
        <w:autoSpaceDE/>
        <w:autoSpaceDN/>
        <w:adjustRightInd/>
        <w:spacing w:line="276" w:lineRule="auto"/>
        <w:jc w:val="both"/>
        <w:rPr>
          <w:rFonts w:ascii="Arial" w:hAnsi="Arial" w:cs="Arial"/>
          <w:sz w:val="22"/>
          <w:szCs w:val="22"/>
          <w:lang w:val="es-ES_tradnl" w:eastAsia="es-ES"/>
        </w:rPr>
      </w:pPr>
      <w:r w:rsidRPr="005E4703">
        <w:rPr>
          <w:rFonts w:ascii="Arial" w:hAnsi="Arial" w:cs="Arial"/>
          <w:sz w:val="22"/>
          <w:szCs w:val="22"/>
          <w:lang w:val="es-ES_tradnl" w:eastAsia="es-ES"/>
        </w:rPr>
        <w:t xml:space="preserve">Para las subvenciones a la rehabilitación de edificios: </w:t>
      </w:r>
    </w:p>
    <w:p w14:paraId="070482F5" w14:textId="77777777" w:rsidR="008E1282" w:rsidRPr="005E4703" w:rsidRDefault="008E1282" w:rsidP="008E1282">
      <w:pPr>
        <w:autoSpaceDE/>
        <w:autoSpaceDN/>
        <w:adjustRightInd/>
        <w:spacing w:line="276" w:lineRule="auto"/>
        <w:jc w:val="both"/>
        <w:rPr>
          <w:rFonts w:ascii="Arial" w:hAnsi="Arial" w:cs="Arial"/>
          <w:sz w:val="22"/>
          <w:szCs w:val="22"/>
          <w:lang w:val="es-ES_tradnl" w:eastAsia="es-ES"/>
        </w:rPr>
      </w:pPr>
      <w:r w:rsidRPr="005E4703">
        <w:rPr>
          <w:rFonts w:ascii="Arial" w:hAnsi="Arial" w:cs="Arial"/>
          <w:sz w:val="22"/>
          <w:szCs w:val="22"/>
          <w:lang w:val="es-ES_tradnl" w:eastAsia="es-ES"/>
        </w:rPr>
        <w:t xml:space="preserve">Personas físicas que rehabiliten edificios (ya sean propietarios, arrendatarios o usufructuarios) con una antigüedad superior a 25 años que estén empadronados en el municipio y acrediten haberlo sido durante el último año. </w:t>
      </w:r>
    </w:p>
    <w:p w14:paraId="532097E4" w14:textId="77777777" w:rsidR="008E1282" w:rsidRPr="005E4703" w:rsidRDefault="008E1282" w:rsidP="008E1282">
      <w:pPr>
        <w:autoSpaceDE/>
        <w:autoSpaceDN/>
        <w:adjustRightInd/>
        <w:spacing w:line="276" w:lineRule="auto"/>
        <w:jc w:val="both"/>
        <w:rPr>
          <w:rFonts w:ascii="Arial" w:hAnsi="Arial" w:cs="Arial"/>
          <w:sz w:val="22"/>
          <w:szCs w:val="22"/>
          <w:lang w:val="es-ES_tradnl" w:eastAsia="es-ES"/>
        </w:rPr>
      </w:pPr>
    </w:p>
    <w:p w14:paraId="246FEA16" w14:textId="77777777" w:rsidR="008E1282" w:rsidRPr="005E4703" w:rsidRDefault="008E1282" w:rsidP="008E1282">
      <w:pPr>
        <w:numPr>
          <w:ilvl w:val="0"/>
          <w:numId w:val="19"/>
        </w:numPr>
        <w:autoSpaceDE/>
        <w:autoSpaceDN/>
        <w:adjustRightInd/>
        <w:spacing w:line="276" w:lineRule="auto"/>
        <w:jc w:val="both"/>
        <w:rPr>
          <w:rFonts w:ascii="Arial" w:hAnsi="Arial" w:cs="Arial"/>
          <w:sz w:val="22"/>
          <w:szCs w:val="22"/>
          <w:lang w:val="es-ES_tradnl" w:eastAsia="es-ES"/>
        </w:rPr>
      </w:pPr>
      <w:r w:rsidRPr="005E4703">
        <w:rPr>
          <w:rFonts w:ascii="Arial" w:hAnsi="Arial" w:cs="Arial"/>
          <w:sz w:val="22"/>
          <w:szCs w:val="22"/>
          <w:lang w:val="es-ES_tradnl" w:eastAsia="es-ES"/>
        </w:rPr>
        <w:t xml:space="preserve">Para las subvenciones para fomentar la construcción de nuevas viviendas: </w:t>
      </w:r>
    </w:p>
    <w:p w14:paraId="747402D0" w14:textId="77777777" w:rsidR="008E1282" w:rsidRPr="005E4703" w:rsidRDefault="008E1282" w:rsidP="008E1282">
      <w:pPr>
        <w:autoSpaceDE/>
        <w:autoSpaceDN/>
        <w:adjustRightInd/>
        <w:spacing w:line="276" w:lineRule="auto"/>
        <w:jc w:val="both"/>
        <w:rPr>
          <w:rFonts w:ascii="Arial" w:hAnsi="Arial" w:cs="Arial"/>
          <w:sz w:val="22"/>
          <w:szCs w:val="22"/>
          <w:lang w:val="es-ES_tradnl" w:eastAsia="es-ES"/>
        </w:rPr>
      </w:pPr>
      <w:r w:rsidRPr="005E4703">
        <w:rPr>
          <w:rFonts w:ascii="Arial" w:hAnsi="Arial" w:cs="Arial"/>
          <w:sz w:val="22"/>
          <w:szCs w:val="22"/>
          <w:lang w:val="es-ES_tradnl" w:eastAsia="es-ES"/>
        </w:rPr>
        <w:t xml:space="preserve">Personas físicas propietarias de nuevas viviendas que estén empadronadas en el municipio o los que se empadronen en la vivienda recién construida. </w:t>
      </w:r>
    </w:p>
    <w:p w14:paraId="219CE7F1" w14:textId="77777777" w:rsidR="008E1282" w:rsidRPr="005E4703" w:rsidRDefault="008E1282" w:rsidP="008E1282">
      <w:pPr>
        <w:autoSpaceDE/>
        <w:autoSpaceDN/>
        <w:adjustRightInd/>
        <w:spacing w:line="276" w:lineRule="auto"/>
        <w:jc w:val="both"/>
        <w:rPr>
          <w:rFonts w:ascii="Arial" w:hAnsi="Arial" w:cs="Arial"/>
          <w:sz w:val="22"/>
          <w:szCs w:val="22"/>
          <w:lang w:val="es-ES_tradnl" w:eastAsia="es-ES"/>
        </w:rPr>
      </w:pPr>
    </w:p>
    <w:p w14:paraId="1B7ABE21" w14:textId="77777777" w:rsidR="008E1282" w:rsidRPr="005E4703" w:rsidRDefault="008E1282" w:rsidP="008E1282">
      <w:pPr>
        <w:autoSpaceDE/>
        <w:autoSpaceDN/>
        <w:adjustRightInd/>
        <w:spacing w:line="276" w:lineRule="auto"/>
        <w:jc w:val="both"/>
        <w:rPr>
          <w:rFonts w:ascii="Arial" w:hAnsi="Arial" w:cs="Arial"/>
          <w:b/>
          <w:sz w:val="22"/>
          <w:szCs w:val="22"/>
          <w:u w:val="single"/>
          <w:lang w:val="es-ES_tradnl" w:eastAsia="es-ES"/>
        </w:rPr>
      </w:pPr>
      <w:r w:rsidRPr="005E4703">
        <w:rPr>
          <w:rFonts w:ascii="Arial" w:hAnsi="Arial" w:cs="Arial"/>
          <w:b/>
          <w:sz w:val="22"/>
          <w:szCs w:val="22"/>
          <w:u w:val="single"/>
          <w:lang w:val="es-ES_tradnl" w:eastAsia="es-ES"/>
        </w:rPr>
        <w:t>13.- Medios de notificación o publicación</w:t>
      </w:r>
    </w:p>
    <w:p w14:paraId="4EDCA698" w14:textId="77777777" w:rsidR="008E1282" w:rsidRPr="005E4703" w:rsidRDefault="008E1282" w:rsidP="008E1282">
      <w:pPr>
        <w:autoSpaceDE/>
        <w:autoSpaceDN/>
        <w:adjustRightInd/>
        <w:spacing w:line="276" w:lineRule="auto"/>
        <w:jc w:val="both"/>
        <w:rPr>
          <w:rFonts w:ascii="Arial" w:hAnsi="Arial" w:cs="Arial"/>
          <w:sz w:val="22"/>
          <w:szCs w:val="22"/>
          <w:lang w:val="es-ES_tradnl" w:eastAsia="es-ES"/>
        </w:rPr>
      </w:pPr>
    </w:p>
    <w:p w14:paraId="55C31B51" w14:textId="203A01F7" w:rsidR="00C01484" w:rsidRPr="008E1282" w:rsidRDefault="008E1282" w:rsidP="008E1282">
      <w:pPr>
        <w:widowControl w:val="0"/>
        <w:autoSpaceDE/>
        <w:autoSpaceDN/>
        <w:adjustRightInd/>
        <w:spacing w:line="276" w:lineRule="auto"/>
        <w:jc w:val="both"/>
        <w:rPr>
          <w:rFonts w:ascii="Arial" w:hAnsi="Arial" w:cs="Arial"/>
          <w:sz w:val="22"/>
          <w:szCs w:val="22"/>
          <w:lang w:val="es-ES_tradnl" w:eastAsia="es-ES"/>
        </w:rPr>
      </w:pPr>
      <w:r w:rsidRPr="005E4703">
        <w:rPr>
          <w:rFonts w:ascii="Arial" w:hAnsi="Arial" w:cs="Arial"/>
          <w:sz w:val="22"/>
          <w:szCs w:val="22"/>
          <w:lang w:val="es-ES_tradnl" w:eastAsia="es-ES"/>
        </w:rPr>
        <w:t>Una vez acordada la concesión de las subvenciones, éstas serán notificadas a los interesados en un plazo máximo de 10 días desde la fecha de aprobación de la resolución, de acuerdo con lo previsto en el artículo 40 de la Lay 39/2015, de 1 de octubre, del Procedimiento Común de las Administraciones Públicas.</w:t>
      </w:r>
    </w:p>
    <w:sectPr w:rsidR="00C01484" w:rsidRPr="008E1282" w:rsidSect="006B5A1D">
      <w:headerReference w:type="default" r:id="rId7"/>
      <w:pgSz w:w="11906" w:h="16838" w:code="9"/>
      <w:pgMar w:top="1985" w:right="1134" w:bottom="1134" w:left="1304" w:header="65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F76DED" w14:textId="77777777" w:rsidR="005A36D0" w:rsidRDefault="005A36D0" w:rsidP="00C13FC5">
      <w:r>
        <w:separator/>
      </w:r>
    </w:p>
  </w:endnote>
  <w:endnote w:type="continuationSeparator" w:id="0">
    <w:p w14:paraId="1AD05A98" w14:textId="77777777" w:rsidR="005A36D0" w:rsidRDefault="005A36D0" w:rsidP="00C13F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DB6F83" w14:textId="77777777" w:rsidR="005A36D0" w:rsidRDefault="005A36D0" w:rsidP="00C13FC5">
      <w:r>
        <w:separator/>
      </w:r>
    </w:p>
  </w:footnote>
  <w:footnote w:type="continuationSeparator" w:id="0">
    <w:p w14:paraId="4EFFF8FD" w14:textId="77777777" w:rsidR="005A36D0" w:rsidRDefault="005A36D0" w:rsidP="00C13F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556371" w14:textId="77777777" w:rsidR="00C01484" w:rsidRDefault="00CB788D" w:rsidP="003B7753">
    <w:pPr>
      <w:pStyle w:val="Capalera"/>
      <w:jc w:val="right"/>
    </w:pPr>
    <w:r>
      <w:rPr>
        <w:noProof/>
      </w:rPr>
      <w:drawing>
        <wp:anchor distT="0" distB="0" distL="114300" distR="114300" simplePos="0" relativeHeight="251658240" behindDoc="0" locked="0" layoutInCell="1" allowOverlap="1" wp14:anchorId="4D687267" wp14:editId="09CE1436">
          <wp:simplePos x="0" y="0"/>
          <wp:positionH relativeFrom="column">
            <wp:posOffset>-398780</wp:posOffset>
          </wp:positionH>
          <wp:positionV relativeFrom="paragraph">
            <wp:posOffset>-149860</wp:posOffset>
          </wp:positionV>
          <wp:extent cx="638175" cy="1095680"/>
          <wp:effectExtent l="0" t="0" r="0" b="0"/>
          <wp:wrapNone/>
          <wp:docPr id="1375332762" name="Imatg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16322981" name="Imatge 2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38175" cy="10956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3B7753">
      <w:tab/>
    </w:r>
    <w:r w:rsidR="003B7753">
      <w:tab/>
    </w:r>
  </w:p>
  <w:p w14:paraId="2CC7D4B6" w14:textId="59013B86" w:rsidR="00C13FC5" w:rsidRPr="003B7753" w:rsidRDefault="003B7753" w:rsidP="003B7753">
    <w:pPr>
      <w:pStyle w:val="Capalera"/>
      <w:jc w:val="right"/>
      <w:rPr>
        <w:rFonts w:ascii="Arial" w:hAnsi="Arial" w:cs="Arial"/>
        <w:sz w:val="16"/>
        <w:szCs w:val="16"/>
      </w:rPr>
    </w:pPr>
    <w:r w:rsidRPr="003B7753">
      <w:rPr>
        <w:rFonts w:ascii="Arial" w:hAnsi="Arial" w:cs="Arial"/>
        <w:sz w:val="16"/>
        <w:szCs w:val="16"/>
      </w:rPr>
      <w:t>Passeig Jacint Verdaguer, 7</w:t>
    </w:r>
  </w:p>
  <w:p w14:paraId="4902D1E4" w14:textId="35892AD1" w:rsidR="003B7753" w:rsidRPr="003B7753" w:rsidRDefault="003B7753" w:rsidP="003B7753">
    <w:pPr>
      <w:pStyle w:val="Capalera"/>
      <w:jc w:val="right"/>
      <w:rPr>
        <w:rFonts w:ascii="Arial" w:hAnsi="Arial" w:cs="Arial"/>
        <w:sz w:val="16"/>
        <w:szCs w:val="16"/>
      </w:rPr>
    </w:pPr>
    <w:r w:rsidRPr="003B7753">
      <w:rPr>
        <w:rFonts w:ascii="Arial" w:hAnsi="Arial" w:cs="Arial"/>
        <w:sz w:val="16"/>
        <w:szCs w:val="16"/>
      </w:rPr>
      <w:tab/>
    </w:r>
    <w:r w:rsidRPr="003B7753">
      <w:rPr>
        <w:rFonts w:ascii="Arial" w:hAnsi="Arial" w:cs="Arial"/>
        <w:sz w:val="16"/>
        <w:szCs w:val="16"/>
      </w:rPr>
      <w:tab/>
      <w:t>08519, Vilanova de Sau</w:t>
    </w:r>
  </w:p>
  <w:p w14:paraId="2C377F46" w14:textId="4A67FCD2" w:rsidR="003B7753" w:rsidRPr="003B7753" w:rsidRDefault="003B7753" w:rsidP="003B7753">
    <w:pPr>
      <w:pStyle w:val="Capalera"/>
      <w:jc w:val="right"/>
      <w:rPr>
        <w:rFonts w:ascii="Arial" w:hAnsi="Arial" w:cs="Arial"/>
        <w:sz w:val="16"/>
        <w:szCs w:val="16"/>
      </w:rPr>
    </w:pPr>
    <w:r w:rsidRPr="003B7753">
      <w:rPr>
        <w:rFonts w:ascii="Arial" w:hAnsi="Arial" w:cs="Arial"/>
        <w:sz w:val="16"/>
        <w:szCs w:val="16"/>
      </w:rPr>
      <w:tab/>
    </w:r>
    <w:r w:rsidRPr="003B7753">
      <w:rPr>
        <w:rFonts w:ascii="Arial" w:hAnsi="Arial" w:cs="Arial"/>
        <w:sz w:val="16"/>
        <w:szCs w:val="16"/>
      </w:rPr>
      <w:tab/>
      <w:t>Tel.: 93 884 70 06</w:t>
    </w:r>
  </w:p>
  <w:p w14:paraId="1DBB49F0" w14:textId="0D980D35" w:rsidR="003B7753" w:rsidRDefault="003B7753" w:rsidP="003B7753">
    <w:pPr>
      <w:pStyle w:val="Capalera"/>
      <w:jc w:val="right"/>
      <w:rPr>
        <w:rFonts w:ascii="Arial" w:hAnsi="Arial" w:cs="Arial"/>
        <w:sz w:val="16"/>
        <w:szCs w:val="16"/>
      </w:rPr>
    </w:pPr>
    <w:r w:rsidRPr="003B7753">
      <w:rPr>
        <w:rFonts w:ascii="Arial" w:hAnsi="Arial" w:cs="Arial"/>
        <w:sz w:val="16"/>
        <w:szCs w:val="16"/>
      </w:rPr>
      <w:tab/>
    </w:r>
    <w:r w:rsidRPr="003B7753">
      <w:rPr>
        <w:rFonts w:ascii="Arial" w:hAnsi="Arial" w:cs="Arial"/>
        <w:sz w:val="16"/>
        <w:szCs w:val="16"/>
      </w:rPr>
      <w:tab/>
      <w:t>vilanovas@vilanovadesau.cat</w:t>
    </w:r>
  </w:p>
  <w:p w14:paraId="039C9FD8" w14:textId="4EC5FE88" w:rsidR="003B7753" w:rsidRPr="003B7753" w:rsidRDefault="003B7753" w:rsidP="003B7753">
    <w:pPr>
      <w:pStyle w:val="Capalera"/>
      <w:jc w:val="right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>www.vilanovadesau.cat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8329B"/>
    <w:multiLevelType w:val="hybridMultilevel"/>
    <w:tmpl w:val="2F1A777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271FC6"/>
    <w:multiLevelType w:val="hybridMultilevel"/>
    <w:tmpl w:val="912CB276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4C25D7"/>
    <w:multiLevelType w:val="hybridMultilevel"/>
    <w:tmpl w:val="AF806280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C134F3"/>
    <w:multiLevelType w:val="hybridMultilevel"/>
    <w:tmpl w:val="267E0602"/>
    <w:lvl w:ilvl="0" w:tplc="FFFFFFFF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hint="default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C71960"/>
    <w:multiLevelType w:val="hybridMultilevel"/>
    <w:tmpl w:val="65A00E36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8A21156"/>
    <w:multiLevelType w:val="hybridMultilevel"/>
    <w:tmpl w:val="B4606EE2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D474FC"/>
    <w:multiLevelType w:val="hybridMultilevel"/>
    <w:tmpl w:val="6BD65A6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5971912"/>
    <w:multiLevelType w:val="hybridMultilevel"/>
    <w:tmpl w:val="F370D192"/>
    <w:lvl w:ilvl="0" w:tplc="04030011">
      <w:start w:val="2"/>
      <w:numFmt w:val="decimal"/>
      <w:lvlText w:val="%1)"/>
      <w:lvlJc w:val="left"/>
      <w:pPr>
        <w:tabs>
          <w:tab w:val="num" w:pos="1353"/>
        </w:tabs>
        <w:ind w:left="1353" w:hanging="360"/>
      </w:pPr>
      <w:rPr>
        <w:rFonts w:cs="Times New Roman" w:hint="default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2073"/>
        </w:tabs>
        <w:ind w:left="2073" w:hanging="360"/>
      </w:pPr>
      <w:rPr>
        <w:rFonts w:cs="Times New Roman"/>
      </w:rPr>
    </w:lvl>
    <w:lvl w:ilvl="2" w:tplc="0403001B" w:tentative="1">
      <w:start w:val="1"/>
      <w:numFmt w:val="lowerRoman"/>
      <w:lvlText w:val="%3."/>
      <w:lvlJc w:val="right"/>
      <w:pPr>
        <w:tabs>
          <w:tab w:val="num" w:pos="2793"/>
        </w:tabs>
        <w:ind w:left="2793" w:hanging="180"/>
      </w:pPr>
      <w:rPr>
        <w:rFonts w:cs="Times New Roman"/>
      </w:rPr>
    </w:lvl>
    <w:lvl w:ilvl="3" w:tplc="0403000F" w:tentative="1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  <w:rPr>
        <w:rFonts w:cs="Times New Roman"/>
      </w:rPr>
    </w:lvl>
    <w:lvl w:ilvl="4" w:tplc="04030019" w:tentative="1">
      <w:start w:val="1"/>
      <w:numFmt w:val="lowerLetter"/>
      <w:lvlText w:val="%5."/>
      <w:lvlJc w:val="left"/>
      <w:pPr>
        <w:tabs>
          <w:tab w:val="num" w:pos="4233"/>
        </w:tabs>
        <w:ind w:left="4233" w:hanging="360"/>
      </w:pPr>
      <w:rPr>
        <w:rFonts w:cs="Times New Roman"/>
      </w:rPr>
    </w:lvl>
    <w:lvl w:ilvl="5" w:tplc="0403001B" w:tentative="1">
      <w:start w:val="1"/>
      <w:numFmt w:val="lowerRoman"/>
      <w:lvlText w:val="%6."/>
      <w:lvlJc w:val="right"/>
      <w:pPr>
        <w:tabs>
          <w:tab w:val="num" w:pos="4953"/>
        </w:tabs>
        <w:ind w:left="4953" w:hanging="180"/>
      </w:pPr>
      <w:rPr>
        <w:rFonts w:cs="Times New Roman"/>
      </w:rPr>
    </w:lvl>
    <w:lvl w:ilvl="6" w:tplc="0403000F" w:tentative="1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  <w:rPr>
        <w:rFonts w:cs="Times New Roman"/>
      </w:rPr>
    </w:lvl>
    <w:lvl w:ilvl="7" w:tplc="04030019" w:tentative="1">
      <w:start w:val="1"/>
      <w:numFmt w:val="lowerLetter"/>
      <w:lvlText w:val="%8."/>
      <w:lvlJc w:val="left"/>
      <w:pPr>
        <w:tabs>
          <w:tab w:val="num" w:pos="6393"/>
        </w:tabs>
        <w:ind w:left="6393" w:hanging="360"/>
      </w:pPr>
      <w:rPr>
        <w:rFonts w:cs="Times New Roman"/>
      </w:rPr>
    </w:lvl>
    <w:lvl w:ilvl="8" w:tplc="0403001B" w:tentative="1">
      <w:start w:val="1"/>
      <w:numFmt w:val="lowerRoman"/>
      <w:lvlText w:val="%9."/>
      <w:lvlJc w:val="right"/>
      <w:pPr>
        <w:tabs>
          <w:tab w:val="num" w:pos="7113"/>
        </w:tabs>
        <w:ind w:left="7113" w:hanging="180"/>
      </w:pPr>
      <w:rPr>
        <w:rFonts w:cs="Times New Roman"/>
      </w:rPr>
    </w:lvl>
  </w:abstractNum>
  <w:abstractNum w:abstractNumId="8" w15:restartNumberingAfterBreak="0">
    <w:nsid w:val="3795151D"/>
    <w:multiLevelType w:val="hybridMultilevel"/>
    <w:tmpl w:val="0110381A"/>
    <w:lvl w:ilvl="0" w:tplc="9F9E0DF6">
      <w:start w:val="1"/>
      <w:numFmt w:val="lowerLetter"/>
      <w:lvlText w:val="%1)"/>
      <w:lvlJc w:val="left"/>
      <w:pPr>
        <w:ind w:left="4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140" w:hanging="360"/>
      </w:pPr>
    </w:lvl>
    <w:lvl w:ilvl="2" w:tplc="0403001B" w:tentative="1">
      <w:start w:val="1"/>
      <w:numFmt w:val="lowerRoman"/>
      <w:lvlText w:val="%3."/>
      <w:lvlJc w:val="right"/>
      <w:pPr>
        <w:ind w:left="1860" w:hanging="180"/>
      </w:pPr>
    </w:lvl>
    <w:lvl w:ilvl="3" w:tplc="0403000F" w:tentative="1">
      <w:start w:val="1"/>
      <w:numFmt w:val="decimal"/>
      <w:lvlText w:val="%4."/>
      <w:lvlJc w:val="left"/>
      <w:pPr>
        <w:ind w:left="2580" w:hanging="360"/>
      </w:pPr>
    </w:lvl>
    <w:lvl w:ilvl="4" w:tplc="04030019" w:tentative="1">
      <w:start w:val="1"/>
      <w:numFmt w:val="lowerLetter"/>
      <w:lvlText w:val="%5."/>
      <w:lvlJc w:val="left"/>
      <w:pPr>
        <w:ind w:left="3300" w:hanging="360"/>
      </w:pPr>
    </w:lvl>
    <w:lvl w:ilvl="5" w:tplc="0403001B" w:tentative="1">
      <w:start w:val="1"/>
      <w:numFmt w:val="lowerRoman"/>
      <w:lvlText w:val="%6."/>
      <w:lvlJc w:val="right"/>
      <w:pPr>
        <w:ind w:left="4020" w:hanging="180"/>
      </w:pPr>
    </w:lvl>
    <w:lvl w:ilvl="6" w:tplc="0403000F" w:tentative="1">
      <w:start w:val="1"/>
      <w:numFmt w:val="decimal"/>
      <w:lvlText w:val="%7."/>
      <w:lvlJc w:val="left"/>
      <w:pPr>
        <w:ind w:left="4740" w:hanging="360"/>
      </w:pPr>
    </w:lvl>
    <w:lvl w:ilvl="7" w:tplc="04030019" w:tentative="1">
      <w:start w:val="1"/>
      <w:numFmt w:val="lowerLetter"/>
      <w:lvlText w:val="%8."/>
      <w:lvlJc w:val="left"/>
      <w:pPr>
        <w:ind w:left="5460" w:hanging="360"/>
      </w:pPr>
    </w:lvl>
    <w:lvl w:ilvl="8" w:tplc="0403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9" w15:restartNumberingAfterBreak="0">
    <w:nsid w:val="499C2C63"/>
    <w:multiLevelType w:val="hybridMultilevel"/>
    <w:tmpl w:val="2154ECC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B1C30ED"/>
    <w:multiLevelType w:val="hybridMultilevel"/>
    <w:tmpl w:val="78409A5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B402886"/>
    <w:multiLevelType w:val="hybridMultilevel"/>
    <w:tmpl w:val="C7628FC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4DC36C6"/>
    <w:multiLevelType w:val="hybridMultilevel"/>
    <w:tmpl w:val="EA58B356"/>
    <w:lvl w:ilvl="0" w:tplc="A18C282C">
      <w:start w:val="1"/>
      <w:numFmt w:val="decimal"/>
      <w:lvlText w:val="%1."/>
      <w:lvlJc w:val="left"/>
      <w:pPr>
        <w:ind w:left="720" w:hanging="360"/>
      </w:pPr>
      <w:rPr>
        <w:rFonts w:ascii="Arial" w:eastAsiaTheme="minorEastAsia" w:hAnsi="Arial" w:cs="Arial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BF645FE"/>
    <w:multiLevelType w:val="hybridMultilevel"/>
    <w:tmpl w:val="D8E2EA7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0CA5F5F"/>
    <w:multiLevelType w:val="hybridMultilevel"/>
    <w:tmpl w:val="F5DA73F6"/>
    <w:lvl w:ilvl="0" w:tplc="0403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5" w15:restartNumberingAfterBreak="0">
    <w:nsid w:val="638E18EA"/>
    <w:multiLevelType w:val="hybridMultilevel"/>
    <w:tmpl w:val="DB04DD84"/>
    <w:lvl w:ilvl="0" w:tplc="0C0A0011">
      <w:start w:val="1"/>
      <w:numFmt w:val="decimal"/>
      <w:lvlText w:val="%1)"/>
      <w:lvlJc w:val="left"/>
      <w:pPr>
        <w:tabs>
          <w:tab w:val="num" w:pos="1353"/>
        </w:tabs>
        <w:ind w:left="1353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073"/>
        </w:tabs>
        <w:ind w:left="2073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793"/>
        </w:tabs>
        <w:ind w:left="2793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4233"/>
        </w:tabs>
        <w:ind w:left="4233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953"/>
        </w:tabs>
        <w:ind w:left="4953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6393"/>
        </w:tabs>
        <w:ind w:left="6393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7113"/>
        </w:tabs>
        <w:ind w:left="7113" w:hanging="180"/>
      </w:pPr>
      <w:rPr>
        <w:rFonts w:cs="Times New Roman"/>
      </w:rPr>
    </w:lvl>
  </w:abstractNum>
  <w:abstractNum w:abstractNumId="16" w15:restartNumberingAfterBreak="0">
    <w:nsid w:val="71E40331"/>
    <w:multiLevelType w:val="hybridMultilevel"/>
    <w:tmpl w:val="CC86EA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B4903B1"/>
    <w:multiLevelType w:val="hybridMultilevel"/>
    <w:tmpl w:val="796ECE3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5441015">
    <w:abstractNumId w:val="13"/>
  </w:num>
  <w:num w:numId="2" w16cid:durableId="2012488401">
    <w:abstractNumId w:val="14"/>
  </w:num>
  <w:num w:numId="3" w16cid:durableId="1905873645">
    <w:abstractNumId w:val="3"/>
  </w:num>
  <w:num w:numId="4" w16cid:durableId="54941530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29954454">
    <w:abstractNumId w:val="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603420082">
    <w:abstractNumId w:val="7"/>
  </w:num>
  <w:num w:numId="7" w16cid:durableId="1019619767">
    <w:abstractNumId w:val="17"/>
  </w:num>
  <w:num w:numId="8" w16cid:durableId="345403780">
    <w:abstractNumId w:val="12"/>
  </w:num>
  <w:num w:numId="9" w16cid:durableId="2093046082">
    <w:abstractNumId w:val="16"/>
  </w:num>
  <w:num w:numId="10" w16cid:durableId="673455579">
    <w:abstractNumId w:val="0"/>
  </w:num>
  <w:num w:numId="11" w16cid:durableId="1793550808">
    <w:abstractNumId w:val="5"/>
  </w:num>
  <w:num w:numId="12" w16cid:durableId="1279871199">
    <w:abstractNumId w:val="9"/>
  </w:num>
  <w:num w:numId="13" w16cid:durableId="1266155531">
    <w:abstractNumId w:val="10"/>
  </w:num>
  <w:num w:numId="14" w16cid:durableId="993870755">
    <w:abstractNumId w:val="2"/>
  </w:num>
  <w:num w:numId="15" w16cid:durableId="507595258">
    <w:abstractNumId w:val="6"/>
  </w:num>
  <w:num w:numId="16" w16cid:durableId="1847819953">
    <w:abstractNumId w:val="4"/>
  </w:num>
  <w:num w:numId="17" w16cid:durableId="699478370">
    <w:abstractNumId w:val="1"/>
  </w:num>
  <w:num w:numId="18" w16cid:durableId="1265724665">
    <w:abstractNumId w:val="11"/>
  </w:num>
  <w:num w:numId="19" w16cid:durableId="54043774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3FC5"/>
    <w:rsid w:val="000156F3"/>
    <w:rsid w:val="00016407"/>
    <w:rsid w:val="00045F00"/>
    <w:rsid w:val="0006464A"/>
    <w:rsid w:val="0009399D"/>
    <w:rsid w:val="00095B47"/>
    <w:rsid w:val="000970D2"/>
    <w:rsid w:val="000D088E"/>
    <w:rsid w:val="000F6685"/>
    <w:rsid w:val="00102242"/>
    <w:rsid w:val="001215E3"/>
    <w:rsid w:val="001C2A5A"/>
    <w:rsid w:val="001C6F68"/>
    <w:rsid w:val="002513B1"/>
    <w:rsid w:val="00292CF4"/>
    <w:rsid w:val="002B2448"/>
    <w:rsid w:val="00307B2C"/>
    <w:rsid w:val="003B7753"/>
    <w:rsid w:val="00450D9E"/>
    <w:rsid w:val="00466C2E"/>
    <w:rsid w:val="00472031"/>
    <w:rsid w:val="004B388A"/>
    <w:rsid w:val="004C66AE"/>
    <w:rsid w:val="004F4E50"/>
    <w:rsid w:val="00513E62"/>
    <w:rsid w:val="005A36D0"/>
    <w:rsid w:val="005E3C97"/>
    <w:rsid w:val="00617430"/>
    <w:rsid w:val="006509CD"/>
    <w:rsid w:val="00664A7F"/>
    <w:rsid w:val="00685DC3"/>
    <w:rsid w:val="00695394"/>
    <w:rsid w:val="006B5A1D"/>
    <w:rsid w:val="006C3E8C"/>
    <w:rsid w:val="006C4DAF"/>
    <w:rsid w:val="006F1AE3"/>
    <w:rsid w:val="00714C11"/>
    <w:rsid w:val="00783FE3"/>
    <w:rsid w:val="007A2BAC"/>
    <w:rsid w:val="007A40BE"/>
    <w:rsid w:val="00884CCB"/>
    <w:rsid w:val="00885C2A"/>
    <w:rsid w:val="00897DEB"/>
    <w:rsid w:val="008E1282"/>
    <w:rsid w:val="009405F0"/>
    <w:rsid w:val="0095778B"/>
    <w:rsid w:val="00A458E7"/>
    <w:rsid w:val="00A66C9C"/>
    <w:rsid w:val="00AE0162"/>
    <w:rsid w:val="00B26EAA"/>
    <w:rsid w:val="00BF48C6"/>
    <w:rsid w:val="00C01484"/>
    <w:rsid w:val="00C13FC5"/>
    <w:rsid w:val="00C61712"/>
    <w:rsid w:val="00CA51E9"/>
    <w:rsid w:val="00CB6D6C"/>
    <w:rsid w:val="00CB788D"/>
    <w:rsid w:val="00CE2D21"/>
    <w:rsid w:val="00D3305F"/>
    <w:rsid w:val="00D83BCE"/>
    <w:rsid w:val="00E03270"/>
    <w:rsid w:val="00E436D5"/>
    <w:rsid w:val="00E728F6"/>
    <w:rsid w:val="00E83BA6"/>
    <w:rsid w:val="00EB346C"/>
    <w:rsid w:val="00EC1A83"/>
    <w:rsid w:val="00F2037B"/>
    <w:rsid w:val="00F3172B"/>
    <w:rsid w:val="00F61481"/>
    <w:rsid w:val="00F850E9"/>
    <w:rsid w:val="00FA57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EC356E"/>
  <w15:chartTrackingRefBased/>
  <w15:docId w15:val="{702A897E-8242-4DA3-9DC3-54F77172B8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6C2E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ca-ES"/>
      <w14:ligatures w14:val="none"/>
    </w:rPr>
  </w:style>
  <w:style w:type="paragraph" w:styleId="Ttol1">
    <w:name w:val="heading 1"/>
    <w:basedOn w:val="Normal"/>
    <w:next w:val="Normal"/>
    <w:link w:val="Ttol1Car"/>
    <w:uiPriority w:val="9"/>
    <w:qFormat/>
    <w:rsid w:val="00C13FC5"/>
    <w:pPr>
      <w:keepNext/>
      <w:keepLines/>
      <w:autoSpaceDE/>
      <w:autoSpaceDN/>
      <w:adjustRightInd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  <w:lang w:eastAsia="en-US"/>
      <w14:ligatures w14:val="standardContextual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C13FC5"/>
    <w:pPr>
      <w:keepNext/>
      <w:keepLines/>
      <w:autoSpaceDE/>
      <w:autoSpaceDN/>
      <w:adjustRightInd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  <w14:ligatures w14:val="standardContextual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C13FC5"/>
    <w:pPr>
      <w:keepNext/>
      <w:keepLines/>
      <w:autoSpaceDE/>
      <w:autoSpaceDN/>
      <w:adjustRightInd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  <w:lang w:eastAsia="en-US"/>
      <w14:ligatures w14:val="standardContextual"/>
    </w:rPr>
  </w:style>
  <w:style w:type="paragraph" w:styleId="Ttol4">
    <w:name w:val="heading 4"/>
    <w:basedOn w:val="Normal"/>
    <w:next w:val="Normal"/>
    <w:link w:val="Ttol4Car"/>
    <w:uiPriority w:val="9"/>
    <w:semiHidden/>
    <w:unhideWhenUsed/>
    <w:qFormat/>
    <w:rsid w:val="00C13FC5"/>
    <w:pPr>
      <w:keepNext/>
      <w:keepLines/>
      <w:autoSpaceDE/>
      <w:autoSpaceDN/>
      <w:adjustRightInd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sz w:val="22"/>
      <w:szCs w:val="22"/>
      <w:lang w:eastAsia="en-US"/>
      <w14:ligatures w14:val="standardContextual"/>
    </w:rPr>
  </w:style>
  <w:style w:type="paragraph" w:styleId="Ttol5">
    <w:name w:val="heading 5"/>
    <w:basedOn w:val="Normal"/>
    <w:next w:val="Normal"/>
    <w:link w:val="Ttol5Car"/>
    <w:uiPriority w:val="9"/>
    <w:semiHidden/>
    <w:unhideWhenUsed/>
    <w:qFormat/>
    <w:rsid w:val="00C13FC5"/>
    <w:pPr>
      <w:keepNext/>
      <w:keepLines/>
      <w:autoSpaceDE/>
      <w:autoSpaceDN/>
      <w:adjustRightInd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sz w:val="22"/>
      <w:szCs w:val="22"/>
      <w:lang w:eastAsia="en-US"/>
      <w14:ligatures w14:val="standardContextual"/>
    </w:rPr>
  </w:style>
  <w:style w:type="paragraph" w:styleId="Ttol6">
    <w:name w:val="heading 6"/>
    <w:basedOn w:val="Normal"/>
    <w:next w:val="Normal"/>
    <w:link w:val="Ttol6Car"/>
    <w:uiPriority w:val="9"/>
    <w:semiHidden/>
    <w:unhideWhenUsed/>
    <w:qFormat/>
    <w:rsid w:val="00C13FC5"/>
    <w:pPr>
      <w:keepNext/>
      <w:keepLines/>
      <w:autoSpaceDE/>
      <w:autoSpaceDN/>
      <w:adjustRightInd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sz w:val="22"/>
      <w:szCs w:val="22"/>
      <w:lang w:eastAsia="en-US"/>
      <w14:ligatures w14:val="standardContextual"/>
    </w:rPr>
  </w:style>
  <w:style w:type="paragraph" w:styleId="Ttol7">
    <w:name w:val="heading 7"/>
    <w:basedOn w:val="Normal"/>
    <w:next w:val="Normal"/>
    <w:link w:val="Ttol7Car"/>
    <w:uiPriority w:val="9"/>
    <w:semiHidden/>
    <w:unhideWhenUsed/>
    <w:qFormat/>
    <w:rsid w:val="00C13FC5"/>
    <w:pPr>
      <w:keepNext/>
      <w:keepLines/>
      <w:autoSpaceDE/>
      <w:autoSpaceDN/>
      <w:adjustRightInd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sz w:val="22"/>
      <w:szCs w:val="22"/>
      <w:lang w:eastAsia="en-US"/>
      <w14:ligatures w14:val="standardContextual"/>
    </w:rPr>
  </w:style>
  <w:style w:type="paragraph" w:styleId="Ttol8">
    <w:name w:val="heading 8"/>
    <w:basedOn w:val="Normal"/>
    <w:next w:val="Normal"/>
    <w:link w:val="Ttol8Car"/>
    <w:uiPriority w:val="9"/>
    <w:semiHidden/>
    <w:unhideWhenUsed/>
    <w:qFormat/>
    <w:rsid w:val="00C13FC5"/>
    <w:pPr>
      <w:keepNext/>
      <w:keepLines/>
      <w:autoSpaceDE/>
      <w:autoSpaceDN/>
      <w:adjustRightInd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sz w:val="22"/>
      <w:szCs w:val="22"/>
      <w:lang w:eastAsia="en-US"/>
      <w14:ligatures w14:val="standardContextual"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C13FC5"/>
    <w:pPr>
      <w:keepNext/>
      <w:keepLines/>
      <w:autoSpaceDE/>
      <w:autoSpaceDN/>
      <w:adjustRightInd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sz w:val="22"/>
      <w:szCs w:val="22"/>
      <w:lang w:eastAsia="en-US"/>
      <w14:ligatures w14:val="standardContextual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Lletraperdefectedelpargraf"/>
    <w:link w:val="Ttol1"/>
    <w:uiPriority w:val="9"/>
    <w:rsid w:val="00C13FC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ol2Car">
    <w:name w:val="Títol 2 Car"/>
    <w:basedOn w:val="Lletraperdefectedelpargraf"/>
    <w:link w:val="Ttol2"/>
    <w:uiPriority w:val="9"/>
    <w:semiHidden/>
    <w:rsid w:val="00C13FC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ol3Car">
    <w:name w:val="Títol 3 Car"/>
    <w:basedOn w:val="Lletraperdefectedelpargraf"/>
    <w:link w:val="Ttol3"/>
    <w:uiPriority w:val="9"/>
    <w:semiHidden/>
    <w:rsid w:val="00C13FC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ol4Car">
    <w:name w:val="Títol 4 Car"/>
    <w:basedOn w:val="Lletraperdefectedelpargraf"/>
    <w:link w:val="Ttol4"/>
    <w:uiPriority w:val="9"/>
    <w:semiHidden/>
    <w:rsid w:val="00C13FC5"/>
    <w:rPr>
      <w:rFonts w:eastAsiaTheme="majorEastAsia" w:cstheme="majorBidi"/>
      <w:i/>
      <w:iCs/>
      <w:color w:val="2F5496" w:themeColor="accent1" w:themeShade="BF"/>
    </w:rPr>
  </w:style>
  <w:style w:type="character" w:customStyle="1" w:styleId="Ttol5Car">
    <w:name w:val="Títol 5 Car"/>
    <w:basedOn w:val="Lletraperdefectedelpargraf"/>
    <w:link w:val="Ttol5"/>
    <w:uiPriority w:val="9"/>
    <w:semiHidden/>
    <w:rsid w:val="00C13FC5"/>
    <w:rPr>
      <w:rFonts w:eastAsiaTheme="majorEastAsia" w:cstheme="majorBidi"/>
      <w:color w:val="2F5496" w:themeColor="accent1" w:themeShade="BF"/>
    </w:rPr>
  </w:style>
  <w:style w:type="character" w:customStyle="1" w:styleId="Ttol6Car">
    <w:name w:val="Títol 6 Car"/>
    <w:basedOn w:val="Lletraperdefectedelpargraf"/>
    <w:link w:val="Ttol6"/>
    <w:uiPriority w:val="9"/>
    <w:semiHidden/>
    <w:rsid w:val="00C13FC5"/>
    <w:rPr>
      <w:rFonts w:eastAsiaTheme="majorEastAsia" w:cstheme="majorBidi"/>
      <w:i/>
      <w:iCs/>
      <w:color w:val="595959" w:themeColor="text1" w:themeTint="A6"/>
    </w:rPr>
  </w:style>
  <w:style w:type="character" w:customStyle="1" w:styleId="Ttol7Car">
    <w:name w:val="Títol 7 Car"/>
    <w:basedOn w:val="Lletraperdefectedelpargraf"/>
    <w:link w:val="Ttol7"/>
    <w:uiPriority w:val="9"/>
    <w:semiHidden/>
    <w:rsid w:val="00C13FC5"/>
    <w:rPr>
      <w:rFonts w:eastAsiaTheme="majorEastAsia" w:cstheme="majorBidi"/>
      <w:color w:val="595959" w:themeColor="text1" w:themeTint="A6"/>
    </w:rPr>
  </w:style>
  <w:style w:type="character" w:customStyle="1" w:styleId="Ttol8Car">
    <w:name w:val="Títol 8 Car"/>
    <w:basedOn w:val="Lletraperdefectedelpargraf"/>
    <w:link w:val="Ttol8"/>
    <w:uiPriority w:val="9"/>
    <w:semiHidden/>
    <w:rsid w:val="00C13FC5"/>
    <w:rPr>
      <w:rFonts w:eastAsiaTheme="majorEastAsia" w:cstheme="majorBidi"/>
      <w:i/>
      <w:iCs/>
      <w:color w:val="272727" w:themeColor="text1" w:themeTint="D8"/>
    </w:rPr>
  </w:style>
  <w:style w:type="character" w:customStyle="1" w:styleId="Ttol9Car">
    <w:name w:val="Títol 9 Car"/>
    <w:basedOn w:val="Lletraperdefectedelpargraf"/>
    <w:link w:val="Ttol9"/>
    <w:uiPriority w:val="9"/>
    <w:semiHidden/>
    <w:rsid w:val="00C13FC5"/>
    <w:rPr>
      <w:rFonts w:eastAsiaTheme="majorEastAsia" w:cstheme="majorBidi"/>
      <w:color w:val="272727" w:themeColor="text1" w:themeTint="D8"/>
    </w:rPr>
  </w:style>
  <w:style w:type="paragraph" w:styleId="Ttol">
    <w:name w:val="Title"/>
    <w:basedOn w:val="Normal"/>
    <w:next w:val="Normal"/>
    <w:link w:val="TtolCar"/>
    <w:uiPriority w:val="10"/>
    <w:qFormat/>
    <w:rsid w:val="00C13FC5"/>
    <w:pPr>
      <w:autoSpaceDE/>
      <w:autoSpaceDN/>
      <w:adjustRightInd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olCar">
    <w:name w:val="Títol Car"/>
    <w:basedOn w:val="Lletraperdefectedelpargraf"/>
    <w:link w:val="Ttol"/>
    <w:uiPriority w:val="10"/>
    <w:rsid w:val="00C13FC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ol">
    <w:name w:val="Subtitle"/>
    <w:basedOn w:val="Normal"/>
    <w:next w:val="Normal"/>
    <w:link w:val="SubttolCar"/>
    <w:uiPriority w:val="11"/>
    <w:qFormat/>
    <w:rsid w:val="00C13FC5"/>
    <w:pPr>
      <w:numPr>
        <w:ilvl w:val="1"/>
      </w:numPr>
      <w:autoSpaceDE/>
      <w:autoSpaceDN/>
      <w:adjustRightInd/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  <w:lang w:eastAsia="en-US"/>
      <w14:ligatures w14:val="standardContextual"/>
    </w:rPr>
  </w:style>
  <w:style w:type="character" w:customStyle="1" w:styleId="SubttolCar">
    <w:name w:val="Subtítol Car"/>
    <w:basedOn w:val="Lletraperdefectedelpargraf"/>
    <w:link w:val="Subttol"/>
    <w:uiPriority w:val="11"/>
    <w:rsid w:val="00C13FC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C13FC5"/>
    <w:pPr>
      <w:autoSpaceDE/>
      <w:autoSpaceDN/>
      <w:adjustRightInd/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sz w:val="22"/>
      <w:szCs w:val="22"/>
      <w:lang w:eastAsia="en-US"/>
      <w14:ligatures w14:val="standardContextual"/>
    </w:rPr>
  </w:style>
  <w:style w:type="character" w:customStyle="1" w:styleId="CitaCar">
    <w:name w:val="Cita Car"/>
    <w:basedOn w:val="Lletraperdefectedelpargraf"/>
    <w:link w:val="Cita"/>
    <w:uiPriority w:val="29"/>
    <w:rsid w:val="00C13FC5"/>
    <w:rPr>
      <w:i/>
      <w:iCs/>
      <w:color w:val="404040" w:themeColor="text1" w:themeTint="BF"/>
    </w:rPr>
  </w:style>
  <w:style w:type="paragraph" w:styleId="Pargrafdellista">
    <w:name w:val="List Paragraph"/>
    <w:basedOn w:val="Normal"/>
    <w:uiPriority w:val="34"/>
    <w:qFormat/>
    <w:rsid w:val="00C13FC5"/>
    <w:pPr>
      <w:autoSpaceDE/>
      <w:autoSpaceDN/>
      <w:adjustRightInd/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  <w14:ligatures w14:val="standardContextual"/>
    </w:rPr>
  </w:style>
  <w:style w:type="character" w:styleId="mfasiintens">
    <w:name w:val="Intense Emphasis"/>
    <w:basedOn w:val="Lletraperdefectedelpargraf"/>
    <w:uiPriority w:val="21"/>
    <w:qFormat/>
    <w:rsid w:val="00C13FC5"/>
    <w:rPr>
      <w:i/>
      <w:iCs/>
      <w:color w:val="2F5496" w:themeColor="accent1" w:themeShade="BF"/>
    </w:rPr>
  </w:style>
  <w:style w:type="paragraph" w:styleId="Citaintensa">
    <w:name w:val="Intense Quote"/>
    <w:basedOn w:val="Normal"/>
    <w:next w:val="Normal"/>
    <w:link w:val="CitaintensaCar"/>
    <w:uiPriority w:val="30"/>
    <w:qFormat/>
    <w:rsid w:val="00C13FC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autoSpaceDE/>
      <w:autoSpaceDN/>
      <w:adjustRightInd/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sz w:val="22"/>
      <w:szCs w:val="22"/>
      <w:lang w:eastAsia="en-US"/>
      <w14:ligatures w14:val="standardContextual"/>
    </w:rPr>
  </w:style>
  <w:style w:type="character" w:customStyle="1" w:styleId="CitaintensaCar">
    <w:name w:val="Cita intensa Car"/>
    <w:basedOn w:val="Lletraperdefectedelpargraf"/>
    <w:link w:val="Citaintensa"/>
    <w:uiPriority w:val="30"/>
    <w:rsid w:val="00C13FC5"/>
    <w:rPr>
      <w:i/>
      <w:iCs/>
      <w:color w:val="2F5496" w:themeColor="accent1" w:themeShade="BF"/>
    </w:rPr>
  </w:style>
  <w:style w:type="character" w:styleId="Refernciaintensa">
    <w:name w:val="Intense Reference"/>
    <w:basedOn w:val="Lletraperdefectedelpargraf"/>
    <w:uiPriority w:val="32"/>
    <w:qFormat/>
    <w:rsid w:val="00C13FC5"/>
    <w:rPr>
      <w:b/>
      <w:bCs/>
      <w:smallCaps/>
      <w:color w:val="2F5496" w:themeColor="accent1" w:themeShade="BF"/>
      <w:spacing w:val="5"/>
    </w:rPr>
  </w:style>
  <w:style w:type="table" w:styleId="Taulaambquadrcula">
    <w:name w:val="Table Grid"/>
    <w:basedOn w:val="Taulanormal"/>
    <w:uiPriority w:val="39"/>
    <w:rsid w:val="00C13F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palera">
    <w:name w:val="header"/>
    <w:basedOn w:val="Normal"/>
    <w:link w:val="CapaleraCar"/>
    <w:uiPriority w:val="99"/>
    <w:unhideWhenUsed/>
    <w:rsid w:val="00C13FC5"/>
    <w:pPr>
      <w:tabs>
        <w:tab w:val="center" w:pos="4252"/>
        <w:tab w:val="right" w:pos="8504"/>
      </w:tabs>
      <w:autoSpaceDE/>
      <w:autoSpaceDN/>
      <w:adjustRightInd/>
    </w:pPr>
    <w:rPr>
      <w:rFonts w:asciiTheme="minorHAnsi" w:eastAsiaTheme="minorHAnsi" w:hAnsiTheme="minorHAnsi" w:cstheme="minorBidi"/>
      <w:sz w:val="22"/>
      <w:szCs w:val="22"/>
      <w:lang w:eastAsia="en-US"/>
      <w14:ligatures w14:val="standardContextual"/>
    </w:rPr>
  </w:style>
  <w:style w:type="character" w:customStyle="1" w:styleId="CapaleraCar">
    <w:name w:val="Capçalera Car"/>
    <w:basedOn w:val="Lletraperdefectedelpargraf"/>
    <w:link w:val="Capalera"/>
    <w:uiPriority w:val="99"/>
    <w:rsid w:val="00C13FC5"/>
  </w:style>
  <w:style w:type="paragraph" w:styleId="Peu">
    <w:name w:val="footer"/>
    <w:basedOn w:val="Normal"/>
    <w:link w:val="PeuCar"/>
    <w:uiPriority w:val="99"/>
    <w:unhideWhenUsed/>
    <w:rsid w:val="00C13FC5"/>
    <w:pPr>
      <w:tabs>
        <w:tab w:val="center" w:pos="4252"/>
        <w:tab w:val="right" w:pos="8504"/>
      </w:tabs>
      <w:autoSpaceDE/>
      <w:autoSpaceDN/>
      <w:adjustRightInd/>
    </w:pPr>
    <w:rPr>
      <w:rFonts w:asciiTheme="minorHAnsi" w:eastAsiaTheme="minorHAnsi" w:hAnsiTheme="minorHAnsi" w:cstheme="minorBidi"/>
      <w:sz w:val="22"/>
      <w:szCs w:val="22"/>
      <w:lang w:eastAsia="en-US"/>
      <w14:ligatures w14:val="standardContextual"/>
    </w:rPr>
  </w:style>
  <w:style w:type="character" w:customStyle="1" w:styleId="PeuCar">
    <w:name w:val="Peu Car"/>
    <w:basedOn w:val="Lletraperdefectedelpargraf"/>
    <w:link w:val="Peu"/>
    <w:uiPriority w:val="99"/>
    <w:rsid w:val="00C13FC5"/>
  </w:style>
  <w:style w:type="character" w:styleId="Enlla">
    <w:name w:val="Hyperlink"/>
    <w:basedOn w:val="Lletraperdefectedelpargraf"/>
    <w:uiPriority w:val="99"/>
    <w:unhideWhenUsed/>
    <w:rsid w:val="003B7753"/>
    <w:rPr>
      <w:color w:val="0563C1" w:themeColor="hyperlink"/>
      <w:u w:val="single"/>
    </w:rPr>
  </w:style>
  <w:style w:type="character" w:styleId="Mencisenseresoldre">
    <w:name w:val="Unresolved Mention"/>
    <w:basedOn w:val="Lletraperdefectedelpargraf"/>
    <w:uiPriority w:val="99"/>
    <w:semiHidden/>
    <w:unhideWhenUsed/>
    <w:rsid w:val="003B775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4</Pages>
  <Words>1266</Words>
  <Characters>7222</Characters>
  <Application>Microsoft Office Word</Application>
  <DocSecurity>0</DocSecurity>
  <Lines>60</Lines>
  <Paragraphs>16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Recepcio</dc:creator>
  <cp:keywords/>
  <dc:description/>
  <cp:lastModifiedBy>NOGUE FERNANDEZ, ERICA</cp:lastModifiedBy>
  <cp:revision>20</cp:revision>
  <dcterms:created xsi:type="dcterms:W3CDTF">2026-05-15T12:31:00Z</dcterms:created>
  <dcterms:modified xsi:type="dcterms:W3CDTF">2026-10-28T11:35:00Z</dcterms:modified>
</cp:coreProperties>
</file>