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AD9" w:rsidRPr="006E5748" w:rsidRDefault="00634AD9" w:rsidP="00634AD9">
      <w:pPr>
        <w:rPr>
          <w:rFonts w:ascii="Arial" w:hAnsi="Arial" w:cs="Arial"/>
          <w:sz w:val="16"/>
          <w:szCs w:val="16"/>
        </w:rPr>
      </w:pPr>
      <w:r w:rsidRPr="006E5748">
        <w:rPr>
          <w:rFonts w:ascii="Arial" w:hAnsi="Arial" w:cs="Arial"/>
          <w:sz w:val="16"/>
          <w:szCs w:val="16"/>
        </w:rPr>
        <w:t xml:space="preserve">Servei de Drets Socials </w:t>
      </w:r>
    </w:p>
    <w:p w:rsidR="00634AD9" w:rsidRPr="006E5748" w:rsidRDefault="00634AD9" w:rsidP="00634AD9">
      <w:pPr>
        <w:rPr>
          <w:rFonts w:ascii="Arial" w:hAnsi="Arial" w:cs="Arial"/>
          <w:sz w:val="16"/>
          <w:szCs w:val="16"/>
        </w:rPr>
      </w:pPr>
      <w:r w:rsidRPr="006E5748">
        <w:rPr>
          <w:rFonts w:ascii="Arial" w:hAnsi="Arial" w:cs="Arial"/>
          <w:sz w:val="16"/>
          <w:szCs w:val="16"/>
        </w:rPr>
        <w:t>Regidoria delegada d’Habitatge, Centre Històric i Llicències</w:t>
      </w:r>
    </w:p>
    <w:p w:rsidR="00634AD9" w:rsidRPr="006E5748" w:rsidRDefault="00634AD9" w:rsidP="00634AD9">
      <w:pPr>
        <w:rPr>
          <w:rFonts w:ascii="Arial" w:eastAsia="Calibri" w:hAnsi="Arial" w:cs="Arial"/>
          <w:b/>
          <w:sz w:val="16"/>
        </w:rPr>
      </w:pPr>
      <w:r w:rsidRPr="006E5748">
        <w:rPr>
          <w:rFonts w:ascii="Arial" w:eastAsia="Calibri" w:hAnsi="Arial" w:cs="Arial"/>
          <w:b/>
          <w:sz w:val="16"/>
        </w:rPr>
        <w:t>SUB.BCO 2026000011</w:t>
      </w:r>
    </w:p>
    <w:p w:rsidR="00634AD9" w:rsidRPr="006E5748" w:rsidRDefault="00634AD9" w:rsidP="00634AD9">
      <w:pPr>
        <w:rPr>
          <w:rFonts w:ascii="Arial" w:hAnsi="Arial" w:cs="Arial"/>
          <w:sz w:val="16"/>
          <w:szCs w:val="16"/>
        </w:rPr>
      </w:pPr>
    </w:p>
    <w:p w:rsidR="00634AD9" w:rsidRPr="006E5748" w:rsidRDefault="00634AD9" w:rsidP="00634AD9">
      <w:pPr>
        <w:rPr>
          <w:rFonts w:ascii="Arial" w:hAnsi="Arial" w:cs="Arial"/>
        </w:rPr>
      </w:pPr>
    </w:p>
    <w:p w:rsidR="00634AD9" w:rsidRPr="006E5748" w:rsidRDefault="00634AD9" w:rsidP="00634AD9">
      <w:pPr>
        <w:rPr>
          <w:rFonts w:ascii="Arial" w:hAnsi="Arial" w:cs="Arial"/>
          <w:b/>
          <w:sz w:val="22"/>
          <w:szCs w:val="22"/>
        </w:rPr>
      </w:pPr>
      <w:r w:rsidRPr="006E5748">
        <w:rPr>
          <w:rFonts w:ascii="Arial" w:hAnsi="Arial" w:cs="Arial"/>
          <w:b/>
          <w:sz w:val="22"/>
          <w:szCs w:val="22"/>
        </w:rPr>
        <w:t>Resolució</w:t>
      </w:r>
    </w:p>
    <w:p w:rsidR="00634AD9" w:rsidRPr="006E5748" w:rsidRDefault="00634AD9" w:rsidP="00634AD9">
      <w:pPr>
        <w:rPr>
          <w:rFonts w:ascii="Arial" w:hAnsi="Arial" w:cs="Arial"/>
        </w:rPr>
      </w:pPr>
    </w:p>
    <w:p w:rsidR="00634AD9" w:rsidRPr="006E5748" w:rsidRDefault="00634AD9" w:rsidP="00634AD9">
      <w:pPr>
        <w:rPr>
          <w:rFonts w:ascii="Arial" w:hAnsi="Arial" w:cs="Arial"/>
          <w:sz w:val="22"/>
          <w:szCs w:val="22"/>
        </w:rPr>
      </w:pPr>
      <w:r w:rsidRPr="006E5748">
        <w:rPr>
          <w:rFonts w:ascii="Arial" w:hAnsi="Arial" w:cs="Arial"/>
          <w:sz w:val="22"/>
          <w:szCs w:val="22"/>
        </w:rPr>
        <w:t xml:space="preserve">Carles Garcia Estany, sisè tinent d’alcalde, a proposta del regidor delegat d’Habitatge, Centre Històric i Llicències, Jesús Alonso </w:t>
      </w:r>
      <w:proofErr w:type="spellStart"/>
      <w:r w:rsidRPr="006E5748">
        <w:rPr>
          <w:rFonts w:ascii="Arial" w:hAnsi="Arial" w:cs="Arial"/>
          <w:sz w:val="22"/>
          <w:szCs w:val="22"/>
        </w:rPr>
        <w:t>Sáinz</w:t>
      </w:r>
      <w:proofErr w:type="spellEnd"/>
      <w:r w:rsidRPr="006E5748">
        <w:rPr>
          <w:rFonts w:ascii="Arial" w:hAnsi="Arial" w:cs="Arial"/>
          <w:sz w:val="22"/>
          <w:szCs w:val="22"/>
        </w:rPr>
        <w:t>, sobre l’aprovació de la convocatòria per a l’atorgament de subvencions destinades a l’arranjament d’habitatges per afavorir l’accessibilitat i millorar la qualitat de vida de les persones dins el seu domicili, dicto la resolució següent, que es fonamenta en els antecedents i consideracions que s’exposen a continuació:</w:t>
      </w:r>
    </w:p>
    <w:p w:rsidR="00634AD9" w:rsidRPr="006E5748" w:rsidRDefault="00634AD9" w:rsidP="00634AD9">
      <w:pPr>
        <w:rPr>
          <w:rFonts w:ascii="Arial" w:hAnsi="Arial" w:cs="Arial"/>
          <w:sz w:val="22"/>
          <w:szCs w:val="22"/>
        </w:rPr>
      </w:pPr>
    </w:p>
    <w:p w:rsidR="00634AD9" w:rsidRPr="006E5748" w:rsidRDefault="00634AD9" w:rsidP="00634AD9">
      <w:pPr>
        <w:rPr>
          <w:rFonts w:ascii="Arial" w:hAnsi="Arial" w:cs="Arial"/>
          <w:b/>
          <w:sz w:val="22"/>
        </w:rPr>
      </w:pPr>
      <w:r w:rsidRPr="006E5748">
        <w:rPr>
          <w:rFonts w:ascii="Arial" w:hAnsi="Arial" w:cs="Arial"/>
          <w:sz w:val="22"/>
          <w:szCs w:val="22"/>
        </w:rPr>
        <w:t xml:space="preserve"> </w:t>
      </w:r>
      <w:r w:rsidRPr="006E5748">
        <w:rPr>
          <w:rFonts w:ascii="Arial" w:hAnsi="Arial" w:cs="Arial"/>
          <w:b/>
          <w:sz w:val="22"/>
        </w:rPr>
        <w:t xml:space="preserve">Fets </w:t>
      </w:r>
    </w:p>
    <w:p w:rsidR="00634AD9" w:rsidRPr="006E5748" w:rsidRDefault="00634AD9" w:rsidP="00634AD9">
      <w:pPr>
        <w:rPr>
          <w:rFonts w:ascii="Arial" w:hAnsi="Arial" w:cs="Arial"/>
        </w:rPr>
      </w:pPr>
    </w:p>
    <w:p w:rsidR="00634AD9" w:rsidRPr="006E5748" w:rsidRDefault="00634AD9" w:rsidP="00634AD9">
      <w:pPr>
        <w:pStyle w:val="Textindependent2"/>
        <w:numPr>
          <w:ilvl w:val="0"/>
          <w:numId w:val="1"/>
        </w:numPr>
        <w:rPr>
          <w:rFonts w:ascii="Arial" w:hAnsi="Arial" w:cs="Arial"/>
          <w:sz w:val="22"/>
          <w:szCs w:val="22"/>
        </w:rPr>
      </w:pPr>
      <w:r w:rsidRPr="006E5748">
        <w:rPr>
          <w:rFonts w:ascii="Arial" w:hAnsi="Arial" w:cs="Arial"/>
          <w:sz w:val="22"/>
          <w:szCs w:val="22"/>
        </w:rPr>
        <w:t xml:space="preserve">Per acord del Ple de la Corporació de 18 de juliol de 2024 es van aprovar inicialment les bases específiques reguladores per a l’atorgament de subvencions destinades a l’arranjament d’habitatges per afavorir l’accessibilitat i millorar la qualitat de vida de les persones dins el seu domicili. L’anunci corresponent d’aquestes bases es va publicar al </w:t>
      </w:r>
      <w:r w:rsidRPr="006E5748">
        <w:rPr>
          <w:rFonts w:ascii="Arial" w:hAnsi="Arial" w:cs="Arial"/>
          <w:i/>
          <w:sz w:val="22"/>
          <w:szCs w:val="22"/>
        </w:rPr>
        <w:t>Butlletí Oficial de la Província de Barcelona</w:t>
      </w:r>
      <w:r w:rsidRPr="006E5748">
        <w:rPr>
          <w:rFonts w:ascii="Arial" w:hAnsi="Arial" w:cs="Arial"/>
          <w:sz w:val="22"/>
          <w:szCs w:val="22"/>
        </w:rPr>
        <w:t xml:space="preserve"> del dia 24 de juliol de 2024. Aquestes bases van esdevenir definitives un cop transcorregut el termini d’exposició pública sense que s’hi formulessin al·legacions o impugnacions.</w:t>
      </w:r>
    </w:p>
    <w:p w:rsidR="00634AD9" w:rsidRPr="006E5748" w:rsidRDefault="00634AD9" w:rsidP="00634AD9">
      <w:pPr>
        <w:pStyle w:val="Textindependent2"/>
        <w:ind w:left="720"/>
        <w:rPr>
          <w:rFonts w:ascii="Arial" w:hAnsi="Arial" w:cs="Arial"/>
          <w:sz w:val="22"/>
          <w:szCs w:val="22"/>
        </w:rPr>
      </w:pPr>
    </w:p>
    <w:p w:rsidR="00634AD9" w:rsidRPr="006E5748" w:rsidRDefault="00634AD9" w:rsidP="00634AD9">
      <w:pPr>
        <w:pStyle w:val="Pargrafdellista"/>
        <w:numPr>
          <w:ilvl w:val="0"/>
          <w:numId w:val="1"/>
        </w:numPr>
        <w:jc w:val="both"/>
        <w:rPr>
          <w:rFonts w:ascii="Arial" w:eastAsia="Calibri" w:hAnsi="Arial" w:cs="Arial"/>
          <w:sz w:val="22"/>
          <w:szCs w:val="22"/>
        </w:rPr>
      </w:pPr>
      <w:r w:rsidRPr="006E5748">
        <w:rPr>
          <w:rFonts w:ascii="Arial" w:eastAsia="Calibri" w:hAnsi="Arial" w:cs="Arial"/>
          <w:sz w:val="22"/>
          <w:szCs w:val="22"/>
        </w:rPr>
        <w:t>Aquesta línia de subvencions està inclosa en el Pla estratègic de subvencions de l’Ajuntament de Manresa per al període 2025-2027, aprovat pel Ple de la Corporació del 17 d’abril de 2025, dins de la línia de “Programa de suport a persones petit tenidores i d'estímul en la participació de programes municipals d'habitatge social i assequible” per fer front a la necessitat d'habitatge assequible i impulsar polítiques d'accés a l’habitatge a la ciutat.</w:t>
      </w:r>
    </w:p>
    <w:p w:rsidR="00634AD9" w:rsidRPr="006E5748" w:rsidRDefault="00634AD9" w:rsidP="00634AD9">
      <w:pPr>
        <w:ind w:left="720"/>
        <w:contextualSpacing/>
        <w:rPr>
          <w:rFonts w:ascii="Arial" w:eastAsia="Calibri" w:hAnsi="Arial" w:cs="Arial"/>
        </w:rPr>
      </w:pPr>
    </w:p>
    <w:p w:rsidR="00634AD9" w:rsidRPr="006E5748" w:rsidRDefault="00634AD9" w:rsidP="00634AD9">
      <w:pPr>
        <w:pStyle w:val="Pargrafdellista"/>
        <w:numPr>
          <w:ilvl w:val="0"/>
          <w:numId w:val="1"/>
        </w:numPr>
        <w:ind w:right="-1"/>
        <w:jc w:val="both"/>
        <w:rPr>
          <w:rFonts w:ascii="Arial" w:hAnsi="Arial" w:cs="Arial"/>
          <w:sz w:val="22"/>
        </w:rPr>
      </w:pPr>
      <w:r w:rsidRPr="006E5748">
        <w:rPr>
          <w:rFonts w:ascii="Arial" w:hAnsi="Arial" w:cs="Arial"/>
          <w:sz w:val="22"/>
        </w:rPr>
        <w:t xml:space="preserve">Atès que existeixen les bases específiques reguladores aprovades i a la vista de l’informe tècnic emès per la Cap de la Secció d'Habitatge, Acció Comunitària i Participació el 5 d’octubre de 2026 procedeix aprovar la convocatòria per a l’exercici 2026 per a l’atorgament de les subvencions </w:t>
      </w:r>
      <w:r w:rsidRPr="006E5748">
        <w:rPr>
          <w:rFonts w:ascii="Arial" w:hAnsi="Arial" w:cs="Arial"/>
          <w:sz w:val="22"/>
          <w:szCs w:val="22"/>
        </w:rPr>
        <w:t xml:space="preserve">destinades a l’arranjament d’habitatges per afavorir l’accessibilitat i millorar la qualitat de vida de les persones dins el seu domicili </w:t>
      </w:r>
      <w:r w:rsidRPr="006E5748">
        <w:rPr>
          <w:rFonts w:ascii="Arial" w:hAnsi="Arial" w:cs="Arial"/>
          <w:sz w:val="22"/>
        </w:rPr>
        <w:t>, amb una consignació pressupostària de 50.000,00 € amb càrrec a la partida 26 1520 78100.</w:t>
      </w:r>
    </w:p>
    <w:p w:rsidR="00634AD9" w:rsidRPr="006E5748" w:rsidRDefault="00634AD9" w:rsidP="00634AD9">
      <w:pPr>
        <w:pStyle w:val="Pargrafdellista"/>
        <w:rPr>
          <w:rFonts w:ascii="Arial" w:hAnsi="Arial" w:cs="Arial"/>
          <w:sz w:val="22"/>
        </w:rPr>
      </w:pPr>
    </w:p>
    <w:p w:rsidR="00634AD9" w:rsidRPr="006E5748" w:rsidRDefault="00634AD9" w:rsidP="00634AD9">
      <w:pPr>
        <w:pStyle w:val="Textindependent2"/>
        <w:numPr>
          <w:ilvl w:val="0"/>
          <w:numId w:val="1"/>
        </w:numPr>
        <w:rPr>
          <w:rFonts w:ascii="Arial" w:hAnsi="Arial" w:cs="Arial"/>
          <w:sz w:val="22"/>
          <w:szCs w:val="22"/>
        </w:rPr>
      </w:pPr>
      <w:r w:rsidRPr="006E5748">
        <w:rPr>
          <w:rFonts w:ascii="Arial" w:hAnsi="Arial" w:cs="Arial"/>
          <w:sz w:val="22"/>
          <w:szCs w:val="22"/>
        </w:rPr>
        <w:t>En compliment de les previsions establertes a la Llei 38/2003, de 17 de novembre, general de subvencions, es procedeix amb aquest acte a la convocatòria del procediment d’atorgament.</w:t>
      </w:r>
    </w:p>
    <w:p w:rsidR="00634AD9" w:rsidRPr="006E5748" w:rsidRDefault="00634AD9" w:rsidP="00634AD9">
      <w:pPr>
        <w:rPr>
          <w:rFonts w:ascii="Arial" w:hAnsi="Arial" w:cs="Arial"/>
        </w:rPr>
      </w:pPr>
    </w:p>
    <w:p w:rsidR="00634AD9" w:rsidRPr="006E5748" w:rsidRDefault="00634AD9" w:rsidP="00634AD9">
      <w:pPr>
        <w:rPr>
          <w:rFonts w:ascii="Arial" w:hAnsi="Arial" w:cs="Arial"/>
          <w:b/>
          <w:sz w:val="22"/>
          <w:szCs w:val="22"/>
        </w:rPr>
      </w:pPr>
      <w:r w:rsidRPr="006E5748">
        <w:rPr>
          <w:rFonts w:ascii="Arial" w:hAnsi="Arial" w:cs="Arial"/>
          <w:b/>
          <w:sz w:val="22"/>
          <w:szCs w:val="22"/>
        </w:rPr>
        <w:t xml:space="preserve">Fonaments de Dret </w:t>
      </w:r>
    </w:p>
    <w:p w:rsidR="00634AD9" w:rsidRPr="006E5748" w:rsidRDefault="00634AD9" w:rsidP="00634AD9">
      <w:pPr>
        <w:rPr>
          <w:rFonts w:ascii="Arial" w:hAnsi="Arial" w:cs="Arial"/>
          <w:sz w:val="22"/>
        </w:rPr>
      </w:pPr>
    </w:p>
    <w:p w:rsidR="00634AD9" w:rsidRPr="006E5748" w:rsidRDefault="00634AD9" w:rsidP="00634AD9">
      <w:pPr>
        <w:numPr>
          <w:ilvl w:val="0"/>
          <w:numId w:val="2"/>
        </w:numPr>
        <w:rPr>
          <w:rFonts w:ascii="Univers" w:hAnsi="Univers" w:cs="Arial"/>
          <w:sz w:val="22"/>
        </w:rPr>
      </w:pPr>
      <w:r w:rsidRPr="006E5748">
        <w:rPr>
          <w:rFonts w:ascii="Univers" w:hAnsi="Univers" w:cs="Arial"/>
          <w:sz w:val="22"/>
        </w:rPr>
        <w:t>L’article 23 de la Llei 38/2003, general de subvencions, determina que el procediment per a la concessió de subvencions s’iniciarà sempre d’ofici mitjançant convocatòria aprovada per l’òrgan competent, que desenvoluparà el procediment per a la concessió de les subvencions convocades segons l’establert en aquest capítol i d’acord amb els principis de la Llei 39/2015, del Procediment Administratiu Comú de les Administracions públiques.</w:t>
      </w:r>
    </w:p>
    <w:p w:rsidR="00634AD9" w:rsidRPr="006E5748" w:rsidRDefault="00634AD9" w:rsidP="00634AD9">
      <w:pPr>
        <w:ind w:left="720"/>
        <w:rPr>
          <w:rFonts w:ascii="Univers" w:hAnsi="Univers" w:cs="Arial"/>
          <w:sz w:val="22"/>
        </w:rPr>
      </w:pPr>
    </w:p>
    <w:p w:rsidR="00634AD9" w:rsidRPr="006E5748" w:rsidRDefault="00634AD9" w:rsidP="00634AD9">
      <w:pPr>
        <w:numPr>
          <w:ilvl w:val="0"/>
          <w:numId w:val="2"/>
        </w:numPr>
        <w:rPr>
          <w:rFonts w:ascii="Univers" w:hAnsi="Univers" w:cs="Arial"/>
          <w:sz w:val="22"/>
        </w:rPr>
      </w:pPr>
      <w:r w:rsidRPr="006E5748">
        <w:rPr>
          <w:rFonts w:ascii="Univers" w:hAnsi="Univers" w:cs="Arial"/>
          <w:sz w:val="22"/>
        </w:rPr>
        <w:lastRenderedPageBreak/>
        <w:t>L’article 22.1 de la Llei 38/2003 determina que el criteri general d’atorgament de subvencions serà el de concurrència competitiva. Això no obstant, l’apartat 2 d’aquest article també preveu la possibilitat de concessió directe, amb caràcter excepcional, en supòsits que s’acreditin raons d’interès públic, social, econòmic o humanitari o altres degudament justificades que dificultin la seva convocatòria pública. L’atorgament d’aquestes ajudes s’atorgarà pel procediment de concurrència no competitiva, respectant els principis establerts a l’article 8 de la Llei 38/2003 de publicitat, transparència, concurrència, objectivitat, igualtat i no discriminació, però emparant-se en la possibilitat de concessió directe de l’article 22.2 c) de la Llei 38/2003. Així, al concórrer raons d’interès social com és la necessitat d’arranjament d’habitatges per afavorir l’accessibilitat i millorar la qualitat de vida de les persones dins el seu domicili, donat que les persones beneficiàries es troben en situació de vulnerabilitat ja sigui per edat o per grau de dependència reconegut, és més aconsellable un procediment més àgil i eficaç per donar cobertura a aquest tipus de necessitats en què no és adient la comparació entre sol·licituds.</w:t>
      </w:r>
    </w:p>
    <w:p w:rsidR="00634AD9" w:rsidRPr="006E5748" w:rsidRDefault="00634AD9" w:rsidP="00634AD9">
      <w:pPr>
        <w:ind w:left="720"/>
        <w:rPr>
          <w:rFonts w:ascii="Univers" w:hAnsi="Univers" w:cs="Arial"/>
          <w:sz w:val="22"/>
        </w:rPr>
      </w:pPr>
    </w:p>
    <w:p w:rsidR="00634AD9" w:rsidRPr="006E5748" w:rsidRDefault="00634AD9" w:rsidP="00634AD9">
      <w:pPr>
        <w:numPr>
          <w:ilvl w:val="0"/>
          <w:numId w:val="2"/>
        </w:numPr>
        <w:rPr>
          <w:rFonts w:ascii="Univers" w:hAnsi="Univers" w:cs="Arial"/>
          <w:sz w:val="22"/>
        </w:rPr>
      </w:pPr>
      <w:r w:rsidRPr="006E5748">
        <w:rPr>
          <w:rFonts w:ascii="Univers" w:hAnsi="Univers" w:cs="Arial"/>
          <w:sz w:val="22"/>
        </w:rPr>
        <w:t>L’article 45 de la Llei 39/2015, abans esmentada, preveu la necessitat de publicació d’aquells actes administratius integrants d’un procediment selectiu o de concurrència competitiva.</w:t>
      </w:r>
    </w:p>
    <w:p w:rsidR="00634AD9" w:rsidRPr="006E5748" w:rsidRDefault="00634AD9" w:rsidP="00634AD9">
      <w:pPr>
        <w:ind w:left="720"/>
        <w:contextualSpacing/>
        <w:rPr>
          <w:rFonts w:ascii="Calibri" w:hAnsi="Calibri" w:cs="Arial"/>
          <w:sz w:val="22"/>
        </w:rPr>
      </w:pPr>
    </w:p>
    <w:p w:rsidR="00634AD9" w:rsidRPr="006E5748" w:rsidRDefault="00634AD9" w:rsidP="00634AD9">
      <w:pPr>
        <w:numPr>
          <w:ilvl w:val="0"/>
          <w:numId w:val="2"/>
        </w:numPr>
        <w:rPr>
          <w:rFonts w:ascii="Univers" w:hAnsi="Univers" w:cs="Arial"/>
          <w:sz w:val="22"/>
        </w:rPr>
      </w:pPr>
      <w:r w:rsidRPr="006E5748">
        <w:rPr>
          <w:rFonts w:ascii="Univers" w:eastAsia="Calibri" w:hAnsi="Univers" w:cs="Arial"/>
          <w:sz w:val="22"/>
          <w:lang w:eastAsia="ca-ES"/>
        </w:rPr>
        <w:t>L’article 14 del mateix cos legal estableix que les persones jurídiques es relacionaran amb les administracions públiques electrònicament.</w:t>
      </w:r>
    </w:p>
    <w:p w:rsidR="00634AD9" w:rsidRPr="006E5748" w:rsidRDefault="00634AD9" w:rsidP="00634AD9">
      <w:pPr>
        <w:ind w:left="720"/>
        <w:contextualSpacing/>
        <w:rPr>
          <w:rFonts w:ascii="Calibri" w:hAnsi="Calibri" w:cs="Arial"/>
          <w:sz w:val="22"/>
        </w:rPr>
      </w:pPr>
    </w:p>
    <w:p w:rsidR="00634AD9" w:rsidRPr="006E5748" w:rsidRDefault="00634AD9" w:rsidP="00634AD9">
      <w:pPr>
        <w:numPr>
          <w:ilvl w:val="0"/>
          <w:numId w:val="2"/>
        </w:numPr>
        <w:rPr>
          <w:rFonts w:ascii="Univers" w:hAnsi="Univers" w:cs="Arial"/>
          <w:sz w:val="22"/>
        </w:rPr>
      </w:pPr>
      <w:r w:rsidRPr="006E5748">
        <w:rPr>
          <w:rFonts w:ascii="Univers" w:eastAsia="Calibri" w:hAnsi="Univers" w:cs="Arial"/>
          <w:sz w:val="22"/>
          <w:lang w:eastAsia="ca-ES"/>
        </w:rPr>
        <w:t>L’article 18 de la Llei 38/2003, general de subvencions, estableix que la Base de dades nacional de subvencions operarà com a sistema nacional de publicitat de subvencions on, d’acord amb aquest mateix precepte i l’article 20 de la Llei, les administracions publicaran informació de les convocatòries i de les subvencions concedides.</w:t>
      </w:r>
    </w:p>
    <w:p w:rsidR="00634AD9" w:rsidRPr="006E5748" w:rsidRDefault="00634AD9" w:rsidP="00634AD9">
      <w:pPr>
        <w:ind w:left="720"/>
        <w:contextualSpacing/>
        <w:rPr>
          <w:rFonts w:ascii="Calibri" w:hAnsi="Calibri" w:cs="Arial"/>
          <w:sz w:val="22"/>
        </w:rPr>
      </w:pPr>
    </w:p>
    <w:p w:rsidR="00634AD9" w:rsidRPr="006E5748" w:rsidRDefault="00634AD9" w:rsidP="00634AD9">
      <w:pPr>
        <w:numPr>
          <w:ilvl w:val="0"/>
          <w:numId w:val="2"/>
        </w:numPr>
        <w:rPr>
          <w:rFonts w:ascii="Univers" w:hAnsi="Univers" w:cs="Arial"/>
          <w:sz w:val="22"/>
        </w:rPr>
      </w:pPr>
      <w:r w:rsidRPr="006E5748">
        <w:rPr>
          <w:rFonts w:ascii="Univers" w:eastAsia="Calibri" w:hAnsi="Univers" w:cs="Arial"/>
          <w:sz w:val="22"/>
          <w:lang w:eastAsia="ca-ES"/>
        </w:rPr>
        <w:t xml:space="preserve">Les persones beneficiàries hauran de donar publicitat de les subvencions i ajudes percebudes en els termes i condicions establerts a la Llei estatal 19/2013, de 9 de desembre, de transparència, accés a la informació pública i bon govern; així com a la Llei del Parlament de Catalunya, 19/2014, del 29 de desembre, de transparència, accés a la informació pública i bon govern. </w:t>
      </w:r>
    </w:p>
    <w:p w:rsidR="00634AD9" w:rsidRPr="006E5748" w:rsidRDefault="00634AD9" w:rsidP="00634AD9">
      <w:pPr>
        <w:ind w:left="720"/>
        <w:contextualSpacing/>
        <w:rPr>
          <w:rFonts w:ascii="Calibri" w:hAnsi="Calibri" w:cs="Arial"/>
          <w:sz w:val="22"/>
        </w:rPr>
      </w:pPr>
    </w:p>
    <w:p w:rsidR="00634AD9" w:rsidRPr="006E5748" w:rsidRDefault="00634AD9" w:rsidP="00634AD9">
      <w:pPr>
        <w:numPr>
          <w:ilvl w:val="0"/>
          <w:numId w:val="2"/>
        </w:numPr>
        <w:ind w:right="-1"/>
        <w:contextualSpacing/>
        <w:rPr>
          <w:rFonts w:ascii="Arial" w:eastAsia="Calibri" w:hAnsi="Arial" w:cs="Arial"/>
          <w:sz w:val="22"/>
        </w:rPr>
      </w:pPr>
      <w:r w:rsidRPr="006E5748">
        <w:rPr>
          <w:rFonts w:ascii="Arial" w:eastAsia="Calibri" w:hAnsi="Arial" w:cs="Arial"/>
          <w:sz w:val="22"/>
        </w:rPr>
        <w:t>En tot allò no previst en les bases específiques, serà d’aplicació a la convocatòria l’Ordenança General de Subvencions de l’Ajuntament de Manresa, les bases generals d’atorgament de subvencions que formen part de les bases d’execució del pressupost municipal 2026, la Llei estatal 38/2003, General de Subvencions, el seu Reglament, aprovat pel Reial Decret 887/2006, la legislació de règim local sobre actuacions de foment i la legislació d’Hisendes Locals i General Pressupostària.</w:t>
      </w:r>
    </w:p>
    <w:p w:rsidR="00634AD9" w:rsidRPr="006E5748" w:rsidRDefault="00634AD9" w:rsidP="00634AD9">
      <w:pPr>
        <w:ind w:left="720" w:right="-1"/>
        <w:contextualSpacing/>
        <w:rPr>
          <w:rFonts w:ascii="Arial" w:eastAsia="Calibri" w:hAnsi="Arial" w:cs="Arial"/>
          <w:sz w:val="22"/>
        </w:rPr>
      </w:pPr>
    </w:p>
    <w:p w:rsidR="00634AD9" w:rsidRPr="006E5748" w:rsidRDefault="00634AD9" w:rsidP="00634AD9">
      <w:pPr>
        <w:numPr>
          <w:ilvl w:val="0"/>
          <w:numId w:val="2"/>
        </w:numPr>
        <w:ind w:right="-1"/>
        <w:contextualSpacing/>
        <w:rPr>
          <w:rFonts w:ascii="Arial" w:hAnsi="Arial" w:cs="Arial"/>
          <w:sz w:val="22"/>
        </w:rPr>
      </w:pPr>
      <w:r w:rsidRPr="006E5748">
        <w:rPr>
          <w:rFonts w:ascii="Arial" w:hAnsi="Arial" w:cs="Arial"/>
          <w:sz w:val="22"/>
        </w:rPr>
        <w:t>Les qüestions procedimentals i de règim jurídic no regulades per la legislació sectorial aplicable es regeixen per la Llei estatal 39/2015, del procediment administratiu comú de les administracions públiques, per la Llei estatal 40/2015, del règim jurídic del sector públic, per la Llei catalana 26/2010, de règim jurídic i del procediment administratiu de les administracions públiques de Catalunya i per la legislació de règim local.</w:t>
      </w:r>
    </w:p>
    <w:p w:rsidR="00634AD9" w:rsidRPr="006E5748" w:rsidRDefault="00634AD9" w:rsidP="00634AD9">
      <w:pPr>
        <w:ind w:right="-1"/>
        <w:contextualSpacing/>
        <w:rPr>
          <w:rFonts w:ascii="Arial" w:hAnsi="Arial" w:cs="Arial"/>
          <w:sz w:val="22"/>
          <w:szCs w:val="24"/>
        </w:rPr>
      </w:pPr>
    </w:p>
    <w:p w:rsidR="00634AD9" w:rsidRPr="006E5748" w:rsidRDefault="00634AD9" w:rsidP="00634AD9">
      <w:pPr>
        <w:autoSpaceDE w:val="0"/>
        <w:autoSpaceDN w:val="0"/>
        <w:adjustRightInd w:val="0"/>
        <w:rPr>
          <w:rFonts w:ascii="Arial" w:hAnsi="Arial" w:cs="Arial"/>
          <w:sz w:val="22"/>
          <w:szCs w:val="22"/>
        </w:rPr>
      </w:pPr>
      <w:r w:rsidRPr="006E5748">
        <w:rPr>
          <w:rFonts w:ascii="Arial" w:hAnsi="Arial" w:cs="Arial"/>
          <w:sz w:val="22"/>
          <w:szCs w:val="22"/>
        </w:rPr>
        <w:lastRenderedPageBreak/>
        <w:t>En exercici de les competències que m’han estat conferides per la delegació efectuada per Resolució de l’alcalde número 11.378, de 23 de juny de 2023, publicada al BOPB en data 27de juny de 2023, modificada per les resolucions número 11.579 de 3 de juliol de 2023, publicada al BOPB de 6 de juliol de 2023, i la número 1614 de 9 de febrer de 2026 publicada al BOPB de 12 de febrer de 2026.</w:t>
      </w:r>
    </w:p>
    <w:p w:rsidR="00634AD9" w:rsidRPr="006E5748" w:rsidRDefault="00634AD9" w:rsidP="00634AD9">
      <w:pPr>
        <w:autoSpaceDE w:val="0"/>
        <w:autoSpaceDN w:val="0"/>
        <w:adjustRightInd w:val="0"/>
        <w:rPr>
          <w:rFonts w:ascii="Arial" w:hAnsi="Arial" w:cs="Arial"/>
        </w:rPr>
      </w:pPr>
    </w:p>
    <w:p w:rsidR="00634AD9" w:rsidRPr="006E5748" w:rsidRDefault="00634AD9" w:rsidP="00634AD9">
      <w:pPr>
        <w:rPr>
          <w:rFonts w:ascii="Arial" w:hAnsi="Arial" w:cs="Arial"/>
          <w:b/>
          <w:sz w:val="22"/>
        </w:rPr>
      </w:pPr>
    </w:p>
    <w:p w:rsidR="00634AD9" w:rsidRPr="006E5748" w:rsidRDefault="00634AD9" w:rsidP="00634AD9">
      <w:pPr>
        <w:rPr>
          <w:rFonts w:ascii="Arial" w:hAnsi="Arial" w:cs="Arial"/>
          <w:b/>
          <w:sz w:val="22"/>
        </w:rPr>
      </w:pPr>
      <w:r w:rsidRPr="006E5748">
        <w:rPr>
          <w:rFonts w:ascii="Arial" w:hAnsi="Arial" w:cs="Arial"/>
          <w:b/>
          <w:sz w:val="22"/>
        </w:rPr>
        <w:t>RESOLC:</w:t>
      </w:r>
    </w:p>
    <w:p w:rsidR="00634AD9" w:rsidRPr="006E5748" w:rsidRDefault="00634AD9" w:rsidP="00634AD9">
      <w:pPr>
        <w:rPr>
          <w:rFonts w:ascii="Arial" w:hAnsi="Arial" w:cs="Arial"/>
        </w:rPr>
      </w:pPr>
    </w:p>
    <w:p w:rsidR="00634AD9" w:rsidRPr="006E5748" w:rsidRDefault="00634AD9" w:rsidP="00634AD9">
      <w:pPr>
        <w:ind w:right="-1"/>
        <w:rPr>
          <w:rFonts w:ascii="Arial" w:hAnsi="Arial" w:cs="Arial"/>
          <w:sz w:val="22"/>
          <w:szCs w:val="22"/>
        </w:rPr>
      </w:pPr>
      <w:r w:rsidRPr="006E5748">
        <w:rPr>
          <w:rFonts w:ascii="Arial" w:hAnsi="Arial" w:cs="Arial"/>
          <w:b/>
          <w:sz w:val="22"/>
          <w:szCs w:val="22"/>
        </w:rPr>
        <w:t xml:space="preserve">PRIMER. </w:t>
      </w:r>
      <w:r w:rsidRPr="006E5748">
        <w:rPr>
          <w:rFonts w:ascii="Arial" w:hAnsi="Arial" w:cs="Arial"/>
          <w:sz w:val="22"/>
          <w:szCs w:val="22"/>
        </w:rPr>
        <w:t>Aprovar la convocatòria d’aquest exercici 2026 per a l’atorgament de subvencions destinades a l’arranjament d’habitatges per afavorir l’accessibilitat i millorar la qualitat de vida de les persones dins el seu domicili, d’acord amb els termes següents:</w:t>
      </w:r>
    </w:p>
    <w:p w:rsidR="00634AD9" w:rsidRPr="006E5748" w:rsidRDefault="00634AD9" w:rsidP="00634AD9">
      <w:pPr>
        <w:ind w:right="-1"/>
        <w:rPr>
          <w:rFonts w:ascii="Arial" w:hAnsi="Arial" w:cs="Arial"/>
          <w:sz w:val="22"/>
          <w:szCs w:val="22"/>
        </w:rPr>
      </w:pPr>
    </w:p>
    <w:p w:rsidR="00634AD9" w:rsidRPr="006E5748" w:rsidRDefault="00634AD9" w:rsidP="00634AD9">
      <w:pPr>
        <w:pStyle w:val="Pargrafdellista"/>
        <w:jc w:val="both"/>
        <w:rPr>
          <w:rFonts w:ascii="Arial" w:hAnsi="Arial" w:cs="Arial"/>
          <w:b/>
        </w:rPr>
      </w:pPr>
    </w:p>
    <w:p w:rsidR="00634AD9" w:rsidRPr="006E5748" w:rsidRDefault="00634AD9" w:rsidP="00634AD9">
      <w:pPr>
        <w:numPr>
          <w:ilvl w:val="0"/>
          <w:numId w:val="5"/>
        </w:numPr>
        <w:spacing w:after="200" w:line="276" w:lineRule="auto"/>
        <w:contextualSpacing/>
        <w:rPr>
          <w:rFonts w:ascii="Arial" w:eastAsia="Arial" w:hAnsi="Arial" w:cs="Arial"/>
          <w:b/>
          <w:i/>
          <w:sz w:val="22"/>
          <w:szCs w:val="24"/>
          <w:lang w:eastAsia="ca-ES"/>
        </w:rPr>
      </w:pPr>
      <w:r w:rsidRPr="006E5748">
        <w:rPr>
          <w:rFonts w:ascii="Arial" w:eastAsia="Arial" w:hAnsi="Arial" w:cs="Arial"/>
          <w:b/>
          <w:i/>
          <w:sz w:val="22"/>
          <w:szCs w:val="24"/>
          <w:lang w:eastAsia="ca-ES"/>
        </w:rPr>
        <w:t>NORMATIVA DE LA CONVOCATÒRIA</w:t>
      </w:r>
    </w:p>
    <w:p w:rsidR="00634AD9" w:rsidRPr="006E5748" w:rsidRDefault="00634AD9" w:rsidP="00634AD9">
      <w:pPr>
        <w:spacing w:after="200" w:line="276" w:lineRule="auto"/>
        <w:ind w:left="360"/>
        <w:contextualSpacing/>
        <w:rPr>
          <w:rFonts w:ascii="Arial" w:eastAsia="Arial" w:hAnsi="Arial" w:cs="Arial"/>
          <w:b/>
          <w:i/>
          <w:sz w:val="22"/>
          <w:szCs w:val="24"/>
          <w:lang w:eastAsia="ca-ES"/>
        </w:rPr>
      </w:pPr>
    </w:p>
    <w:p w:rsidR="00634AD9" w:rsidRPr="006E5748" w:rsidRDefault="00634AD9" w:rsidP="00634AD9">
      <w:pPr>
        <w:rPr>
          <w:rFonts w:ascii="Arial" w:eastAsia="Arial" w:hAnsi="Arial" w:cs="Arial"/>
          <w:i/>
          <w:sz w:val="22"/>
          <w:szCs w:val="24"/>
        </w:rPr>
      </w:pPr>
      <w:r w:rsidRPr="006E5748">
        <w:rPr>
          <w:rFonts w:ascii="Arial" w:eastAsia="Arial" w:hAnsi="Arial" w:cs="Arial"/>
          <w:i/>
          <w:sz w:val="22"/>
          <w:szCs w:val="24"/>
        </w:rPr>
        <w:t xml:space="preserve">Les bases específiques reguladores de l’atorgament de subvencions destinades a l’arranjament d’habitatges per afavorir l’accessibilitat i millorar la qualitat de vida de les persones dins el seu domicili, aprovades pel Ple de la Corporació de 18 de juliol de 2024 i publicades al BOPB el dia 24 de juliol de 2024, les quals poden consultar-se a la web municipal </w:t>
      </w:r>
      <w:hyperlink r:id="rId6" w:history="1">
        <w:r w:rsidRPr="006E5748">
          <w:rPr>
            <w:rFonts w:ascii="Arial" w:eastAsia="Arial" w:hAnsi="Arial" w:cs="Arial"/>
            <w:i/>
            <w:sz w:val="22"/>
            <w:szCs w:val="24"/>
          </w:rPr>
          <w:t>http://www.manresa.cat</w:t>
        </w:r>
      </w:hyperlink>
    </w:p>
    <w:p w:rsidR="00634AD9" w:rsidRPr="006E5748" w:rsidRDefault="00634AD9" w:rsidP="00634AD9">
      <w:pPr>
        <w:rPr>
          <w:rFonts w:ascii="Arial" w:eastAsia="Arial" w:hAnsi="Arial" w:cs="Arial"/>
          <w:i/>
          <w:sz w:val="22"/>
          <w:szCs w:val="24"/>
        </w:rPr>
      </w:pPr>
    </w:p>
    <w:p w:rsidR="00634AD9" w:rsidRPr="006E5748" w:rsidRDefault="00634AD9" w:rsidP="00634AD9">
      <w:pPr>
        <w:rPr>
          <w:rFonts w:ascii="Arial" w:eastAsia="Arial" w:hAnsi="Arial" w:cs="Arial"/>
          <w:i/>
          <w:sz w:val="22"/>
          <w:szCs w:val="24"/>
        </w:rPr>
      </w:pPr>
    </w:p>
    <w:p w:rsidR="00634AD9" w:rsidRPr="006E5748" w:rsidRDefault="00634AD9" w:rsidP="00634AD9">
      <w:pPr>
        <w:numPr>
          <w:ilvl w:val="0"/>
          <w:numId w:val="5"/>
        </w:numPr>
        <w:spacing w:after="200" w:line="276" w:lineRule="auto"/>
        <w:contextualSpacing/>
        <w:rPr>
          <w:rFonts w:ascii="Arial" w:eastAsia="Arial" w:hAnsi="Arial" w:cs="Arial"/>
          <w:b/>
          <w:i/>
          <w:sz w:val="22"/>
          <w:szCs w:val="24"/>
          <w:lang w:eastAsia="ca-ES"/>
        </w:rPr>
      </w:pPr>
      <w:r w:rsidRPr="006E5748">
        <w:rPr>
          <w:rFonts w:ascii="Arial" w:eastAsia="Arial" w:hAnsi="Arial" w:cs="Arial"/>
          <w:b/>
          <w:i/>
          <w:sz w:val="22"/>
          <w:szCs w:val="24"/>
          <w:lang w:eastAsia="ca-ES"/>
        </w:rPr>
        <w:t>OBJECTE</w:t>
      </w:r>
    </w:p>
    <w:p w:rsidR="00634AD9" w:rsidRPr="006E5748" w:rsidRDefault="00634AD9" w:rsidP="00634AD9">
      <w:pPr>
        <w:ind w:left="360"/>
        <w:contextualSpacing/>
        <w:rPr>
          <w:rFonts w:ascii="Arial" w:eastAsia="Arial" w:hAnsi="Arial" w:cs="Arial"/>
          <w:b/>
          <w:i/>
          <w:sz w:val="22"/>
          <w:szCs w:val="24"/>
          <w:lang w:eastAsia="ca-ES"/>
        </w:rPr>
      </w:pPr>
    </w:p>
    <w:p w:rsidR="00634AD9" w:rsidRPr="006E5748" w:rsidRDefault="00634AD9" w:rsidP="00634AD9">
      <w:pPr>
        <w:rPr>
          <w:rFonts w:ascii="Arial" w:eastAsia="Arial" w:hAnsi="Arial" w:cs="Arial"/>
          <w:i/>
          <w:sz w:val="22"/>
          <w:szCs w:val="24"/>
        </w:rPr>
      </w:pPr>
      <w:r w:rsidRPr="006E5748">
        <w:rPr>
          <w:rFonts w:ascii="Arial" w:eastAsia="Arial" w:hAnsi="Arial" w:cs="Arial"/>
          <w:i/>
          <w:sz w:val="22"/>
          <w:szCs w:val="24"/>
        </w:rPr>
        <w:t>Aquesta convocatòria té per objecte regular l’atorgament de subvencions per promoure l’arranjament i millora de l’interior dels habitatges amb la finalitat d’afavorir l’accessibilitat i millorar la qualitat de vida i benestar de les persones dins la seva llar.</w:t>
      </w:r>
    </w:p>
    <w:p w:rsidR="00634AD9" w:rsidRPr="006E5748" w:rsidRDefault="00634AD9" w:rsidP="00634AD9">
      <w:pPr>
        <w:rPr>
          <w:rFonts w:ascii="Arial" w:eastAsia="Arial" w:hAnsi="Arial" w:cs="Arial"/>
          <w:i/>
          <w:sz w:val="22"/>
          <w:szCs w:val="24"/>
        </w:rPr>
      </w:pPr>
    </w:p>
    <w:p w:rsidR="00634AD9" w:rsidRPr="006E5748" w:rsidRDefault="00634AD9" w:rsidP="00634AD9">
      <w:pPr>
        <w:numPr>
          <w:ilvl w:val="0"/>
          <w:numId w:val="5"/>
        </w:numPr>
        <w:spacing w:after="200" w:line="276" w:lineRule="auto"/>
        <w:contextualSpacing/>
        <w:rPr>
          <w:rFonts w:ascii="Arial" w:eastAsia="Arial" w:hAnsi="Arial" w:cs="Arial"/>
          <w:b/>
          <w:i/>
          <w:sz w:val="22"/>
          <w:szCs w:val="24"/>
          <w:lang w:eastAsia="ca-ES"/>
        </w:rPr>
      </w:pPr>
      <w:r w:rsidRPr="006E5748">
        <w:rPr>
          <w:rFonts w:ascii="Arial" w:eastAsia="Arial" w:hAnsi="Arial" w:cs="Arial"/>
          <w:b/>
          <w:i/>
          <w:sz w:val="22"/>
          <w:szCs w:val="24"/>
          <w:lang w:eastAsia="ca-ES"/>
        </w:rPr>
        <w:t>ACTUACIONS SUBVENCIONABLES</w:t>
      </w:r>
    </w:p>
    <w:p w:rsidR="00634AD9" w:rsidRPr="006E5748" w:rsidRDefault="00634AD9" w:rsidP="00634AD9">
      <w:pPr>
        <w:rPr>
          <w:rFonts w:ascii="Arial" w:eastAsia="Arial" w:hAnsi="Arial" w:cs="Arial"/>
          <w:i/>
          <w:sz w:val="22"/>
          <w:szCs w:val="24"/>
        </w:rPr>
      </w:pPr>
    </w:p>
    <w:p w:rsidR="00634AD9" w:rsidRPr="006E5748" w:rsidRDefault="00634AD9" w:rsidP="00634AD9">
      <w:pPr>
        <w:rPr>
          <w:rFonts w:ascii="Arial" w:eastAsia="Arial" w:hAnsi="Arial" w:cs="Arial"/>
          <w:i/>
          <w:sz w:val="22"/>
          <w:szCs w:val="24"/>
        </w:rPr>
      </w:pPr>
      <w:r w:rsidRPr="006E5748">
        <w:rPr>
          <w:rFonts w:ascii="Arial" w:eastAsia="Arial" w:hAnsi="Arial" w:cs="Arial"/>
          <w:i/>
          <w:sz w:val="22"/>
          <w:szCs w:val="24"/>
        </w:rPr>
        <w:t>Són subvencionables les intervencions o obres d’arranjament en l’interior dels habitatges que tenen com a finalitat l’adequació i millora de l’accessibilitat de la cambra de bany per facilitar la higiene personal, consistents en:</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substitució de la banyera per un plat de dutxa o adaptacions de banyera o dutxa, canvis d'aixetes, mampares de bany o dutxa.</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substitució o adaptació del WC o del lavabo.</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eliminació del bidet o d'altres elements per facilitar la mobilitat.</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canvi gir de porta i/o ampliació de la porta d’accés al bany</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tractament antilliscant de paviments</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instal·lació d'aju</w:t>
      </w:r>
      <w:bookmarkStart w:id="0" w:name="_GoBack"/>
      <w:r w:rsidRPr="006E5748">
        <w:rPr>
          <w:rFonts w:ascii="Arial" w:eastAsia="Arial" w:hAnsi="Arial" w:cs="Arial"/>
          <w:i/>
          <w:sz w:val="22"/>
          <w:szCs w:val="24"/>
          <w:lang w:eastAsia="ca-ES"/>
        </w:rPr>
        <w:t>d</w:t>
      </w:r>
      <w:bookmarkEnd w:id="0"/>
      <w:r w:rsidRPr="006E5748">
        <w:rPr>
          <w:rFonts w:ascii="Arial" w:eastAsia="Arial" w:hAnsi="Arial" w:cs="Arial"/>
          <w:i/>
          <w:sz w:val="22"/>
          <w:szCs w:val="24"/>
          <w:lang w:eastAsia="ca-ES"/>
        </w:rPr>
        <w:t>es tècniques (seients, alces, agafadors, barres de subjecció, passamans, entre d’altres).</w:t>
      </w:r>
    </w:p>
    <w:p w:rsidR="00634AD9" w:rsidRPr="006E5748" w:rsidRDefault="00634AD9" w:rsidP="00634AD9">
      <w:pPr>
        <w:spacing w:after="200"/>
        <w:ind w:left="720"/>
        <w:contextualSpacing/>
        <w:rPr>
          <w:rFonts w:ascii="Arial" w:eastAsia="Arial" w:hAnsi="Arial" w:cs="Arial"/>
          <w:i/>
          <w:sz w:val="22"/>
          <w:szCs w:val="24"/>
          <w:lang w:eastAsia="ca-ES"/>
        </w:rPr>
      </w:pPr>
    </w:p>
    <w:p w:rsidR="00634AD9" w:rsidRPr="006E5748" w:rsidRDefault="00634AD9" w:rsidP="00634AD9">
      <w:pPr>
        <w:numPr>
          <w:ilvl w:val="0"/>
          <w:numId w:val="5"/>
        </w:numPr>
        <w:spacing w:after="200" w:line="276" w:lineRule="auto"/>
        <w:contextualSpacing/>
        <w:rPr>
          <w:rFonts w:ascii="Arial" w:eastAsia="Arial" w:hAnsi="Arial" w:cs="Arial"/>
          <w:b/>
          <w:i/>
          <w:sz w:val="22"/>
          <w:szCs w:val="24"/>
          <w:lang w:eastAsia="ca-ES"/>
        </w:rPr>
      </w:pPr>
      <w:r w:rsidRPr="006E5748">
        <w:rPr>
          <w:rFonts w:ascii="Arial" w:eastAsia="Arial" w:hAnsi="Arial" w:cs="Arial"/>
          <w:b/>
          <w:i/>
          <w:sz w:val="22"/>
          <w:szCs w:val="24"/>
          <w:lang w:eastAsia="ca-ES"/>
        </w:rPr>
        <w:t>PERSONES BENEFICIÀRIES</w:t>
      </w:r>
    </w:p>
    <w:p w:rsidR="00634AD9" w:rsidRPr="006E5748" w:rsidRDefault="00634AD9" w:rsidP="00634AD9">
      <w:pPr>
        <w:rPr>
          <w:rFonts w:ascii="Arial" w:eastAsia="Arial" w:hAnsi="Arial" w:cs="Arial"/>
          <w:i/>
          <w:sz w:val="22"/>
          <w:szCs w:val="24"/>
        </w:rPr>
      </w:pPr>
    </w:p>
    <w:p w:rsidR="00634AD9" w:rsidRPr="006E5748" w:rsidRDefault="00634AD9" w:rsidP="00634AD9">
      <w:pPr>
        <w:rPr>
          <w:rFonts w:ascii="Arial" w:eastAsia="Arial" w:hAnsi="Arial" w:cs="Arial"/>
          <w:i/>
          <w:sz w:val="22"/>
          <w:szCs w:val="24"/>
        </w:rPr>
      </w:pPr>
      <w:r w:rsidRPr="006E5748">
        <w:rPr>
          <w:rFonts w:ascii="Arial" w:eastAsia="Arial" w:hAnsi="Arial" w:cs="Arial"/>
          <w:i/>
          <w:sz w:val="22"/>
          <w:szCs w:val="24"/>
        </w:rPr>
        <w:t>Poden sol·licitar aquestes subvencions:</w:t>
      </w:r>
    </w:p>
    <w:p w:rsidR="00634AD9" w:rsidRPr="006E5748" w:rsidRDefault="00634AD9" w:rsidP="00634AD9">
      <w:pPr>
        <w:rPr>
          <w:rFonts w:ascii="Arial" w:eastAsia="Arial" w:hAnsi="Arial" w:cs="Arial"/>
          <w:i/>
          <w:sz w:val="22"/>
          <w:szCs w:val="24"/>
        </w:rPr>
      </w:pP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t>Persones més grans de 80 anys que visquin soles o amb una altra persona gran de 65 anys o més.</w:t>
      </w:r>
    </w:p>
    <w:p w:rsidR="00634AD9" w:rsidRPr="006E5748" w:rsidRDefault="00634AD9" w:rsidP="00634AD9">
      <w:pPr>
        <w:numPr>
          <w:ilvl w:val="0"/>
          <w:numId w:val="8"/>
        </w:numPr>
        <w:spacing w:after="200" w:line="276" w:lineRule="auto"/>
        <w:contextualSpacing/>
        <w:rPr>
          <w:rFonts w:ascii="Arial" w:eastAsia="Arial" w:hAnsi="Arial" w:cs="Arial"/>
          <w:i/>
          <w:sz w:val="22"/>
          <w:szCs w:val="24"/>
          <w:lang w:eastAsia="ca-ES"/>
        </w:rPr>
      </w:pPr>
      <w:r w:rsidRPr="006E5748">
        <w:rPr>
          <w:rFonts w:ascii="Arial" w:eastAsia="Arial" w:hAnsi="Arial" w:cs="Arial"/>
          <w:i/>
          <w:sz w:val="22"/>
          <w:szCs w:val="24"/>
          <w:lang w:eastAsia="ca-ES"/>
        </w:rPr>
        <w:lastRenderedPageBreak/>
        <w:t>Persones que formin part d’una unitat de convivència que inclogui entre els seus membres alguna persona amb un grau de dependència reconegut, que tinguin el seu domicili habitual i permanent a l’habitatge objecte de l’arranjament, i a les quals aquest arranjament beneficiï directament.</w:t>
      </w:r>
    </w:p>
    <w:p w:rsidR="00634AD9" w:rsidRPr="006E5748" w:rsidRDefault="00634AD9" w:rsidP="00634AD9">
      <w:pPr>
        <w:rPr>
          <w:rFonts w:ascii="Arial" w:eastAsia="Arial" w:hAnsi="Arial" w:cs="Arial"/>
          <w:i/>
          <w:sz w:val="22"/>
          <w:szCs w:val="24"/>
        </w:rPr>
      </w:pPr>
    </w:p>
    <w:p w:rsidR="00634AD9" w:rsidRPr="006E5748" w:rsidRDefault="00634AD9" w:rsidP="00634AD9">
      <w:pPr>
        <w:numPr>
          <w:ilvl w:val="0"/>
          <w:numId w:val="5"/>
        </w:numPr>
        <w:spacing w:after="200" w:line="276" w:lineRule="auto"/>
        <w:contextualSpacing/>
        <w:rPr>
          <w:rFonts w:ascii="Arial" w:eastAsia="Arial" w:hAnsi="Arial" w:cs="Arial"/>
          <w:b/>
          <w:i/>
          <w:sz w:val="22"/>
          <w:szCs w:val="24"/>
          <w:lang w:eastAsia="ca-ES"/>
        </w:rPr>
      </w:pPr>
      <w:r w:rsidRPr="006E5748">
        <w:rPr>
          <w:rFonts w:ascii="Arial" w:eastAsia="Arial" w:hAnsi="Arial" w:cs="Arial"/>
          <w:b/>
          <w:i/>
          <w:sz w:val="22"/>
          <w:szCs w:val="24"/>
          <w:lang w:eastAsia="ca-ES"/>
        </w:rPr>
        <w:t>REQUISITS DE LES PERSONES SOL·LICITANTS</w:t>
      </w:r>
    </w:p>
    <w:p w:rsidR="00634AD9" w:rsidRPr="006E5748" w:rsidRDefault="00634AD9" w:rsidP="00634AD9">
      <w:pPr>
        <w:spacing w:after="200"/>
        <w:ind w:left="360"/>
        <w:contextualSpacing/>
        <w:rPr>
          <w:rFonts w:ascii="Arial" w:eastAsia="Arial" w:hAnsi="Arial" w:cs="Arial"/>
          <w:b/>
          <w:i/>
          <w:sz w:val="22"/>
          <w:szCs w:val="24"/>
          <w:lang w:eastAsia="ca-ES"/>
        </w:rPr>
      </w:pPr>
    </w:p>
    <w:p w:rsidR="00634AD9" w:rsidRPr="006E5748" w:rsidRDefault="00634AD9" w:rsidP="00634AD9">
      <w:pPr>
        <w:spacing w:after="200"/>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Les persones sol·licitants d’aquestes subvencions, a banda de complir amb les condicions de beneficiàries establertes al punt 3 de les bases especifiques que les regulen, hauran de reunir els següents requisits :</w:t>
      </w:r>
    </w:p>
    <w:p w:rsidR="00634AD9" w:rsidRPr="006E5748" w:rsidRDefault="00634AD9" w:rsidP="00634AD9">
      <w:pPr>
        <w:spacing w:after="200"/>
        <w:ind w:left="360"/>
        <w:contextualSpacing/>
        <w:rPr>
          <w:rFonts w:ascii="Arial" w:eastAsia="Arial" w:hAnsi="Arial" w:cs="Arial"/>
          <w:i/>
          <w:sz w:val="22"/>
          <w:szCs w:val="24"/>
          <w:lang w:eastAsia="ca-ES"/>
        </w:rPr>
      </w:pPr>
    </w:p>
    <w:p w:rsidR="00634AD9" w:rsidRPr="006E5748" w:rsidRDefault="00634AD9" w:rsidP="00634AD9">
      <w:pPr>
        <w:numPr>
          <w:ilvl w:val="1"/>
          <w:numId w:val="6"/>
        </w:numPr>
        <w:spacing w:after="200" w:line="276" w:lineRule="auto"/>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Han d’estar empadronades a Manresa a l’habitatge objecte de l’arranjament, com a residència habitual i permanent.</w:t>
      </w:r>
    </w:p>
    <w:p w:rsidR="00634AD9" w:rsidRPr="006E5748" w:rsidRDefault="00634AD9" w:rsidP="00634AD9">
      <w:pPr>
        <w:spacing w:after="200" w:line="276" w:lineRule="auto"/>
        <w:ind w:left="360"/>
        <w:contextualSpacing/>
        <w:rPr>
          <w:rFonts w:ascii="Arial" w:eastAsia="Arial" w:hAnsi="Arial" w:cs="Arial"/>
          <w:i/>
          <w:sz w:val="22"/>
          <w:szCs w:val="24"/>
          <w:lang w:eastAsia="ca-ES"/>
        </w:rPr>
      </w:pPr>
    </w:p>
    <w:p w:rsidR="00634AD9" w:rsidRPr="006E5748" w:rsidRDefault="00634AD9" w:rsidP="00634AD9">
      <w:pPr>
        <w:numPr>
          <w:ilvl w:val="1"/>
          <w:numId w:val="6"/>
        </w:numPr>
        <w:spacing w:after="200" w:line="276" w:lineRule="auto"/>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La persona sol·licitant ha de ser la propietària, usufructuària o arrendatària de l’habitatge objecte de l’arranjament. En cas que sigui usufructuària o arrendatària, haurà d’aportar l’autorització de la persona propietària de l’habitatge per a la realització de les obres d’arranjament, no serà necessari en el cas que només es tracti d’ajudes tècniques.</w:t>
      </w:r>
    </w:p>
    <w:p w:rsidR="00634AD9" w:rsidRPr="006E5748" w:rsidRDefault="00634AD9" w:rsidP="00634AD9">
      <w:pPr>
        <w:spacing w:after="200" w:line="276" w:lineRule="auto"/>
        <w:ind w:left="360"/>
        <w:contextualSpacing/>
        <w:rPr>
          <w:rFonts w:ascii="Arial" w:eastAsia="Arial" w:hAnsi="Arial" w:cs="Arial"/>
          <w:i/>
          <w:sz w:val="22"/>
          <w:szCs w:val="24"/>
          <w:lang w:eastAsia="ca-ES"/>
        </w:rPr>
      </w:pPr>
    </w:p>
    <w:p w:rsidR="00634AD9" w:rsidRPr="006E5748" w:rsidRDefault="00634AD9" w:rsidP="00634AD9">
      <w:pPr>
        <w:numPr>
          <w:ilvl w:val="1"/>
          <w:numId w:val="6"/>
        </w:numPr>
        <w:spacing w:after="200" w:line="276" w:lineRule="auto"/>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La persona sol·licitant juntament amb la seva unitat de convivència no podrà superar el nivell d’ingressos anual establert al tram G de tarifació social de l’Ajuntament de Manresa, en funció del nombre membres que la integren i que per a l’anualitat 2026 és el següent:</w:t>
      </w:r>
    </w:p>
    <w:p w:rsidR="00634AD9" w:rsidRPr="006E5748" w:rsidRDefault="00634AD9" w:rsidP="00634AD9">
      <w:pPr>
        <w:spacing w:after="200"/>
        <w:ind w:left="720"/>
        <w:contextualSpacing/>
        <w:rPr>
          <w:rFonts w:ascii="Arial" w:eastAsia="Arial" w:hAnsi="Arial" w:cs="Arial"/>
          <w:i/>
          <w:sz w:val="22"/>
          <w:szCs w:val="24"/>
          <w:lang w:eastAsia="ca-ES"/>
        </w:rPr>
      </w:pPr>
    </w:p>
    <w:tbl>
      <w:tblPr>
        <w:tblW w:w="9043" w:type="dxa"/>
        <w:tblInd w:w="55" w:type="dxa"/>
        <w:tblCellMar>
          <w:left w:w="0" w:type="dxa"/>
          <w:right w:w="0" w:type="dxa"/>
        </w:tblCellMar>
        <w:tblLook w:val="04A0" w:firstRow="1" w:lastRow="0" w:firstColumn="1" w:lastColumn="0" w:noHBand="0" w:noVBand="1"/>
      </w:tblPr>
      <w:tblGrid>
        <w:gridCol w:w="929"/>
        <w:gridCol w:w="1160"/>
        <w:gridCol w:w="1159"/>
        <w:gridCol w:w="1159"/>
        <w:gridCol w:w="1159"/>
        <w:gridCol w:w="1159"/>
        <w:gridCol w:w="1159"/>
        <w:gridCol w:w="1159"/>
      </w:tblGrid>
      <w:tr w:rsidR="00634AD9" w:rsidRPr="006E5748" w:rsidTr="002651A4">
        <w:trPr>
          <w:trHeight w:val="600"/>
        </w:trPr>
        <w:tc>
          <w:tcPr>
            <w:tcW w:w="929"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34AD9" w:rsidRPr="006E5748" w:rsidRDefault="00634AD9" w:rsidP="002651A4">
            <w:pPr>
              <w:rPr>
                <w:rFonts w:ascii="Arial" w:hAnsi="Arial" w:cs="Arial"/>
                <w:i/>
                <w:sz w:val="18"/>
              </w:rPr>
            </w:pPr>
            <w:r w:rsidRPr="006E5748">
              <w:rPr>
                <w:rFonts w:ascii="Arial" w:hAnsi="Arial" w:cs="Arial"/>
                <w:i/>
                <w:sz w:val="18"/>
              </w:rPr>
              <w:t> </w:t>
            </w:r>
          </w:p>
        </w:tc>
        <w:tc>
          <w:tcPr>
            <w:tcW w:w="11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1 persona</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2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3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4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5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6 persones</w:t>
            </w:r>
          </w:p>
        </w:tc>
        <w:tc>
          <w:tcPr>
            <w:tcW w:w="11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rPr>
                <w:rFonts w:ascii="Arial" w:hAnsi="Arial" w:cs="Arial"/>
                <w:i/>
                <w:sz w:val="18"/>
              </w:rPr>
            </w:pPr>
            <w:r w:rsidRPr="006E5748">
              <w:rPr>
                <w:rFonts w:ascii="Arial" w:hAnsi="Arial" w:cs="Arial"/>
                <w:i/>
                <w:sz w:val="18"/>
              </w:rPr>
              <w:t>7 o més persones</w:t>
            </w:r>
          </w:p>
        </w:tc>
      </w:tr>
      <w:tr w:rsidR="00634AD9" w:rsidRPr="006E5748" w:rsidTr="002651A4">
        <w:trPr>
          <w:trHeight w:val="516"/>
        </w:trPr>
        <w:tc>
          <w:tcPr>
            <w:tcW w:w="92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Tram G</w:t>
            </w:r>
          </w:p>
        </w:tc>
        <w:tc>
          <w:tcPr>
            <w:tcW w:w="11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21.649,91€</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28.144,87€</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34.639,83€</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41.134,79€</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47.629,76€</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54.124,72€</w:t>
            </w:r>
          </w:p>
        </w:tc>
        <w:tc>
          <w:tcPr>
            <w:tcW w:w="115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34AD9" w:rsidRPr="006E5748" w:rsidRDefault="00634AD9" w:rsidP="002651A4">
            <w:pPr>
              <w:spacing w:after="200" w:line="276" w:lineRule="auto"/>
              <w:rPr>
                <w:rFonts w:ascii="Arial" w:hAnsi="Arial" w:cs="Arial"/>
                <w:i/>
                <w:sz w:val="18"/>
                <w:szCs w:val="22"/>
                <w:lang w:eastAsia="en-US"/>
              </w:rPr>
            </w:pPr>
            <w:r w:rsidRPr="006E5748">
              <w:rPr>
                <w:rFonts w:ascii="Arial" w:hAnsi="Arial" w:cs="Arial"/>
                <w:i/>
                <w:sz w:val="18"/>
              </w:rPr>
              <w:t>60.619,68€</w:t>
            </w:r>
          </w:p>
        </w:tc>
      </w:tr>
    </w:tbl>
    <w:p w:rsidR="00634AD9" w:rsidRPr="006E5748" w:rsidRDefault="00634AD9" w:rsidP="00634AD9">
      <w:pPr>
        <w:spacing w:after="200"/>
        <w:ind w:left="360"/>
        <w:contextualSpacing/>
        <w:rPr>
          <w:rFonts w:ascii="Arial" w:eastAsia="Arial" w:hAnsi="Arial" w:cs="Arial"/>
          <w:i/>
          <w:sz w:val="22"/>
          <w:szCs w:val="24"/>
          <w:lang w:eastAsia="ca-ES"/>
        </w:rPr>
      </w:pPr>
    </w:p>
    <w:p w:rsidR="00634AD9" w:rsidRPr="006E5748" w:rsidRDefault="00634AD9" w:rsidP="00634AD9">
      <w:pPr>
        <w:spacing w:after="200"/>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Es considera que formen part de la unitat de convivència totes les persones que consten empadronades a l’habitatge objecte de l’arranjament.</w:t>
      </w:r>
    </w:p>
    <w:p w:rsidR="00634AD9" w:rsidRPr="006E5748" w:rsidRDefault="00634AD9" w:rsidP="00634AD9">
      <w:pPr>
        <w:spacing w:after="200"/>
        <w:ind w:left="1440"/>
        <w:contextualSpacing/>
        <w:rPr>
          <w:rFonts w:ascii="Arial" w:eastAsia="Arial" w:hAnsi="Arial" w:cs="Arial"/>
          <w:i/>
          <w:sz w:val="22"/>
          <w:szCs w:val="24"/>
          <w:lang w:eastAsia="ca-ES"/>
        </w:rPr>
      </w:pPr>
    </w:p>
    <w:p w:rsidR="00634AD9" w:rsidRPr="006E5748" w:rsidRDefault="00634AD9" w:rsidP="00634AD9">
      <w:pPr>
        <w:numPr>
          <w:ilvl w:val="1"/>
          <w:numId w:val="6"/>
        </w:numPr>
        <w:spacing w:after="200" w:line="276" w:lineRule="auto"/>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Han d’estar al corrent en el compliment de les obligacions tributàries i al corrent amb la Seguretat Social, d’acord amb la Llei estatal 38/2003, de 17 de novembre, general de subvencions.</w:t>
      </w:r>
    </w:p>
    <w:p w:rsidR="00634AD9" w:rsidRPr="006E5748" w:rsidRDefault="00634AD9" w:rsidP="00634AD9">
      <w:pPr>
        <w:spacing w:after="200"/>
        <w:ind w:left="360"/>
        <w:contextualSpacing/>
        <w:rPr>
          <w:rFonts w:ascii="Arial" w:eastAsia="Arial" w:hAnsi="Arial" w:cs="Arial"/>
          <w:i/>
          <w:sz w:val="22"/>
          <w:szCs w:val="24"/>
          <w:lang w:eastAsia="ca-ES"/>
        </w:rPr>
      </w:pPr>
    </w:p>
    <w:p w:rsidR="00634AD9" w:rsidRPr="006E5748" w:rsidRDefault="00634AD9" w:rsidP="00634AD9">
      <w:pPr>
        <w:numPr>
          <w:ilvl w:val="1"/>
          <w:numId w:val="6"/>
        </w:numPr>
        <w:spacing w:after="200" w:line="276" w:lineRule="auto"/>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No incórrer en falses declaracions en facilitar la informació exigida per a participar en la convocatòria.</w:t>
      </w:r>
    </w:p>
    <w:p w:rsidR="00634AD9" w:rsidRPr="006E5748" w:rsidRDefault="00634AD9" w:rsidP="00634AD9">
      <w:pPr>
        <w:spacing w:after="200"/>
        <w:ind w:left="720"/>
        <w:contextualSpacing/>
        <w:rPr>
          <w:rFonts w:ascii="Arial" w:eastAsia="Arial" w:hAnsi="Arial" w:cs="Arial"/>
          <w:i/>
          <w:sz w:val="22"/>
          <w:szCs w:val="24"/>
          <w:lang w:eastAsia="ca-ES"/>
        </w:rPr>
      </w:pPr>
    </w:p>
    <w:p w:rsidR="00634AD9" w:rsidRPr="006E5748" w:rsidRDefault="00634AD9" w:rsidP="00634AD9">
      <w:pPr>
        <w:numPr>
          <w:ilvl w:val="1"/>
          <w:numId w:val="6"/>
        </w:numPr>
        <w:spacing w:after="200" w:line="276" w:lineRule="auto"/>
        <w:ind w:left="360"/>
        <w:contextualSpacing/>
        <w:rPr>
          <w:rFonts w:ascii="Arial" w:eastAsia="Arial" w:hAnsi="Arial" w:cs="Arial"/>
          <w:i/>
          <w:sz w:val="22"/>
          <w:szCs w:val="24"/>
          <w:lang w:eastAsia="ca-ES"/>
        </w:rPr>
      </w:pPr>
      <w:r w:rsidRPr="006E5748">
        <w:rPr>
          <w:rFonts w:ascii="Arial" w:eastAsia="Arial" w:hAnsi="Arial" w:cs="Arial"/>
          <w:i/>
          <w:sz w:val="22"/>
          <w:szCs w:val="24"/>
          <w:lang w:eastAsia="ca-ES"/>
        </w:rPr>
        <w:t>No trobar-se incurs en cap prohibició per rebre subvencions, d’acord amb el previst en la  Llei estatal 38/2003.</w:t>
      </w:r>
    </w:p>
    <w:p w:rsidR="00634AD9" w:rsidRPr="006E5748" w:rsidRDefault="00634AD9" w:rsidP="00634AD9">
      <w:pPr>
        <w:rPr>
          <w:rFonts w:ascii="Arial" w:eastAsia="Arial" w:hAnsi="Arial" w:cs="Arial"/>
          <w:i/>
          <w:sz w:val="22"/>
          <w:szCs w:val="24"/>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RÉGIM JURÍDIC</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Aquestes subvencions tenen caràcter voluntari i eventual, no generen cap dret a l’obtenció d’altres subvencions en anys posteriors i no es poden al·legar com a precedent.</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En tot allò no previst en aquesta convocatòria i bases específiques que la regulen, els serà d’aplicació l’Ordenança General de Subvencions de l’Ajuntament de Manresa, les bases generals d’atorgament de subvencions que formin part de les bases d’execució del pressupost municipal, la Llei estatal 38/2003, General de Subvencions, el seu Reglament de desenvolupament, aprovat pel Reial Decret 887/2006,  i la resta de dret administratiu i privat.</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Correspondrà a l’Ajuntament de Manresa la facultat de resoldre qualsevol qüestió que es pugui presentar en relació a la interpretació d’aquesta convocatòria i les bases que la regulen.</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CONDICIONS I QUANTIA DE LES SUBVENCIONS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Comprovat el compliment dels requisits, es fixarà l’import de la subvenció tenint en compte el límit de la disponibilitat pressupostària de la convocatòria.</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L’import de la subvenció podrà ser del 100% del pressupost de les intervencions o obres d’arranjament definides a l’aparat 2 com a actuacions subvencionables, amb un límit màxim de 4.000,00 euros per habitatge.</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En cap cas l’import de la subvenció, juntament amb altres ajuts d’altres administracions, pot superar l’import de l’actuació realitzada.</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b/>
          <w:i/>
          <w:sz w:val="18"/>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DOTACIÓ</w:t>
      </w:r>
      <w:r w:rsidRPr="006E5748">
        <w:rPr>
          <w:rFonts w:ascii="Arial" w:eastAsia="Calibri" w:hAnsi="Arial" w:cs="Arial"/>
          <w:b/>
          <w:i/>
          <w:sz w:val="22"/>
          <w:szCs w:val="24"/>
          <w:lang w:eastAsia="en-US"/>
        </w:rPr>
        <w:t xml:space="preserve"> PRESSUPOSTÀRIA </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L’Ajuntament destinarà per a aquesta convocatòria de subvencions fins a un total de 50.000 euros, que es faran efectius amb càrrec a l’aplicació pressupostària 1520 78100 del pressupost municipal 2026.</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S’atorgaran subvencions fins a esgotar la dotació de l’aplicació pressupostària esmentada. En el cas que la darrera subvenció atorgada no rebi la quantia fixada d’acord amb el paràmetres establerts, li serà adjudicat l’import resultant fins esgotar l’aplicació un cop restades les altres ajudes atorgades.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La dotació econòmica inicial podrà ser objecte d’ampliació en funció de les disponibilitats pressupostàries de l’Ajuntament, si s’escau.</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T</w:t>
      </w:r>
      <w:r w:rsidRPr="006E5748">
        <w:rPr>
          <w:rFonts w:ascii="Arial" w:eastAsia="Calibri" w:hAnsi="Arial" w:cs="Arial"/>
          <w:b/>
          <w:i/>
          <w:sz w:val="22"/>
          <w:szCs w:val="24"/>
          <w:lang w:eastAsia="en-US"/>
        </w:rPr>
        <w:t>ERMINI, FORMA I LLOC DE PRESENTACIÓ DE LES SOL·LICITUDS</w:t>
      </w:r>
    </w:p>
    <w:p w:rsidR="00634AD9" w:rsidRPr="006E5748" w:rsidRDefault="00634AD9" w:rsidP="00634AD9">
      <w:pPr>
        <w:rPr>
          <w:rFonts w:ascii="Arial" w:hAnsi="Arial" w:cs="Arial"/>
          <w:i/>
          <w:sz w:val="22"/>
          <w:szCs w:val="24"/>
        </w:rPr>
      </w:pPr>
    </w:p>
    <w:p w:rsidR="00634AD9" w:rsidRPr="006E5748" w:rsidRDefault="00634AD9" w:rsidP="00634AD9">
      <w:pPr>
        <w:rPr>
          <w:rFonts w:ascii="Arial" w:hAnsi="Arial" w:cs="Arial"/>
          <w:i/>
          <w:sz w:val="22"/>
          <w:szCs w:val="24"/>
        </w:rPr>
      </w:pPr>
      <w:r w:rsidRPr="006E5748">
        <w:rPr>
          <w:rFonts w:ascii="Arial" w:hAnsi="Arial" w:cs="Arial"/>
          <w:i/>
          <w:sz w:val="22"/>
          <w:szCs w:val="24"/>
        </w:rPr>
        <w:t xml:space="preserve">S’estableix el sistema de convocatòria oberta. El termini de presentació de sol·licituds s'iniciarà l’endemà de la publicació de l’extracte de la convocatòria en el Butlletí Oficial de la Província de Barcelona, prèvia comunicació a la Base de Dades Nacional de Subvencions (BDNS) i finalitzarà com a màxim el 6 de novembre de 2026. </w:t>
      </w:r>
    </w:p>
    <w:p w:rsidR="00634AD9" w:rsidRPr="006E5748" w:rsidRDefault="00634AD9" w:rsidP="00634AD9">
      <w:pPr>
        <w:rPr>
          <w:rFonts w:ascii="Arial" w:hAnsi="Arial" w:cs="Arial"/>
          <w:i/>
          <w:sz w:val="22"/>
          <w:szCs w:val="24"/>
        </w:rPr>
      </w:pPr>
    </w:p>
    <w:p w:rsidR="00634AD9" w:rsidRPr="006E5748" w:rsidRDefault="00634AD9" w:rsidP="00634AD9">
      <w:pPr>
        <w:rPr>
          <w:rFonts w:ascii="Arial" w:hAnsi="Arial" w:cs="Arial"/>
          <w:i/>
          <w:sz w:val="22"/>
          <w:szCs w:val="24"/>
        </w:rPr>
      </w:pPr>
      <w:r w:rsidRPr="006E5748">
        <w:rPr>
          <w:rFonts w:ascii="Arial" w:hAnsi="Arial" w:cs="Arial"/>
          <w:i/>
          <w:sz w:val="22"/>
          <w:szCs w:val="24"/>
        </w:rPr>
        <w:t>No obstant això, si el crèdit pressupostari s'exhaureix abans d'arribar a la data de finalització esmentada, el termini de presentació quedarà tancat de forma anticipada.</w:t>
      </w:r>
    </w:p>
    <w:p w:rsidR="00634AD9" w:rsidRPr="006E5748" w:rsidRDefault="00634AD9" w:rsidP="00634AD9">
      <w:pPr>
        <w:rPr>
          <w:rFonts w:ascii="Arial" w:hAnsi="Arial" w:cs="Arial"/>
          <w:i/>
          <w:sz w:val="22"/>
          <w:szCs w:val="24"/>
        </w:rPr>
      </w:pPr>
    </w:p>
    <w:p w:rsidR="00634AD9" w:rsidRPr="006E5748" w:rsidRDefault="00634AD9" w:rsidP="00634AD9">
      <w:pPr>
        <w:autoSpaceDE w:val="0"/>
        <w:autoSpaceDN w:val="0"/>
        <w:adjustRightInd w:val="0"/>
        <w:rPr>
          <w:rFonts w:ascii="Arial" w:hAnsi="Arial" w:cs="Arial"/>
          <w:i/>
          <w:sz w:val="22"/>
          <w:szCs w:val="24"/>
        </w:rPr>
      </w:pPr>
      <w:r w:rsidRPr="006E5748">
        <w:rPr>
          <w:rFonts w:ascii="Arial" w:hAnsi="Arial" w:cs="Arial"/>
          <w:i/>
          <w:sz w:val="22"/>
          <w:szCs w:val="24"/>
        </w:rPr>
        <w:t xml:space="preserve">La presentació de la sol·licitud implica l’acceptació de les bases i comporta l’autorització de la persona sol·licitant i de totes les persones de la unitat de convivència perquè l’Ajuntament </w:t>
      </w:r>
      <w:r w:rsidRPr="006E5748">
        <w:rPr>
          <w:rFonts w:ascii="Arial" w:hAnsi="Arial" w:cs="Arial"/>
          <w:i/>
          <w:sz w:val="22"/>
          <w:szCs w:val="24"/>
        </w:rPr>
        <w:lastRenderedPageBreak/>
        <w:t>de Manresa pugui consultar aquelles dades necessàries que constin als registres administratius propis així com aquelles que puguin constar en registres administratius d’altres administracions públiques als efectes de comprovar que concorren els requisits per l’atorgament de la subvenció.</w:t>
      </w:r>
    </w:p>
    <w:p w:rsidR="00634AD9" w:rsidRPr="006E5748" w:rsidRDefault="00634AD9" w:rsidP="00634AD9">
      <w:pPr>
        <w:autoSpaceDE w:val="0"/>
        <w:autoSpaceDN w:val="0"/>
        <w:adjustRightInd w:val="0"/>
        <w:rPr>
          <w:rFonts w:ascii="Arial" w:hAnsi="Arial" w:cs="Arial"/>
          <w:i/>
          <w:sz w:val="22"/>
          <w:szCs w:val="24"/>
        </w:rPr>
      </w:pPr>
    </w:p>
    <w:p w:rsidR="00634AD9" w:rsidRPr="006E5748" w:rsidRDefault="00634AD9" w:rsidP="00634AD9">
      <w:pPr>
        <w:autoSpaceDE w:val="0"/>
        <w:autoSpaceDN w:val="0"/>
        <w:adjustRightInd w:val="0"/>
        <w:rPr>
          <w:rFonts w:ascii="Arial" w:hAnsi="Arial" w:cs="Arial"/>
          <w:i/>
          <w:sz w:val="22"/>
          <w:szCs w:val="24"/>
        </w:rPr>
      </w:pPr>
      <w:r w:rsidRPr="006E5748">
        <w:rPr>
          <w:rFonts w:ascii="Arial" w:hAnsi="Arial" w:cs="Arial"/>
          <w:i/>
          <w:sz w:val="22"/>
          <w:szCs w:val="24"/>
        </w:rPr>
        <w:t>La sol·licitud es presentarà a través del portal de tràmits de la seu electrònica de l’Ajuntament de Manresa. Les persones que no estan obligades a presentar les instàncies telemàticament, podran presentar la sol·licitud igualment a través de mitjans electrònics o bé presencialment a l’Oficina Municipal d’Habitatge (</w:t>
      </w:r>
      <w:proofErr w:type="spellStart"/>
      <w:r w:rsidRPr="006E5748">
        <w:rPr>
          <w:rFonts w:ascii="Arial" w:hAnsi="Arial" w:cs="Arial"/>
          <w:i/>
          <w:sz w:val="22"/>
          <w:szCs w:val="24"/>
        </w:rPr>
        <w:t>Cra</w:t>
      </w:r>
      <w:proofErr w:type="spellEnd"/>
      <w:r w:rsidRPr="006E5748">
        <w:rPr>
          <w:rFonts w:ascii="Arial" w:hAnsi="Arial" w:cs="Arial"/>
          <w:i/>
          <w:sz w:val="22"/>
          <w:szCs w:val="24"/>
        </w:rPr>
        <w:t>. de Vic, 16, edifici Infants), o  a les dependències de l’Equip d’Atenció a la Dependència, Discapacitat i Gent Gran (EDID) ubicat al c. Cintaires, 30-32, 3r. Edifici Ateneu Les Bases.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b/>
          <w:i/>
          <w:sz w:val="22"/>
          <w:szCs w:val="24"/>
          <w:lang w:eastAsia="en-US"/>
        </w:rPr>
      </w:pPr>
      <w:r w:rsidRPr="006E5748">
        <w:rPr>
          <w:rFonts w:ascii="Arial" w:eastAsia="Calibri" w:hAnsi="Arial" w:cs="Arial"/>
          <w:b/>
          <w:i/>
          <w:sz w:val="22"/>
          <w:szCs w:val="24"/>
          <w:lang w:eastAsia="en-US"/>
        </w:rPr>
        <w:t>A les sol·licituds s’hi haurà d’adjuntar la documentació següent:</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Còpia del DNI/NIE de la persona sol·licitant. (si ho fa a través de representant caldrà aportar documentació que acrediti aquesta representació)</w:t>
      </w: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 xml:space="preserve">Documentació acreditativa de la titularitat sobre el dret de propietat o d’usdefruit de l’habitatge, o contracte de lloguer. </w:t>
      </w: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En el cas d’usdefruit o contracte de lloguer caldrà aportar l’autorització signada per la persona propietària per poder fer les obres d’arranjament.</w:t>
      </w: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Pressupost detallat de les actuacions o obres d’arranjament a realitzar emès per un professional o empresa proveïdora.</w:t>
      </w: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Fotografies en color de l’estat actual de la cambra de bany i dels elements objecte de l’arranjament.</w:t>
      </w: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Declaració responsable de la persona sol·licitant respecte al compliment dels requisits d’admissió, que constaran a la sol·licitud</w:t>
      </w:r>
    </w:p>
    <w:p w:rsidR="00634AD9" w:rsidRPr="006E5748" w:rsidRDefault="00634AD9" w:rsidP="00634AD9">
      <w:pPr>
        <w:numPr>
          <w:ilvl w:val="0"/>
          <w:numId w:val="4"/>
        </w:numPr>
        <w:spacing w:line="276" w:lineRule="auto"/>
        <w:rPr>
          <w:rFonts w:ascii="Arial" w:eastAsia="Calibri" w:hAnsi="Arial" w:cs="Arial"/>
          <w:i/>
          <w:sz w:val="22"/>
          <w:szCs w:val="24"/>
          <w:lang w:eastAsia="en-US"/>
        </w:rPr>
      </w:pPr>
      <w:r w:rsidRPr="006E5748">
        <w:rPr>
          <w:rFonts w:ascii="Arial" w:eastAsia="Calibri" w:hAnsi="Arial" w:cs="Arial"/>
          <w:i/>
          <w:sz w:val="22"/>
          <w:szCs w:val="24"/>
          <w:lang w:eastAsia="en-US"/>
        </w:rPr>
        <w:t>Documentació acreditativa d’altres ajudes i subvencions concedides per a la mateixa finalitat, si s’escau.</w:t>
      </w:r>
    </w:p>
    <w:p w:rsidR="00634AD9" w:rsidRPr="006E5748" w:rsidRDefault="00634AD9" w:rsidP="00634AD9">
      <w:pPr>
        <w:ind w:left="720"/>
        <w:contextualSpacing/>
        <w:rPr>
          <w:rFonts w:ascii="Arial" w:eastAsia="Calibri" w:hAnsi="Arial" w:cs="Arial"/>
          <w:i/>
          <w:sz w:val="22"/>
          <w:szCs w:val="24"/>
          <w:lang w:eastAsia="en-US"/>
        </w:rPr>
      </w:pPr>
    </w:p>
    <w:p w:rsidR="00634AD9" w:rsidRPr="006E5748" w:rsidRDefault="00634AD9" w:rsidP="00634AD9">
      <w:pPr>
        <w:autoSpaceDE w:val="0"/>
        <w:autoSpaceDN w:val="0"/>
        <w:adjustRightInd w:val="0"/>
        <w:rPr>
          <w:rFonts w:ascii="Arial" w:hAnsi="Arial" w:cs="Arial"/>
          <w:i/>
          <w:sz w:val="22"/>
          <w:szCs w:val="24"/>
        </w:rPr>
      </w:pPr>
      <w:r w:rsidRPr="006E5748">
        <w:rPr>
          <w:rFonts w:ascii="Arial" w:hAnsi="Arial" w:cs="Arial"/>
          <w:i/>
          <w:sz w:val="22"/>
          <w:szCs w:val="24"/>
        </w:rPr>
        <w:t>L’Ajuntament de Manresa pot fer, en qualsevol moment, telemàticament o per altres mitjans, les comprovacions necessàries per verificar la conformitat de les dades d’aquestes declaracions i documentació presentades. També podrà sol·licitar informació complementària o realitzar inspeccions a l’habitatge si es considera necessari per valorar la idoneïtat de la sol·licitud.</w:t>
      </w:r>
    </w:p>
    <w:p w:rsidR="00634AD9" w:rsidRPr="006E5748" w:rsidRDefault="00634AD9" w:rsidP="00634AD9">
      <w:pPr>
        <w:autoSpaceDE w:val="0"/>
        <w:autoSpaceDN w:val="0"/>
        <w:adjustRightInd w:val="0"/>
        <w:rPr>
          <w:rFonts w:ascii="Arial" w:hAnsi="Arial" w:cs="Arial"/>
          <w:i/>
          <w:sz w:val="22"/>
          <w:szCs w:val="24"/>
        </w:rPr>
      </w:pPr>
    </w:p>
    <w:p w:rsidR="00634AD9" w:rsidRPr="006E5748" w:rsidRDefault="00634AD9" w:rsidP="00634AD9">
      <w:pPr>
        <w:rPr>
          <w:rFonts w:ascii="Arial" w:hAnsi="Arial" w:cs="Arial"/>
          <w:i/>
          <w:sz w:val="22"/>
          <w:szCs w:val="24"/>
        </w:rPr>
      </w:pPr>
      <w:r w:rsidRPr="006E5748">
        <w:rPr>
          <w:rFonts w:ascii="Arial" w:hAnsi="Arial" w:cs="Arial"/>
          <w:i/>
          <w:sz w:val="22"/>
          <w:szCs w:val="24"/>
        </w:rPr>
        <w:t xml:space="preserve">Un cop examinades les sol·licituds i documentació presentada, si no compleixen els requisits establerts en aquestes bases i/o no s’esmenen els defectes o adjunten els documents preceptius, </w:t>
      </w:r>
      <w:r w:rsidRPr="006E5748">
        <w:rPr>
          <w:rFonts w:ascii="Arial" w:hAnsi="Arial" w:cs="Arial"/>
          <w:i/>
          <w:sz w:val="22"/>
          <w:szCs w:val="24"/>
          <w:u w:val="single"/>
        </w:rPr>
        <w:t>es considerarà que desisteixen de la seva sol·licitud</w:t>
      </w:r>
      <w:r w:rsidRPr="006E5748">
        <w:rPr>
          <w:rFonts w:ascii="Arial" w:hAnsi="Arial" w:cs="Arial"/>
          <w:i/>
          <w:sz w:val="22"/>
          <w:szCs w:val="24"/>
        </w:rPr>
        <w:t xml:space="preserve">, d'acord amb el que disposa l'article 68 de la Llei estatal 39/2015, del procediment administratiu comú de les administracions públiques.  </w:t>
      </w:r>
    </w:p>
    <w:p w:rsidR="00634AD9" w:rsidRPr="006E5748" w:rsidRDefault="00634AD9" w:rsidP="00634AD9">
      <w:pPr>
        <w:rPr>
          <w:rFonts w:ascii="Arial" w:hAnsi="Arial" w:cs="Arial"/>
          <w:i/>
          <w:sz w:val="18"/>
        </w:rPr>
      </w:pPr>
    </w:p>
    <w:p w:rsidR="00634AD9" w:rsidRPr="006E5748" w:rsidRDefault="00634AD9" w:rsidP="00634AD9">
      <w:pPr>
        <w:rPr>
          <w:rFonts w:ascii="Arial" w:hAnsi="Arial" w:cs="Arial"/>
          <w:i/>
          <w:sz w:val="18"/>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PROCEDIMENT</w:t>
      </w:r>
      <w:r w:rsidRPr="006E5748">
        <w:rPr>
          <w:rFonts w:ascii="Arial" w:eastAsia="Calibri" w:hAnsi="Arial" w:cs="Arial"/>
          <w:b/>
          <w:i/>
          <w:sz w:val="22"/>
          <w:szCs w:val="24"/>
          <w:lang w:eastAsia="en-US"/>
        </w:rPr>
        <w:t xml:space="preserve"> DE CONCESSIÓ</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El procediment de concessió es tramitarà en règim de concurrència no competitiva, d’acord amb els principis establerts a l’article 8 de la Llei estatal 38/2003, General de Subvencions, i es regeix per aquesta convocatòria i bases específiques esmentades..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lastRenderedPageBreak/>
        <w:t>Les sol·licituds es resoldran per ordre cronològic de presentació, quan s'hagin efectuat les verificacions oportunes i fins a exhaurir el pressupost.</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Una vegada exhaurit el pressupost, la presentació de sol·licituds no donarà cap dret a l’obtenció de la subvenció.</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L’òrgan competent per a la instrucció del procediment serà qui ostenti la regidoria delegada en matèria d’Habitatge, i l’òrgan competent per resoldre serà el sisè tinent d’alcalde qui ostenta la facultat resolutòria en aquesta matèria d’acord amb el cartipàs municipal.</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Arial" w:hAnsi="Arial" w:cs="Arial"/>
          <w:b/>
          <w:i/>
          <w:sz w:val="22"/>
          <w:szCs w:val="24"/>
          <w:lang w:eastAsia="ca-ES"/>
        </w:rPr>
      </w:pPr>
      <w:r w:rsidRPr="006E5748">
        <w:rPr>
          <w:rFonts w:ascii="Arial" w:eastAsia="Arial" w:hAnsi="Arial" w:cs="Arial"/>
          <w:b/>
          <w:i/>
          <w:sz w:val="22"/>
          <w:szCs w:val="24"/>
          <w:lang w:eastAsia="ca-ES"/>
        </w:rPr>
        <w:t xml:space="preserve">FORMA D’AVALUACIÓ I COMISSIÓ TÈCNICA AVALUADORA </w:t>
      </w:r>
    </w:p>
    <w:p w:rsidR="00634AD9" w:rsidRPr="006E5748" w:rsidRDefault="00634AD9" w:rsidP="00634AD9">
      <w:pPr>
        <w:rPr>
          <w:rFonts w:ascii="Arial" w:hAnsi="Arial" w:cs="Arial"/>
          <w:i/>
          <w:sz w:val="22"/>
          <w:szCs w:val="24"/>
        </w:rPr>
      </w:pPr>
    </w:p>
    <w:p w:rsidR="00634AD9" w:rsidRPr="006E5748" w:rsidRDefault="00634AD9" w:rsidP="00634AD9">
      <w:pPr>
        <w:rPr>
          <w:rFonts w:ascii="Arial" w:hAnsi="Arial" w:cs="Arial"/>
          <w:i/>
          <w:sz w:val="22"/>
          <w:szCs w:val="24"/>
        </w:rPr>
      </w:pPr>
      <w:r w:rsidRPr="006E5748">
        <w:rPr>
          <w:rFonts w:ascii="Arial" w:hAnsi="Arial" w:cs="Arial"/>
          <w:i/>
          <w:sz w:val="22"/>
          <w:szCs w:val="24"/>
        </w:rPr>
        <w:t>Les sol·licituds seran avaluades, d’acord amb els principis establerts a l’article 8 de la Llei estatal 38/2003, General de Subvencions.</w:t>
      </w:r>
    </w:p>
    <w:p w:rsidR="00634AD9" w:rsidRPr="006E5748" w:rsidRDefault="00634AD9" w:rsidP="00634AD9">
      <w:pPr>
        <w:rPr>
          <w:rFonts w:ascii="Arial" w:hAnsi="Arial" w:cs="Arial"/>
          <w:i/>
          <w:sz w:val="22"/>
          <w:szCs w:val="24"/>
        </w:rPr>
      </w:pPr>
    </w:p>
    <w:p w:rsidR="00634AD9" w:rsidRPr="006E5748" w:rsidRDefault="00634AD9" w:rsidP="00634AD9">
      <w:pPr>
        <w:rPr>
          <w:rFonts w:ascii="Arial" w:hAnsi="Arial" w:cs="Arial"/>
          <w:i/>
          <w:sz w:val="22"/>
          <w:szCs w:val="24"/>
        </w:rPr>
      </w:pPr>
      <w:r w:rsidRPr="006E5748">
        <w:rPr>
          <w:rFonts w:ascii="Arial" w:hAnsi="Arial" w:cs="Arial"/>
          <w:i/>
          <w:sz w:val="22"/>
          <w:szCs w:val="24"/>
        </w:rPr>
        <w:t xml:space="preserve">L’encarregada de la valoració de les sol·licituds presentades, serà la següent comissió avaluadora o persones en qui deleguin: </w:t>
      </w:r>
    </w:p>
    <w:p w:rsidR="00634AD9" w:rsidRPr="006E5748" w:rsidRDefault="00634AD9" w:rsidP="00634AD9">
      <w:pPr>
        <w:ind w:left="708"/>
        <w:rPr>
          <w:rFonts w:ascii="Arial" w:hAnsi="Arial" w:cs="Arial"/>
          <w:i/>
          <w:sz w:val="22"/>
          <w:szCs w:val="24"/>
        </w:rPr>
      </w:pPr>
    </w:p>
    <w:p w:rsidR="00634AD9" w:rsidRPr="006E5748" w:rsidRDefault="00634AD9" w:rsidP="00634AD9">
      <w:pPr>
        <w:numPr>
          <w:ilvl w:val="0"/>
          <w:numId w:val="3"/>
        </w:numPr>
        <w:spacing w:after="200" w:line="276" w:lineRule="auto"/>
        <w:ind w:left="1428"/>
        <w:contextualSpacing/>
        <w:rPr>
          <w:rFonts w:ascii="Arial" w:hAnsi="Arial" w:cs="Arial"/>
          <w:i/>
          <w:sz w:val="22"/>
          <w:szCs w:val="24"/>
        </w:rPr>
      </w:pPr>
      <w:r w:rsidRPr="006E5748">
        <w:rPr>
          <w:rFonts w:ascii="Arial" w:hAnsi="Arial" w:cs="Arial"/>
          <w:i/>
          <w:sz w:val="22"/>
          <w:szCs w:val="24"/>
        </w:rPr>
        <w:t>El Regidor delegat d’habitatge</w:t>
      </w:r>
    </w:p>
    <w:p w:rsidR="00634AD9" w:rsidRPr="006E5748" w:rsidRDefault="00634AD9" w:rsidP="00634AD9">
      <w:pPr>
        <w:numPr>
          <w:ilvl w:val="0"/>
          <w:numId w:val="3"/>
        </w:numPr>
        <w:spacing w:after="200" w:line="276" w:lineRule="auto"/>
        <w:ind w:left="1428"/>
        <w:contextualSpacing/>
        <w:rPr>
          <w:rFonts w:ascii="Arial" w:hAnsi="Arial" w:cs="Arial"/>
          <w:i/>
          <w:sz w:val="22"/>
          <w:szCs w:val="24"/>
        </w:rPr>
      </w:pPr>
      <w:r w:rsidRPr="006E5748">
        <w:rPr>
          <w:rFonts w:ascii="Arial" w:hAnsi="Arial" w:cs="Arial"/>
          <w:i/>
          <w:sz w:val="22"/>
          <w:szCs w:val="24"/>
        </w:rPr>
        <w:t>La Regidora delegada  de Drets Socials i Persones Grans</w:t>
      </w:r>
    </w:p>
    <w:p w:rsidR="00634AD9" w:rsidRPr="006E5748" w:rsidRDefault="00634AD9" w:rsidP="00634AD9">
      <w:pPr>
        <w:numPr>
          <w:ilvl w:val="0"/>
          <w:numId w:val="3"/>
        </w:numPr>
        <w:spacing w:after="200" w:line="276" w:lineRule="auto"/>
        <w:ind w:left="1428"/>
        <w:contextualSpacing/>
        <w:rPr>
          <w:rFonts w:ascii="Arial" w:hAnsi="Arial" w:cs="Arial"/>
          <w:i/>
          <w:sz w:val="22"/>
          <w:szCs w:val="24"/>
        </w:rPr>
      </w:pPr>
      <w:r w:rsidRPr="006E5748">
        <w:rPr>
          <w:rFonts w:ascii="Arial" w:hAnsi="Arial" w:cs="Arial"/>
          <w:i/>
          <w:sz w:val="22"/>
          <w:szCs w:val="24"/>
        </w:rPr>
        <w:t>La cap de Secció de Serveis Socials</w:t>
      </w:r>
    </w:p>
    <w:p w:rsidR="00634AD9" w:rsidRPr="006E5748" w:rsidRDefault="00634AD9" w:rsidP="00634AD9">
      <w:pPr>
        <w:numPr>
          <w:ilvl w:val="0"/>
          <w:numId w:val="3"/>
        </w:numPr>
        <w:spacing w:after="200" w:line="276" w:lineRule="auto"/>
        <w:ind w:left="1428"/>
        <w:contextualSpacing/>
        <w:rPr>
          <w:rFonts w:ascii="Arial" w:hAnsi="Arial" w:cs="Arial"/>
          <w:i/>
          <w:sz w:val="22"/>
          <w:szCs w:val="24"/>
        </w:rPr>
      </w:pPr>
      <w:r w:rsidRPr="006E5748">
        <w:rPr>
          <w:rFonts w:ascii="Arial" w:hAnsi="Arial" w:cs="Arial"/>
          <w:i/>
          <w:sz w:val="22"/>
          <w:szCs w:val="24"/>
        </w:rPr>
        <w:t>La cap de Secció d’Habitatge, Acció Comunitària i Participació</w:t>
      </w:r>
    </w:p>
    <w:p w:rsidR="00634AD9" w:rsidRPr="006E5748" w:rsidRDefault="00634AD9" w:rsidP="00634AD9">
      <w:pPr>
        <w:numPr>
          <w:ilvl w:val="0"/>
          <w:numId w:val="3"/>
        </w:numPr>
        <w:spacing w:after="200" w:line="276" w:lineRule="auto"/>
        <w:contextualSpacing/>
        <w:rPr>
          <w:rFonts w:ascii="Arial" w:hAnsi="Arial" w:cs="Arial"/>
          <w:i/>
          <w:sz w:val="22"/>
          <w:szCs w:val="24"/>
        </w:rPr>
      </w:pPr>
      <w:r w:rsidRPr="006E5748">
        <w:rPr>
          <w:rFonts w:ascii="Arial" w:hAnsi="Arial" w:cs="Arial"/>
          <w:i/>
          <w:sz w:val="22"/>
          <w:szCs w:val="24"/>
        </w:rPr>
        <w:t>La cap de Secció de Planejament i Habitatge</w:t>
      </w:r>
    </w:p>
    <w:p w:rsidR="00634AD9" w:rsidRPr="006E5748" w:rsidRDefault="00634AD9" w:rsidP="00634AD9">
      <w:pPr>
        <w:ind w:left="1068"/>
        <w:rPr>
          <w:rFonts w:ascii="Arial" w:hAnsi="Arial" w:cs="Arial"/>
          <w:i/>
          <w:sz w:val="22"/>
          <w:szCs w:val="24"/>
        </w:rPr>
      </w:pPr>
      <w:r w:rsidRPr="006E5748">
        <w:rPr>
          <w:rFonts w:ascii="Arial" w:hAnsi="Arial" w:cs="Arial"/>
          <w:i/>
          <w:sz w:val="22"/>
          <w:szCs w:val="24"/>
        </w:rPr>
        <w:t>-</w:t>
      </w:r>
      <w:r w:rsidRPr="006E5748">
        <w:rPr>
          <w:rFonts w:ascii="Arial" w:hAnsi="Arial" w:cs="Arial"/>
          <w:i/>
          <w:sz w:val="22"/>
          <w:szCs w:val="24"/>
        </w:rPr>
        <w:tab/>
        <w:t xml:space="preserve">Una persona designada per  la Secció de Suport jurídic de l’Àrea de drets i serveis a les persones, que actuarà de Secretària de la comissió. </w:t>
      </w:r>
    </w:p>
    <w:p w:rsidR="00634AD9" w:rsidRPr="006E5748" w:rsidRDefault="00634AD9" w:rsidP="00634AD9">
      <w:pPr>
        <w:ind w:left="360" w:firstLine="708"/>
        <w:rPr>
          <w:rFonts w:ascii="Arial" w:hAnsi="Arial" w:cs="Arial"/>
          <w:i/>
          <w:sz w:val="22"/>
          <w:szCs w:val="24"/>
        </w:rPr>
      </w:pPr>
    </w:p>
    <w:p w:rsidR="00634AD9" w:rsidRPr="006E5748" w:rsidRDefault="00634AD9" w:rsidP="00634AD9">
      <w:pPr>
        <w:rPr>
          <w:rFonts w:ascii="Arial" w:hAnsi="Arial" w:cs="Arial"/>
          <w:i/>
          <w:sz w:val="22"/>
          <w:szCs w:val="24"/>
        </w:rPr>
      </w:pPr>
      <w:r w:rsidRPr="006E5748">
        <w:rPr>
          <w:rFonts w:ascii="Arial" w:hAnsi="Arial" w:cs="Arial"/>
          <w:i/>
          <w:sz w:val="22"/>
          <w:szCs w:val="24"/>
        </w:rPr>
        <w:t xml:space="preserve">Aquesta comissió tindrà la facultat de proposar la denegació de les sol·licituds que incompleixin els requisits i condicions establertes en aquesta convocatòria i a les bases específiques que regulen aquestes subvencions. </w:t>
      </w:r>
    </w:p>
    <w:p w:rsidR="00634AD9" w:rsidRPr="006E5748" w:rsidRDefault="00634AD9" w:rsidP="00634AD9">
      <w:pPr>
        <w:rPr>
          <w:rFonts w:ascii="Arial" w:hAnsi="Arial" w:cs="Arial"/>
          <w:i/>
          <w:sz w:val="18"/>
        </w:rPr>
      </w:pPr>
    </w:p>
    <w:p w:rsidR="00634AD9" w:rsidRPr="006E5748" w:rsidRDefault="00634AD9" w:rsidP="00634AD9">
      <w:pPr>
        <w:rPr>
          <w:rFonts w:ascii="Arial" w:hAnsi="Arial" w:cs="Arial"/>
          <w:i/>
          <w:sz w:val="18"/>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R</w:t>
      </w:r>
      <w:r w:rsidRPr="006E5748">
        <w:rPr>
          <w:rFonts w:ascii="Arial" w:eastAsia="Calibri" w:hAnsi="Arial" w:cs="Arial"/>
          <w:b/>
          <w:i/>
          <w:sz w:val="22"/>
          <w:szCs w:val="24"/>
          <w:lang w:eastAsia="en-US"/>
        </w:rPr>
        <w:t>ESOLUCIÓ</w:t>
      </w:r>
    </w:p>
    <w:p w:rsidR="00634AD9" w:rsidRPr="006E5748" w:rsidRDefault="00634AD9" w:rsidP="00634AD9">
      <w:pPr>
        <w:rPr>
          <w:rFonts w:ascii="Arial" w:hAnsi="Arial" w:cs="Arial"/>
          <w:i/>
          <w:sz w:val="22"/>
          <w:szCs w:val="24"/>
        </w:rPr>
      </w:pPr>
    </w:p>
    <w:p w:rsidR="00634AD9" w:rsidRPr="006E5748" w:rsidRDefault="00634AD9" w:rsidP="00634AD9">
      <w:pPr>
        <w:rPr>
          <w:rFonts w:ascii="Arial" w:hAnsi="Arial" w:cs="Arial"/>
          <w:i/>
          <w:sz w:val="22"/>
          <w:szCs w:val="24"/>
          <w:lang w:eastAsia="en-US"/>
        </w:rPr>
      </w:pPr>
      <w:r w:rsidRPr="006E5748">
        <w:rPr>
          <w:rFonts w:ascii="Arial" w:hAnsi="Arial" w:cs="Arial"/>
          <w:i/>
          <w:sz w:val="22"/>
          <w:szCs w:val="24"/>
        </w:rPr>
        <w:t>Emès l’informe o acta per part de la comissió tècnica avaluadora, la regidoria delegada d’habitatge emetrà proposta de resolució i l’òrgan municipal competent aprovarà l’atorgament de la subvenció o la seva denegació.</w:t>
      </w:r>
    </w:p>
    <w:p w:rsidR="00634AD9" w:rsidRPr="006E5748" w:rsidRDefault="00634AD9" w:rsidP="00634AD9">
      <w:pPr>
        <w:autoSpaceDE w:val="0"/>
        <w:autoSpaceDN w:val="0"/>
        <w:adjustRightInd w:val="0"/>
        <w:rPr>
          <w:rFonts w:ascii="Arial" w:hAnsi="Arial" w:cs="Arial"/>
          <w:i/>
          <w:sz w:val="22"/>
          <w:szCs w:val="24"/>
        </w:rPr>
      </w:pPr>
    </w:p>
    <w:p w:rsidR="00634AD9" w:rsidRPr="006E5748" w:rsidRDefault="00634AD9" w:rsidP="00634AD9">
      <w:pPr>
        <w:shd w:val="clear" w:color="auto" w:fill="FFFFFF"/>
        <w:suppressAutoHyphens/>
        <w:rPr>
          <w:rFonts w:ascii="Arial" w:hAnsi="Arial" w:cs="Arial"/>
          <w:i/>
          <w:sz w:val="22"/>
          <w:szCs w:val="24"/>
        </w:rPr>
      </w:pPr>
      <w:r w:rsidRPr="006E5748">
        <w:rPr>
          <w:rFonts w:ascii="Arial" w:hAnsi="Arial" w:cs="Arial"/>
          <w:i/>
          <w:sz w:val="22"/>
          <w:szCs w:val="24"/>
        </w:rPr>
        <w:t>Les subvencions concedides s’entendran acceptades plenament en els termes i condicions establertes a les bases reguladores, si en el termini de 10 dies hàbils des de l’endemà de la notificació de la concessió, no es manifesta per part de la persona beneficiària la seva renúncia expressa.</w:t>
      </w:r>
    </w:p>
    <w:p w:rsidR="00634AD9" w:rsidRPr="006E5748" w:rsidRDefault="00634AD9" w:rsidP="00634AD9">
      <w:pPr>
        <w:spacing w:before="100" w:beforeAutospacing="1" w:after="100" w:afterAutospacing="1"/>
        <w:rPr>
          <w:rFonts w:ascii="Arial" w:hAnsi="Arial" w:cs="Arial"/>
          <w:i/>
          <w:sz w:val="22"/>
          <w:szCs w:val="24"/>
        </w:rPr>
      </w:pPr>
      <w:r w:rsidRPr="006E5748">
        <w:rPr>
          <w:rFonts w:ascii="Arial" w:hAnsi="Arial" w:cs="Arial"/>
          <w:i/>
          <w:sz w:val="22"/>
          <w:szCs w:val="24"/>
        </w:rPr>
        <w:t>La resolució d’atorgament s’haurà d’adoptar en el termini de 6 mesos a partir de l’endemà de la finalització del termini de presentació de sol·licituds. Transcorregut el termini fixat sense que s’hagi notificat una resolució expressa, s’entendrà desestimada la sol·licitud.</w:t>
      </w:r>
    </w:p>
    <w:p w:rsidR="00634AD9" w:rsidRPr="006E5748" w:rsidRDefault="00634AD9" w:rsidP="00634AD9">
      <w:pPr>
        <w:spacing w:before="100" w:beforeAutospacing="1" w:after="100" w:afterAutospacing="1"/>
        <w:rPr>
          <w:rFonts w:ascii="Arial" w:hAnsi="Arial" w:cs="Arial"/>
          <w:i/>
          <w:sz w:val="22"/>
          <w:szCs w:val="24"/>
        </w:rPr>
      </w:pPr>
      <w:r w:rsidRPr="006E5748">
        <w:rPr>
          <w:rFonts w:ascii="Arial" w:hAnsi="Arial" w:cs="Arial"/>
          <w:i/>
          <w:sz w:val="22"/>
          <w:szCs w:val="24"/>
        </w:rPr>
        <w:lastRenderedPageBreak/>
        <w:t>Aquesta resolució es notificarà als interessats per qualsevol dels mitjans previstos a la Llei estatal 39/2015  i s’enviarà</w:t>
      </w:r>
      <w:r w:rsidRPr="006E5748">
        <w:rPr>
          <w:rFonts w:ascii="Arial" w:hAnsi="Arial" w:cs="Arial"/>
          <w:i/>
          <w:sz w:val="22"/>
          <w:szCs w:val="24"/>
          <w:lang w:eastAsia="zh-CN"/>
        </w:rPr>
        <w:t xml:space="preserve"> a la Base de Dades Nacional de Subvencions (BDNS) per a la seva publicació, d’acord amb el que s’estableix a l’article 20 de la Llei estatal 38/2003.  </w:t>
      </w:r>
      <w:r w:rsidRPr="006E5748">
        <w:rPr>
          <w:rFonts w:ascii="Arial" w:hAnsi="Arial" w:cs="Arial"/>
          <w:i/>
          <w:sz w:val="22"/>
          <w:szCs w:val="24"/>
        </w:rPr>
        <w:t xml:space="preserve">  </w:t>
      </w:r>
    </w:p>
    <w:p w:rsidR="00634AD9" w:rsidRPr="006E5748" w:rsidRDefault="00634AD9" w:rsidP="00634AD9">
      <w:pPr>
        <w:shd w:val="clear" w:color="auto" w:fill="FFFFFF"/>
        <w:suppressAutoHyphens/>
        <w:rPr>
          <w:rFonts w:ascii="Arial" w:hAnsi="Arial" w:cs="Arial"/>
          <w:i/>
          <w:sz w:val="22"/>
          <w:szCs w:val="24"/>
        </w:rPr>
      </w:pPr>
      <w:r w:rsidRPr="006E5748">
        <w:rPr>
          <w:rFonts w:ascii="Arial" w:hAnsi="Arial" w:cs="Arial"/>
          <w:i/>
          <w:sz w:val="22"/>
          <w:szCs w:val="24"/>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634AD9" w:rsidRPr="006E5748" w:rsidRDefault="00634AD9" w:rsidP="00634AD9">
      <w:pPr>
        <w:shd w:val="clear" w:color="auto" w:fill="FFFFFF"/>
        <w:suppressAutoHyphens/>
        <w:rPr>
          <w:rFonts w:ascii="Arial" w:hAnsi="Arial" w:cs="Arial"/>
          <w:i/>
          <w:sz w:val="22"/>
          <w:szCs w:val="24"/>
        </w:rPr>
      </w:pPr>
    </w:p>
    <w:p w:rsidR="00634AD9" w:rsidRPr="006E5748" w:rsidRDefault="00634AD9" w:rsidP="00634AD9">
      <w:pPr>
        <w:shd w:val="clear" w:color="auto" w:fill="FFFFFF"/>
        <w:suppressAutoHyphens/>
        <w:rPr>
          <w:rFonts w:ascii="Arial" w:hAnsi="Arial" w:cs="Arial"/>
          <w:i/>
          <w:sz w:val="22"/>
          <w:szCs w:val="24"/>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Arial" w:hAnsi="Arial" w:cs="Arial"/>
          <w:b/>
          <w:i/>
          <w:sz w:val="22"/>
          <w:szCs w:val="24"/>
          <w:lang w:eastAsia="ca-ES"/>
        </w:rPr>
        <w:t>O</w:t>
      </w:r>
      <w:r w:rsidRPr="006E5748">
        <w:rPr>
          <w:rFonts w:ascii="Arial" w:eastAsia="Calibri" w:hAnsi="Arial" w:cs="Arial"/>
          <w:b/>
          <w:i/>
          <w:sz w:val="22"/>
          <w:szCs w:val="24"/>
          <w:lang w:eastAsia="en-US"/>
        </w:rPr>
        <w:t>BLIGACIONS  DE LES PERSONES BENEFICIÀRIES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Són obligacions de les beneficiàries: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Iniciar les intervencions o obres d’arranjament objecte de subvenció en un termini màxim de 3 mesos des de la data de notificació de la resolució de concessió de la subvenció, i haurà de disposar de les llicències, comunicacions o altres autoritzacions que siguin preceptives abans del seu inici.</w:t>
      </w: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El termini per finalitzar les intervencions o obres d’arranjament no pot excedir de 6 mesos des de la data de notificació de la resolució de concessió de la subvenció.</w:t>
      </w: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Justificar la despesa de l’actuació dins dels 30 dies hàbils següents a l’acabament de les intervencions o obres d’arranjament objecte de la subvenció.</w:t>
      </w: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Sotmetre's a les actuacions de comprovació i control financer previstes per la vigent normativa en matèria de subvencions.</w:t>
      </w: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Procedir al reintegrament dels fons percebuts en els supòsits contemplats en l'article 37 de la Llei General de Subvencions, i en particular, per obtenir la subvenció falsejant les condicions requerides per a això o ocultant aquelles que ho haguessin impedit, o mostrar resistència, excusa, obstrucció o negativa a les actuacions de comprovació i control financer prevista en l'article 14 de la Llei General de Subvencions.</w:t>
      </w: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Complir les restants obligacions que detalla l'article 14 de la Llei General de Subvencions i les detallades a l'Ordenança General de Subvencions de l’Ajuntament  i en les bases generals d’atorgament de subvencions que formin part de les bases d’execució del pressupost municipal.</w:t>
      </w:r>
    </w:p>
    <w:p w:rsidR="00634AD9" w:rsidRPr="006E5748" w:rsidRDefault="00634AD9" w:rsidP="00634AD9">
      <w:pPr>
        <w:numPr>
          <w:ilvl w:val="0"/>
          <w:numId w:val="7"/>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En cas que la persona beneficiària es trobi compresa en els supòsits de l'article 3.4 de Llei 19/2014, del 29 de desembre, de transparència, accés a la informació pública i bon govern, haurà d'adaptar-se a les obligacions de publicitat activa que li resultin aplicables.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Calibri" w:hAnsi="Arial" w:cs="Arial"/>
          <w:b/>
          <w:i/>
          <w:sz w:val="22"/>
          <w:szCs w:val="24"/>
          <w:lang w:eastAsia="en-US"/>
        </w:rPr>
        <w:t>PAGAMENT</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Una vegada resolta la sol·licitud es farà, en concepte d’avançament, el pagament de la totalitat de la subvenció atorgada mitjançant transferència bancària al compte designat per la persona beneficiària.</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en-US"/>
        </w:rPr>
      </w:pPr>
      <w:r w:rsidRPr="006E5748">
        <w:rPr>
          <w:rFonts w:ascii="Arial" w:eastAsia="Calibri" w:hAnsi="Arial" w:cs="Arial"/>
          <w:b/>
          <w:i/>
          <w:sz w:val="22"/>
          <w:szCs w:val="24"/>
          <w:lang w:eastAsia="en-US"/>
        </w:rPr>
        <w:lastRenderedPageBreak/>
        <w:t>JUSTIFICACIÓ</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Les persones beneficiàries han de presentar a l’Ajuntament de Manresa, en el termini màxim de 30 dies hàbils següents a l’acabament de les intervencions o obres d’arranjament objecte de la subvenció (que han d’haver finalitzat en el termini de 6 mesos a partir de la notificació de la resolució de concessió), el compliment de la finalitat per a la qual es va concedir la subvenció, mitjançant la presentació presencial o telemàtica de la documentació següent:</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3"/>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Factures justificatives pagades per les persones beneficiàries, amb els rebuts de pagament.</w:t>
      </w:r>
    </w:p>
    <w:p w:rsidR="00634AD9" w:rsidRPr="006E5748" w:rsidRDefault="00634AD9" w:rsidP="00634AD9">
      <w:pPr>
        <w:numPr>
          <w:ilvl w:val="0"/>
          <w:numId w:val="3"/>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Relació d’altres ingressos o subvencions que hagin finançat l’actuació, si és el cas.</w:t>
      </w:r>
    </w:p>
    <w:p w:rsidR="00634AD9" w:rsidRPr="006E5748" w:rsidRDefault="00634AD9" w:rsidP="00634AD9">
      <w:pPr>
        <w:numPr>
          <w:ilvl w:val="0"/>
          <w:numId w:val="3"/>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Fotografies de les obres executades.</w:t>
      </w:r>
    </w:p>
    <w:p w:rsidR="00634AD9" w:rsidRPr="006E5748" w:rsidRDefault="00634AD9" w:rsidP="00634AD9">
      <w:pPr>
        <w:numPr>
          <w:ilvl w:val="0"/>
          <w:numId w:val="3"/>
        </w:numPr>
        <w:spacing w:after="200" w:line="276" w:lineRule="auto"/>
        <w:contextualSpacing/>
        <w:rPr>
          <w:rFonts w:ascii="Arial" w:eastAsia="Calibri" w:hAnsi="Arial" w:cs="Arial"/>
          <w:i/>
          <w:sz w:val="22"/>
          <w:szCs w:val="24"/>
          <w:lang w:eastAsia="en-US"/>
        </w:rPr>
      </w:pPr>
      <w:r w:rsidRPr="006E5748">
        <w:rPr>
          <w:rFonts w:ascii="Arial" w:eastAsia="Calibri" w:hAnsi="Arial" w:cs="Arial"/>
          <w:i/>
          <w:sz w:val="22"/>
          <w:szCs w:val="24"/>
          <w:lang w:eastAsia="en-US"/>
        </w:rPr>
        <w:t xml:space="preserve">Llicència d’obres o comunicació (es comprovarà d’ofici) </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 xml:space="preserve">El procediment de justificació es completarà amb l’emissió d’un informe tècnic municipal de la persona responsable de l’àmbit, on s'indicarà que les despeses són compatibles i es corresponen amb l'activitat subvencionada i que aquesta s'ha realitzat adequadament, complint-se els objectius d'utilitat pública i interès general que en motivaren el seu atorgament. </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ca-ES"/>
        </w:rPr>
      </w:pPr>
      <w:r w:rsidRPr="006E5748">
        <w:rPr>
          <w:rFonts w:ascii="Arial" w:eastAsia="Calibri" w:hAnsi="Arial" w:cs="Arial"/>
          <w:b/>
          <w:i/>
          <w:sz w:val="22"/>
          <w:szCs w:val="24"/>
          <w:lang w:eastAsia="en-US"/>
        </w:rPr>
        <w:t>I</w:t>
      </w:r>
      <w:r w:rsidRPr="006E5748">
        <w:rPr>
          <w:rFonts w:ascii="Arial" w:eastAsia="Calibri" w:hAnsi="Arial" w:cs="Arial"/>
          <w:b/>
          <w:i/>
          <w:sz w:val="22"/>
          <w:szCs w:val="24"/>
          <w:lang w:eastAsia="ca-ES"/>
        </w:rPr>
        <w:t>NCOMPLIMENT I REINTEGRAMENT FORÇÓS</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r w:rsidRPr="006E5748">
        <w:rPr>
          <w:rFonts w:ascii="Arial" w:eastAsia="Calibri" w:hAnsi="Arial" w:cs="Arial"/>
          <w:i/>
          <w:sz w:val="22"/>
          <w:szCs w:val="24"/>
          <w:lang w:eastAsia="en-US"/>
        </w:rPr>
        <w:t>En cas d’incompliment de les condicions establertes en aquesta convocatòria i les seves bases específiques i en el corresponent acte d’atorgament, seran d’aplicació les disposicions relatives al reintegrament de subvencions previstes en la Llei estatal 38/2003, General de Subvencions,  en el seu Reglament, aprovat pel Reial Decret 887/2006, en l’Ordenança General de Subvencions de l’Ajuntament  i en les bases generals d’atorgament de subvencions que formin part de les bases d’execució del pressupost municipal.</w:t>
      </w: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rPr>
          <w:rFonts w:ascii="Arial" w:eastAsia="Calibri" w:hAnsi="Arial" w:cs="Arial"/>
          <w:i/>
          <w:sz w:val="22"/>
          <w:szCs w:val="24"/>
          <w:lang w:eastAsia="en-US"/>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ca-ES"/>
        </w:rPr>
      </w:pPr>
      <w:r w:rsidRPr="006E5748">
        <w:rPr>
          <w:rFonts w:ascii="Arial" w:eastAsia="Calibri" w:hAnsi="Arial" w:cs="Arial"/>
          <w:b/>
          <w:i/>
          <w:sz w:val="22"/>
          <w:szCs w:val="24"/>
          <w:lang w:eastAsia="ca-ES"/>
        </w:rPr>
        <w:t>COMPATIBILITAT</w:t>
      </w:r>
    </w:p>
    <w:p w:rsidR="00634AD9" w:rsidRPr="006E5748" w:rsidRDefault="00634AD9" w:rsidP="00634AD9">
      <w:pPr>
        <w:rPr>
          <w:rFonts w:ascii="Arial" w:eastAsia="Calibri" w:hAnsi="Arial" w:cs="Arial"/>
          <w:i/>
          <w:sz w:val="22"/>
          <w:szCs w:val="24"/>
        </w:rPr>
      </w:pPr>
    </w:p>
    <w:p w:rsidR="00634AD9" w:rsidRPr="006E5748" w:rsidRDefault="00634AD9" w:rsidP="00634AD9">
      <w:pPr>
        <w:rPr>
          <w:rFonts w:ascii="Arial" w:eastAsia="Calibri" w:hAnsi="Arial" w:cs="Arial"/>
          <w:i/>
          <w:sz w:val="22"/>
          <w:szCs w:val="24"/>
        </w:rPr>
      </w:pPr>
      <w:r w:rsidRPr="006E5748">
        <w:rPr>
          <w:rFonts w:ascii="Arial" w:eastAsia="Calibri" w:hAnsi="Arial" w:cs="Arial"/>
          <w:i/>
          <w:sz w:val="22"/>
          <w:szCs w:val="24"/>
        </w:rPr>
        <w:t>Aquestes subvencions són compatibles amb ajuts d’altres administracions públiques, sempre que la suma dels imports concedits no superi l’import del cost de les intervencions o obres d’arranjament.</w:t>
      </w:r>
    </w:p>
    <w:p w:rsidR="00634AD9" w:rsidRPr="006E5748" w:rsidRDefault="00634AD9" w:rsidP="00634AD9">
      <w:pPr>
        <w:rPr>
          <w:rFonts w:ascii="Arial" w:eastAsia="Calibri" w:hAnsi="Arial" w:cs="Arial"/>
          <w:i/>
          <w:sz w:val="22"/>
          <w:szCs w:val="24"/>
        </w:rPr>
      </w:pPr>
    </w:p>
    <w:p w:rsidR="00634AD9" w:rsidRPr="006E5748" w:rsidRDefault="00634AD9" w:rsidP="00634AD9">
      <w:pPr>
        <w:rPr>
          <w:rFonts w:ascii="Arial" w:eastAsia="Calibri" w:hAnsi="Arial" w:cs="Arial"/>
          <w:i/>
          <w:sz w:val="22"/>
          <w:szCs w:val="24"/>
        </w:rPr>
      </w:pPr>
      <w:r w:rsidRPr="006E5748">
        <w:rPr>
          <w:rFonts w:ascii="Arial" w:eastAsia="Calibri" w:hAnsi="Arial" w:cs="Arial"/>
          <w:i/>
          <w:sz w:val="22"/>
          <w:szCs w:val="24"/>
        </w:rPr>
        <w:t>Aquestes subvencions no seran compatibles si la persona sol·licitant és beneficiària del programa d’arranjaments de la Diputació de Barcelona en l’anualitat de la convocatòria i pel mateix concepte.</w:t>
      </w:r>
    </w:p>
    <w:p w:rsidR="00634AD9" w:rsidRPr="006E5748" w:rsidRDefault="00634AD9" w:rsidP="00634AD9">
      <w:pPr>
        <w:rPr>
          <w:rFonts w:ascii="Arial" w:eastAsia="Calibri" w:hAnsi="Arial" w:cs="Arial"/>
          <w:i/>
          <w:sz w:val="22"/>
          <w:szCs w:val="24"/>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ca-ES"/>
        </w:rPr>
      </w:pPr>
      <w:r w:rsidRPr="006E5748">
        <w:rPr>
          <w:rFonts w:ascii="Arial" w:eastAsia="Calibri" w:hAnsi="Arial" w:cs="Arial"/>
          <w:b/>
          <w:i/>
          <w:sz w:val="22"/>
          <w:szCs w:val="24"/>
          <w:lang w:eastAsia="ca-ES"/>
        </w:rPr>
        <w:t>PROTECCIÓ DE DADES</w:t>
      </w:r>
    </w:p>
    <w:p w:rsidR="00634AD9" w:rsidRPr="006E5748" w:rsidRDefault="00634AD9" w:rsidP="00634AD9">
      <w:pPr>
        <w:rPr>
          <w:rFonts w:ascii="Arial" w:eastAsia="Calibri" w:hAnsi="Arial" w:cs="Arial"/>
          <w:i/>
          <w:sz w:val="22"/>
          <w:szCs w:val="24"/>
        </w:rPr>
      </w:pPr>
    </w:p>
    <w:p w:rsidR="00634AD9" w:rsidRPr="006E5748" w:rsidRDefault="00634AD9" w:rsidP="00634AD9">
      <w:pPr>
        <w:rPr>
          <w:rFonts w:ascii="Arial" w:eastAsia="Calibri" w:hAnsi="Arial" w:cs="Arial"/>
          <w:i/>
          <w:sz w:val="22"/>
          <w:szCs w:val="24"/>
          <w:lang w:eastAsia="en-US"/>
        </w:rPr>
      </w:pPr>
      <w:r w:rsidRPr="006E5748">
        <w:rPr>
          <w:rFonts w:ascii="Arial" w:hAnsi="Arial" w:cs="Arial"/>
          <w:i/>
          <w:sz w:val="22"/>
          <w:szCs w:val="24"/>
          <w:lang w:eastAsia="en-US"/>
        </w:rPr>
        <w:t xml:space="preserve">D’acord amb </w:t>
      </w:r>
      <w:r w:rsidRPr="006E5748">
        <w:rPr>
          <w:rFonts w:ascii="Arial" w:eastAsia="Calibri" w:hAnsi="Arial" w:cs="Arial"/>
          <w:i/>
          <w:sz w:val="22"/>
          <w:szCs w:val="24"/>
          <w:lang w:eastAsia="en-US"/>
        </w:rPr>
        <w:t>la Llei 3/2018, de 5 de desembre, de Protecció de Dades i Garantia dels Drets Digitals i el Reglament (UE) 2016/679, Reglament General de Protecció de Dades</w:t>
      </w:r>
      <w:r w:rsidRPr="006E5748">
        <w:rPr>
          <w:rFonts w:ascii="Arial" w:hAnsi="Arial" w:cs="Arial"/>
          <w:i/>
          <w:sz w:val="22"/>
          <w:szCs w:val="24"/>
          <w:lang w:eastAsia="en-US"/>
        </w:rPr>
        <w:t xml:space="preserve">, les dades facilitades seran incloses en el fitxer automatitzat del Registre de documents de l’Ajuntament i seran tractades sobre la base de política de confidencialitat de l’entitat, amb la finalitat d’administració i gestió de la relació existent entre les parts, dintre de les finalitats legítimes de l’Ajuntament. Alhora els participants presten el seu consentiment perquè les seves dades </w:t>
      </w:r>
      <w:r w:rsidRPr="006E5748">
        <w:rPr>
          <w:rFonts w:ascii="Arial" w:hAnsi="Arial" w:cs="Arial"/>
          <w:i/>
          <w:sz w:val="22"/>
          <w:szCs w:val="24"/>
          <w:lang w:eastAsia="en-US"/>
        </w:rPr>
        <w:lastRenderedPageBreak/>
        <w:t xml:space="preserve">puguin ser tractades per a alguna de les finalitats esmentades o per a totes elles. Així mateix, existeix la possibilitat d’exercir els drets d’accés, rectificació, cancel·lació, oposició i limitació en els termes inclosos en la legislació vigent, mitjançant escrit adreçat a l’Ajuntament de Manresa </w:t>
      </w:r>
      <w:r w:rsidRPr="006E5748">
        <w:rPr>
          <w:rFonts w:ascii="Arial" w:eastAsia="Calibri" w:hAnsi="Arial" w:cs="Arial"/>
          <w:i/>
          <w:sz w:val="22"/>
          <w:szCs w:val="24"/>
          <w:lang w:eastAsia="en-US"/>
        </w:rPr>
        <w:t>o a través de la Seu Electrònica de l’Ajuntament.</w:t>
      </w:r>
    </w:p>
    <w:p w:rsidR="00634AD9" w:rsidRPr="006E5748" w:rsidRDefault="00634AD9" w:rsidP="00634AD9">
      <w:pPr>
        <w:autoSpaceDE w:val="0"/>
        <w:autoSpaceDN w:val="0"/>
        <w:adjustRightInd w:val="0"/>
        <w:rPr>
          <w:rFonts w:ascii="Arial" w:hAnsi="Arial" w:cs="Arial"/>
          <w:i/>
          <w:sz w:val="18"/>
        </w:rPr>
      </w:pPr>
    </w:p>
    <w:p w:rsidR="00634AD9" w:rsidRPr="006E5748" w:rsidRDefault="00634AD9" w:rsidP="00634AD9">
      <w:pPr>
        <w:autoSpaceDE w:val="0"/>
        <w:autoSpaceDN w:val="0"/>
        <w:adjustRightInd w:val="0"/>
        <w:ind w:left="360"/>
        <w:rPr>
          <w:rFonts w:ascii="Arial" w:hAnsi="Arial" w:cs="Arial"/>
          <w:i/>
          <w:sz w:val="22"/>
          <w:szCs w:val="24"/>
        </w:rPr>
      </w:pPr>
    </w:p>
    <w:p w:rsidR="00634AD9" w:rsidRPr="006E5748" w:rsidRDefault="00634AD9" w:rsidP="00634AD9">
      <w:pPr>
        <w:numPr>
          <w:ilvl w:val="0"/>
          <w:numId w:val="5"/>
        </w:numPr>
        <w:spacing w:after="200" w:line="276" w:lineRule="auto"/>
        <w:contextualSpacing/>
        <w:rPr>
          <w:rFonts w:ascii="Arial" w:eastAsia="Calibri" w:hAnsi="Arial" w:cs="Arial"/>
          <w:b/>
          <w:i/>
          <w:sz w:val="22"/>
          <w:szCs w:val="24"/>
          <w:lang w:eastAsia="ca-ES"/>
        </w:rPr>
      </w:pPr>
      <w:r w:rsidRPr="006E5748">
        <w:rPr>
          <w:rFonts w:ascii="Arial" w:eastAsia="Calibri" w:hAnsi="Arial" w:cs="Arial"/>
          <w:b/>
          <w:i/>
          <w:sz w:val="22"/>
          <w:szCs w:val="24"/>
          <w:lang w:eastAsia="ca-ES"/>
        </w:rPr>
        <w:t>PUBLICACIÓ DE LES SUBVENCIONS</w:t>
      </w:r>
    </w:p>
    <w:p w:rsidR="00634AD9" w:rsidRPr="006E5748" w:rsidRDefault="00634AD9" w:rsidP="00634AD9">
      <w:pPr>
        <w:rPr>
          <w:rFonts w:ascii="Arial" w:eastAsia="Calibri" w:hAnsi="Arial" w:cs="Arial"/>
          <w:i/>
          <w:sz w:val="22"/>
          <w:szCs w:val="24"/>
        </w:rPr>
      </w:pPr>
    </w:p>
    <w:p w:rsidR="00634AD9" w:rsidRPr="006E5748" w:rsidRDefault="00634AD9" w:rsidP="00634AD9">
      <w:pPr>
        <w:autoSpaceDE w:val="0"/>
        <w:autoSpaceDN w:val="0"/>
        <w:adjustRightInd w:val="0"/>
        <w:rPr>
          <w:rFonts w:ascii="Arial" w:eastAsia="Calibri" w:hAnsi="Arial" w:cs="Arial"/>
          <w:i/>
          <w:sz w:val="22"/>
          <w:szCs w:val="24"/>
        </w:rPr>
      </w:pPr>
      <w:r w:rsidRPr="006E5748">
        <w:rPr>
          <w:rFonts w:ascii="Arial" w:eastAsia="Calibri" w:hAnsi="Arial" w:cs="Arial"/>
          <w:i/>
          <w:sz w:val="22"/>
          <w:szCs w:val="24"/>
        </w:rPr>
        <w:t xml:space="preserve">L’Ajuntament està obligat a facilitar a la Intervenció General de l’Administració de l’Estat (BDNS), a efectes merament estadístics o informatius, tota la informació sobre les subvencions atorgades o gestionades. La “Base de Dades Nacional de Subvencions” opera com a sistema de publicitat de subvencions, i a aquests efectes l’Ajuntament remetrà a la BDNS la informació sobre les convocatòries i les resolucions de concessió recaigudes. </w:t>
      </w:r>
    </w:p>
    <w:p w:rsidR="00634AD9" w:rsidRPr="006E5748" w:rsidRDefault="00634AD9" w:rsidP="00634AD9">
      <w:pPr>
        <w:autoSpaceDE w:val="0"/>
        <w:autoSpaceDN w:val="0"/>
        <w:adjustRightInd w:val="0"/>
        <w:rPr>
          <w:rFonts w:ascii="Arial" w:eastAsia="Calibri" w:hAnsi="Arial" w:cs="Arial"/>
          <w:i/>
          <w:sz w:val="22"/>
          <w:szCs w:val="24"/>
        </w:rPr>
      </w:pPr>
    </w:p>
    <w:p w:rsidR="00634AD9" w:rsidRPr="006E5748" w:rsidRDefault="00634AD9" w:rsidP="00634AD9">
      <w:pPr>
        <w:autoSpaceDE w:val="0"/>
        <w:autoSpaceDN w:val="0"/>
        <w:adjustRightInd w:val="0"/>
        <w:rPr>
          <w:rFonts w:ascii="Arial" w:eastAsia="Calibri" w:hAnsi="Arial" w:cs="Arial"/>
          <w:i/>
          <w:sz w:val="22"/>
          <w:szCs w:val="24"/>
        </w:rPr>
      </w:pPr>
      <w:r w:rsidRPr="006E5748">
        <w:rPr>
          <w:rFonts w:ascii="Arial" w:eastAsia="Calibri" w:hAnsi="Arial" w:cs="Arial"/>
          <w:i/>
          <w:sz w:val="22"/>
          <w:szCs w:val="24"/>
        </w:rPr>
        <w:t>Així mateix, donarà publicitat als ajuts concedits segons les previsions establertes a l’article 18 de la Llei 38/2003, de 17 de novembre, general de subvencions.</w:t>
      </w:r>
    </w:p>
    <w:p w:rsidR="00634AD9" w:rsidRPr="006E5748" w:rsidRDefault="00634AD9" w:rsidP="00634AD9">
      <w:pPr>
        <w:autoSpaceDE w:val="0"/>
        <w:autoSpaceDN w:val="0"/>
        <w:adjustRightInd w:val="0"/>
        <w:rPr>
          <w:rFonts w:ascii="Arial" w:eastAsia="Calibri" w:hAnsi="Arial" w:cs="Arial"/>
          <w:i/>
          <w:sz w:val="22"/>
          <w:szCs w:val="24"/>
        </w:rPr>
      </w:pPr>
    </w:p>
    <w:p w:rsidR="00634AD9" w:rsidRPr="006E5748" w:rsidRDefault="00634AD9" w:rsidP="00634AD9">
      <w:pPr>
        <w:autoSpaceDE w:val="0"/>
        <w:autoSpaceDN w:val="0"/>
        <w:adjustRightInd w:val="0"/>
        <w:rPr>
          <w:rFonts w:ascii="Arial" w:eastAsia="Calibri" w:hAnsi="Arial" w:cs="Arial"/>
          <w:i/>
          <w:sz w:val="22"/>
          <w:szCs w:val="24"/>
        </w:rPr>
      </w:pPr>
      <w:r w:rsidRPr="006E5748">
        <w:rPr>
          <w:rFonts w:ascii="Arial" w:eastAsia="Calibri" w:hAnsi="Arial" w:cs="Arial"/>
          <w:i/>
          <w:sz w:val="22"/>
          <w:szCs w:val="24"/>
        </w:rPr>
        <w:t xml:space="preserve">Les persones beneficiàries hauran de donar publicitat de les subvencions i ajudes percebudes en els termes i condicions establerts a la Llei estatal 19/2013, de 9 de desembre, de transparència, accés a la informació pública i bon govern; així com a la Llei del Parlament de Catalunya, 19/2014, del 29 de desembre, de transparència, accés a la informació pública i bon govern. </w:t>
      </w:r>
    </w:p>
    <w:p w:rsidR="00634AD9" w:rsidRPr="006E5748" w:rsidRDefault="00634AD9" w:rsidP="00634AD9">
      <w:pPr>
        <w:autoSpaceDE w:val="0"/>
        <w:autoSpaceDN w:val="0"/>
        <w:adjustRightInd w:val="0"/>
        <w:rPr>
          <w:rFonts w:ascii="Arial" w:eastAsia="Calibri" w:hAnsi="Arial" w:cs="Arial"/>
          <w:i/>
          <w:sz w:val="22"/>
          <w:szCs w:val="24"/>
        </w:rPr>
      </w:pPr>
    </w:p>
    <w:p w:rsidR="00634AD9" w:rsidRPr="006E5748" w:rsidRDefault="00634AD9" w:rsidP="00634AD9">
      <w:pPr>
        <w:ind w:right="-1"/>
        <w:rPr>
          <w:rFonts w:ascii="Arial" w:hAnsi="Arial" w:cs="Arial"/>
          <w:b/>
          <w:sz w:val="22"/>
          <w:szCs w:val="22"/>
        </w:rPr>
      </w:pPr>
    </w:p>
    <w:p w:rsidR="00634AD9" w:rsidRPr="006E5748" w:rsidRDefault="00634AD9" w:rsidP="00634AD9">
      <w:pPr>
        <w:ind w:right="-1"/>
        <w:rPr>
          <w:rFonts w:ascii="Arial" w:hAnsi="Arial" w:cs="Arial"/>
          <w:b/>
          <w:sz w:val="22"/>
          <w:szCs w:val="22"/>
          <w:lang w:eastAsia="ca-ES"/>
        </w:rPr>
      </w:pPr>
      <w:r w:rsidRPr="006E5748">
        <w:rPr>
          <w:rFonts w:ascii="Arial" w:hAnsi="Arial" w:cs="Arial"/>
          <w:b/>
          <w:sz w:val="22"/>
          <w:szCs w:val="22"/>
        </w:rPr>
        <w:t>SEGON.</w:t>
      </w:r>
      <w:r w:rsidRPr="006E5748">
        <w:rPr>
          <w:rFonts w:ascii="Arial" w:hAnsi="Arial" w:cs="Arial"/>
          <w:sz w:val="22"/>
          <w:szCs w:val="22"/>
        </w:rPr>
        <w:t xml:space="preserve"> Comunicar la convocatòria a la Base de Dades Nacional de Subvencions (BDNS) i publicar-la al  Butlletí Oficial de la Província de Barcelona.</w:t>
      </w:r>
    </w:p>
    <w:p w:rsidR="00634AD9" w:rsidRPr="006E5748" w:rsidRDefault="00634AD9" w:rsidP="00634AD9">
      <w:pPr>
        <w:rPr>
          <w:rFonts w:ascii="Arial" w:hAnsi="Arial" w:cs="Arial"/>
        </w:rPr>
      </w:pPr>
    </w:p>
    <w:p w:rsidR="00634AD9" w:rsidRPr="006E5748" w:rsidRDefault="00634AD9" w:rsidP="00634AD9">
      <w:pPr>
        <w:rPr>
          <w:rFonts w:ascii="Calibri" w:hAnsi="Calibri"/>
        </w:rPr>
      </w:pPr>
    </w:p>
    <w:p w:rsidR="00634AD9" w:rsidRPr="006E5748" w:rsidRDefault="00634AD9" w:rsidP="00634AD9">
      <w:pPr>
        <w:rPr>
          <w:rFonts w:ascii="Calibri" w:hAnsi="Calibri"/>
        </w:rPr>
      </w:pPr>
    </w:p>
    <w:p w:rsidR="00634AD9" w:rsidRPr="006E5748" w:rsidRDefault="00634AD9" w:rsidP="00634AD9">
      <w:pPr>
        <w:rPr>
          <w:rFonts w:ascii="Calibri" w:hAnsi="Calibri"/>
        </w:rPr>
      </w:pPr>
    </w:p>
    <w:p w:rsidR="00634AD9" w:rsidRPr="006E5748" w:rsidRDefault="00634AD9" w:rsidP="00634AD9">
      <w:pPr>
        <w:rPr>
          <w:rFonts w:ascii="Calibri" w:hAnsi="Calibri"/>
        </w:rPr>
      </w:pPr>
    </w:p>
    <w:p w:rsidR="00634AD9" w:rsidRPr="006E5748" w:rsidRDefault="00634AD9" w:rsidP="00634AD9">
      <w:pPr>
        <w:rPr>
          <w:rFonts w:ascii="Calibri" w:hAnsi="Calibri"/>
        </w:rPr>
      </w:pPr>
    </w:p>
    <w:p w:rsidR="00CB3ED3" w:rsidRDefault="00CB3ED3"/>
    <w:sectPr w:rsidR="00CB3ED3" w:rsidSect="00901F47">
      <w:headerReference w:type="default" r:id="rId7"/>
      <w:footerReference w:type="default" r:id="rId8"/>
      <w:pgSz w:w="11907" w:h="16840" w:code="9"/>
      <w:pgMar w:top="1418" w:right="1418" w:bottom="1418" w:left="1418" w:header="992" w:footer="567"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D7" w:rsidRPr="006731AB" w:rsidRDefault="0010098B" w:rsidP="00A51F3F">
    <w:pPr>
      <w:pStyle w:val="Peu"/>
      <w:pBdr>
        <w:top w:val="single" w:sz="4" w:space="1" w:color="auto"/>
      </w:pBdr>
      <w:jc w:val="center"/>
      <w:rPr>
        <w:rFonts w:ascii="Calibri" w:hAnsi="Calibri"/>
        <w:sz w:val="16"/>
        <w:szCs w:val="16"/>
      </w:rPr>
    </w:pPr>
    <w:r w:rsidRPr="006731AB">
      <w:rPr>
        <w:rFonts w:ascii="Calibri" w:hAnsi="Calibri"/>
        <w:sz w:val="16"/>
        <w:szCs w:val="16"/>
      </w:rPr>
      <w:t>Plaça Major, 1, 5 i 6 08241 MANRESA (Bages) Tel. 93 878 23 00 – Fax 93 8</w:t>
    </w:r>
    <w:r>
      <w:rPr>
        <w:rFonts w:ascii="Calibri" w:hAnsi="Calibri"/>
        <w:sz w:val="16"/>
        <w:szCs w:val="16"/>
      </w:rPr>
      <w:t>78 23 07 E-mail: ajt@ajmanresa.cat</w:t>
    </w:r>
    <w:r w:rsidRPr="006731AB">
      <w:rPr>
        <w:rFonts w:ascii="Calibri" w:hAnsi="Calibri"/>
        <w:sz w:val="16"/>
        <w:szCs w:val="16"/>
      </w:rPr>
      <w:t xml:space="preserve"> NIF P-0811200-E</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D7" w:rsidRDefault="0010098B" w:rsidP="000907D7"/>
  <w:p w:rsidR="000907D7" w:rsidRPr="00C76038" w:rsidRDefault="00634AD9" w:rsidP="00C76038">
    <w:pPr>
      <w:pStyle w:val="Capalera"/>
      <w:jc w:val="center"/>
      <w:rPr>
        <w:rFonts w:ascii="Calibri" w:hAnsi="Calibri"/>
      </w:rPr>
    </w:pPr>
    <w:r>
      <w:rPr>
        <w:rFonts w:ascii="Calibri" w:hAnsi="Calibri"/>
        <w:noProof/>
        <w:lang w:eastAsia="ca-ES"/>
      </w:rPr>
      <mc:AlternateContent>
        <mc:Choice Requires="wps">
          <w:drawing>
            <wp:anchor distT="0" distB="0" distL="114300" distR="114300" simplePos="0" relativeHeight="251659264" behindDoc="1" locked="0" layoutInCell="0" allowOverlap="1">
              <wp:simplePos x="0" y="0"/>
              <wp:positionH relativeFrom="page">
                <wp:posOffset>-4442460</wp:posOffset>
              </wp:positionH>
              <wp:positionV relativeFrom="page">
                <wp:posOffset>4554220</wp:posOffset>
              </wp:positionV>
              <wp:extent cx="9591675" cy="578485"/>
              <wp:effectExtent l="0" t="0" r="0" b="0"/>
              <wp:wrapSquare wrapText="bothSides"/>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91675" cy="578485"/>
                      </a:xfrm>
                      <a:prstGeom prst="rect">
                        <a:avLst/>
                      </a:prstGeom>
                      <a:solidFill>
                        <a:srgbClr val="FFFFFF">
                          <a:alpha val="80000"/>
                        </a:srgbClr>
                      </a:solidFill>
                      <a:ln w="12700">
                        <a:solidFill>
                          <a:srgbClr val="FFFFFF"/>
                        </a:solidFill>
                        <a:miter lim="800000"/>
                        <a:headEnd/>
                        <a:tailEnd/>
                      </a:ln>
                      <a:effectLst/>
                      <a:extLst>
                        <a:ext uri="{AF507438-7753-43E0-B8FC-AC1667EBCBE1}">
                          <a14:hiddenEffects xmlns:a14="http://schemas.microsoft.com/office/drawing/2010/main">
                            <a:effectLst>
                              <a:outerShdw dist="811410" dir="13804776" sx="75000" sy="75000" algn="tl" rotWithShape="0">
                                <a:srgbClr val="4F81BD">
                                  <a:alpha val="50000"/>
                                </a:srgbClr>
                              </a:outerShdw>
                            </a:effectLst>
                          </a14:hiddenEffects>
                        </a:ext>
                      </a:extLst>
                    </wps:spPr>
                    <wps:txbx>
                      <w:txbxContent>
                        <w:p w:rsidR="000907D7" w:rsidRDefault="0010098B" w:rsidP="00B72F62">
                          <w:pPr>
                            <w:rPr>
                              <w:rFonts w:ascii="Arial" w:hAnsi="Arial" w:cs="Arial"/>
                              <w:sz w:val="16"/>
                              <w:szCs w:val="16"/>
                            </w:rPr>
                          </w:pPr>
                          <w:r>
                            <w:rPr>
                              <w:rFonts w:ascii="Arial" w:hAnsi="Arial" w:cs="Arial"/>
                              <w:sz w:val="16"/>
                              <w:szCs w:val="16"/>
                            </w:rPr>
                            <w:t xml:space="preserve">Podeu validar i obtenir la versió electrònica d'aquest document a </w:t>
                          </w:r>
                          <w:hyperlink r:id="rId1" w:history="1">
                            <w:r>
                              <w:rPr>
                                <w:rStyle w:val="Enlla"/>
                                <w:rFonts w:ascii="Arial" w:hAnsi="Arial" w:cs="Arial"/>
                                <w:sz w:val="16"/>
                                <w:szCs w:val="16"/>
                              </w:rPr>
                              <w:t>http://www.ajmanresa.cat/validar</w:t>
                            </w:r>
                          </w:hyperlink>
                          <w:r>
                            <w:rPr>
                              <w:rFonts w:ascii="Arial" w:hAnsi="Arial" w:cs="Arial"/>
                              <w:sz w:val="16"/>
                              <w:szCs w:val="16"/>
                            </w:rPr>
                            <w:t xml:space="preserve">           Número de Referència: </w:t>
                          </w:r>
                          <w:r>
                            <w:rPr>
                              <w:rFonts w:ascii="Arial" w:hAnsi="Arial" w:cs="Arial"/>
                              <w:b/>
                              <w:noProof/>
                              <w:sz w:val="18"/>
                              <w:szCs w:val="18"/>
                            </w:rPr>
                            <w:t>DYBBY2GIZ14C</w:t>
                          </w:r>
                        </w:p>
                        <w:p w:rsidR="000907D7" w:rsidRPr="001A1BD4" w:rsidRDefault="0010098B" w:rsidP="00B72F62">
                          <w:pPr>
                            <w:rPr>
                              <w:rFonts w:ascii="Cambria" w:hAnsi="Cambria"/>
                              <w:b/>
                              <w:bCs/>
                              <w:sz w:val="36"/>
                              <w:szCs w:val="36"/>
                            </w:rPr>
                          </w:pPr>
                        </w:p>
                      </w:txbxContent>
                    </wps:txbx>
                    <wps:bodyPr rot="0" vert="vert270" wrap="square" lIns="91440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49.8pt;margin-top:358.6pt;width:755.25pt;height:45.55pt;rotation:-9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" o:allowincell="f" strokecolor="white" strokeweight="1pt">
              <v:fill opacity="52428f"/>
              <v:shadow type="perspective" color="#4f81bd" opacity=".5" origin="-.5,-.5" offset="-41pt,-49pt" matrix=".75,,,.75"/>
              <v:textbox style="layout-flow:vertical;mso-layout-flow-alt:bottom-to-top" inset="1in,7.2pt,,7.2pt">
                <w:txbxContent>
                  <w:p w:rsidR="000907D7" w:rsidRDefault="0010098B" w:rsidP="00B72F62">
                    <w:pPr>
                      <w:rPr>
                        <w:rFonts w:ascii="Arial" w:hAnsi="Arial" w:cs="Arial"/>
                        <w:sz w:val="16"/>
                        <w:szCs w:val="16"/>
                      </w:rPr>
                    </w:pPr>
                    <w:r>
                      <w:rPr>
                        <w:rFonts w:ascii="Arial" w:hAnsi="Arial" w:cs="Arial"/>
                        <w:sz w:val="16"/>
                        <w:szCs w:val="16"/>
                      </w:rPr>
                      <w:t xml:space="preserve">Podeu validar i obtenir la versió electrònica d'aquest document a </w:t>
                    </w:r>
                    <w:hyperlink r:id="rId2" w:history="1">
                      <w:r>
                        <w:rPr>
                          <w:rStyle w:val="Enlla"/>
                          <w:rFonts w:ascii="Arial" w:hAnsi="Arial" w:cs="Arial"/>
                          <w:sz w:val="16"/>
                          <w:szCs w:val="16"/>
                        </w:rPr>
                        <w:t>http://www.ajmanresa.cat/validar</w:t>
                      </w:r>
                    </w:hyperlink>
                    <w:r>
                      <w:rPr>
                        <w:rFonts w:ascii="Arial" w:hAnsi="Arial" w:cs="Arial"/>
                        <w:sz w:val="16"/>
                        <w:szCs w:val="16"/>
                      </w:rPr>
                      <w:t xml:space="preserve">           Número de Referència: </w:t>
                    </w:r>
                    <w:r>
                      <w:rPr>
                        <w:rFonts w:ascii="Arial" w:hAnsi="Arial" w:cs="Arial"/>
                        <w:b/>
                        <w:noProof/>
                        <w:sz w:val="18"/>
                        <w:szCs w:val="18"/>
                      </w:rPr>
                      <w:t>DYBBY2GIZ14C</w:t>
                    </w:r>
                  </w:p>
                  <w:p w:rsidR="000907D7" w:rsidRPr="001A1BD4" w:rsidRDefault="0010098B" w:rsidP="00B72F62">
                    <w:pPr>
                      <w:rPr>
                        <w:rFonts w:ascii="Cambria" w:hAnsi="Cambria"/>
                        <w:b/>
                        <w:bCs/>
                        <w:sz w:val="36"/>
                        <w:szCs w:val="36"/>
                      </w:rPr>
                    </w:pPr>
                  </w:p>
                </w:txbxContent>
              </v:textbox>
              <w10:wrap type="square" anchorx="page" anchory="page"/>
            </v:rect>
          </w:pict>
        </mc:Fallback>
      </mc:AlternateContent>
    </w:r>
    <w:r>
      <w:rPr>
        <w:rFonts w:ascii="Calibri" w:hAnsi="Calibri"/>
        <w:noProof/>
        <w:lang w:eastAsia="ca-ES"/>
      </w:rPr>
      <w:drawing>
        <wp:inline distT="0" distB="0" distL="0" distR="0">
          <wp:extent cx="2087880" cy="791845"/>
          <wp:effectExtent l="0" t="0" r="7620" b="8255"/>
          <wp:docPr id="1" name="Imatge 1" descr="logoaj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aj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87880" cy="7918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B35E5"/>
    <w:multiLevelType w:val="hybridMultilevel"/>
    <w:tmpl w:val="3FBC63CA"/>
    <w:lvl w:ilvl="0" w:tplc="BBDEED54">
      <w:start w:val="1"/>
      <w:numFmt w:val="decimal"/>
      <w:lvlText w:val="%1."/>
      <w:lvlJc w:val="left"/>
      <w:pPr>
        <w:ind w:left="360" w:hanging="360"/>
      </w:pPr>
      <w:rPr>
        <w:sz w:val="22"/>
        <w:szCs w:val="22"/>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
    <w:nsid w:val="0DED62DE"/>
    <w:multiLevelType w:val="hybridMultilevel"/>
    <w:tmpl w:val="4CC455E8"/>
    <w:lvl w:ilvl="0" w:tplc="21809762">
      <w:start w:val="17"/>
      <w:numFmt w:val="bullet"/>
      <w:lvlText w:val="-"/>
      <w:lvlJc w:val="left"/>
      <w:pPr>
        <w:ind w:left="1494" w:hanging="360"/>
      </w:pPr>
      <w:rPr>
        <w:rFonts w:ascii="Arial" w:eastAsia="Times New Roman" w:hAnsi="Arial" w:cs="Arial" w:hint="default"/>
      </w:rPr>
    </w:lvl>
    <w:lvl w:ilvl="1" w:tplc="04030003">
      <w:start w:val="1"/>
      <w:numFmt w:val="bullet"/>
      <w:lvlText w:val="o"/>
      <w:lvlJc w:val="left"/>
      <w:pPr>
        <w:ind w:left="2214" w:hanging="360"/>
      </w:pPr>
      <w:rPr>
        <w:rFonts w:ascii="Courier New" w:hAnsi="Courier New" w:cs="Courier New" w:hint="default"/>
      </w:rPr>
    </w:lvl>
    <w:lvl w:ilvl="2" w:tplc="04030005" w:tentative="1">
      <w:start w:val="1"/>
      <w:numFmt w:val="bullet"/>
      <w:lvlText w:val=""/>
      <w:lvlJc w:val="left"/>
      <w:pPr>
        <w:ind w:left="2934" w:hanging="360"/>
      </w:pPr>
      <w:rPr>
        <w:rFonts w:ascii="Wingdings" w:hAnsi="Wingdings" w:hint="default"/>
      </w:rPr>
    </w:lvl>
    <w:lvl w:ilvl="3" w:tplc="04030001" w:tentative="1">
      <w:start w:val="1"/>
      <w:numFmt w:val="bullet"/>
      <w:lvlText w:val=""/>
      <w:lvlJc w:val="left"/>
      <w:pPr>
        <w:ind w:left="3654" w:hanging="360"/>
      </w:pPr>
      <w:rPr>
        <w:rFonts w:ascii="Symbol" w:hAnsi="Symbol" w:hint="default"/>
      </w:rPr>
    </w:lvl>
    <w:lvl w:ilvl="4" w:tplc="04030003" w:tentative="1">
      <w:start w:val="1"/>
      <w:numFmt w:val="bullet"/>
      <w:lvlText w:val="o"/>
      <w:lvlJc w:val="left"/>
      <w:pPr>
        <w:ind w:left="4374" w:hanging="360"/>
      </w:pPr>
      <w:rPr>
        <w:rFonts w:ascii="Courier New" w:hAnsi="Courier New" w:cs="Courier New" w:hint="default"/>
      </w:rPr>
    </w:lvl>
    <w:lvl w:ilvl="5" w:tplc="04030005" w:tentative="1">
      <w:start w:val="1"/>
      <w:numFmt w:val="bullet"/>
      <w:lvlText w:val=""/>
      <w:lvlJc w:val="left"/>
      <w:pPr>
        <w:ind w:left="5094" w:hanging="360"/>
      </w:pPr>
      <w:rPr>
        <w:rFonts w:ascii="Wingdings" w:hAnsi="Wingdings" w:hint="default"/>
      </w:rPr>
    </w:lvl>
    <w:lvl w:ilvl="6" w:tplc="04030001" w:tentative="1">
      <w:start w:val="1"/>
      <w:numFmt w:val="bullet"/>
      <w:lvlText w:val=""/>
      <w:lvlJc w:val="left"/>
      <w:pPr>
        <w:ind w:left="5814" w:hanging="360"/>
      </w:pPr>
      <w:rPr>
        <w:rFonts w:ascii="Symbol" w:hAnsi="Symbol" w:hint="default"/>
      </w:rPr>
    </w:lvl>
    <w:lvl w:ilvl="7" w:tplc="04030003" w:tentative="1">
      <w:start w:val="1"/>
      <w:numFmt w:val="bullet"/>
      <w:lvlText w:val="o"/>
      <w:lvlJc w:val="left"/>
      <w:pPr>
        <w:ind w:left="6534" w:hanging="360"/>
      </w:pPr>
      <w:rPr>
        <w:rFonts w:ascii="Courier New" w:hAnsi="Courier New" w:cs="Courier New" w:hint="default"/>
      </w:rPr>
    </w:lvl>
    <w:lvl w:ilvl="8" w:tplc="04030005" w:tentative="1">
      <w:start w:val="1"/>
      <w:numFmt w:val="bullet"/>
      <w:lvlText w:val=""/>
      <w:lvlJc w:val="left"/>
      <w:pPr>
        <w:ind w:left="7254" w:hanging="360"/>
      </w:pPr>
      <w:rPr>
        <w:rFonts w:ascii="Wingdings" w:hAnsi="Wingdings" w:hint="default"/>
      </w:rPr>
    </w:lvl>
  </w:abstractNum>
  <w:abstractNum w:abstractNumId="2">
    <w:nsid w:val="17BA62CB"/>
    <w:multiLevelType w:val="hybridMultilevel"/>
    <w:tmpl w:val="8974B88A"/>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3">
    <w:nsid w:val="1C616D3B"/>
    <w:multiLevelType w:val="hybridMultilevel"/>
    <w:tmpl w:val="9690954A"/>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nsid w:val="22BE0637"/>
    <w:multiLevelType w:val="hybridMultilevel"/>
    <w:tmpl w:val="18CA6688"/>
    <w:lvl w:ilvl="0" w:tplc="50BC8AC4">
      <w:start w:val="2"/>
      <w:numFmt w:val="bullet"/>
      <w:lvlText w:val="-"/>
      <w:lvlJc w:val="left"/>
      <w:pPr>
        <w:ind w:left="720" w:hanging="360"/>
      </w:pPr>
      <w:rPr>
        <w:rFonts w:ascii="Arial" w:eastAsia="Arial"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nsid w:val="43247022"/>
    <w:multiLevelType w:val="hybridMultilevel"/>
    <w:tmpl w:val="0FCEAE44"/>
    <w:lvl w:ilvl="0" w:tplc="0C0A0001">
      <w:start w:val="1"/>
      <w:numFmt w:val="bullet"/>
      <w:lvlText w:val=""/>
      <w:lvlJc w:val="left"/>
      <w:pPr>
        <w:tabs>
          <w:tab w:val="num" w:pos="720"/>
        </w:tabs>
        <w:ind w:left="720" w:hanging="360"/>
      </w:pPr>
      <w:rPr>
        <w:rFonts w:ascii="Symbol" w:hAnsi="Symbol" w:hint="default"/>
        <w:sz w:val="16"/>
      </w:rPr>
    </w:lvl>
    <w:lvl w:ilvl="1" w:tplc="04030003">
      <w:start w:val="1"/>
      <w:numFmt w:val="bullet"/>
      <w:lvlText w:val="o"/>
      <w:lvlJc w:val="left"/>
      <w:pPr>
        <w:tabs>
          <w:tab w:val="num" w:pos="1440"/>
        </w:tabs>
        <w:ind w:left="1440" w:hanging="360"/>
      </w:pPr>
      <w:rPr>
        <w:rFonts w:ascii="Courier New" w:hAnsi="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6">
    <w:nsid w:val="43CA6E86"/>
    <w:multiLevelType w:val="multilevel"/>
    <w:tmpl w:val="91A83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C7E42AA"/>
    <w:multiLevelType w:val="hybridMultilevel"/>
    <w:tmpl w:val="59B84CB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424"/>
    <w:rsid w:val="0010098B"/>
    <w:rsid w:val="00120424"/>
    <w:rsid w:val="00634AD9"/>
    <w:rsid w:val="00CB3ED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AD9"/>
    <w:pPr>
      <w:spacing w:after="0" w:line="240" w:lineRule="auto"/>
      <w:jc w:val="both"/>
    </w:pPr>
    <w:rPr>
      <w:rFonts w:ascii="Times New Roman" w:eastAsia="Times New Roman" w:hAnsi="Times New Roman" w:cs="Times New Roman"/>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634AD9"/>
    <w:rPr>
      <w:rFonts w:ascii="Univers" w:hAnsi="Univers"/>
    </w:rPr>
  </w:style>
  <w:style w:type="character" w:customStyle="1" w:styleId="Textindependent2Car">
    <w:name w:val="Text independent 2 Car"/>
    <w:basedOn w:val="Tipusdelletraperdefectedelpargraf"/>
    <w:link w:val="Textindependent2"/>
    <w:rsid w:val="00634AD9"/>
    <w:rPr>
      <w:rFonts w:ascii="Univers" w:eastAsia="Times New Roman" w:hAnsi="Univers" w:cs="Times New Roman"/>
      <w:sz w:val="20"/>
      <w:szCs w:val="20"/>
      <w:lang w:eastAsia="es-ES"/>
    </w:rPr>
  </w:style>
  <w:style w:type="paragraph" w:styleId="Capalera">
    <w:name w:val="header"/>
    <w:basedOn w:val="Normal"/>
    <w:link w:val="CapaleraCar"/>
    <w:rsid w:val="00634AD9"/>
    <w:pPr>
      <w:tabs>
        <w:tab w:val="center" w:pos="4153"/>
        <w:tab w:val="right" w:pos="8306"/>
      </w:tabs>
    </w:pPr>
  </w:style>
  <w:style w:type="character" w:customStyle="1" w:styleId="CapaleraCar">
    <w:name w:val="Capçalera Car"/>
    <w:basedOn w:val="Tipusdelletraperdefectedelpargraf"/>
    <w:link w:val="Capalera"/>
    <w:rsid w:val="00634AD9"/>
    <w:rPr>
      <w:rFonts w:ascii="Times New Roman" w:eastAsia="Times New Roman" w:hAnsi="Times New Roman" w:cs="Times New Roman"/>
      <w:sz w:val="20"/>
      <w:szCs w:val="20"/>
      <w:lang w:eastAsia="es-ES"/>
    </w:rPr>
  </w:style>
  <w:style w:type="paragraph" w:styleId="Peu">
    <w:name w:val="footer"/>
    <w:basedOn w:val="Normal"/>
    <w:link w:val="PeuCar"/>
    <w:rsid w:val="00634AD9"/>
    <w:pPr>
      <w:tabs>
        <w:tab w:val="center" w:pos="4153"/>
        <w:tab w:val="right" w:pos="8306"/>
      </w:tabs>
    </w:pPr>
  </w:style>
  <w:style w:type="character" w:customStyle="1" w:styleId="PeuCar">
    <w:name w:val="Peu Car"/>
    <w:basedOn w:val="Tipusdelletraperdefectedelpargraf"/>
    <w:link w:val="Peu"/>
    <w:rsid w:val="00634AD9"/>
    <w:rPr>
      <w:rFonts w:ascii="Times New Roman" w:eastAsia="Times New Roman" w:hAnsi="Times New Roman" w:cs="Times New Roman"/>
      <w:sz w:val="20"/>
      <w:szCs w:val="20"/>
      <w:lang w:eastAsia="es-ES"/>
    </w:rPr>
  </w:style>
  <w:style w:type="character" w:styleId="Enlla">
    <w:name w:val="Hyperlink"/>
    <w:uiPriority w:val="99"/>
    <w:unhideWhenUsed/>
    <w:rsid w:val="00634AD9"/>
    <w:rPr>
      <w:color w:val="0000FF"/>
      <w:u w:val="single"/>
    </w:rPr>
  </w:style>
  <w:style w:type="paragraph" w:styleId="Pargrafdellista">
    <w:name w:val="List Paragraph"/>
    <w:basedOn w:val="Normal"/>
    <w:uiPriority w:val="34"/>
    <w:qFormat/>
    <w:rsid w:val="00634AD9"/>
    <w:pPr>
      <w:ind w:left="720"/>
      <w:contextualSpacing/>
      <w:jc w:val="left"/>
    </w:pPr>
    <w:rPr>
      <w:sz w:val="24"/>
      <w:szCs w:val="24"/>
    </w:rPr>
  </w:style>
  <w:style w:type="paragraph" w:styleId="Textdeglobus">
    <w:name w:val="Balloon Text"/>
    <w:basedOn w:val="Normal"/>
    <w:link w:val="TextdeglobusCar"/>
    <w:uiPriority w:val="99"/>
    <w:semiHidden/>
    <w:unhideWhenUsed/>
    <w:rsid w:val="00634AD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34AD9"/>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AD9"/>
    <w:pPr>
      <w:spacing w:after="0" w:line="240" w:lineRule="auto"/>
      <w:jc w:val="both"/>
    </w:pPr>
    <w:rPr>
      <w:rFonts w:ascii="Times New Roman" w:eastAsia="Times New Roman" w:hAnsi="Times New Roman" w:cs="Times New Roman"/>
      <w:sz w:val="20"/>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634AD9"/>
    <w:rPr>
      <w:rFonts w:ascii="Univers" w:hAnsi="Univers"/>
    </w:rPr>
  </w:style>
  <w:style w:type="character" w:customStyle="1" w:styleId="Textindependent2Car">
    <w:name w:val="Text independent 2 Car"/>
    <w:basedOn w:val="Tipusdelletraperdefectedelpargraf"/>
    <w:link w:val="Textindependent2"/>
    <w:rsid w:val="00634AD9"/>
    <w:rPr>
      <w:rFonts w:ascii="Univers" w:eastAsia="Times New Roman" w:hAnsi="Univers" w:cs="Times New Roman"/>
      <w:sz w:val="20"/>
      <w:szCs w:val="20"/>
      <w:lang w:eastAsia="es-ES"/>
    </w:rPr>
  </w:style>
  <w:style w:type="paragraph" w:styleId="Capalera">
    <w:name w:val="header"/>
    <w:basedOn w:val="Normal"/>
    <w:link w:val="CapaleraCar"/>
    <w:rsid w:val="00634AD9"/>
    <w:pPr>
      <w:tabs>
        <w:tab w:val="center" w:pos="4153"/>
        <w:tab w:val="right" w:pos="8306"/>
      </w:tabs>
    </w:pPr>
  </w:style>
  <w:style w:type="character" w:customStyle="1" w:styleId="CapaleraCar">
    <w:name w:val="Capçalera Car"/>
    <w:basedOn w:val="Tipusdelletraperdefectedelpargraf"/>
    <w:link w:val="Capalera"/>
    <w:rsid w:val="00634AD9"/>
    <w:rPr>
      <w:rFonts w:ascii="Times New Roman" w:eastAsia="Times New Roman" w:hAnsi="Times New Roman" w:cs="Times New Roman"/>
      <w:sz w:val="20"/>
      <w:szCs w:val="20"/>
      <w:lang w:eastAsia="es-ES"/>
    </w:rPr>
  </w:style>
  <w:style w:type="paragraph" w:styleId="Peu">
    <w:name w:val="footer"/>
    <w:basedOn w:val="Normal"/>
    <w:link w:val="PeuCar"/>
    <w:rsid w:val="00634AD9"/>
    <w:pPr>
      <w:tabs>
        <w:tab w:val="center" w:pos="4153"/>
        <w:tab w:val="right" w:pos="8306"/>
      </w:tabs>
    </w:pPr>
  </w:style>
  <w:style w:type="character" w:customStyle="1" w:styleId="PeuCar">
    <w:name w:val="Peu Car"/>
    <w:basedOn w:val="Tipusdelletraperdefectedelpargraf"/>
    <w:link w:val="Peu"/>
    <w:rsid w:val="00634AD9"/>
    <w:rPr>
      <w:rFonts w:ascii="Times New Roman" w:eastAsia="Times New Roman" w:hAnsi="Times New Roman" w:cs="Times New Roman"/>
      <w:sz w:val="20"/>
      <w:szCs w:val="20"/>
      <w:lang w:eastAsia="es-ES"/>
    </w:rPr>
  </w:style>
  <w:style w:type="character" w:styleId="Enlla">
    <w:name w:val="Hyperlink"/>
    <w:uiPriority w:val="99"/>
    <w:unhideWhenUsed/>
    <w:rsid w:val="00634AD9"/>
    <w:rPr>
      <w:color w:val="0000FF"/>
      <w:u w:val="single"/>
    </w:rPr>
  </w:style>
  <w:style w:type="paragraph" w:styleId="Pargrafdellista">
    <w:name w:val="List Paragraph"/>
    <w:basedOn w:val="Normal"/>
    <w:uiPriority w:val="34"/>
    <w:qFormat/>
    <w:rsid w:val="00634AD9"/>
    <w:pPr>
      <w:ind w:left="720"/>
      <w:contextualSpacing/>
      <w:jc w:val="left"/>
    </w:pPr>
    <w:rPr>
      <w:sz w:val="24"/>
      <w:szCs w:val="24"/>
    </w:rPr>
  </w:style>
  <w:style w:type="paragraph" w:styleId="Textdeglobus">
    <w:name w:val="Balloon Text"/>
    <w:basedOn w:val="Normal"/>
    <w:link w:val="TextdeglobusCar"/>
    <w:uiPriority w:val="99"/>
    <w:semiHidden/>
    <w:unhideWhenUsed/>
    <w:rsid w:val="00634AD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34AD9"/>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nresa.ca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ajmanresa.cat/validar" TargetMode="External"/><Relationship Id="rId1" Type="http://schemas.openxmlformats.org/officeDocument/2006/relationships/hyperlink" Target="http://www.ajmanresa.cat/validar"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3728</Words>
  <Characters>21252</Characters>
  <Application>Microsoft Office Word</Application>
  <DocSecurity>0</DocSecurity>
  <Lines>177</Lines>
  <Paragraphs>49</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Begoña Siuraneta</dc:creator>
  <cp:keywords/>
  <dc:description/>
  <cp:lastModifiedBy>Begoña Siuraneta</cp:lastModifiedBy>
  <cp:revision>2</cp:revision>
  <dcterms:created xsi:type="dcterms:W3CDTF">2026-10-23T10:08:00Z</dcterms:created>
  <dcterms:modified xsi:type="dcterms:W3CDTF">2026-10-23T11:10:00Z</dcterms:modified>
</cp:coreProperties>
</file>