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40CE5" w14:textId="45326F2C" w:rsidR="00305E7A" w:rsidRPr="00075343" w:rsidRDefault="00305E7A" w:rsidP="00305E7A">
      <w:pPr>
        <w:spacing w:before="240" w:after="24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 xml:space="preserve">CONVENIO DE COLABORACIÓN ENTRE LA GENERALITAT, A TRAVÉS DE LA </w:t>
      </w:r>
      <w:r w:rsidR="000507B2" w:rsidRPr="000507B2">
        <w:rPr>
          <w:rFonts w:ascii="Calibri" w:eastAsia="Calibri" w:hAnsi="Calibri" w:cs="Calibri"/>
          <w:b/>
          <w:bCs/>
          <w:sz w:val="24"/>
          <w:szCs w:val="24"/>
          <w14:ligatures w14:val="none"/>
        </w:rPr>
        <w:t>VICEPRESIDENCIA SEGUNDA Y CONSELLERIA DE PRESIDENCIA</w:t>
      </w:r>
      <w:r w:rsidRPr="00075343">
        <w:rPr>
          <w:rFonts w:ascii="Calibri" w:eastAsia="Calibri" w:hAnsi="Calibri" w:cs="Calibri"/>
          <w:b/>
          <w:bCs/>
          <w:sz w:val="24"/>
          <w:szCs w:val="24"/>
          <w14:ligatures w14:val="none"/>
        </w:rPr>
        <w:t>, Y L</w:t>
      </w:r>
      <w:r w:rsidR="00171E01" w:rsidRPr="00075343">
        <w:rPr>
          <w:rFonts w:ascii="Calibri" w:eastAsia="Calibri" w:hAnsi="Calibri" w:cs="Calibri"/>
          <w:b/>
          <w:bCs/>
          <w:sz w:val="24"/>
          <w:szCs w:val="24"/>
          <w14:ligatures w14:val="none"/>
        </w:rPr>
        <w:t xml:space="preserve">A </w:t>
      </w:r>
      <w:bookmarkStart w:id="0" w:name="_Hlk185492624"/>
      <w:r w:rsidRPr="00075343">
        <w:rPr>
          <w:rFonts w:ascii="Calibri" w:eastAsia="Calibri" w:hAnsi="Calibri" w:cs="Calibri"/>
          <w:b/>
          <w:bCs/>
          <w:sz w:val="24"/>
          <w:szCs w:val="24"/>
          <w14:ligatures w14:val="none"/>
        </w:rPr>
        <w:t>AS</w:t>
      </w:r>
      <w:r w:rsidR="00E57B2E">
        <w:rPr>
          <w:rFonts w:ascii="Calibri" w:eastAsia="Calibri" w:hAnsi="Calibri" w:cs="Calibri"/>
          <w:b/>
          <w:bCs/>
          <w:sz w:val="24"/>
          <w:szCs w:val="24"/>
          <w14:ligatures w14:val="none"/>
        </w:rPr>
        <w:t>S</w:t>
      </w:r>
      <w:r w:rsidRPr="00075343">
        <w:rPr>
          <w:rFonts w:ascii="Calibri" w:eastAsia="Calibri" w:hAnsi="Calibri" w:cs="Calibri"/>
          <w:b/>
          <w:bCs/>
          <w:sz w:val="24"/>
          <w:szCs w:val="24"/>
          <w14:ligatures w14:val="none"/>
        </w:rPr>
        <w:t>OCIACIÓ DE LA PRE</w:t>
      </w:r>
      <w:r w:rsidR="00E57B2E">
        <w:rPr>
          <w:rFonts w:ascii="Calibri" w:eastAsia="Calibri" w:hAnsi="Calibri" w:cs="Calibri"/>
          <w:b/>
          <w:bCs/>
          <w:sz w:val="24"/>
          <w:szCs w:val="24"/>
          <w14:ligatures w14:val="none"/>
        </w:rPr>
        <w:t>M</w:t>
      </w:r>
      <w:r w:rsidRPr="00075343">
        <w:rPr>
          <w:rFonts w:ascii="Calibri" w:eastAsia="Calibri" w:hAnsi="Calibri" w:cs="Calibri"/>
          <w:b/>
          <w:bCs/>
          <w:sz w:val="24"/>
          <w:szCs w:val="24"/>
          <w14:ligatures w14:val="none"/>
        </w:rPr>
        <w:t>SA COMARCAL VALENCIANA</w:t>
      </w:r>
      <w:bookmarkEnd w:id="0"/>
      <w:r w:rsidRPr="00075343">
        <w:rPr>
          <w:rFonts w:ascii="Calibri" w:eastAsia="Calibri" w:hAnsi="Calibri" w:cs="Calibri"/>
          <w:b/>
          <w:bCs/>
          <w:sz w:val="24"/>
          <w:szCs w:val="24"/>
          <w14:ligatures w14:val="none"/>
        </w:rPr>
        <w:t xml:space="preserve">, </w:t>
      </w:r>
      <w:r w:rsidR="006260E7" w:rsidRPr="00075343">
        <w:rPr>
          <w:rFonts w:ascii="Calibri" w:eastAsia="Calibri" w:hAnsi="Calibri" w:cs="Calibri"/>
          <w:b/>
          <w:bCs/>
          <w:sz w:val="24"/>
          <w:szCs w:val="24"/>
          <w14:ligatures w14:val="none"/>
        </w:rPr>
        <w:t xml:space="preserve">PARA LA </w:t>
      </w:r>
      <w:bookmarkStart w:id="1" w:name="_Hlk185835230"/>
      <w:r w:rsidR="006260E7" w:rsidRPr="00D56B8E">
        <w:rPr>
          <w:rFonts w:ascii="Calibri" w:eastAsia="Calibri" w:hAnsi="Calibri" w:cs="Calibri"/>
          <w:b/>
          <w:bCs/>
          <w:sz w:val="24"/>
          <w:szCs w:val="24"/>
          <w14:ligatures w14:val="none"/>
        </w:rPr>
        <w:t>REALIZACIÓN DE ACTIVIDADES QUE FOMENT</w:t>
      </w:r>
      <w:r w:rsidR="006C6F2C">
        <w:rPr>
          <w:rFonts w:ascii="Calibri" w:eastAsia="Calibri" w:hAnsi="Calibri" w:cs="Calibri"/>
          <w:b/>
          <w:bCs/>
          <w:sz w:val="24"/>
          <w:szCs w:val="24"/>
          <w14:ligatures w14:val="none"/>
        </w:rPr>
        <w:t>E</w:t>
      </w:r>
      <w:r w:rsidR="006260E7" w:rsidRPr="00D56B8E">
        <w:rPr>
          <w:rFonts w:ascii="Calibri" w:eastAsia="Calibri" w:hAnsi="Calibri" w:cs="Calibri"/>
          <w:b/>
          <w:bCs/>
          <w:sz w:val="24"/>
          <w:szCs w:val="24"/>
          <w14:ligatures w14:val="none"/>
        </w:rPr>
        <w:t>N LA DIFUSIÓN E IMPORTANCIA DE LOS MEDIOS DE PROXIMIDAD, LA VISIBILIZACIÓN DE LOS MEDIOS LOCALES Y COMARCALES Y LA FORMACIÓN DE LOS PROFESIONALES</w:t>
      </w:r>
      <w:bookmarkEnd w:id="1"/>
    </w:p>
    <w:p w14:paraId="2061B97C" w14:textId="0772D83F" w:rsidR="000046D5" w:rsidRPr="007057A3" w:rsidRDefault="009B1619" w:rsidP="000046D5">
      <w:pPr>
        <w:spacing w:before="120" w:after="120" w:line="240" w:lineRule="auto"/>
        <w:jc w:val="both"/>
        <w:rPr>
          <w:rFonts w:ascii="Calibri" w:hAnsi="Calibri" w:cs="Calibri"/>
          <w:sz w:val="24"/>
          <w:szCs w:val="24"/>
        </w:rPr>
      </w:pPr>
      <w:bookmarkStart w:id="2" w:name="_Hlk185591139"/>
      <w:bookmarkStart w:id="3" w:name="_Hlk185594901"/>
      <w:r w:rsidRPr="007057A3">
        <w:rPr>
          <w:rFonts w:ascii="Calibri" w:hAnsi="Calibri" w:cs="Calibri"/>
          <w:sz w:val="24"/>
          <w:szCs w:val="24"/>
        </w:rPr>
        <w:t xml:space="preserve">València, </w:t>
      </w:r>
      <w:r w:rsidR="00944181">
        <w:rPr>
          <w:rFonts w:ascii="Calibri" w:hAnsi="Calibri" w:cs="Calibri"/>
          <w:sz w:val="24"/>
          <w:szCs w:val="24"/>
        </w:rPr>
        <w:t>6</w:t>
      </w:r>
      <w:r>
        <w:rPr>
          <w:rFonts w:ascii="Calibri" w:hAnsi="Calibri" w:cs="Calibri"/>
          <w:sz w:val="24"/>
          <w:szCs w:val="24"/>
        </w:rPr>
        <w:t xml:space="preserve"> </w:t>
      </w:r>
      <w:r w:rsidR="000046D5" w:rsidRPr="007057A3">
        <w:rPr>
          <w:rFonts w:ascii="Calibri" w:hAnsi="Calibri" w:cs="Calibri"/>
          <w:sz w:val="24"/>
          <w:szCs w:val="24"/>
        </w:rPr>
        <w:t>de</w:t>
      </w:r>
      <w:r w:rsidR="001A0D11">
        <w:rPr>
          <w:rFonts w:ascii="Calibri" w:hAnsi="Calibri" w:cs="Calibri"/>
          <w:sz w:val="24"/>
          <w:szCs w:val="24"/>
        </w:rPr>
        <w:t xml:space="preserve"> octubre</w:t>
      </w:r>
      <w:r w:rsidR="000046D5" w:rsidRPr="007057A3">
        <w:rPr>
          <w:rFonts w:ascii="Calibri" w:hAnsi="Calibri" w:cs="Calibri"/>
          <w:sz w:val="24"/>
          <w:szCs w:val="24"/>
        </w:rPr>
        <w:t xml:space="preserve"> de 202</w:t>
      </w:r>
      <w:r w:rsidR="00CE689D">
        <w:rPr>
          <w:rFonts w:ascii="Calibri" w:hAnsi="Calibri" w:cs="Calibri"/>
          <w:sz w:val="24"/>
          <w:szCs w:val="24"/>
        </w:rPr>
        <w:t>6</w:t>
      </w:r>
    </w:p>
    <w:bookmarkEnd w:id="2"/>
    <w:p w14:paraId="234688CC" w14:textId="77777777" w:rsidR="00CC16DE" w:rsidRPr="00075343" w:rsidRDefault="00CC16DE" w:rsidP="00CC16DE">
      <w:pPr>
        <w:spacing w:before="480" w:after="480" w:line="240" w:lineRule="auto"/>
        <w:jc w:val="center"/>
        <w:rPr>
          <w:rFonts w:ascii="Calibri" w:hAnsi="Calibri" w:cs="Calibri"/>
          <w:b/>
          <w:bCs/>
          <w:sz w:val="24"/>
          <w:szCs w:val="24"/>
        </w:rPr>
      </w:pPr>
      <w:r w:rsidRPr="00075343">
        <w:rPr>
          <w:rFonts w:ascii="Calibri" w:hAnsi="Calibri" w:cs="Calibri"/>
          <w:b/>
          <w:bCs/>
          <w:sz w:val="24"/>
          <w:szCs w:val="24"/>
        </w:rPr>
        <w:t>REUNIDOS</w:t>
      </w:r>
    </w:p>
    <w:p w14:paraId="79AC9AB8" w14:textId="77777777" w:rsidR="00392593" w:rsidRPr="00A17E50" w:rsidRDefault="00392593" w:rsidP="00392593">
      <w:pPr>
        <w:spacing w:after="0" w:line="240" w:lineRule="auto"/>
        <w:ind w:firstLine="284"/>
        <w:jc w:val="both"/>
        <w:rPr>
          <w:rFonts w:ascii="Calibri" w:eastAsia="Calibri" w:hAnsi="Calibri" w:cs="Calibri"/>
          <w:sz w:val="24"/>
          <w:szCs w:val="24"/>
          <w14:ligatures w14:val="none"/>
        </w:rPr>
      </w:pPr>
      <w:bookmarkStart w:id="4" w:name="_Hlk185592262"/>
      <w:bookmarkStart w:id="5" w:name="_Hlk217026330"/>
      <w:bookmarkStart w:id="6" w:name="_Hlk185592353"/>
      <w:bookmarkEnd w:id="3"/>
      <w:r w:rsidRPr="00A17E50">
        <w:rPr>
          <w:rFonts w:ascii="Calibri" w:eastAsia="Calibri" w:hAnsi="Calibri" w:cs="Calibri"/>
          <w:sz w:val="24"/>
          <w:szCs w:val="24"/>
          <w14:ligatures w14:val="none"/>
        </w:rPr>
        <w:t>De una parte</w:t>
      </w:r>
      <w:bookmarkEnd w:id="4"/>
      <w:r w:rsidRPr="00A17E50">
        <w:rPr>
          <w:rFonts w:ascii="Calibri" w:eastAsia="Calibri" w:hAnsi="Calibri" w:cs="Calibri"/>
          <w:sz w:val="24"/>
          <w:szCs w:val="24"/>
          <w14:ligatures w14:val="none"/>
        </w:rPr>
        <w:t>, la Generalitat, a través de la Vicepresidencia segunda y Conselleria de Presidencia, representada por Belén Ríos Blázquez, directora general de Comunicación Institucional, según el nombramiento efectuado por el Decreto 189/2025, de 5 de diciembre, del Consell, que firma el presente convenio en virtud de la delegación contenida en el apartado décimo, letra d, de la Resolución de 11 de abril de 2026, del vicepresidente segundo y conseller de Presidencia, por la cual delega determinadas competencias en las personas titulares de las direcciones generales de la Vicepresidencia Segunda y Conselleria de Presidencia, en sus respectivos ámbitos materiales de competencias (DOGV núm. 10342, de 15.04.2026)</w:t>
      </w:r>
    </w:p>
    <w:bookmarkEnd w:id="5"/>
    <w:p w14:paraId="78A9ABCF" w14:textId="42B54B08" w:rsidR="00305E7A" w:rsidRPr="00075343" w:rsidRDefault="00CC16DE" w:rsidP="00CC16DE">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Y, </w:t>
      </w:r>
      <w:r>
        <w:rPr>
          <w:rFonts w:ascii="Calibri" w:eastAsia="Calibri" w:hAnsi="Calibri" w:cs="Calibri"/>
          <w:sz w:val="24"/>
          <w:szCs w:val="24"/>
          <w14:ligatures w14:val="none"/>
        </w:rPr>
        <w:t>de</w:t>
      </w:r>
      <w:r w:rsidRPr="00075343">
        <w:rPr>
          <w:rFonts w:ascii="Calibri" w:eastAsia="Calibri" w:hAnsi="Calibri" w:cs="Calibri"/>
          <w:sz w:val="24"/>
          <w:szCs w:val="24"/>
          <w14:ligatures w14:val="none"/>
        </w:rPr>
        <w:t xml:space="preserve"> otr</w:t>
      </w:r>
      <w:r>
        <w:rPr>
          <w:rFonts w:ascii="Calibri" w:eastAsia="Calibri" w:hAnsi="Calibri" w:cs="Calibri"/>
          <w:sz w:val="24"/>
          <w:szCs w:val="24"/>
          <w14:ligatures w14:val="none"/>
        </w:rPr>
        <w:t>a</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parte</w:t>
      </w:r>
      <w:r w:rsidRPr="00075343">
        <w:rPr>
          <w:rFonts w:ascii="Calibri" w:eastAsia="Calibri" w:hAnsi="Calibri" w:cs="Calibri"/>
          <w:sz w:val="24"/>
          <w:szCs w:val="24"/>
          <w14:ligatures w14:val="none"/>
        </w:rPr>
        <w:t>, la</w:t>
      </w:r>
      <w:bookmarkEnd w:id="6"/>
      <w:r w:rsidR="00305E7A" w:rsidRPr="00075343">
        <w:rPr>
          <w:rFonts w:ascii="Calibri" w:eastAsia="Calibri" w:hAnsi="Calibri" w:cs="Calibri"/>
          <w:sz w:val="24"/>
          <w:szCs w:val="24"/>
          <w14:ligatures w14:val="none"/>
        </w:rPr>
        <w:t xml:space="preserve"> As</w:t>
      </w:r>
      <w:r w:rsidR="00C5564F">
        <w:rPr>
          <w:rFonts w:ascii="Calibri" w:eastAsia="Calibri" w:hAnsi="Calibri" w:cs="Calibri"/>
          <w:sz w:val="24"/>
          <w:szCs w:val="24"/>
          <w14:ligatures w14:val="none"/>
        </w:rPr>
        <w:t>s</w:t>
      </w:r>
      <w:r w:rsidR="00305E7A" w:rsidRPr="00075343">
        <w:rPr>
          <w:rFonts w:ascii="Calibri" w:eastAsia="Calibri" w:hAnsi="Calibri" w:cs="Calibri"/>
          <w:sz w:val="24"/>
          <w:szCs w:val="24"/>
          <w14:ligatures w14:val="none"/>
        </w:rPr>
        <w:t>ociació de la Pre</w:t>
      </w:r>
      <w:r w:rsidR="00E57B2E">
        <w:rPr>
          <w:rFonts w:ascii="Calibri" w:eastAsia="Calibri" w:hAnsi="Calibri" w:cs="Calibri"/>
          <w:sz w:val="24"/>
          <w:szCs w:val="24"/>
          <w14:ligatures w14:val="none"/>
        </w:rPr>
        <w:t>m</w:t>
      </w:r>
      <w:r w:rsidR="00305E7A" w:rsidRPr="00075343">
        <w:rPr>
          <w:rFonts w:ascii="Calibri" w:eastAsia="Calibri" w:hAnsi="Calibri" w:cs="Calibri"/>
          <w:sz w:val="24"/>
          <w:szCs w:val="24"/>
          <w14:ligatures w14:val="none"/>
        </w:rPr>
        <w:t xml:space="preserve">sa Comarcal Valenciana </w:t>
      </w:r>
      <w:r w:rsidR="00CC668F" w:rsidRPr="00075343">
        <w:rPr>
          <w:rFonts w:ascii="Calibri" w:eastAsia="Calibri" w:hAnsi="Calibri" w:cs="Calibri"/>
          <w:sz w:val="24"/>
          <w:szCs w:val="24"/>
          <w14:ligatures w14:val="none"/>
        </w:rPr>
        <w:t xml:space="preserve">(en adelante APCV), </w:t>
      </w:r>
      <w:r w:rsidR="00305E7A" w:rsidRPr="00075343">
        <w:rPr>
          <w:rFonts w:ascii="Calibri" w:eastAsia="Calibri" w:hAnsi="Calibri" w:cs="Calibri"/>
          <w:sz w:val="24"/>
          <w:szCs w:val="24"/>
          <w14:ligatures w14:val="none"/>
        </w:rPr>
        <w:t xml:space="preserve">con NIF G98818537, y en su nombre y representación, </w:t>
      </w:r>
      <w:r w:rsidR="0047153A" w:rsidRPr="00AC4F8A">
        <w:rPr>
          <w:rFonts w:ascii="Calibri" w:eastAsia="Calibri" w:hAnsi="Calibri" w:cs="Calibri"/>
          <w:sz w:val="24"/>
          <w:szCs w:val="24"/>
          <w14:ligatures w14:val="none"/>
        </w:rPr>
        <w:t xml:space="preserve">María Virtudes Pardo </w:t>
      </w:r>
      <w:r w:rsidR="00960284" w:rsidRPr="00AC4F8A">
        <w:rPr>
          <w:rFonts w:ascii="Calibri" w:eastAsia="Calibri" w:hAnsi="Calibri" w:cs="Calibri"/>
          <w:sz w:val="24"/>
          <w:szCs w:val="24"/>
          <w14:ligatures w14:val="none"/>
        </w:rPr>
        <w:t>Vizca</w:t>
      </w:r>
      <w:r w:rsidR="00BE5F3E">
        <w:rPr>
          <w:rFonts w:ascii="Calibri" w:eastAsia="Calibri" w:hAnsi="Calibri" w:cs="Calibri"/>
          <w:sz w:val="24"/>
          <w:szCs w:val="24"/>
          <w14:ligatures w14:val="none"/>
        </w:rPr>
        <w:t>í</w:t>
      </w:r>
      <w:r w:rsidR="00960284" w:rsidRPr="00AC4F8A">
        <w:rPr>
          <w:rFonts w:ascii="Calibri" w:eastAsia="Calibri" w:hAnsi="Calibri" w:cs="Calibri"/>
          <w:sz w:val="24"/>
          <w:szCs w:val="24"/>
          <w14:ligatures w14:val="none"/>
        </w:rPr>
        <w:t>no</w:t>
      </w:r>
      <w:r w:rsidR="00305E7A" w:rsidRPr="00AC4F8A">
        <w:rPr>
          <w:rFonts w:ascii="Calibri" w:eastAsia="Calibri" w:hAnsi="Calibri" w:cs="Calibri"/>
          <w:sz w:val="24"/>
          <w:szCs w:val="24"/>
          <w14:ligatures w14:val="none"/>
        </w:rPr>
        <w:t xml:space="preserve">, </w:t>
      </w:r>
      <w:r w:rsidR="006260E7" w:rsidRPr="00AC4F8A">
        <w:rPr>
          <w:rFonts w:ascii="Calibri" w:eastAsia="Calibri" w:hAnsi="Calibri" w:cs="Calibri"/>
          <w:sz w:val="24"/>
          <w:szCs w:val="24"/>
          <w14:ligatures w14:val="none"/>
        </w:rPr>
        <w:t>p</w:t>
      </w:r>
      <w:r w:rsidR="00305E7A" w:rsidRPr="00AC4F8A">
        <w:rPr>
          <w:rFonts w:ascii="Calibri" w:eastAsia="Calibri" w:hAnsi="Calibri" w:cs="Calibri"/>
          <w:sz w:val="24"/>
          <w:szCs w:val="24"/>
          <w14:ligatures w14:val="none"/>
        </w:rPr>
        <w:t>resident</w:t>
      </w:r>
      <w:r w:rsidR="0047153A" w:rsidRPr="00AC4F8A">
        <w:rPr>
          <w:rFonts w:ascii="Calibri" w:eastAsia="Calibri" w:hAnsi="Calibri" w:cs="Calibri"/>
          <w:sz w:val="24"/>
          <w:szCs w:val="24"/>
          <w14:ligatures w14:val="none"/>
        </w:rPr>
        <w:t>a</w:t>
      </w:r>
      <w:r w:rsidR="00305E7A" w:rsidRPr="007F3793">
        <w:rPr>
          <w:rFonts w:ascii="Calibri" w:eastAsia="Calibri" w:hAnsi="Calibri" w:cs="Calibri"/>
          <w:sz w:val="24"/>
          <w:szCs w:val="24"/>
          <w14:ligatures w14:val="none"/>
        </w:rPr>
        <w:t xml:space="preserve"> de la </w:t>
      </w:r>
      <w:r w:rsidR="00CC668F" w:rsidRPr="007F3793">
        <w:rPr>
          <w:rFonts w:ascii="Calibri" w:eastAsia="Calibri" w:hAnsi="Calibri" w:cs="Calibri"/>
          <w:sz w:val="24"/>
          <w:szCs w:val="24"/>
          <w14:ligatures w14:val="none"/>
        </w:rPr>
        <w:t>APCV</w:t>
      </w:r>
      <w:r w:rsidR="00305E7A" w:rsidRPr="007F3793">
        <w:rPr>
          <w:rFonts w:ascii="Calibri" w:eastAsia="Calibri" w:hAnsi="Calibri" w:cs="Calibri"/>
          <w:sz w:val="24"/>
          <w:szCs w:val="24"/>
          <w14:ligatures w14:val="none"/>
        </w:rPr>
        <w:t>, en virtud de las atribuciones que le confiere el artículo 19 de sus estatutos</w:t>
      </w:r>
      <w:bookmarkStart w:id="7" w:name="_Hlk185506911"/>
      <w:r w:rsidR="00305E7A" w:rsidRPr="007F3793">
        <w:rPr>
          <w:rFonts w:ascii="Calibri" w:eastAsia="Calibri" w:hAnsi="Calibri" w:cs="Calibri"/>
          <w:sz w:val="24"/>
          <w:szCs w:val="24"/>
          <w14:ligatures w14:val="none"/>
        </w:rPr>
        <w:t xml:space="preserve"> y el acuerdo de la junta directiva de la </w:t>
      </w:r>
      <w:bookmarkStart w:id="8" w:name="_Hlk185593437"/>
      <w:r w:rsidR="00CE689D" w:rsidRPr="007057A3">
        <w:rPr>
          <w:rFonts w:ascii="Calibri" w:eastAsia="Calibri" w:hAnsi="Calibri" w:cs="Calibri"/>
          <w:sz w:val="24"/>
          <w:szCs w:val="24"/>
          <w14:ligatures w14:val="none"/>
        </w:rPr>
        <w:t xml:space="preserve">APCV </w:t>
      </w:r>
      <w:r w:rsidR="00CE689D" w:rsidRPr="007057A3">
        <w:rPr>
          <w:rFonts w:ascii="Calibri" w:hAnsi="Calibri" w:cs="Calibri"/>
          <w:sz w:val="24"/>
          <w:szCs w:val="24"/>
        </w:rPr>
        <w:t xml:space="preserve">de </w:t>
      </w:r>
      <w:r w:rsidR="003412D9">
        <w:rPr>
          <w:rFonts w:ascii="Calibri" w:hAnsi="Calibri" w:cs="Calibri"/>
          <w:sz w:val="24"/>
          <w:szCs w:val="24"/>
        </w:rPr>
        <w:t>4 de agosto</w:t>
      </w:r>
      <w:r w:rsidR="00CE689D" w:rsidRPr="007057A3">
        <w:rPr>
          <w:rFonts w:ascii="Calibri" w:hAnsi="Calibri" w:cs="Calibri"/>
          <w:sz w:val="24"/>
          <w:szCs w:val="24"/>
        </w:rPr>
        <w:t xml:space="preserve"> de 202</w:t>
      </w:r>
      <w:r w:rsidR="00CE689D">
        <w:rPr>
          <w:rFonts w:ascii="Calibri" w:hAnsi="Calibri" w:cs="Calibri"/>
          <w:sz w:val="24"/>
          <w:szCs w:val="24"/>
        </w:rPr>
        <w:t>6</w:t>
      </w:r>
      <w:r w:rsidR="00305E7A" w:rsidRPr="0034763E">
        <w:rPr>
          <w:rFonts w:ascii="Calibri" w:eastAsia="Calibri" w:hAnsi="Calibri" w:cs="Calibri"/>
          <w:sz w:val="24"/>
          <w:szCs w:val="24"/>
          <w14:ligatures w14:val="none"/>
        </w:rPr>
        <w:t>.</w:t>
      </w:r>
      <w:bookmarkEnd w:id="7"/>
      <w:bookmarkEnd w:id="8"/>
    </w:p>
    <w:p w14:paraId="60FC139C" w14:textId="77777777" w:rsidR="00CC16DE" w:rsidRPr="00075343" w:rsidRDefault="00CC16DE" w:rsidP="00CC16DE">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dos partes se reconocen mutuamente, en la calidad en que intervienen, la capacidad legal necesaria para la firma del presente convenio y, a tal efecto,</w:t>
      </w:r>
    </w:p>
    <w:p w14:paraId="52439E87" w14:textId="4189300C" w:rsidR="00305E7A" w:rsidRPr="00595D17" w:rsidRDefault="00CC16DE" w:rsidP="00CC16DE">
      <w:pPr>
        <w:spacing w:before="480" w:after="480" w:line="240" w:lineRule="auto"/>
        <w:jc w:val="center"/>
        <w:rPr>
          <w:rFonts w:ascii="Calibri" w:eastAsia="Calibri" w:hAnsi="Calibri" w:cs="Calibri"/>
          <w:b/>
          <w:bCs/>
          <w:sz w:val="24"/>
          <w:szCs w:val="24"/>
          <w:lang w:val="es-ES_tradnl"/>
          <w14:ligatures w14:val="none"/>
        </w:rPr>
      </w:pPr>
      <w:r w:rsidRPr="00595D17">
        <w:rPr>
          <w:rFonts w:ascii="Calibri" w:eastAsia="Calibri" w:hAnsi="Calibri" w:cs="Calibri"/>
          <w:b/>
          <w:bCs/>
          <w:sz w:val="24"/>
          <w:szCs w:val="24"/>
          <w:lang w:val="es-ES_tradnl"/>
          <w14:ligatures w14:val="none"/>
        </w:rPr>
        <w:t>EXPONEN</w:t>
      </w:r>
    </w:p>
    <w:p w14:paraId="3FE73232" w14:textId="272ED756" w:rsidR="00FA7836" w:rsidRPr="00075343" w:rsidRDefault="00FA7836" w:rsidP="00FA7836">
      <w:pPr>
        <w:spacing w:before="120" w:after="120" w:line="240" w:lineRule="auto"/>
        <w:ind w:left="284" w:hanging="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1.</w:t>
      </w:r>
      <w:r w:rsidRPr="00075343">
        <w:rPr>
          <w:rFonts w:ascii="Calibri" w:eastAsia="Calibri" w:hAnsi="Calibri" w:cs="Calibri"/>
          <w:sz w:val="24"/>
          <w:szCs w:val="24"/>
          <w14:ligatures w14:val="none"/>
        </w:rPr>
        <w:tab/>
        <w:t>Las dos entidades tienen objetivos e intereses comunes en el ámbito de la comunicación local, concretamente en el estudio de las nuevas tendencias en la comunicación.</w:t>
      </w:r>
    </w:p>
    <w:p w14:paraId="6237416B" w14:textId="7C6D0CFA" w:rsidR="00166F7C" w:rsidRPr="00075343" w:rsidRDefault="00166F7C" w:rsidP="00166F7C">
      <w:pPr>
        <w:spacing w:before="120" w:after="120" w:line="240" w:lineRule="auto"/>
        <w:ind w:left="284" w:hanging="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2.</w:t>
      </w:r>
      <w:r w:rsidRPr="00075343">
        <w:rPr>
          <w:rFonts w:ascii="Calibri" w:eastAsia="Calibri" w:hAnsi="Calibri" w:cs="Calibri"/>
          <w:sz w:val="24"/>
          <w:szCs w:val="24"/>
          <w14:ligatures w14:val="none"/>
        </w:rPr>
        <w:tab/>
      </w:r>
      <w:r w:rsidR="000507B2" w:rsidRPr="000507B2">
        <w:rPr>
          <w:rFonts w:ascii="Calibri" w:eastAsia="Calibri" w:hAnsi="Calibri" w:cs="Calibri"/>
          <w:sz w:val="24"/>
          <w:szCs w:val="24"/>
          <w14:ligatures w14:val="none"/>
        </w:rPr>
        <w:t xml:space="preserve">La Vicepresidencia </w:t>
      </w:r>
      <w:r w:rsidR="004C5842">
        <w:rPr>
          <w:rFonts w:ascii="Calibri" w:eastAsia="Calibri" w:hAnsi="Calibri" w:cs="Calibri"/>
          <w:sz w:val="24"/>
          <w:szCs w:val="24"/>
          <w14:ligatures w14:val="none"/>
        </w:rPr>
        <w:t>S</w:t>
      </w:r>
      <w:r w:rsidR="000507B2" w:rsidRPr="000507B2">
        <w:rPr>
          <w:rFonts w:ascii="Calibri" w:eastAsia="Calibri" w:hAnsi="Calibri" w:cs="Calibri"/>
          <w:sz w:val="24"/>
          <w:szCs w:val="24"/>
          <w14:ligatures w14:val="none"/>
        </w:rPr>
        <w:t>egunda y Conselleria de Presidencia, a través de la Dirección General de Comunicación Institucional, ostenta las competencias en materia de política informativa y comunicación institucional de la Generalitat, así como la relación con los medios de comunicación social.</w:t>
      </w:r>
    </w:p>
    <w:p w14:paraId="7CD593B6" w14:textId="28266E9C" w:rsidR="00166F7C" w:rsidRPr="00075343" w:rsidRDefault="00166F7C" w:rsidP="00166F7C">
      <w:pPr>
        <w:spacing w:before="120" w:after="120" w:line="240" w:lineRule="auto"/>
        <w:ind w:left="284" w:hanging="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3.</w:t>
      </w:r>
      <w:r w:rsidRPr="00075343">
        <w:rPr>
          <w:rFonts w:ascii="Calibri" w:eastAsia="Calibri" w:hAnsi="Calibri" w:cs="Calibri"/>
          <w:sz w:val="24"/>
          <w:szCs w:val="24"/>
          <w14:ligatures w14:val="none"/>
        </w:rPr>
        <w:tab/>
        <w:t>L</w:t>
      </w:r>
      <w:r w:rsidR="00171E01" w:rsidRPr="00075343">
        <w:rPr>
          <w:rFonts w:ascii="Calibri" w:eastAsia="Calibri" w:hAnsi="Calibri" w:cs="Calibri"/>
          <w:sz w:val="24"/>
          <w:szCs w:val="24"/>
          <w14:ligatures w14:val="none"/>
        </w:rPr>
        <w:t xml:space="preserve">a </w:t>
      </w:r>
      <w:r w:rsidR="00CC668F" w:rsidRPr="00075343">
        <w:rPr>
          <w:rFonts w:ascii="Calibri" w:eastAsia="Calibri" w:hAnsi="Calibri" w:cs="Calibri"/>
          <w:sz w:val="24"/>
          <w:szCs w:val="24"/>
          <w14:ligatures w14:val="none"/>
        </w:rPr>
        <w:t>APCV</w:t>
      </w:r>
      <w:r w:rsidRPr="00075343">
        <w:rPr>
          <w:rFonts w:ascii="Calibri" w:eastAsia="Calibri" w:hAnsi="Calibri" w:cs="Calibri"/>
          <w:sz w:val="24"/>
          <w:szCs w:val="24"/>
          <w14:ligatures w14:val="none"/>
        </w:rPr>
        <w:t xml:space="preserve"> </w:t>
      </w:r>
      <w:r w:rsidR="00FA7836" w:rsidRPr="00075343">
        <w:rPr>
          <w:rFonts w:ascii="Calibri" w:eastAsia="Calibri" w:hAnsi="Calibri" w:cs="Calibri"/>
          <w:sz w:val="24"/>
          <w:szCs w:val="24"/>
          <w14:ligatures w14:val="none"/>
        </w:rPr>
        <w:t xml:space="preserve">es una entidad fundada en 2015 que representa la prensa comarcal de la </w:t>
      </w:r>
      <w:r w:rsidR="00F60A04">
        <w:rPr>
          <w:rFonts w:ascii="Calibri" w:eastAsia="Calibri" w:hAnsi="Calibri" w:cs="Calibri"/>
          <w:sz w:val="24"/>
          <w:szCs w:val="24"/>
          <w14:ligatures w14:val="none"/>
        </w:rPr>
        <w:t>Comunitat V</w:t>
      </w:r>
      <w:r w:rsidR="00FA7836" w:rsidRPr="00075343">
        <w:rPr>
          <w:rFonts w:ascii="Calibri" w:eastAsia="Calibri" w:hAnsi="Calibri" w:cs="Calibri"/>
          <w:sz w:val="24"/>
          <w:szCs w:val="24"/>
          <w14:ligatures w14:val="none"/>
        </w:rPr>
        <w:t xml:space="preserve">alenciana. Está integrada por </w:t>
      </w:r>
      <w:r w:rsidR="006803EF">
        <w:rPr>
          <w:rFonts w:ascii="Calibri" w:eastAsia="Calibri" w:hAnsi="Calibri" w:cs="Calibri"/>
          <w:sz w:val="24"/>
          <w:szCs w:val="24"/>
          <w14:ligatures w14:val="none"/>
        </w:rPr>
        <w:t>más de una decena de</w:t>
      </w:r>
      <w:r w:rsidR="00FA7836" w:rsidRPr="00075343">
        <w:rPr>
          <w:rFonts w:ascii="Calibri" w:eastAsia="Calibri" w:hAnsi="Calibri" w:cs="Calibri"/>
          <w:sz w:val="24"/>
          <w:szCs w:val="24"/>
          <w14:ligatures w14:val="none"/>
        </w:rPr>
        <w:t xml:space="preserve"> medios de comunicación de las comarcas de Castelló, València y Alicante</w:t>
      </w:r>
      <w:r w:rsidRPr="00075343">
        <w:rPr>
          <w:rFonts w:ascii="Calibri" w:eastAsia="Calibri" w:hAnsi="Calibri" w:cs="Calibri"/>
          <w:sz w:val="24"/>
          <w:szCs w:val="24"/>
          <w14:ligatures w14:val="none"/>
        </w:rPr>
        <w:t>.</w:t>
      </w:r>
    </w:p>
    <w:p w14:paraId="52F9A1A7" w14:textId="21C84EEF" w:rsidR="00AC4F8A" w:rsidRDefault="00166F7C" w:rsidP="00AC4F8A">
      <w:pPr>
        <w:spacing w:before="120" w:after="120" w:line="240" w:lineRule="auto"/>
        <w:ind w:left="284" w:hanging="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4.</w:t>
      </w:r>
      <w:r w:rsidRPr="00075343">
        <w:rPr>
          <w:rFonts w:ascii="Calibri" w:eastAsia="Calibri" w:hAnsi="Calibri" w:cs="Calibri"/>
          <w:sz w:val="24"/>
          <w:szCs w:val="24"/>
          <w14:ligatures w14:val="none"/>
        </w:rPr>
        <w:tab/>
      </w:r>
      <w:r w:rsidR="00EF412E" w:rsidRPr="00075343">
        <w:rPr>
          <w:rFonts w:ascii="Calibri" w:eastAsia="Calibri" w:hAnsi="Calibri" w:cs="Calibri"/>
          <w:sz w:val="24"/>
          <w:szCs w:val="24"/>
          <w14:ligatures w14:val="none"/>
        </w:rPr>
        <w:t>Los</w:t>
      </w:r>
      <w:r w:rsidRPr="00075343">
        <w:rPr>
          <w:rFonts w:ascii="Calibri" w:eastAsia="Calibri" w:hAnsi="Calibri" w:cs="Calibri"/>
          <w:sz w:val="24"/>
          <w:szCs w:val="24"/>
          <w14:ligatures w14:val="none"/>
        </w:rPr>
        <w:t xml:space="preserve"> principal</w:t>
      </w:r>
      <w:r w:rsidR="00EF412E" w:rsidRPr="00075343">
        <w:rPr>
          <w:rFonts w:ascii="Calibri" w:eastAsia="Calibri" w:hAnsi="Calibri" w:cs="Calibri"/>
          <w:sz w:val="24"/>
          <w:szCs w:val="24"/>
          <w14:ligatures w14:val="none"/>
        </w:rPr>
        <w:t>e</w:t>
      </w:r>
      <w:r w:rsidRPr="00075343">
        <w:rPr>
          <w:rFonts w:ascii="Calibri" w:eastAsia="Calibri" w:hAnsi="Calibri" w:cs="Calibri"/>
          <w:sz w:val="24"/>
          <w:szCs w:val="24"/>
          <w14:ligatures w14:val="none"/>
        </w:rPr>
        <w:t>s objet</w:t>
      </w:r>
      <w:r w:rsidR="00EF412E" w:rsidRPr="00075343">
        <w:rPr>
          <w:rFonts w:ascii="Calibri" w:eastAsia="Calibri" w:hAnsi="Calibri" w:cs="Calibri"/>
          <w:sz w:val="24"/>
          <w:szCs w:val="24"/>
          <w14:ligatures w14:val="none"/>
        </w:rPr>
        <w:t>ivo</w:t>
      </w:r>
      <w:r w:rsidRPr="00075343">
        <w:rPr>
          <w:rFonts w:ascii="Calibri" w:eastAsia="Calibri" w:hAnsi="Calibri" w:cs="Calibri"/>
          <w:sz w:val="24"/>
          <w:szCs w:val="24"/>
          <w14:ligatures w14:val="none"/>
        </w:rPr>
        <w:t>s de l</w:t>
      </w:r>
      <w:r w:rsidR="00171E01" w:rsidRPr="00075343">
        <w:rPr>
          <w:rFonts w:ascii="Calibri" w:eastAsia="Calibri" w:hAnsi="Calibri" w:cs="Calibri"/>
          <w:sz w:val="24"/>
          <w:szCs w:val="24"/>
          <w14:ligatures w14:val="none"/>
        </w:rPr>
        <w:t xml:space="preserve">a </w:t>
      </w:r>
      <w:r w:rsidR="00CC668F" w:rsidRPr="00075343">
        <w:rPr>
          <w:rFonts w:ascii="Calibri" w:eastAsia="Calibri" w:hAnsi="Calibri" w:cs="Calibri"/>
          <w:sz w:val="24"/>
          <w:szCs w:val="24"/>
          <w14:ligatures w14:val="none"/>
        </w:rPr>
        <w:t>APCV</w:t>
      </w:r>
      <w:r w:rsidRPr="00075343">
        <w:rPr>
          <w:rFonts w:ascii="Calibri" w:eastAsia="Calibri" w:hAnsi="Calibri" w:cs="Calibri"/>
          <w:sz w:val="24"/>
          <w:szCs w:val="24"/>
          <w14:ligatures w14:val="none"/>
        </w:rPr>
        <w:t xml:space="preserve">, </w:t>
      </w:r>
      <w:r w:rsidR="00EF412E" w:rsidRPr="00075343">
        <w:rPr>
          <w:rFonts w:ascii="Calibri" w:eastAsia="Calibri" w:hAnsi="Calibri" w:cs="Calibri"/>
          <w:sz w:val="24"/>
          <w:szCs w:val="24"/>
          <w14:ligatures w14:val="none"/>
        </w:rPr>
        <w:t>de acuerdo con sus estatutos, son la divulgación y promoción de las publicaciones integradas en esta, así como la promoción y el apoyo a la constitución, consolidación e interrelación de editores periodísticos</w:t>
      </w:r>
      <w:r w:rsidRPr="00075343">
        <w:rPr>
          <w:rFonts w:ascii="Calibri" w:eastAsia="Calibri" w:hAnsi="Calibri" w:cs="Calibri"/>
          <w:sz w:val="24"/>
          <w:szCs w:val="24"/>
          <w14:ligatures w14:val="none"/>
        </w:rPr>
        <w:t>.</w:t>
      </w:r>
    </w:p>
    <w:p w14:paraId="0CC70861" w14:textId="62160817" w:rsidR="00137033" w:rsidRPr="00137033" w:rsidRDefault="00137033" w:rsidP="00137033">
      <w:pPr>
        <w:spacing w:before="120" w:after="120" w:line="240" w:lineRule="auto"/>
        <w:ind w:left="284" w:hanging="284"/>
        <w:jc w:val="both"/>
        <w:rPr>
          <w:rFonts w:ascii="Calibri" w:eastAsia="Calibri" w:hAnsi="Calibri" w:cs="Calibri"/>
          <w:strike/>
          <w:sz w:val="24"/>
          <w:szCs w:val="24"/>
          <w:highlight w:val="yellow"/>
          <w14:ligatures w14:val="none"/>
        </w:rPr>
      </w:pPr>
      <w:r w:rsidRPr="00995B24">
        <w:rPr>
          <w:rFonts w:ascii="Calibri" w:eastAsia="Calibri" w:hAnsi="Calibri" w:cs="Calibri"/>
          <w:sz w:val="24"/>
          <w:szCs w:val="24"/>
          <w14:ligatures w14:val="none"/>
        </w:rPr>
        <w:lastRenderedPageBreak/>
        <w:t>5.</w:t>
      </w:r>
      <w:r w:rsidRPr="00995B24">
        <w:rPr>
          <w:rFonts w:ascii="Calibri" w:eastAsia="Calibri" w:hAnsi="Calibri" w:cs="Calibri"/>
          <w:sz w:val="24"/>
          <w:szCs w:val="24"/>
          <w14:ligatures w14:val="none"/>
        </w:rPr>
        <w:tab/>
        <w:t>Entre les activi</w:t>
      </w:r>
      <w:r w:rsidR="00995B24">
        <w:rPr>
          <w:rFonts w:ascii="Calibri" w:eastAsia="Calibri" w:hAnsi="Calibri" w:cs="Calibri"/>
          <w:sz w:val="24"/>
          <w:szCs w:val="24"/>
          <w14:ligatures w14:val="none"/>
        </w:rPr>
        <w:t>d</w:t>
      </w:r>
      <w:r w:rsidRPr="00995B24">
        <w:rPr>
          <w:rFonts w:ascii="Calibri" w:eastAsia="Calibri" w:hAnsi="Calibri" w:cs="Calibri"/>
          <w:sz w:val="24"/>
          <w:szCs w:val="24"/>
          <w14:ligatures w14:val="none"/>
        </w:rPr>
        <w:t>a</w:t>
      </w:r>
      <w:r w:rsidR="00995B24" w:rsidRPr="00995B24">
        <w:rPr>
          <w:rFonts w:ascii="Calibri" w:eastAsia="Calibri" w:hAnsi="Calibri" w:cs="Calibri"/>
          <w:sz w:val="24"/>
          <w:szCs w:val="24"/>
          <w14:ligatures w14:val="none"/>
        </w:rPr>
        <w:t xml:space="preserve">des adicionales que desarrolla la Asociación destacan la celebración de </w:t>
      </w:r>
      <w:r w:rsidR="00995B24">
        <w:rPr>
          <w:rFonts w:ascii="Calibri" w:eastAsia="Calibri" w:hAnsi="Calibri" w:cs="Calibri"/>
          <w:sz w:val="24"/>
          <w:szCs w:val="24"/>
          <w14:ligatures w14:val="none"/>
        </w:rPr>
        <w:t>encuentros que fomentan la profesión periodística y en especial en lo referido al ámbito de la comunicación local</w:t>
      </w:r>
      <w:r w:rsidRPr="00995B24">
        <w:rPr>
          <w:rFonts w:ascii="Calibri" w:eastAsia="Calibri" w:hAnsi="Calibri" w:cs="Calibri"/>
          <w:sz w:val="24"/>
          <w:szCs w:val="24"/>
          <w14:ligatures w14:val="none"/>
        </w:rPr>
        <w:t>.</w:t>
      </w:r>
    </w:p>
    <w:p w14:paraId="2ACAD5B3" w14:textId="3C47081C" w:rsidR="00166F7C" w:rsidRPr="00075343" w:rsidRDefault="00995B24" w:rsidP="00166F7C">
      <w:pPr>
        <w:spacing w:before="120" w:after="120" w:line="240" w:lineRule="auto"/>
        <w:ind w:left="284" w:hanging="284"/>
        <w:jc w:val="both"/>
        <w:rPr>
          <w:rFonts w:ascii="Calibri" w:eastAsia="Calibri" w:hAnsi="Calibri" w:cs="Calibri"/>
          <w:sz w:val="24"/>
          <w:szCs w:val="24"/>
          <w14:ligatures w14:val="none"/>
        </w:rPr>
      </w:pPr>
      <w:r>
        <w:rPr>
          <w:rFonts w:ascii="Calibri" w:eastAsia="Calibri" w:hAnsi="Calibri" w:cs="Calibri"/>
          <w:sz w:val="24"/>
          <w:szCs w:val="24"/>
          <w14:ligatures w14:val="none"/>
        </w:rPr>
        <w:t>6</w:t>
      </w:r>
      <w:r w:rsidR="00166F7C" w:rsidRPr="00075343">
        <w:rPr>
          <w:rFonts w:ascii="Calibri" w:eastAsia="Calibri" w:hAnsi="Calibri" w:cs="Calibri"/>
          <w:sz w:val="24"/>
          <w:szCs w:val="24"/>
          <w14:ligatures w14:val="none"/>
        </w:rPr>
        <w:t>.</w:t>
      </w:r>
      <w:r w:rsidR="00166F7C" w:rsidRPr="00075343">
        <w:rPr>
          <w:rFonts w:ascii="Calibri" w:eastAsia="Calibri" w:hAnsi="Calibri" w:cs="Calibri"/>
          <w:sz w:val="24"/>
          <w:szCs w:val="24"/>
          <w14:ligatures w14:val="none"/>
        </w:rPr>
        <w:tab/>
      </w:r>
      <w:bookmarkStart w:id="9" w:name="_Hlk185507791"/>
      <w:r w:rsidR="00210352" w:rsidRPr="00075343">
        <w:rPr>
          <w:rFonts w:ascii="Calibri" w:eastAsia="Calibri" w:hAnsi="Calibri" w:cs="Calibri"/>
          <w:sz w:val="24"/>
          <w:szCs w:val="24"/>
          <w14:ligatures w14:val="none"/>
        </w:rPr>
        <w:t xml:space="preserve">Estos objetivos coinciden con las prioridades de la </w:t>
      </w:r>
      <w:r w:rsidR="000507B2" w:rsidRPr="000507B2">
        <w:rPr>
          <w:rFonts w:ascii="Calibri" w:eastAsia="Calibri" w:hAnsi="Calibri" w:cs="Calibri"/>
          <w:sz w:val="24"/>
          <w:szCs w:val="24"/>
          <w14:ligatures w14:val="none"/>
        </w:rPr>
        <w:t xml:space="preserve">Vicepresidencia </w:t>
      </w:r>
      <w:r w:rsidR="00125008">
        <w:rPr>
          <w:rFonts w:ascii="Calibri" w:eastAsia="Calibri" w:hAnsi="Calibri" w:cs="Calibri"/>
          <w:sz w:val="24"/>
          <w:szCs w:val="24"/>
          <w14:ligatures w14:val="none"/>
        </w:rPr>
        <w:t>S</w:t>
      </w:r>
      <w:r w:rsidR="000507B2" w:rsidRPr="000507B2">
        <w:rPr>
          <w:rFonts w:ascii="Calibri" w:eastAsia="Calibri" w:hAnsi="Calibri" w:cs="Calibri"/>
          <w:sz w:val="24"/>
          <w:szCs w:val="24"/>
          <w14:ligatures w14:val="none"/>
        </w:rPr>
        <w:t>egunda y Conselleria de Presidencia</w:t>
      </w:r>
      <w:r w:rsidR="00210352" w:rsidRPr="00075343">
        <w:rPr>
          <w:rFonts w:ascii="Calibri" w:eastAsia="Calibri" w:hAnsi="Calibri" w:cs="Calibri"/>
          <w:sz w:val="24"/>
          <w:szCs w:val="24"/>
          <w14:ligatures w14:val="none"/>
        </w:rPr>
        <w:t>, en cuanto al interés en la promoción de la profesión periodística dada su importancia para el correcto funcionamiento de los medios de comunicación, y la relevancia de los medios de comunicación local de proximidad, por su papel clave como vertebradores sociales, difusores de información y de la cultura, propiciadores de la participación de la ciudadanía, y como garantes del pluralismo social y de la democracia informativa, complementando la función de servicio público de los medios generalistas</w:t>
      </w:r>
      <w:bookmarkEnd w:id="9"/>
      <w:r w:rsidR="00166F7C" w:rsidRPr="00075343">
        <w:rPr>
          <w:rFonts w:ascii="Calibri" w:eastAsia="Calibri" w:hAnsi="Calibri" w:cs="Calibri"/>
          <w:sz w:val="24"/>
          <w:szCs w:val="24"/>
          <w14:ligatures w14:val="none"/>
        </w:rPr>
        <w:t>.</w:t>
      </w:r>
      <w:r w:rsidR="007570F2" w:rsidRPr="00075343">
        <w:rPr>
          <w:rFonts w:ascii="Calibri" w:hAnsi="Calibri" w:cs="Calibri"/>
          <w:sz w:val="24"/>
          <w:szCs w:val="24"/>
        </w:rPr>
        <w:t xml:space="preserve"> Asimismo, es interesante disponer de foros para compartir experiencias y nuevos retos en materia de comunicación.</w:t>
      </w:r>
    </w:p>
    <w:p w14:paraId="4274F0B8" w14:textId="494FD42E" w:rsidR="00166F7C" w:rsidRPr="00075343" w:rsidRDefault="00CC16DE" w:rsidP="00A177D6">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Atendiendo a lo anterior, la Generalitat, a través de la Dirección General de Comunicación Institucional, quiere colaborar con</w:t>
      </w:r>
      <w:r w:rsidR="00166F7C" w:rsidRPr="00075343">
        <w:rPr>
          <w:rFonts w:ascii="Calibri" w:eastAsia="Calibri" w:hAnsi="Calibri" w:cs="Calibri"/>
          <w:sz w:val="24"/>
          <w:szCs w:val="24"/>
          <w14:ligatures w14:val="none"/>
        </w:rPr>
        <w:t xml:space="preserve"> </w:t>
      </w:r>
      <w:r w:rsidR="00171E01" w:rsidRPr="00075343">
        <w:rPr>
          <w:rFonts w:ascii="Calibri" w:eastAsia="Calibri" w:hAnsi="Calibri" w:cs="Calibri"/>
          <w:sz w:val="24"/>
          <w:szCs w:val="24"/>
          <w14:ligatures w14:val="none"/>
        </w:rPr>
        <w:t xml:space="preserve">la </w:t>
      </w:r>
      <w:r w:rsidR="00CC668F" w:rsidRPr="00075343">
        <w:rPr>
          <w:rFonts w:ascii="Calibri" w:eastAsia="Calibri" w:hAnsi="Calibri" w:cs="Calibri"/>
          <w:sz w:val="24"/>
          <w:szCs w:val="24"/>
          <w14:ligatures w14:val="none"/>
        </w:rPr>
        <w:t>APCV</w:t>
      </w:r>
      <w:r w:rsidR="00166F7C" w:rsidRPr="00075343">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por medio de la subvención prevista en la Ley de Presupuestos de la Generalitat para el ejercicio 202</w:t>
      </w:r>
      <w:r w:rsidR="00CE689D">
        <w:rPr>
          <w:rFonts w:ascii="Calibri" w:eastAsia="Calibri" w:hAnsi="Calibri" w:cs="Calibri"/>
          <w:sz w:val="24"/>
          <w:szCs w:val="24"/>
          <w14:ligatures w14:val="none"/>
        </w:rPr>
        <w:t>6</w:t>
      </w:r>
      <w:r w:rsidRPr="00075343">
        <w:rPr>
          <w:rFonts w:ascii="Calibri" w:eastAsia="Calibri" w:hAnsi="Calibri" w:cs="Calibri"/>
          <w:sz w:val="24"/>
          <w:szCs w:val="24"/>
          <w14:ligatures w14:val="none"/>
        </w:rPr>
        <w:t>, línea nominativa</w:t>
      </w:r>
      <w:r w:rsidR="00A177D6" w:rsidRPr="00075343">
        <w:rPr>
          <w:rFonts w:ascii="Calibri" w:eastAsia="Calibri" w:hAnsi="Calibri" w:cs="Calibri"/>
          <w:sz w:val="24"/>
          <w:szCs w:val="24"/>
          <w14:ligatures w14:val="none"/>
        </w:rPr>
        <w:t xml:space="preserve"> </w:t>
      </w:r>
      <w:r w:rsidR="00A177D6" w:rsidRPr="00D56B8E">
        <w:rPr>
          <w:rFonts w:ascii="Calibri" w:eastAsia="Calibri" w:hAnsi="Calibri" w:cs="Calibri"/>
          <w:sz w:val="24"/>
          <w:szCs w:val="24"/>
          <w14:ligatures w14:val="none"/>
        </w:rPr>
        <w:t xml:space="preserve">S1242 </w:t>
      </w:r>
      <w:r w:rsidRPr="00191B84">
        <w:rPr>
          <w:rFonts w:ascii="Calibri" w:eastAsia="Calibri" w:hAnsi="Calibri" w:cs="Calibri"/>
          <w:sz w:val="24"/>
          <w:szCs w:val="24"/>
          <w14:ligatures w14:val="none"/>
        </w:rPr>
        <w:t xml:space="preserve">del subprograma </w:t>
      </w:r>
      <w:r w:rsidRPr="00151CAF">
        <w:rPr>
          <w:rFonts w:ascii="Calibri" w:eastAsia="Calibri" w:hAnsi="Calibri" w:cs="Calibri"/>
          <w:sz w:val="24"/>
          <w:szCs w:val="24"/>
          <w14:ligatures w14:val="none"/>
        </w:rPr>
        <w:t>462A00-Relaciones informativas y comunicación, capítulo IV-Transferencia corrientes, cuya entidad</w:t>
      </w:r>
      <w:r w:rsidRPr="00191B84">
        <w:rPr>
          <w:rFonts w:ascii="Calibri" w:eastAsia="Calibri" w:hAnsi="Calibri" w:cs="Calibri"/>
          <w:sz w:val="24"/>
          <w:szCs w:val="24"/>
          <w14:ligatures w14:val="none"/>
        </w:rPr>
        <w:t xml:space="preserve"> beneficiaria es</w:t>
      </w:r>
      <w:r w:rsidR="00A177D6" w:rsidRPr="00D56B8E">
        <w:rPr>
          <w:rFonts w:ascii="Calibri" w:eastAsia="Calibri" w:hAnsi="Calibri" w:cs="Calibri"/>
          <w:sz w:val="24"/>
          <w:szCs w:val="24"/>
          <w14:ligatures w14:val="none"/>
        </w:rPr>
        <w:t xml:space="preserve"> la </w:t>
      </w:r>
      <w:r w:rsidR="00CC668F" w:rsidRPr="00D56B8E">
        <w:rPr>
          <w:rFonts w:ascii="Calibri" w:eastAsia="Calibri" w:hAnsi="Calibri" w:cs="Calibri"/>
          <w:sz w:val="24"/>
          <w:szCs w:val="24"/>
          <w14:ligatures w14:val="none"/>
        </w:rPr>
        <w:t>APCV</w:t>
      </w:r>
      <w:r w:rsidR="00A177D6" w:rsidRPr="00D56B8E">
        <w:rPr>
          <w:rFonts w:ascii="Calibri" w:eastAsia="Calibri" w:hAnsi="Calibri" w:cs="Calibri"/>
          <w:sz w:val="24"/>
          <w:szCs w:val="24"/>
          <w14:ligatures w14:val="none"/>
        </w:rPr>
        <w:t xml:space="preserve">, </w:t>
      </w:r>
      <w:r w:rsidRPr="00D56B8E">
        <w:rPr>
          <w:rFonts w:ascii="Calibri" w:eastAsia="Calibri" w:hAnsi="Calibri" w:cs="Calibri"/>
          <w:sz w:val="24"/>
          <w:szCs w:val="24"/>
          <w14:ligatures w14:val="none"/>
        </w:rPr>
        <w:t>con la descripción y finalidad siguientes: Realización</w:t>
      </w:r>
      <w:r w:rsidR="00A177D6" w:rsidRPr="00D56B8E">
        <w:rPr>
          <w:rFonts w:ascii="Calibri" w:eastAsia="Calibri" w:hAnsi="Calibri" w:cs="Calibri"/>
          <w:sz w:val="24"/>
          <w:szCs w:val="24"/>
          <w14:ligatures w14:val="none"/>
        </w:rPr>
        <w:t xml:space="preserve"> de actividades que foment</w:t>
      </w:r>
      <w:r w:rsidR="006C6F2C">
        <w:rPr>
          <w:rFonts w:ascii="Calibri" w:eastAsia="Calibri" w:hAnsi="Calibri" w:cs="Calibri"/>
          <w:sz w:val="24"/>
          <w:szCs w:val="24"/>
          <w14:ligatures w14:val="none"/>
        </w:rPr>
        <w:t>e</w:t>
      </w:r>
      <w:r w:rsidR="00A177D6" w:rsidRPr="00D56B8E">
        <w:rPr>
          <w:rFonts w:ascii="Calibri" w:eastAsia="Calibri" w:hAnsi="Calibri" w:cs="Calibri"/>
          <w:sz w:val="24"/>
          <w:szCs w:val="24"/>
          <w14:ligatures w14:val="none"/>
        </w:rPr>
        <w:t>n la difusión e importancia de los medios de proximidad, la visibilización de los medios locales y comarcales y la formación de los profesionales</w:t>
      </w:r>
      <w:r w:rsidR="00166F7C" w:rsidRPr="00D56B8E">
        <w:rPr>
          <w:rFonts w:ascii="Calibri" w:eastAsia="Calibri" w:hAnsi="Calibri" w:cs="Calibri"/>
          <w:sz w:val="24"/>
          <w:szCs w:val="24"/>
          <w14:ligatures w14:val="none"/>
        </w:rPr>
        <w:t xml:space="preserve">, </w:t>
      </w:r>
      <w:r w:rsidR="006260E7" w:rsidRPr="00D56B8E">
        <w:rPr>
          <w:rFonts w:ascii="Calibri" w:eastAsia="Calibri" w:hAnsi="Calibri" w:cs="Calibri"/>
          <w:sz w:val="24"/>
          <w:szCs w:val="24"/>
          <w14:ligatures w14:val="none"/>
        </w:rPr>
        <w:t>con</w:t>
      </w:r>
      <w:r w:rsidR="00166F7C" w:rsidRPr="00D56B8E">
        <w:rPr>
          <w:rFonts w:ascii="Calibri" w:eastAsia="Calibri" w:hAnsi="Calibri" w:cs="Calibri"/>
          <w:sz w:val="24"/>
          <w:szCs w:val="24"/>
          <w14:ligatures w14:val="none"/>
        </w:rPr>
        <w:t xml:space="preserve"> un import</w:t>
      </w:r>
      <w:r w:rsidR="006260E7" w:rsidRPr="00D56B8E">
        <w:rPr>
          <w:rFonts w:ascii="Calibri" w:eastAsia="Calibri" w:hAnsi="Calibri" w:cs="Calibri"/>
          <w:sz w:val="24"/>
          <w:szCs w:val="24"/>
          <w14:ligatures w14:val="none"/>
        </w:rPr>
        <w:t>e</w:t>
      </w:r>
      <w:r w:rsidR="00166F7C" w:rsidRPr="00D56B8E">
        <w:rPr>
          <w:rFonts w:ascii="Calibri" w:eastAsia="Calibri" w:hAnsi="Calibri" w:cs="Calibri"/>
          <w:sz w:val="24"/>
          <w:szCs w:val="24"/>
          <w14:ligatures w14:val="none"/>
        </w:rPr>
        <w:t xml:space="preserve"> de 12.000 euros.</w:t>
      </w:r>
    </w:p>
    <w:p w14:paraId="60989189" w14:textId="16C53FB2" w:rsidR="00B37791" w:rsidRDefault="00B37791" w:rsidP="00CC16DE">
      <w:pPr>
        <w:spacing w:before="120" w:after="240" w:line="240" w:lineRule="auto"/>
        <w:ind w:firstLine="284"/>
        <w:jc w:val="both"/>
        <w:rPr>
          <w:rFonts w:ascii="Calibri" w:eastAsia="Calibri" w:hAnsi="Calibri" w:cs="Calibri"/>
          <w:sz w:val="24"/>
          <w:szCs w:val="24"/>
          <w14:ligatures w14:val="none"/>
        </w:rPr>
      </w:pPr>
      <w:r w:rsidRPr="00B37791">
        <w:rPr>
          <w:rFonts w:ascii="Calibri" w:eastAsia="Calibri" w:hAnsi="Calibri" w:cs="Calibri"/>
          <w:sz w:val="24"/>
          <w:szCs w:val="24"/>
          <w14:ligatures w14:val="none"/>
        </w:rPr>
        <w:t>Esta subvención figura en el Plan Estratégico de Subvenciones de la Presidencia de la Generalitat y de sus organismos públicos para el periodo 2024-2026, aprobado por resolución de 15 de marzo de 2024.</w:t>
      </w:r>
    </w:p>
    <w:p w14:paraId="011F3C19" w14:textId="58140FA8" w:rsidR="00CC16DE" w:rsidRPr="00075343" w:rsidRDefault="00CC16DE" w:rsidP="00CC16DE">
      <w:pPr>
        <w:spacing w:before="120" w:after="24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acuerdan, en consecuencia, la realización de este convenio de colaboración, con sujeción a las siguientes:</w:t>
      </w:r>
    </w:p>
    <w:p w14:paraId="2651471A" w14:textId="77777777" w:rsidR="00CC16DE" w:rsidRPr="00075343" w:rsidRDefault="00CC16DE" w:rsidP="00CC16DE">
      <w:pPr>
        <w:spacing w:before="480" w:after="480" w:line="240" w:lineRule="auto"/>
        <w:jc w:val="center"/>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CLÁUSULAS</w:t>
      </w:r>
    </w:p>
    <w:p w14:paraId="172176E2"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Primera. Objeto</w:t>
      </w:r>
    </w:p>
    <w:p w14:paraId="42F2AD92" w14:textId="2806DCE8" w:rsidR="00F32C85" w:rsidRPr="008C1019" w:rsidRDefault="00CC16DE" w:rsidP="00CC16DE">
      <w:pPr>
        <w:spacing w:before="120" w:after="120" w:line="240" w:lineRule="auto"/>
        <w:ind w:firstLine="284"/>
        <w:jc w:val="both"/>
        <w:rPr>
          <w:rFonts w:ascii="Calibri" w:eastAsia="Calibri" w:hAnsi="Calibri" w:cs="Calibri"/>
          <w:sz w:val="24"/>
          <w:szCs w:val="24"/>
          <w14:ligatures w14:val="none"/>
        </w:rPr>
      </w:pPr>
      <w:bookmarkStart w:id="10" w:name="_Hlk200102874"/>
      <w:r w:rsidRPr="006C3BA7">
        <w:rPr>
          <w:rFonts w:ascii="Calibri" w:hAnsi="Calibri" w:cs="Calibri"/>
          <w:sz w:val="24"/>
          <w:szCs w:val="24"/>
          <w:lang w:val="es-ES_tradnl"/>
        </w:rPr>
        <w:t>El objeto de este convenio es instrumentar la subvención nominativa establecida en la Ley de presupuestos de la Generalitat para el ejercicio 202</w:t>
      </w:r>
      <w:r w:rsidR="00CE689D">
        <w:rPr>
          <w:rFonts w:ascii="Calibri" w:hAnsi="Calibri" w:cs="Calibri"/>
          <w:sz w:val="24"/>
          <w:szCs w:val="24"/>
          <w:lang w:val="es-ES_tradnl"/>
        </w:rPr>
        <w:t>6</w:t>
      </w:r>
      <w:r w:rsidRPr="006C3BA7">
        <w:rPr>
          <w:rFonts w:ascii="Calibri" w:hAnsi="Calibri" w:cs="Calibri"/>
          <w:sz w:val="24"/>
          <w:szCs w:val="24"/>
          <w:lang w:val="es-ES_tradnl"/>
        </w:rPr>
        <w:t xml:space="preserve"> a favor de</w:t>
      </w:r>
      <w:bookmarkEnd w:id="10"/>
      <w:r w:rsidR="00171E01" w:rsidRPr="006C3BA7">
        <w:rPr>
          <w:rFonts w:ascii="Calibri" w:eastAsia="Calibri" w:hAnsi="Calibri" w:cs="Calibri"/>
          <w:sz w:val="24"/>
          <w:szCs w:val="24"/>
          <w14:ligatures w14:val="none"/>
        </w:rPr>
        <w:t xml:space="preserve"> la </w:t>
      </w:r>
      <w:r w:rsidR="00CC668F" w:rsidRPr="006C3BA7">
        <w:rPr>
          <w:rFonts w:ascii="Calibri" w:eastAsia="Calibri" w:hAnsi="Calibri" w:cs="Calibri"/>
          <w:sz w:val="24"/>
          <w:szCs w:val="24"/>
          <w14:ligatures w14:val="none"/>
        </w:rPr>
        <w:t>APCV</w:t>
      </w:r>
      <w:bookmarkStart w:id="11" w:name="_Hlk185835150"/>
      <w:r w:rsidR="00171E01" w:rsidRPr="006C3BA7">
        <w:rPr>
          <w:rFonts w:ascii="Calibri" w:eastAsia="Calibri" w:hAnsi="Calibri" w:cs="Calibri"/>
          <w:sz w:val="24"/>
          <w:szCs w:val="24"/>
          <w14:ligatures w14:val="none"/>
        </w:rPr>
        <w:t>,</w:t>
      </w:r>
      <w:r w:rsidR="00171E01" w:rsidRPr="00075343">
        <w:rPr>
          <w:rFonts w:ascii="Calibri" w:eastAsia="Calibri" w:hAnsi="Calibri" w:cs="Calibri"/>
          <w:sz w:val="24"/>
          <w:szCs w:val="24"/>
          <w14:ligatures w14:val="none"/>
        </w:rPr>
        <w:t xml:space="preserve"> y su finalidad es ayudar a la </w:t>
      </w:r>
      <w:bookmarkEnd w:id="11"/>
      <w:r w:rsidR="006C3BA7" w:rsidRPr="00D56B8E">
        <w:rPr>
          <w:rFonts w:ascii="Calibri" w:eastAsia="Calibri" w:hAnsi="Calibri" w:cs="Calibri"/>
          <w:sz w:val="24"/>
          <w:szCs w:val="24"/>
          <w14:ligatures w14:val="none"/>
        </w:rPr>
        <w:t>realización de actividades que foment</w:t>
      </w:r>
      <w:r w:rsidR="00B45B91" w:rsidRPr="00D56B8E">
        <w:rPr>
          <w:rFonts w:ascii="Calibri" w:eastAsia="Calibri" w:hAnsi="Calibri" w:cs="Calibri"/>
          <w:sz w:val="24"/>
          <w:szCs w:val="24"/>
          <w14:ligatures w14:val="none"/>
        </w:rPr>
        <w:t>e</w:t>
      </w:r>
      <w:r w:rsidR="006C3BA7" w:rsidRPr="00D56B8E">
        <w:rPr>
          <w:rFonts w:ascii="Calibri" w:eastAsia="Calibri" w:hAnsi="Calibri" w:cs="Calibri"/>
          <w:sz w:val="24"/>
          <w:szCs w:val="24"/>
          <w14:ligatures w14:val="none"/>
        </w:rPr>
        <w:t xml:space="preserve">n la difusión e importancia de los medios de proximidad, la </w:t>
      </w:r>
      <w:r w:rsidR="006C3BA7" w:rsidRPr="008C1019">
        <w:rPr>
          <w:rFonts w:ascii="Calibri" w:eastAsia="Calibri" w:hAnsi="Calibri" w:cs="Calibri"/>
          <w:sz w:val="24"/>
          <w:szCs w:val="24"/>
          <w14:ligatures w14:val="none"/>
        </w:rPr>
        <w:t>visibilización de los medios locales y comarcales y la formación de los profesionales</w:t>
      </w:r>
      <w:r w:rsidR="00171E01" w:rsidRPr="008C1019">
        <w:rPr>
          <w:rFonts w:ascii="Calibri" w:eastAsia="Calibri" w:hAnsi="Calibri" w:cs="Calibri"/>
          <w:sz w:val="24"/>
          <w:szCs w:val="24"/>
          <w14:ligatures w14:val="none"/>
        </w:rPr>
        <w:t>.</w:t>
      </w:r>
    </w:p>
    <w:p w14:paraId="72F98809" w14:textId="58D48B59" w:rsidR="00F32C85" w:rsidRPr="008C1019" w:rsidRDefault="00171E01" w:rsidP="00F32C85">
      <w:pPr>
        <w:spacing w:before="120" w:after="120" w:line="240" w:lineRule="auto"/>
        <w:ind w:firstLine="284"/>
        <w:jc w:val="both"/>
        <w:rPr>
          <w:rFonts w:ascii="Calibri" w:eastAsia="Calibri" w:hAnsi="Calibri" w:cs="Calibri"/>
          <w:sz w:val="24"/>
          <w:szCs w:val="24"/>
          <w14:ligatures w14:val="none"/>
        </w:rPr>
      </w:pPr>
      <w:r w:rsidRPr="008C1019">
        <w:rPr>
          <w:rFonts w:ascii="Calibri" w:eastAsia="Calibri" w:hAnsi="Calibri" w:cs="Calibri"/>
          <w:sz w:val="24"/>
          <w:szCs w:val="24"/>
          <w14:ligatures w14:val="none"/>
        </w:rPr>
        <w:t xml:space="preserve">En concreto, la </w:t>
      </w:r>
      <w:r w:rsidR="00CC668F" w:rsidRPr="008C1019">
        <w:rPr>
          <w:rFonts w:ascii="Calibri" w:eastAsia="Calibri" w:hAnsi="Calibri" w:cs="Calibri"/>
          <w:sz w:val="24"/>
          <w:szCs w:val="24"/>
          <w14:ligatures w14:val="none"/>
        </w:rPr>
        <w:t>APCV</w:t>
      </w:r>
      <w:r w:rsidRPr="008C1019">
        <w:rPr>
          <w:rFonts w:ascii="Calibri" w:eastAsia="Calibri" w:hAnsi="Calibri" w:cs="Calibri"/>
          <w:sz w:val="24"/>
          <w:szCs w:val="24"/>
          <w14:ligatures w14:val="none"/>
        </w:rPr>
        <w:t xml:space="preserve"> organizará y coordinará </w:t>
      </w:r>
      <w:r w:rsidR="001205AF" w:rsidRPr="008C1019">
        <w:rPr>
          <w:rFonts w:ascii="Calibri" w:eastAsia="Calibri" w:hAnsi="Calibri" w:cs="Calibri"/>
          <w:sz w:val="24"/>
          <w:szCs w:val="24"/>
          <w14:ligatures w14:val="none"/>
        </w:rPr>
        <w:t xml:space="preserve">el programa “Raíces: periodismo y territorio”, consistente en poner en valor la función social, informativa y vertebradora de los medios de comunicación comarcales y locales.  </w:t>
      </w:r>
    </w:p>
    <w:p w14:paraId="37BE2782" w14:textId="7D5B1D27" w:rsidR="00670DB1" w:rsidRPr="008C1019" w:rsidRDefault="001205AF" w:rsidP="00670DB1">
      <w:pPr>
        <w:spacing w:before="120" w:after="120" w:line="240" w:lineRule="auto"/>
        <w:ind w:firstLine="284"/>
        <w:jc w:val="both"/>
        <w:rPr>
          <w:rFonts w:ascii="Calibri" w:eastAsia="Calibri" w:hAnsi="Calibri" w:cs="Calibri"/>
          <w:sz w:val="24"/>
          <w:szCs w:val="24"/>
          <w14:ligatures w14:val="none"/>
        </w:rPr>
      </w:pPr>
      <w:r w:rsidRPr="008C1019">
        <w:rPr>
          <w:rFonts w:ascii="Calibri" w:eastAsia="Calibri" w:hAnsi="Calibri" w:cs="Calibri"/>
          <w:sz w:val="24"/>
          <w:szCs w:val="24"/>
          <w14:ligatures w14:val="none"/>
        </w:rPr>
        <w:t xml:space="preserve">El programa estará integrado por un mínimo de </w:t>
      </w:r>
      <w:r w:rsidR="00670DB1" w:rsidRPr="008C1019">
        <w:rPr>
          <w:rFonts w:ascii="Calibri" w:eastAsia="Calibri" w:hAnsi="Calibri" w:cs="Calibri"/>
          <w:sz w:val="24"/>
          <w:szCs w:val="24"/>
          <w14:ligatures w14:val="none"/>
        </w:rPr>
        <w:t>seis</w:t>
      </w:r>
      <w:r w:rsidRPr="008C1019">
        <w:rPr>
          <w:rFonts w:ascii="Calibri" w:eastAsia="Calibri" w:hAnsi="Calibri" w:cs="Calibri"/>
          <w:sz w:val="24"/>
          <w:szCs w:val="24"/>
          <w14:ligatures w14:val="none"/>
        </w:rPr>
        <w:t xml:space="preserve"> actividades distribuidas por </w:t>
      </w:r>
      <w:r w:rsidR="00670DB1" w:rsidRPr="008C1019">
        <w:rPr>
          <w:rFonts w:ascii="Calibri" w:eastAsia="Calibri" w:hAnsi="Calibri" w:cs="Calibri"/>
          <w:sz w:val="24"/>
          <w:szCs w:val="24"/>
          <w14:ligatures w14:val="none"/>
        </w:rPr>
        <w:t xml:space="preserve">los municipios de la Comunitat Valenciana </w:t>
      </w:r>
      <w:r w:rsidR="008C1019" w:rsidRPr="008C1019">
        <w:rPr>
          <w:rFonts w:ascii="Calibri" w:eastAsia="Calibri" w:hAnsi="Calibri" w:cs="Calibri"/>
          <w:sz w:val="24"/>
          <w:szCs w:val="24"/>
          <w14:ligatures w14:val="none"/>
        </w:rPr>
        <w:t>de Ibi, Alcoi</w:t>
      </w:r>
      <w:r w:rsidR="00670DB1" w:rsidRPr="008C1019">
        <w:rPr>
          <w:rFonts w:ascii="Calibri" w:eastAsia="Calibri" w:hAnsi="Calibri" w:cs="Calibri"/>
          <w:sz w:val="24"/>
          <w:szCs w:val="24"/>
          <w14:ligatures w14:val="none"/>
        </w:rPr>
        <w:t xml:space="preserve">, Villena, </w:t>
      </w:r>
      <w:r w:rsidR="008C1019" w:rsidRPr="008C1019">
        <w:rPr>
          <w:rFonts w:ascii="Calibri" w:eastAsia="Calibri" w:hAnsi="Calibri" w:cs="Calibri"/>
          <w:sz w:val="24"/>
          <w:szCs w:val="24"/>
          <w14:ligatures w14:val="none"/>
        </w:rPr>
        <w:t>Sueca</w:t>
      </w:r>
      <w:r w:rsidR="00670DB1" w:rsidRPr="008C1019">
        <w:rPr>
          <w:rFonts w:ascii="Calibri" w:eastAsia="Calibri" w:hAnsi="Calibri" w:cs="Calibri"/>
          <w:sz w:val="24"/>
          <w:szCs w:val="24"/>
          <w14:ligatures w14:val="none"/>
        </w:rPr>
        <w:t>,</w:t>
      </w:r>
      <w:r w:rsidR="008260E3">
        <w:rPr>
          <w:rFonts w:ascii="Calibri" w:eastAsia="Calibri" w:hAnsi="Calibri" w:cs="Calibri"/>
          <w:sz w:val="24"/>
          <w:szCs w:val="24"/>
          <w14:ligatures w14:val="none"/>
        </w:rPr>
        <w:t xml:space="preserve"> </w:t>
      </w:r>
      <w:r w:rsidR="00670DB1" w:rsidRPr="008C1019">
        <w:rPr>
          <w:rFonts w:ascii="Calibri" w:eastAsia="Calibri" w:hAnsi="Calibri" w:cs="Calibri"/>
          <w:sz w:val="24"/>
          <w:szCs w:val="24"/>
          <w14:ligatures w14:val="none"/>
        </w:rPr>
        <w:t>Villareal y Morella</w:t>
      </w:r>
      <w:r w:rsidR="008C1019" w:rsidRPr="008C1019">
        <w:rPr>
          <w:rFonts w:ascii="Calibri" w:eastAsia="Calibri" w:hAnsi="Calibri" w:cs="Calibri"/>
          <w:sz w:val="24"/>
          <w:szCs w:val="24"/>
          <w14:ligatures w14:val="none"/>
        </w:rPr>
        <w:t>.</w:t>
      </w:r>
    </w:p>
    <w:p w14:paraId="40B2A8D1" w14:textId="2CFE08CF" w:rsidR="001205AF" w:rsidRPr="00995B24" w:rsidRDefault="001205AF" w:rsidP="00F32C85">
      <w:pPr>
        <w:spacing w:before="120" w:after="120" w:line="240" w:lineRule="auto"/>
        <w:ind w:firstLine="284"/>
        <w:jc w:val="both"/>
        <w:rPr>
          <w:rFonts w:ascii="Calibri" w:eastAsia="Calibri" w:hAnsi="Calibri" w:cs="Calibri"/>
          <w:sz w:val="24"/>
          <w:szCs w:val="24"/>
          <w14:ligatures w14:val="none"/>
        </w:rPr>
      </w:pPr>
      <w:r w:rsidRPr="008C1019">
        <w:rPr>
          <w:rFonts w:ascii="Calibri" w:eastAsia="Calibri" w:hAnsi="Calibri" w:cs="Calibri"/>
          <w:sz w:val="24"/>
          <w:szCs w:val="24"/>
          <w14:ligatures w14:val="none"/>
        </w:rPr>
        <w:t>Para reconocer el periodismo de proximidad como elemento fundamental para la información ciudadana, la conservación de la memoria colectiva, la participación social y la vertebración territorial se desarrollarán jornadas divulgativas con la participación de profesionales del periodismo</w:t>
      </w:r>
      <w:r w:rsidR="00670DB1" w:rsidRPr="008C1019">
        <w:rPr>
          <w:rFonts w:ascii="Calibri" w:eastAsia="Calibri" w:hAnsi="Calibri" w:cs="Calibri"/>
          <w:sz w:val="24"/>
          <w:szCs w:val="24"/>
          <w14:ligatures w14:val="none"/>
        </w:rPr>
        <w:t>.</w:t>
      </w:r>
    </w:p>
    <w:p w14:paraId="4B9A94E8" w14:textId="3C2545C6" w:rsidR="00CC16DE" w:rsidRPr="00075343" w:rsidRDefault="00CC16DE" w:rsidP="00CC16DE">
      <w:pPr>
        <w:spacing w:before="240" w:after="120" w:line="240" w:lineRule="auto"/>
        <w:jc w:val="both"/>
        <w:rPr>
          <w:rFonts w:ascii="Calibri" w:eastAsia="Calibri" w:hAnsi="Calibri" w:cs="Calibri"/>
          <w:b/>
          <w:bCs/>
          <w:sz w:val="24"/>
          <w:szCs w:val="24"/>
          <w14:ligatures w14:val="none"/>
        </w:rPr>
      </w:pPr>
      <w:bookmarkStart w:id="12" w:name="_Hlk200102925"/>
      <w:r w:rsidRPr="00075343">
        <w:rPr>
          <w:rFonts w:ascii="Calibri" w:eastAsia="Calibri" w:hAnsi="Calibri" w:cs="Calibri"/>
          <w:b/>
          <w:bCs/>
          <w:sz w:val="24"/>
          <w:szCs w:val="24"/>
          <w14:ligatures w14:val="none"/>
        </w:rPr>
        <w:lastRenderedPageBreak/>
        <w:t>Segunda. Gastos subvencionables</w:t>
      </w:r>
    </w:p>
    <w:p w14:paraId="044F6C8A" w14:textId="77777777" w:rsidR="00CC16DE" w:rsidRDefault="00CC16DE" w:rsidP="00CC16DE">
      <w:pPr>
        <w:spacing w:before="120" w:after="120" w:line="240" w:lineRule="auto"/>
        <w:ind w:firstLine="284"/>
        <w:jc w:val="both"/>
        <w:rPr>
          <w:rFonts w:ascii="Calibri" w:hAnsi="Calibri" w:cs="Calibri"/>
          <w:sz w:val="24"/>
          <w:szCs w:val="24"/>
        </w:rPr>
      </w:pPr>
      <w:r w:rsidRPr="00880FC7">
        <w:rPr>
          <w:rFonts w:ascii="Calibri" w:hAnsi="Calibri" w:cs="Calibri"/>
          <w:sz w:val="24"/>
          <w:szCs w:val="24"/>
        </w:rPr>
        <w:t>Los gastos subvencionables por medio de este convenio, que en ningún caso podrán tener naturaleza de gastos de inversión, tienen que corresponder a los siguientes gastos de naturaleza corriente:</w:t>
      </w:r>
    </w:p>
    <w:p w14:paraId="76039EF4" w14:textId="77777777" w:rsidR="00CC16DE" w:rsidRPr="00191B84" w:rsidRDefault="00CC16DE" w:rsidP="00CC16D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bookmarkStart w:id="13" w:name="_Hlk185839983"/>
      <w:r w:rsidRPr="00191B84">
        <w:rPr>
          <w:rFonts w:ascii="Calibri" w:hAnsi="Calibri" w:cs="Calibri"/>
          <w:sz w:val="24"/>
          <w:szCs w:val="24"/>
        </w:rPr>
        <w:t>Diseño e imagen de las actividades objeto del convenio.</w:t>
      </w:r>
    </w:p>
    <w:p w14:paraId="03F5F905" w14:textId="77777777" w:rsidR="00CC16DE" w:rsidRPr="00191B84" w:rsidRDefault="00CC16DE" w:rsidP="00CC16D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Difusión, comunicación e información (webs, redes sociales, streaming, medios de comunicación en papel, radios, etc.) de las actividades programadas, que en ningún caso podrá ser publicidad directa.</w:t>
      </w:r>
    </w:p>
    <w:p w14:paraId="0E5EEA65" w14:textId="77777777" w:rsidR="00CC16DE" w:rsidRPr="00191B84" w:rsidRDefault="00CC16DE" w:rsidP="00CC16D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Contenido: gastos de alquiler, de suministro y de prestación de servicios externos, efectuados para la realización, y en su caso difusión, de las actividades objeto del convenio, como por ejemplo: alquiler de espacios, de equipos de sonido, imagen, ordenadores etc., suministro de material de oficina, objetos de merchandising, etc., servicios de mensajería, conexión a internet/wi-fi, impresión de catálogos, carteles, folletos, etc., montaje de espacios, catering para asistentes, megafonía, fotografía, personal técnico, etc.</w:t>
      </w:r>
    </w:p>
    <w:p w14:paraId="6A52D34B" w14:textId="718381DF" w:rsidR="00CC16DE" w:rsidRPr="00191B84" w:rsidRDefault="00CC16DE" w:rsidP="00CC16D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sz w:val="24"/>
          <w:szCs w:val="24"/>
        </w:rPr>
        <w:t xml:space="preserve">Logística: Gastos de transporte, alojamiento y manutención por razón de las actividades objeto del convenio. Estos gastos serán subvencionables dentro de los límites previstos en el Decreto </w:t>
      </w:r>
      <w:r w:rsidR="00C14BB2">
        <w:rPr>
          <w:rFonts w:ascii="Calibri" w:hAnsi="Calibri" w:cs="Calibri"/>
          <w:sz w:val="24"/>
          <w:szCs w:val="24"/>
        </w:rPr>
        <w:t>80</w:t>
      </w:r>
      <w:r w:rsidRPr="00191B84">
        <w:rPr>
          <w:rFonts w:ascii="Calibri" w:hAnsi="Calibri" w:cs="Calibri"/>
          <w:sz w:val="24"/>
          <w:szCs w:val="24"/>
        </w:rPr>
        <w:t>/</w:t>
      </w:r>
      <w:r w:rsidR="00C14BB2">
        <w:rPr>
          <w:rFonts w:ascii="Calibri" w:hAnsi="Calibri" w:cs="Calibri"/>
          <w:sz w:val="24"/>
          <w:szCs w:val="24"/>
        </w:rPr>
        <w:t>2025</w:t>
      </w:r>
      <w:r w:rsidRPr="00191B84">
        <w:rPr>
          <w:rFonts w:ascii="Calibri" w:hAnsi="Calibri" w:cs="Calibri"/>
          <w:sz w:val="24"/>
          <w:szCs w:val="24"/>
        </w:rPr>
        <w:t xml:space="preserve">, de </w:t>
      </w:r>
      <w:r w:rsidR="00C14BB2">
        <w:rPr>
          <w:rFonts w:ascii="Calibri" w:hAnsi="Calibri" w:cs="Calibri"/>
          <w:sz w:val="24"/>
          <w:szCs w:val="24"/>
        </w:rPr>
        <w:t>3</w:t>
      </w:r>
      <w:r w:rsidRPr="00191B84">
        <w:rPr>
          <w:rFonts w:ascii="Calibri" w:hAnsi="Calibri" w:cs="Calibri"/>
          <w:sz w:val="24"/>
          <w:szCs w:val="24"/>
        </w:rPr>
        <w:t xml:space="preserve"> de </w:t>
      </w:r>
      <w:r w:rsidR="00C14BB2">
        <w:rPr>
          <w:rFonts w:ascii="Calibri" w:hAnsi="Calibri" w:cs="Calibri"/>
          <w:sz w:val="24"/>
          <w:szCs w:val="24"/>
        </w:rPr>
        <w:t>junio</w:t>
      </w:r>
      <w:r w:rsidRPr="00191B84">
        <w:rPr>
          <w:rFonts w:ascii="Calibri" w:hAnsi="Calibri" w:cs="Calibri"/>
          <w:sz w:val="24"/>
          <w:szCs w:val="24"/>
        </w:rPr>
        <w:t>, del Consell, sobre indemnizaciones por razón del servicio y gratificaciones por servicios extraordinarios.</w:t>
      </w:r>
    </w:p>
    <w:p w14:paraId="0680E3B4" w14:textId="77777777" w:rsidR="00CC16DE" w:rsidRPr="00191B84" w:rsidRDefault="00CC16DE" w:rsidP="00CC16DE">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191B84">
        <w:rPr>
          <w:rFonts w:ascii="Calibri" w:hAnsi="Calibri" w:cs="Calibri"/>
          <w:kern w:val="0"/>
          <w:sz w:val="24"/>
          <w:szCs w:val="24"/>
        </w:rPr>
        <w:t>Participación o intervención de profesionales en las actividades programadas (ponencias, docencia, etc.).</w:t>
      </w:r>
      <w:bookmarkEnd w:id="13"/>
    </w:p>
    <w:p w14:paraId="2D12C5C5" w14:textId="19AC22BF" w:rsidR="00F32C85" w:rsidRPr="00075343" w:rsidRDefault="00CC16DE" w:rsidP="00CC16DE">
      <w:pPr>
        <w:spacing w:before="120" w:after="120" w:line="240" w:lineRule="auto"/>
        <w:ind w:firstLine="284"/>
        <w:jc w:val="both"/>
        <w:rPr>
          <w:rFonts w:ascii="Calibri" w:eastAsia="Calibri" w:hAnsi="Calibri" w:cs="Calibri"/>
          <w:sz w:val="24"/>
          <w:szCs w:val="24"/>
          <w14:ligatures w14:val="none"/>
        </w:rPr>
      </w:pPr>
      <w:r w:rsidRPr="002144A7">
        <w:rPr>
          <w:rFonts w:ascii="Calibri" w:eastAsia="Calibri" w:hAnsi="Calibri" w:cs="Calibri"/>
          <w:sz w:val="24"/>
          <w:szCs w:val="24"/>
          <w14:ligatures w14:val="none"/>
        </w:rPr>
        <w:t>No será subvencionable el IVA satisfecho por la adquisición de bienes o servicios, salvo que se acredite documentalmente que forma parte del coste de la actividad a desarrollar por la entidad beneficiaria, y que no es susceptible de recuperación o compensación, y, en este caso, se deberá acreditar la no sujeción o exención de este impuesto o la no deducción del IVA soportado en la adquisición de bienes y servicios. En el supuesto de que se hubiera transferido o compensado parcialmente o no deduzca ningún porcentaje de las cuotas de IVA soportadas, deberá presentar una declaración responsable efectuada por la persona representante legal, por medio de la cual se acredite no tener derecho a practicar deducciones por las cuotas de IVA que pueda soportar. Así mismo, presentará un certificado de la Agencia Estatal de Administración Tributaria en que acreditará que no liquida IVA, o bien un certificado de situación censal y obligaciones.</w:t>
      </w:r>
      <w:bookmarkEnd w:id="12"/>
    </w:p>
    <w:p w14:paraId="1D9133E4" w14:textId="77777777" w:rsidR="00CC16DE" w:rsidRPr="00CB572E" w:rsidRDefault="00412D72" w:rsidP="00CC16DE">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La </w:t>
      </w:r>
      <w:r w:rsidR="00CC668F" w:rsidRPr="00075343">
        <w:rPr>
          <w:rFonts w:ascii="Calibri" w:eastAsia="Calibri" w:hAnsi="Calibri" w:cs="Calibri"/>
          <w:sz w:val="24"/>
          <w:szCs w:val="24"/>
          <w14:ligatures w14:val="none"/>
        </w:rPr>
        <w:t>APCV</w:t>
      </w:r>
      <w:bookmarkStart w:id="14" w:name="_Hlk185855809"/>
      <w:r w:rsidR="00CB572E" w:rsidRPr="00CB572E">
        <w:rPr>
          <w:rFonts w:ascii="Calibri" w:eastAsia="Calibri" w:hAnsi="Calibri" w:cs="Calibri"/>
          <w:sz w:val="24"/>
          <w:szCs w:val="24"/>
          <w14:ligatures w14:val="none"/>
        </w:rPr>
        <w:t xml:space="preserve"> </w:t>
      </w:r>
      <w:bookmarkStart w:id="15" w:name="_Hlk200102952"/>
      <w:r w:rsidR="00CC16DE" w:rsidRPr="00CB572E">
        <w:rPr>
          <w:rFonts w:ascii="Calibri" w:eastAsia="Calibri" w:hAnsi="Calibri" w:cs="Calibri"/>
          <w:sz w:val="24"/>
          <w:szCs w:val="24"/>
          <w14:ligatures w14:val="none"/>
        </w:rPr>
        <w:t>podrá acordar llevar a cabo las actuaciones objeto de este convenio mediante subcontratación, en su caso, hasta la totalidad de su importe, y, en este caso, se ajustará a lo dispuesto en el artículo 29, apartados 2 y 3, y en el artículo 31.3 de la Ley 38/2003, de 17 de noviembre, General de Subvenciones (en adelante LGS), y de conformidad con lo dispuesto en la Ley 9/2017, de 8 de noviembre, de Contratos del Sector Público.</w:t>
      </w:r>
    </w:p>
    <w:p w14:paraId="79F7436C" w14:textId="66807184" w:rsidR="00F32C85" w:rsidRPr="00075343" w:rsidRDefault="00CC16DE" w:rsidP="00CC16DE">
      <w:pPr>
        <w:spacing w:before="120" w:after="120" w:line="240" w:lineRule="auto"/>
        <w:ind w:firstLine="284"/>
        <w:jc w:val="both"/>
        <w:rPr>
          <w:rFonts w:ascii="Calibri" w:eastAsia="Calibri" w:hAnsi="Calibri" w:cs="Calibri"/>
          <w:sz w:val="24"/>
          <w:szCs w:val="24"/>
          <w14:ligatures w14:val="none"/>
        </w:rPr>
      </w:pPr>
      <w:r w:rsidRPr="00CB572E">
        <w:rPr>
          <w:rFonts w:ascii="Calibri" w:eastAsia="Calibri" w:hAnsi="Calibri" w:cs="Calibri"/>
          <w:sz w:val="24"/>
          <w:szCs w:val="24"/>
          <w14:ligatures w14:val="none"/>
        </w:rPr>
        <w:t>Todas aquellas actividades llevadas a cabo con financiación de la Generalitat tienen que contar con la adecuada publicidad institucional.</w:t>
      </w:r>
      <w:bookmarkEnd w:id="15"/>
    </w:p>
    <w:bookmarkEnd w:id="14"/>
    <w:p w14:paraId="1DE273B5" w14:textId="7DC12120" w:rsidR="00F32C85" w:rsidRPr="00075343" w:rsidRDefault="00F32C85" w:rsidP="00F32C8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Tercera. Obligacion</w:t>
      </w:r>
      <w:r w:rsidR="00412D72" w:rsidRPr="00075343">
        <w:rPr>
          <w:rFonts w:ascii="Calibri" w:eastAsia="Calibri" w:hAnsi="Calibri" w:cs="Calibri"/>
          <w:b/>
          <w:bCs/>
          <w:sz w:val="24"/>
          <w:szCs w:val="24"/>
          <w14:ligatures w14:val="none"/>
        </w:rPr>
        <w:t>e</w:t>
      </w:r>
      <w:r w:rsidRPr="00075343">
        <w:rPr>
          <w:rFonts w:ascii="Calibri" w:eastAsia="Calibri" w:hAnsi="Calibri" w:cs="Calibri"/>
          <w:b/>
          <w:bCs/>
          <w:sz w:val="24"/>
          <w:szCs w:val="24"/>
          <w14:ligatures w14:val="none"/>
        </w:rPr>
        <w:t>s de l</w:t>
      </w:r>
      <w:r w:rsidR="00412D72" w:rsidRPr="00075343">
        <w:rPr>
          <w:rFonts w:ascii="Calibri" w:eastAsia="Calibri" w:hAnsi="Calibri" w:cs="Calibri"/>
          <w:b/>
          <w:bCs/>
          <w:sz w:val="24"/>
          <w:szCs w:val="24"/>
          <w14:ligatures w14:val="none"/>
        </w:rPr>
        <w:t xml:space="preserve">a </w:t>
      </w:r>
      <w:r w:rsidR="00CC668F" w:rsidRPr="00075343">
        <w:rPr>
          <w:rFonts w:ascii="Calibri" w:eastAsia="Calibri" w:hAnsi="Calibri" w:cs="Calibri"/>
          <w:b/>
          <w:bCs/>
          <w:sz w:val="24"/>
          <w:szCs w:val="24"/>
          <w14:ligatures w14:val="none"/>
        </w:rPr>
        <w:t>APCV</w:t>
      </w:r>
    </w:p>
    <w:p w14:paraId="06C047E1" w14:textId="79359215" w:rsidR="00CC16DE" w:rsidRPr="00CB572E" w:rsidRDefault="0052443C" w:rsidP="00CC16DE">
      <w:pPr>
        <w:spacing w:before="120" w:after="120"/>
        <w:ind w:firstLine="284"/>
        <w:jc w:val="both"/>
        <w:rPr>
          <w:rFonts w:ascii="Calibri" w:hAnsi="Calibri" w:cs="Calibri"/>
          <w:sz w:val="24"/>
          <w:szCs w:val="24"/>
        </w:rPr>
      </w:pPr>
      <w:r w:rsidRPr="00CB572E">
        <w:rPr>
          <w:rFonts w:ascii="Calibri" w:eastAsia="Calibri" w:hAnsi="Calibri" w:cs="Calibri"/>
          <w:sz w:val="24"/>
          <w:szCs w:val="24"/>
          <w14:ligatures w14:val="none"/>
        </w:rPr>
        <w:t>La APCV</w:t>
      </w:r>
      <w:r w:rsidR="00CB572E" w:rsidRPr="00CB572E">
        <w:rPr>
          <w:rFonts w:ascii="Calibri" w:hAnsi="Calibri" w:cs="Calibri"/>
          <w:sz w:val="24"/>
          <w:szCs w:val="24"/>
        </w:rPr>
        <w:t xml:space="preserve"> </w:t>
      </w:r>
      <w:r w:rsidR="00C14BB2">
        <w:rPr>
          <w:rFonts w:ascii="Calibri" w:hAnsi="Calibri" w:cs="Calibri"/>
          <w:sz w:val="24"/>
          <w:szCs w:val="24"/>
        </w:rPr>
        <w:t>ha</w:t>
      </w:r>
      <w:r w:rsidR="00CC16DE" w:rsidRPr="00CB572E">
        <w:rPr>
          <w:rFonts w:ascii="Calibri" w:hAnsi="Calibri" w:cs="Calibri"/>
          <w:sz w:val="24"/>
          <w:szCs w:val="24"/>
        </w:rPr>
        <w:t xml:space="preserve"> acredita</w:t>
      </w:r>
      <w:r w:rsidR="00C14BB2">
        <w:rPr>
          <w:rFonts w:ascii="Calibri" w:hAnsi="Calibri" w:cs="Calibri"/>
          <w:sz w:val="24"/>
          <w:szCs w:val="24"/>
        </w:rPr>
        <w:t>do</w:t>
      </w:r>
      <w:r w:rsidR="00CC16DE" w:rsidRPr="00CB572E">
        <w:rPr>
          <w:rFonts w:ascii="Calibri" w:hAnsi="Calibri" w:cs="Calibri"/>
          <w:sz w:val="24"/>
          <w:szCs w:val="24"/>
        </w:rPr>
        <w:t xml:space="preserve">, antes de la suscripción del convenio, que no incurre en ninguna de las circunstancias recogidas en el artículo 13 de la LGS, así como que está al corriente en el cumplimiento </w:t>
      </w:r>
      <w:r w:rsidR="00CC16DE" w:rsidRPr="00CB572E">
        <w:rPr>
          <w:rFonts w:ascii="Calibri" w:hAnsi="Calibri" w:cs="Calibri"/>
          <w:sz w:val="24"/>
          <w:szCs w:val="24"/>
        </w:rPr>
        <w:lastRenderedPageBreak/>
        <w:t>de las obligaciones tributarias con el Estado y con la Generalitat, y ante la Seguridad Social, de conformidad con lo establecido en el artículo 22 del Real Decreto 887/2006, de 21 de julio, por el que se aprueba el Reglamento de la LGS.</w:t>
      </w:r>
    </w:p>
    <w:p w14:paraId="199236E4" w14:textId="77777777" w:rsidR="00CC16DE" w:rsidRPr="00CB572E" w:rsidRDefault="00CC16DE" w:rsidP="00CC16DE">
      <w:pPr>
        <w:spacing w:before="120" w:after="120"/>
        <w:ind w:firstLine="284"/>
        <w:jc w:val="both"/>
        <w:rPr>
          <w:rFonts w:ascii="Calibri" w:hAnsi="Calibri" w:cs="Calibri"/>
          <w:sz w:val="24"/>
          <w:szCs w:val="24"/>
        </w:rPr>
      </w:pPr>
      <w:r w:rsidRPr="00CB572E">
        <w:rPr>
          <w:rFonts w:ascii="Calibri" w:hAnsi="Calibri" w:cs="Calibri"/>
          <w:sz w:val="24"/>
          <w:szCs w:val="24"/>
        </w:rPr>
        <w:t>Así mismo, de acuerdo con el artículo 21.1 del Decreto 118/2022, de 5 de agosto, del Consell, por el que se regula la inclusión de cláusulas de responsabilidad social en la contratación pública y en las convocatorias de ayudas y subvenciones, la entidad beneficiaria en toda la información y publicidad que realice de las actividades objeto de este convenio utilizará un lenguaje no sexista y en todos los materiales e imágenes que utilice evitará las imágenes discriminatorias de las mujeres y fomentará valores de igualdad y pluralidad de roles.</w:t>
      </w:r>
    </w:p>
    <w:p w14:paraId="19508C7E" w14:textId="77777777" w:rsidR="00CC16DE" w:rsidRDefault="00CC16DE" w:rsidP="00CC16DE">
      <w:pPr>
        <w:spacing w:before="120" w:after="120"/>
        <w:ind w:firstLine="284"/>
        <w:jc w:val="both"/>
        <w:rPr>
          <w:rFonts w:ascii="Calibri" w:eastAsia="Calibri" w:hAnsi="Calibri" w:cs="Calibri"/>
          <w:sz w:val="24"/>
          <w:szCs w:val="24"/>
          <w14:ligatures w14:val="none"/>
        </w:rPr>
      </w:pPr>
      <w:r w:rsidRPr="00CB572E">
        <w:rPr>
          <w:rFonts w:ascii="Calibri" w:hAnsi="Calibri" w:cs="Calibri"/>
          <w:sz w:val="24"/>
          <w:szCs w:val="24"/>
        </w:rPr>
        <w:t xml:space="preserve">En el caso de que la realización de parte o de todas las actividades subvencionadas se subcontrate con terceras personas físicas o jurídicas, la entidad beneficiaria deberá exigir, a las terceras personas mencionadas, que se comprometan por escrito a respetar la normativa ambiental y social, así como a cumplir con los compromisos sociales, de transparencia, éticos y ambientales asumidos por la entidad beneficiaria arriba mencionadas, </w:t>
      </w:r>
      <w:r w:rsidRPr="00CB572E">
        <w:rPr>
          <w:rFonts w:ascii="Calibri" w:eastAsia="Calibri" w:hAnsi="Calibri" w:cs="Calibri"/>
          <w:sz w:val="24"/>
          <w:szCs w:val="24"/>
          <w14:ligatures w14:val="none"/>
        </w:rPr>
        <w:t>según establece el artículo 21.2 del citado Decreto 118/2022, de 5 de agosto, del Consell.</w:t>
      </w:r>
    </w:p>
    <w:p w14:paraId="44FDF854" w14:textId="77777777" w:rsidR="00392593" w:rsidRPr="00A17E50" w:rsidRDefault="00392593" w:rsidP="00392593">
      <w:pPr>
        <w:spacing w:after="0" w:line="240" w:lineRule="auto"/>
        <w:ind w:firstLine="284"/>
        <w:jc w:val="both"/>
        <w:rPr>
          <w:rFonts w:ascii="Calibri" w:eastAsia="Calibri" w:hAnsi="Calibri" w:cs="Calibri"/>
          <w:sz w:val="24"/>
          <w:szCs w:val="24"/>
          <w14:ligatures w14:val="none"/>
        </w:rPr>
      </w:pPr>
      <w:r w:rsidRPr="00A17E50">
        <w:rPr>
          <w:rFonts w:ascii="Calibri" w:eastAsia="Calibri" w:hAnsi="Calibri" w:cs="Calibri"/>
          <w:sz w:val="24"/>
          <w:szCs w:val="24"/>
          <w14:ligatures w14:val="none"/>
        </w:rPr>
        <w:t>La entidad beneficiaria deberá hacer constar, de forma expresa y visible, que las actividades objeto de este convenio están financiadas por la Generalitat, en todas las actuaciones, comunicaciones y acciones de difusión que realice. Asimismo, deberá incorporar la imagen institucional de la Generalitat en todos los materiales, soportes y elementos de difusión —incluyendo cartelería, publicaciones, páginas web, redes sociales, material audiovisual y cualesquiera otros—, respetando las normas de identidad corporativa y garantizando su adecuada visibilidad.</w:t>
      </w:r>
    </w:p>
    <w:p w14:paraId="0EE2FD87" w14:textId="77777777" w:rsidR="00CC16DE" w:rsidRPr="0084403D" w:rsidRDefault="00CC16DE" w:rsidP="00CC16DE">
      <w:pPr>
        <w:spacing w:before="120" w:after="120" w:line="240" w:lineRule="auto"/>
        <w:ind w:firstLine="284"/>
        <w:jc w:val="both"/>
        <w:rPr>
          <w:rFonts w:ascii="Calibri" w:eastAsia="Calibri" w:hAnsi="Calibri" w:cs="Calibri"/>
          <w:sz w:val="24"/>
          <w:szCs w:val="24"/>
          <w14:ligatures w14:val="none"/>
        </w:rPr>
      </w:pPr>
      <w:r w:rsidRPr="00CB572E">
        <w:rPr>
          <w:rFonts w:ascii="Calibri" w:hAnsi="Calibri" w:cs="Calibri"/>
          <w:sz w:val="24"/>
          <w:szCs w:val="24"/>
        </w:rPr>
        <w:t>Con el fin de sufragar los gastos de las acciones recogidas en este convenio</w:t>
      </w:r>
      <w:r w:rsidR="00CB572E" w:rsidRPr="00CB572E">
        <w:rPr>
          <w:rFonts w:ascii="Calibri" w:hAnsi="Calibri" w:cs="Calibri"/>
          <w:sz w:val="24"/>
          <w:szCs w:val="24"/>
        </w:rPr>
        <w:t xml:space="preserve">, la </w:t>
      </w:r>
      <w:r w:rsidR="0052443C" w:rsidRPr="00CB572E">
        <w:rPr>
          <w:rFonts w:ascii="Calibri" w:eastAsia="Calibri" w:hAnsi="Calibri" w:cs="Calibri"/>
          <w:sz w:val="24"/>
          <w:szCs w:val="24"/>
          <w14:ligatures w14:val="none"/>
        </w:rPr>
        <w:t>APCV</w:t>
      </w:r>
      <w:r w:rsidR="0084403D" w:rsidRPr="0084403D">
        <w:rPr>
          <w:rFonts w:ascii="Calibri" w:eastAsia="Calibri" w:hAnsi="Calibri" w:cs="Calibri"/>
          <w:sz w:val="24"/>
          <w:szCs w:val="24"/>
          <w14:ligatures w14:val="none"/>
        </w:rPr>
        <w:t xml:space="preserve"> </w:t>
      </w:r>
      <w:bookmarkStart w:id="16" w:name="_Hlk200103023"/>
      <w:r w:rsidRPr="0084403D">
        <w:rPr>
          <w:rFonts w:ascii="Calibri" w:eastAsia="Calibri" w:hAnsi="Calibri" w:cs="Calibri"/>
          <w:sz w:val="24"/>
          <w:szCs w:val="24"/>
          <w14:ligatures w14:val="none"/>
        </w:rPr>
        <w:t>podrá buscar financiación de colaboración y patrocinio, para atender el importe del gasto de puesta en marcha y desarrollo de las actividades, en todo aquello que supere el importe de la subvención.</w:t>
      </w:r>
      <w:bookmarkEnd w:id="16"/>
    </w:p>
    <w:p w14:paraId="3A5823B2" w14:textId="77777777" w:rsidR="00CC16DE" w:rsidRPr="0084403D" w:rsidRDefault="00CC16DE" w:rsidP="00CC16DE">
      <w:pPr>
        <w:spacing w:before="120" w:after="120" w:line="240" w:lineRule="auto"/>
        <w:ind w:firstLine="284"/>
        <w:jc w:val="both"/>
        <w:rPr>
          <w:rFonts w:ascii="Calibri" w:eastAsia="Calibri" w:hAnsi="Calibri" w:cs="Calibri"/>
          <w:sz w:val="24"/>
          <w:szCs w:val="24"/>
          <w14:ligatures w14:val="none"/>
        </w:rPr>
      </w:pPr>
      <w:r w:rsidRPr="0084403D">
        <w:rPr>
          <w:rFonts w:ascii="Calibri" w:eastAsia="Calibri" w:hAnsi="Calibri" w:cs="Calibri"/>
          <w:sz w:val="24"/>
          <w:szCs w:val="24"/>
          <w14:ligatures w14:val="none"/>
        </w:rPr>
        <w:t>Se aplicarán a</w:t>
      </w:r>
      <w:r w:rsidR="0084403D" w:rsidRPr="0084403D">
        <w:rPr>
          <w:rFonts w:ascii="Calibri" w:eastAsia="Calibri" w:hAnsi="Calibri" w:cs="Calibri"/>
          <w:sz w:val="24"/>
          <w:szCs w:val="24"/>
          <w14:ligatures w14:val="none"/>
        </w:rPr>
        <w:t xml:space="preserve"> la </w:t>
      </w:r>
      <w:r w:rsidR="0052443C" w:rsidRPr="0084403D">
        <w:rPr>
          <w:rFonts w:ascii="Calibri" w:eastAsia="Calibri" w:hAnsi="Calibri" w:cs="Calibri"/>
          <w:sz w:val="24"/>
          <w:szCs w:val="24"/>
          <w14:ligatures w14:val="none"/>
        </w:rPr>
        <w:t>APCV</w:t>
      </w:r>
      <w:r w:rsidR="0084403D" w:rsidRPr="0084403D">
        <w:rPr>
          <w:rFonts w:ascii="Calibri" w:hAnsi="Calibri" w:cs="Calibri"/>
          <w:sz w:val="24"/>
          <w:szCs w:val="24"/>
        </w:rPr>
        <w:t xml:space="preserve">, </w:t>
      </w:r>
      <w:bookmarkStart w:id="17" w:name="_Hlk200103040"/>
      <w:r w:rsidRPr="0084403D">
        <w:rPr>
          <w:rFonts w:ascii="Calibri" w:hAnsi="Calibri" w:cs="Calibri"/>
          <w:sz w:val="24"/>
          <w:szCs w:val="24"/>
        </w:rPr>
        <w:t>como beneficiaria de la subvención objeto de este convenio, las obligaciones previstas en el artículo 14 de la LGS.</w:t>
      </w:r>
      <w:bookmarkEnd w:id="17"/>
    </w:p>
    <w:p w14:paraId="625E3D34"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Cuarta. Financiación</w:t>
      </w:r>
    </w:p>
    <w:p w14:paraId="3A93D4DA" w14:textId="2CF7ED53" w:rsidR="00CC16DE" w:rsidRPr="00191B84" w:rsidRDefault="00CC16DE" w:rsidP="00CC16DE">
      <w:pPr>
        <w:spacing w:before="120" w:after="120" w:line="240" w:lineRule="auto"/>
        <w:ind w:firstLine="284"/>
        <w:jc w:val="both"/>
        <w:rPr>
          <w:rFonts w:ascii="Calibri" w:eastAsia="Calibri" w:hAnsi="Calibri" w:cs="Calibri"/>
          <w:sz w:val="24"/>
          <w:szCs w:val="24"/>
          <w14:ligatures w14:val="none"/>
        </w:rPr>
      </w:pPr>
      <w:bookmarkStart w:id="18" w:name="_Hlk200103077"/>
      <w:r w:rsidRPr="00075343">
        <w:rPr>
          <w:rFonts w:ascii="Calibri" w:eastAsia="Calibri" w:hAnsi="Calibri" w:cs="Calibri"/>
          <w:sz w:val="24"/>
          <w:szCs w:val="24"/>
          <w14:ligatures w14:val="none"/>
        </w:rPr>
        <w:t>Para llevar a cabo lo previsto en este convenio, la Generalitat concederá a</w:t>
      </w:r>
      <w:bookmarkEnd w:id="18"/>
      <w:r w:rsidR="00412D72" w:rsidRPr="00075343">
        <w:rPr>
          <w:rFonts w:ascii="Calibri" w:eastAsia="Calibri" w:hAnsi="Calibri" w:cs="Calibri"/>
          <w:sz w:val="24"/>
          <w:szCs w:val="24"/>
          <w14:ligatures w14:val="none"/>
        </w:rPr>
        <w:t xml:space="preserve"> la </w:t>
      </w:r>
      <w:r w:rsidR="00CC668F" w:rsidRPr="00075343">
        <w:rPr>
          <w:rFonts w:ascii="Calibri" w:eastAsia="Calibri" w:hAnsi="Calibri" w:cs="Calibri"/>
          <w:sz w:val="24"/>
          <w:szCs w:val="24"/>
          <w14:ligatures w14:val="none"/>
        </w:rPr>
        <w:t>APCV</w:t>
      </w:r>
      <w:r w:rsidR="00412D72" w:rsidRPr="00075343">
        <w:rPr>
          <w:rFonts w:ascii="Calibri" w:eastAsia="Calibri" w:hAnsi="Calibri" w:cs="Calibri"/>
          <w:sz w:val="24"/>
          <w:szCs w:val="24"/>
          <w14:ligatures w14:val="none"/>
        </w:rPr>
        <w:t xml:space="preserve"> una subvención por importe </w:t>
      </w:r>
      <w:r w:rsidR="00412D72" w:rsidRPr="00D56B8E">
        <w:rPr>
          <w:rFonts w:ascii="Calibri" w:eastAsia="Calibri" w:hAnsi="Calibri" w:cs="Calibri"/>
          <w:sz w:val="24"/>
          <w:szCs w:val="24"/>
          <w14:ligatures w14:val="none"/>
        </w:rPr>
        <w:t xml:space="preserve">de DOCE MIL EUROS (12.000,00 €) </w:t>
      </w:r>
      <w:r w:rsidRPr="00191B84">
        <w:rPr>
          <w:rFonts w:ascii="Calibri" w:eastAsia="Calibri" w:hAnsi="Calibri" w:cs="Calibri"/>
          <w:sz w:val="24"/>
          <w:szCs w:val="24"/>
          <w14:ligatures w14:val="none"/>
        </w:rPr>
        <w:t xml:space="preserve">a </w:t>
      </w:r>
      <w:r w:rsidRPr="00151CAF">
        <w:rPr>
          <w:rFonts w:ascii="Calibri" w:eastAsia="Calibri" w:hAnsi="Calibri" w:cs="Calibri"/>
          <w:sz w:val="24"/>
          <w:szCs w:val="24"/>
          <w14:ligatures w14:val="none"/>
        </w:rPr>
        <w:t xml:space="preserve">fin de apoyar la </w:t>
      </w:r>
      <w:bookmarkStart w:id="19" w:name="_Hlk185510265"/>
      <w:r w:rsidRPr="00151CAF">
        <w:rPr>
          <w:rFonts w:ascii="Calibri" w:eastAsia="Calibri" w:hAnsi="Calibri" w:cs="Calibri"/>
          <w:sz w:val="24"/>
          <w:szCs w:val="24"/>
          <w14:ligatures w14:val="none"/>
        </w:rPr>
        <w:t>realización de las actividades descritas, con cargo a la subvención prevista en la Ley de Presupuestos de la Generalitat para el ejercicio 202</w:t>
      </w:r>
      <w:r w:rsidR="00CE689D" w:rsidRPr="00151CAF">
        <w:rPr>
          <w:rFonts w:ascii="Calibri" w:eastAsia="Calibri" w:hAnsi="Calibri" w:cs="Calibri"/>
          <w:sz w:val="24"/>
          <w:szCs w:val="24"/>
          <w14:ligatures w14:val="none"/>
        </w:rPr>
        <w:t>6</w:t>
      </w:r>
      <w:r w:rsidRPr="00151CAF">
        <w:rPr>
          <w:rFonts w:ascii="Calibri" w:eastAsia="Calibri" w:hAnsi="Calibri" w:cs="Calibri"/>
          <w:sz w:val="24"/>
          <w:szCs w:val="24"/>
          <w14:ligatures w14:val="none"/>
        </w:rPr>
        <w:t>, línea nominativa</w:t>
      </w:r>
      <w:bookmarkEnd w:id="19"/>
      <w:r w:rsidR="00A177D6" w:rsidRPr="00151CAF">
        <w:rPr>
          <w:rFonts w:ascii="Calibri" w:eastAsia="Calibri" w:hAnsi="Calibri" w:cs="Calibri"/>
          <w:sz w:val="24"/>
          <w:szCs w:val="24"/>
          <w14:ligatures w14:val="none"/>
        </w:rPr>
        <w:t xml:space="preserve"> S1242 </w:t>
      </w:r>
      <w:bookmarkStart w:id="20" w:name="_Hlk200103154"/>
      <w:bookmarkStart w:id="21" w:name="_Hlk185510323"/>
      <w:r w:rsidRPr="00151CAF">
        <w:rPr>
          <w:rFonts w:ascii="Calibri" w:eastAsia="Calibri" w:hAnsi="Calibri" w:cs="Calibri"/>
          <w:sz w:val="24"/>
          <w:szCs w:val="24"/>
          <w14:ligatures w14:val="none"/>
        </w:rPr>
        <w:t xml:space="preserve">del subprograma 462A00-Relaciones informativas y </w:t>
      </w:r>
      <w:r w:rsidR="000507B2" w:rsidRPr="00151CAF">
        <w:rPr>
          <w:rFonts w:ascii="Calibri" w:eastAsia="Calibri" w:hAnsi="Calibri" w:cs="Calibri"/>
          <w:sz w:val="24"/>
          <w:szCs w:val="24"/>
          <w14:ligatures w14:val="none"/>
        </w:rPr>
        <w:t>c</w:t>
      </w:r>
      <w:r w:rsidRPr="00151CAF">
        <w:rPr>
          <w:rFonts w:ascii="Calibri" w:eastAsia="Calibri" w:hAnsi="Calibri" w:cs="Calibri"/>
          <w:sz w:val="24"/>
          <w:szCs w:val="24"/>
          <w14:ligatures w14:val="none"/>
        </w:rPr>
        <w:t>omunicación, capítulo IV-Transferencia corrientes, cuya entidad beneficiaria es</w:t>
      </w:r>
      <w:bookmarkEnd w:id="20"/>
      <w:r w:rsidR="00A177D6" w:rsidRPr="00151CAF">
        <w:rPr>
          <w:rFonts w:ascii="Calibri" w:eastAsia="Calibri" w:hAnsi="Calibri" w:cs="Calibri"/>
          <w:sz w:val="24"/>
          <w:szCs w:val="24"/>
          <w14:ligatures w14:val="none"/>
        </w:rPr>
        <w:t xml:space="preserve"> la </w:t>
      </w:r>
      <w:bookmarkEnd w:id="21"/>
      <w:r w:rsidR="00CC668F" w:rsidRPr="00151CAF">
        <w:rPr>
          <w:rFonts w:ascii="Calibri" w:eastAsia="Calibri" w:hAnsi="Calibri" w:cs="Calibri"/>
          <w:sz w:val="24"/>
          <w:szCs w:val="24"/>
          <w14:ligatures w14:val="none"/>
        </w:rPr>
        <w:t>APCV</w:t>
      </w:r>
      <w:bookmarkStart w:id="22" w:name="_Hlk185510352"/>
      <w:r w:rsidR="00A177D6" w:rsidRPr="00151CAF">
        <w:rPr>
          <w:rFonts w:ascii="Calibri" w:eastAsia="Calibri" w:hAnsi="Calibri" w:cs="Calibri"/>
          <w:sz w:val="24"/>
          <w:szCs w:val="24"/>
          <w14:ligatures w14:val="none"/>
        </w:rPr>
        <w:t xml:space="preserve">, </w:t>
      </w:r>
      <w:bookmarkEnd w:id="22"/>
      <w:r w:rsidR="005F30E3" w:rsidRPr="00151CAF">
        <w:rPr>
          <w:rFonts w:ascii="Calibri" w:eastAsia="Calibri" w:hAnsi="Calibri" w:cs="Calibri"/>
          <w:sz w:val="24"/>
          <w:szCs w:val="24"/>
          <w14:ligatures w14:val="none"/>
        </w:rPr>
        <w:t>c</w:t>
      </w:r>
      <w:r w:rsidRPr="00151CAF">
        <w:rPr>
          <w:rFonts w:ascii="Calibri" w:eastAsia="Calibri" w:hAnsi="Calibri" w:cs="Calibri"/>
          <w:sz w:val="24"/>
          <w:szCs w:val="24"/>
          <w14:ligatures w14:val="none"/>
        </w:rPr>
        <w:t>on la descripción y finalidad siguientes: Realización</w:t>
      </w:r>
      <w:r w:rsidR="00A177D6" w:rsidRPr="00151CAF">
        <w:rPr>
          <w:rFonts w:ascii="Calibri" w:eastAsia="Calibri" w:hAnsi="Calibri" w:cs="Calibri"/>
          <w:sz w:val="24"/>
          <w:szCs w:val="24"/>
          <w14:ligatures w14:val="none"/>
        </w:rPr>
        <w:t xml:space="preserve"> de a</w:t>
      </w:r>
      <w:r w:rsidR="00A177D6" w:rsidRPr="00D56B8E">
        <w:rPr>
          <w:rFonts w:ascii="Calibri" w:eastAsia="Calibri" w:hAnsi="Calibri" w:cs="Calibri"/>
          <w:sz w:val="24"/>
          <w:szCs w:val="24"/>
          <w14:ligatures w14:val="none"/>
        </w:rPr>
        <w:t>ctividades que foment</w:t>
      </w:r>
      <w:r w:rsidR="006C6F2C">
        <w:rPr>
          <w:rFonts w:ascii="Calibri" w:eastAsia="Calibri" w:hAnsi="Calibri" w:cs="Calibri"/>
          <w:sz w:val="24"/>
          <w:szCs w:val="24"/>
          <w14:ligatures w14:val="none"/>
        </w:rPr>
        <w:t>e</w:t>
      </w:r>
      <w:r w:rsidR="00A177D6" w:rsidRPr="00D56B8E">
        <w:rPr>
          <w:rFonts w:ascii="Calibri" w:eastAsia="Calibri" w:hAnsi="Calibri" w:cs="Calibri"/>
          <w:sz w:val="24"/>
          <w:szCs w:val="24"/>
          <w14:ligatures w14:val="none"/>
        </w:rPr>
        <w:t>n la difusión e importancia de los medios de proximidad, la visibilización de los medios locales y comarcales y la formación de los profesionales</w:t>
      </w:r>
      <w:r w:rsidR="00412D72" w:rsidRPr="00D56B8E">
        <w:rPr>
          <w:rFonts w:ascii="Calibri" w:eastAsia="Calibri" w:hAnsi="Calibri" w:cs="Calibri"/>
          <w:sz w:val="24"/>
          <w:szCs w:val="24"/>
          <w14:ligatures w14:val="none"/>
        </w:rPr>
        <w:t>.</w:t>
      </w:r>
      <w:r w:rsidR="00C859D5" w:rsidRPr="00D56B8E">
        <w:rPr>
          <w:rFonts w:ascii="Calibri" w:hAnsi="Calibri" w:cs="Calibri"/>
          <w:sz w:val="24"/>
          <w:szCs w:val="24"/>
          <w:lang w:val="es-ES_tradnl"/>
        </w:rPr>
        <w:t xml:space="preserve"> </w:t>
      </w:r>
      <w:bookmarkStart w:id="23" w:name="_Hlk185857173"/>
      <w:bookmarkStart w:id="24" w:name="_Hlk185857200"/>
      <w:bookmarkStart w:id="25" w:name="_Hlk186102991"/>
      <w:r w:rsidRPr="00191B84">
        <w:rPr>
          <w:rFonts w:ascii="Calibri" w:hAnsi="Calibri" w:cs="Calibri"/>
          <w:sz w:val="24"/>
          <w:szCs w:val="24"/>
          <w:lang w:val="es-ES_tradnl"/>
        </w:rPr>
        <w:t xml:space="preserve">Se trata de un supuesto de una subvención en régimen de concesión directa previsto en el artículo básico 22.2 a) de la LGS, y en el artículo 168.1.A) de la </w:t>
      </w:r>
      <w:r w:rsidRPr="00191B84">
        <w:rPr>
          <w:rFonts w:ascii="Calibri" w:hAnsi="Calibri" w:cs="Calibri"/>
          <w:sz w:val="24"/>
          <w:szCs w:val="24"/>
        </w:rPr>
        <w:t>Ley 1/2015, de 6 de febrero, de la Generalitat, de Hacienda Pública, del Sector Público Instrumental y de Subvenciones</w:t>
      </w:r>
      <w:r w:rsidRPr="00191B84">
        <w:rPr>
          <w:rFonts w:ascii="Calibri" w:hAnsi="Calibri" w:cs="Calibri"/>
          <w:sz w:val="24"/>
          <w:szCs w:val="24"/>
          <w:lang w:val="es-ES_tradnl"/>
        </w:rPr>
        <w:t>.</w:t>
      </w:r>
      <w:bookmarkEnd w:id="23"/>
    </w:p>
    <w:p w14:paraId="64CBB954" w14:textId="54597D0B" w:rsidR="00197612" w:rsidRDefault="00CC16DE" w:rsidP="00CC16DE">
      <w:pPr>
        <w:spacing w:before="120" w:after="120"/>
        <w:ind w:firstLine="284"/>
        <w:jc w:val="both"/>
        <w:rPr>
          <w:rFonts w:ascii="Calibri" w:hAnsi="Calibri" w:cs="Calibri"/>
          <w:sz w:val="24"/>
          <w:szCs w:val="24"/>
          <w:lang w:val="es-ES_tradnl"/>
        </w:rPr>
      </w:pPr>
      <w:r w:rsidRPr="00191B84">
        <w:rPr>
          <w:rFonts w:ascii="Calibri" w:hAnsi="Calibri" w:cs="Calibri"/>
          <w:sz w:val="24"/>
          <w:szCs w:val="24"/>
          <w:lang w:val="es-ES_tradnl"/>
        </w:rPr>
        <w:t>El importe máximo financiado será de</w:t>
      </w:r>
      <w:r w:rsidR="00EF0C0F" w:rsidRPr="00D56B8E">
        <w:rPr>
          <w:rFonts w:ascii="Calibri" w:hAnsi="Calibri" w:cs="Calibri"/>
          <w:sz w:val="24"/>
          <w:szCs w:val="24"/>
          <w:lang w:val="es-ES_tradnl"/>
        </w:rPr>
        <w:t xml:space="preserve"> 12.000,00€</w:t>
      </w:r>
      <w:bookmarkStart w:id="26" w:name="_Hlk186102158"/>
      <w:r w:rsidR="00EF0C0F" w:rsidRPr="00D56B8E">
        <w:rPr>
          <w:rFonts w:ascii="Calibri" w:hAnsi="Calibri" w:cs="Calibri"/>
          <w:sz w:val="24"/>
          <w:szCs w:val="24"/>
          <w:lang w:val="es-ES_tradnl"/>
        </w:rPr>
        <w:t xml:space="preserve"> con</w:t>
      </w:r>
      <w:r w:rsidR="00EF0C0F">
        <w:rPr>
          <w:rFonts w:ascii="Calibri" w:hAnsi="Calibri" w:cs="Calibri"/>
          <w:sz w:val="24"/>
          <w:szCs w:val="24"/>
          <w:lang w:val="es-ES_tradnl"/>
        </w:rPr>
        <w:t xml:space="preserve"> </w:t>
      </w:r>
      <w:r w:rsidR="007B4C89">
        <w:rPr>
          <w:rFonts w:ascii="Calibri" w:hAnsi="Calibri" w:cs="Calibri"/>
          <w:sz w:val="24"/>
          <w:szCs w:val="24"/>
          <w:lang w:val="es-ES_tradnl"/>
        </w:rPr>
        <w:t>la</w:t>
      </w:r>
      <w:r w:rsidR="00EF0C0F">
        <w:rPr>
          <w:rFonts w:ascii="Calibri" w:hAnsi="Calibri" w:cs="Calibri"/>
          <w:sz w:val="24"/>
          <w:szCs w:val="24"/>
          <w:lang w:val="es-ES_tradnl"/>
        </w:rPr>
        <w:t xml:space="preserve"> siguiente </w:t>
      </w:r>
      <w:r w:rsidR="007B4C89">
        <w:rPr>
          <w:rFonts w:ascii="Calibri" w:hAnsi="Calibri" w:cs="Calibri"/>
          <w:sz w:val="24"/>
          <w:szCs w:val="24"/>
          <w:lang w:val="es-ES_tradnl"/>
        </w:rPr>
        <w:t>cantidad</w:t>
      </w:r>
      <w:r w:rsidR="00EF0C0F">
        <w:rPr>
          <w:rFonts w:ascii="Calibri" w:hAnsi="Calibri" w:cs="Calibri"/>
          <w:sz w:val="24"/>
          <w:szCs w:val="24"/>
          <w:lang w:val="es-ES_tradnl"/>
        </w:rPr>
        <w:t xml:space="preserve"> </w:t>
      </w:r>
      <w:r w:rsidR="007B4C89">
        <w:rPr>
          <w:rFonts w:ascii="Calibri" w:hAnsi="Calibri" w:cs="Calibri"/>
          <w:sz w:val="24"/>
          <w:szCs w:val="24"/>
          <w:lang w:val="es-ES_tradnl"/>
        </w:rPr>
        <w:t>máxima subvencionable para</w:t>
      </w:r>
      <w:r w:rsidR="00C859D5" w:rsidRPr="00C859D5">
        <w:rPr>
          <w:rFonts w:ascii="Calibri" w:hAnsi="Calibri" w:cs="Calibri"/>
          <w:sz w:val="24"/>
          <w:szCs w:val="24"/>
          <w:lang w:val="es-ES_tradnl"/>
        </w:rPr>
        <w:t xml:space="preserve"> cada una de las actuaciones:</w:t>
      </w:r>
      <w:bookmarkEnd w:id="24"/>
      <w:bookmarkEnd w:id="26"/>
    </w:p>
    <w:p w14:paraId="20598372" w14:textId="77777777" w:rsidR="00A04AAB" w:rsidRPr="00C859D5" w:rsidRDefault="00A04AAB" w:rsidP="00CC16DE">
      <w:pPr>
        <w:spacing w:before="120" w:after="120"/>
        <w:ind w:firstLine="284"/>
        <w:jc w:val="both"/>
        <w:rPr>
          <w:rFonts w:ascii="Calibri" w:eastAsia="Calibri" w:hAnsi="Calibri" w:cs="Calibri"/>
          <w:sz w:val="24"/>
          <w:szCs w:val="24"/>
          <w14:ligatures w14:val="none"/>
        </w:rPr>
      </w:pPr>
    </w:p>
    <w:tbl>
      <w:tblPr>
        <w:tblStyle w:val="Tablaconcuadrcula"/>
        <w:tblW w:w="9639" w:type="dxa"/>
        <w:tblInd w:w="-5" w:type="dxa"/>
        <w:tblLook w:val="04A0" w:firstRow="1" w:lastRow="0" w:firstColumn="1" w:lastColumn="0" w:noHBand="0" w:noVBand="1"/>
      </w:tblPr>
      <w:tblGrid>
        <w:gridCol w:w="8481"/>
        <w:gridCol w:w="1158"/>
      </w:tblGrid>
      <w:tr w:rsidR="004C4521" w:rsidRPr="00995B24" w14:paraId="2332F4D3" w14:textId="77777777" w:rsidTr="0084403D">
        <w:tc>
          <w:tcPr>
            <w:tcW w:w="8481" w:type="dxa"/>
            <w:vAlign w:val="center"/>
          </w:tcPr>
          <w:p w14:paraId="6876844F" w14:textId="33C6EAB3" w:rsidR="004C4521" w:rsidRPr="00995B24" w:rsidRDefault="004C4521" w:rsidP="0084403D">
            <w:pPr>
              <w:pStyle w:val="Prrafodelista"/>
              <w:spacing w:before="40" w:after="40"/>
              <w:ind w:left="0"/>
              <w:contextualSpacing w:val="0"/>
              <w:jc w:val="both"/>
              <w:rPr>
                <w:rFonts w:cs="Calibri"/>
                <w:b/>
                <w:bCs/>
              </w:rPr>
            </w:pPr>
            <w:bookmarkStart w:id="27" w:name="_Hlk185511009"/>
            <w:r w:rsidRPr="00995B24">
              <w:rPr>
                <w:rFonts w:cs="Calibri"/>
                <w:b/>
                <w:bCs/>
              </w:rPr>
              <w:t>ACTUACIÓN</w:t>
            </w:r>
          </w:p>
        </w:tc>
        <w:tc>
          <w:tcPr>
            <w:tcW w:w="1158" w:type="dxa"/>
            <w:vAlign w:val="center"/>
          </w:tcPr>
          <w:p w14:paraId="25BEC908" w14:textId="623C7B5D" w:rsidR="004C4521" w:rsidRPr="00995B24" w:rsidRDefault="00EF0C0F" w:rsidP="0084403D">
            <w:pPr>
              <w:pStyle w:val="Prrafodelista"/>
              <w:spacing w:before="40" w:after="40"/>
              <w:ind w:left="0"/>
              <w:contextualSpacing w:val="0"/>
              <w:jc w:val="both"/>
              <w:rPr>
                <w:rFonts w:cs="Calibri"/>
                <w:b/>
                <w:bCs/>
                <w:lang w:val="es-ES"/>
              </w:rPr>
            </w:pPr>
            <w:r w:rsidRPr="00995B24">
              <w:rPr>
                <w:rFonts w:cs="Calibri"/>
                <w:b/>
                <w:bCs/>
                <w:lang w:val="es-ES"/>
              </w:rPr>
              <w:t xml:space="preserve">IMPORTE </w:t>
            </w:r>
            <w:r w:rsidR="004C4521" w:rsidRPr="00995B24">
              <w:rPr>
                <w:rFonts w:cs="Calibri"/>
                <w:b/>
                <w:bCs/>
                <w:lang w:val="es-ES"/>
              </w:rPr>
              <w:t>MÁXIMO</w:t>
            </w:r>
          </w:p>
        </w:tc>
      </w:tr>
      <w:tr w:rsidR="00193686" w:rsidRPr="008C1019" w14:paraId="11BF071B" w14:textId="77777777" w:rsidTr="0084403D">
        <w:tc>
          <w:tcPr>
            <w:tcW w:w="8481" w:type="dxa"/>
            <w:vAlign w:val="center"/>
          </w:tcPr>
          <w:p w14:paraId="1472D5DE" w14:textId="7829089F" w:rsidR="00193686" w:rsidRPr="008C1019" w:rsidRDefault="00417C47" w:rsidP="00193686">
            <w:pPr>
              <w:pStyle w:val="Prrafodelista"/>
              <w:spacing w:before="40" w:after="40"/>
              <w:ind w:left="0"/>
              <w:contextualSpacing w:val="0"/>
              <w:jc w:val="both"/>
              <w:rPr>
                <w:rFonts w:cs="Calibri"/>
                <w:lang w:val="es-ES"/>
              </w:rPr>
            </w:pPr>
            <w:r w:rsidRPr="008C1019">
              <w:rPr>
                <w:rFonts w:cs="Calibri"/>
                <w:lang w:val="ca-ES-valencia"/>
              </w:rPr>
              <w:t>Programa ‘Raíces: periodism</w:t>
            </w:r>
            <w:r w:rsidR="001F37F7" w:rsidRPr="008C1019">
              <w:rPr>
                <w:rFonts w:cs="Calibri"/>
                <w:lang w:val="ca-ES-valencia"/>
              </w:rPr>
              <w:t>o</w:t>
            </w:r>
            <w:r w:rsidRPr="008C1019">
              <w:rPr>
                <w:rFonts w:cs="Calibri"/>
                <w:lang w:val="ca-ES-valencia"/>
              </w:rPr>
              <w:t xml:space="preserve"> y territorio’ que consiste en seis jornadas  divulgativas de periodismo de proximidad en Ibi,  Alcoi, Villena, Sueca, Villareal y Morella</w:t>
            </w:r>
          </w:p>
        </w:tc>
        <w:tc>
          <w:tcPr>
            <w:tcW w:w="1158" w:type="dxa"/>
            <w:vAlign w:val="center"/>
          </w:tcPr>
          <w:p w14:paraId="14837227" w14:textId="61A85BCD" w:rsidR="00193686" w:rsidRPr="008C1019" w:rsidRDefault="00417C47" w:rsidP="00193686">
            <w:pPr>
              <w:pStyle w:val="Prrafodelista"/>
              <w:spacing w:before="40" w:after="40"/>
              <w:ind w:left="0"/>
              <w:contextualSpacing w:val="0"/>
              <w:jc w:val="both"/>
              <w:rPr>
                <w:rFonts w:cs="Calibri"/>
                <w:lang w:val="es-ES"/>
              </w:rPr>
            </w:pPr>
            <w:r w:rsidRPr="008C1019">
              <w:rPr>
                <w:rFonts w:cs="Calibri"/>
              </w:rPr>
              <w:t>12.000</w:t>
            </w:r>
            <w:r w:rsidR="00193686" w:rsidRPr="008C1019">
              <w:rPr>
                <w:rFonts w:cs="Calibri"/>
              </w:rPr>
              <w:t xml:space="preserve"> €</w:t>
            </w:r>
          </w:p>
        </w:tc>
      </w:tr>
    </w:tbl>
    <w:p w14:paraId="50756B0E"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bookmarkStart w:id="28" w:name="_Hlk200103223"/>
      <w:bookmarkStart w:id="29" w:name="_Hlk186102380"/>
      <w:bookmarkStart w:id="30" w:name="_Hlk185511120"/>
      <w:bookmarkEnd w:id="25"/>
      <w:bookmarkEnd w:id="27"/>
      <w:r w:rsidRPr="00075343">
        <w:rPr>
          <w:rFonts w:ascii="Calibri" w:eastAsia="Calibri" w:hAnsi="Calibri" w:cs="Calibri"/>
          <w:b/>
          <w:bCs/>
          <w:sz w:val="24"/>
          <w:szCs w:val="24"/>
          <w14:ligatures w14:val="none"/>
        </w:rPr>
        <w:t>Quinta. Compatibilidad</w:t>
      </w:r>
    </w:p>
    <w:p w14:paraId="4398CBA2" w14:textId="77777777" w:rsidR="00CC16DE" w:rsidRPr="00075343" w:rsidRDefault="00CC16DE" w:rsidP="00CC16DE">
      <w:pPr>
        <w:spacing w:before="120" w:after="120" w:line="240" w:lineRule="auto"/>
        <w:ind w:firstLine="284"/>
        <w:jc w:val="both"/>
        <w:rPr>
          <w:rFonts w:ascii="Calibri" w:eastAsia="Calibri" w:hAnsi="Calibri" w:cs="Calibri"/>
          <w:sz w:val="24"/>
          <w:szCs w:val="24"/>
          <w14:ligatures w14:val="none"/>
        </w:rPr>
      </w:pPr>
      <w:bookmarkStart w:id="31" w:name="_Hlk186102366"/>
      <w:bookmarkStart w:id="32" w:name="_Hlk185511084"/>
      <w:r w:rsidRPr="00075343">
        <w:rPr>
          <w:rFonts w:ascii="Calibri" w:eastAsia="Calibri" w:hAnsi="Calibri" w:cs="Calibri"/>
          <w:sz w:val="24"/>
          <w:szCs w:val="24"/>
          <w14:ligatures w14:val="none"/>
        </w:rPr>
        <w:t xml:space="preserve">Esta subvención es compatible con cualquier otra que, para la misma finalidad, sea otorgada por cualquier administración o entidad pública o privada, si bien su importe en ningún caso podrá, aisladamente o en concurrencia con subvenciones </w:t>
      </w:r>
      <w:r>
        <w:rPr>
          <w:rFonts w:ascii="Calibri" w:eastAsia="Calibri" w:hAnsi="Calibri" w:cs="Calibri"/>
          <w:sz w:val="24"/>
          <w:szCs w:val="24"/>
          <w14:ligatures w14:val="none"/>
        </w:rPr>
        <w:t xml:space="preserve">de </w:t>
      </w:r>
      <w:r w:rsidRPr="00075343">
        <w:rPr>
          <w:rFonts w:ascii="Calibri" w:eastAsia="Calibri" w:hAnsi="Calibri" w:cs="Calibri"/>
          <w:sz w:val="24"/>
          <w:szCs w:val="24"/>
          <w14:ligatures w14:val="none"/>
        </w:rPr>
        <w:t>otras administraciones u otros entes públicos o privados, superar el coste de las actividades subvencionadas</w:t>
      </w:r>
      <w:bookmarkEnd w:id="31"/>
      <w:r w:rsidRPr="00075343">
        <w:rPr>
          <w:rFonts w:ascii="Calibri" w:eastAsia="Calibri" w:hAnsi="Calibri" w:cs="Calibri"/>
          <w:sz w:val="24"/>
          <w:szCs w:val="24"/>
          <w14:ligatures w14:val="none"/>
        </w:rPr>
        <w:t>.</w:t>
      </w:r>
      <w:bookmarkEnd w:id="32"/>
    </w:p>
    <w:p w14:paraId="57C8CDA2"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Sexta. Justificación</w:t>
      </w:r>
    </w:p>
    <w:p w14:paraId="046F6297" w14:textId="77777777" w:rsidR="00052E71" w:rsidRPr="00052E71" w:rsidRDefault="00052E71" w:rsidP="00052E71">
      <w:pPr>
        <w:spacing w:before="120" w:after="120" w:line="240" w:lineRule="auto"/>
        <w:ind w:firstLine="284"/>
        <w:jc w:val="both"/>
        <w:rPr>
          <w:rFonts w:ascii="Calibri" w:eastAsia="Calibri" w:hAnsi="Calibri" w:cs="Calibri"/>
          <w:sz w:val="24"/>
          <w:szCs w:val="24"/>
          <w:lang w:val="es-ES_tradnl"/>
          <w14:ligatures w14:val="none"/>
        </w:rPr>
      </w:pPr>
      <w:bookmarkStart w:id="33" w:name="_Hlk186101397"/>
      <w:bookmarkStart w:id="34" w:name="_Hlk186110228"/>
      <w:bookmarkEnd w:id="28"/>
      <w:bookmarkEnd w:id="29"/>
      <w:bookmarkEnd w:id="30"/>
      <w:r w:rsidRPr="00052E71">
        <w:rPr>
          <w:rFonts w:ascii="Calibri" w:eastAsia="Calibri" w:hAnsi="Calibri" w:cs="Calibri"/>
          <w:sz w:val="24"/>
          <w:szCs w:val="24"/>
          <w:lang w:val="es-ES_tradnl"/>
          <w14:ligatures w14:val="none"/>
        </w:rPr>
        <w:t xml:space="preserve">La entidad beneficiaria deberá presentar ante el órgano gestor la adecuada justificación de la subvención. El plazo máximo para su presentación finalizará el 15 de noviembre de 2026. </w:t>
      </w:r>
      <w:bookmarkStart w:id="35" w:name="_Hlk200106080"/>
      <w:bookmarkEnd w:id="33"/>
    </w:p>
    <w:p w14:paraId="4025F54D" w14:textId="77777777" w:rsidR="00052E71" w:rsidRPr="00052E71" w:rsidRDefault="00052E71" w:rsidP="00052E71">
      <w:pPr>
        <w:spacing w:before="120" w:after="120" w:line="240" w:lineRule="auto"/>
        <w:ind w:firstLine="284"/>
        <w:jc w:val="both"/>
        <w:rPr>
          <w:rFonts w:ascii="Calibri" w:eastAsia="Calibri" w:hAnsi="Calibri" w:cs="Calibri"/>
          <w:sz w:val="24"/>
          <w:szCs w:val="24"/>
          <w:lang w:val="es-ES_tradnl"/>
          <w14:ligatures w14:val="none"/>
        </w:rPr>
      </w:pPr>
      <w:r w:rsidRPr="00052E71">
        <w:rPr>
          <w:rFonts w:ascii="Calibri" w:eastAsia="Calibri" w:hAnsi="Calibri" w:cs="Calibri"/>
          <w:sz w:val="24"/>
          <w:szCs w:val="24"/>
          <w:lang w:val="es-ES_tradnl"/>
          <w14:ligatures w14:val="none"/>
        </w:rPr>
        <w:t xml:space="preserve">La justificación se habrá de presentar en la sede electrónica de la Generalitat, a través del procedimiento específico “Aportación de documentación o subsanación en un expediente de ayudas y subvenciones sin concurrencia competitiva, y convenios de la Presidencia de la Generalitat” en la dirección electrónica siguiente:  </w:t>
      </w:r>
      <w:hyperlink r:id="rId7" w:history="1">
        <w:r w:rsidRPr="00052E71">
          <w:rPr>
            <w:rFonts w:ascii="Calibri" w:eastAsia="Calibri" w:hAnsi="Calibri" w:cs="Tahoma"/>
            <w:color w:val="0563C1"/>
            <w:sz w:val="24"/>
            <w:szCs w:val="24"/>
            <w:u w:val="single"/>
            <w:lang w:val="es-ES_tradnl"/>
            <w14:ligatures w14:val="none"/>
          </w:rPr>
          <w:t>https://www.gva.es/es/inicio/procedimientos?id_proc=G101824</w:t>
        </w:r>
      </w:hyperlink>
    </w:p>
    <w:p w14:paraId="0B405887" w14:textId="77777777" w:rsidR="00052E71" w:rsidRPr="00052E71" w:rsidRDefault="00052E71" w:rsidP="00052E71">
      <w:pPr>
        <w:spacing w:before="120" w:after="120" w:line="240" w:lineRule="auto"/>
        <w:ind w:firstLine="284"/>
        <w:jc w:val="both"/>
        <w:rPr>
          <w:rFonts w:ascii="Calibri" w:eastAsia="Calibri" w:hAnsi="Calibri" w:cs="Calibri"/>
          <w:sz w:val="24"/>
          <w:szCs w:val="24"/>
          <w:lang w:val="es-ES_tradnl"/>
          <w14:ligatures w14:val="none"/>
        </w:rPr>
      </w:pPr>
      <w:r w:rsidRPr="00052E71">
        <w:rPr>
          <w:rFonts w:ascii="Calibri" w:eastAsia="Calibri" w:hAnsi="Calibri" w:cs="Calibri"/>
          <w:sz w:val="24"/>
          <w:szCs w:val="24"/>
          <w:lang w:val="es-ES_tradnl"/>
          <w14:ligatures w14:val="none"/>
        </w:rPr>
        <w:t>En concreto la entidad beneficiaria deberá presentar una cuenta justificativa del gasto realizado que se compondrá de:</w:t>
      </w:r>
    </w:p>
    <w:p w14:paraId="3E90E672" w14:textId="77777777" w:rsidR="00052E71" w:rsidRPr="00052E71" w:rsidRDefault="00052E71" w:rsidP="00052E71">
      <w:pPr>
        <w:numPr>
          <w:ilvl w:val="0"/>
          <w:numId w:val="3"/>
        </w:numPr>
        <w:spacing w:before="120" w:after="120" w:line="240" w:lineRule="auto"/>
        <w:ind w:left="641" w:hanging="357"/>
        <w:jc w:val="both"/>
        <w:rPr>
          <w:rFonts w:ascii="Calibri" w:eastAsia="Calibri" w:hAnsi="Calibri" w:cs="Calibri"/>
          <w:sz w:val="24"/>
          <w:szCs w:val="24"/>
          <w14:ligatures w14:val="none"/>
        </w:rPr>
      </w:pPr>
      <w:r w:rsidRPr="00052E71">
        <w:rPr>
          <w:rFonts w:ascii="Calibri" w:eastAsia="Calibri" w:hAnsi="Calibri" w:cs="Calibri"/>
          <w:sz w:val="24"/>
          <w:szCs w:val="24"/>
          <w14:ligatures w14:val="none"/>
        </w:rPr>
        <w:t>Una memoria técnica de actuación justificativa del cumplimiento de las obligaciones contenidas en el convenio, detallando cada una de las actividades realizadas y los resultados obtenidos.</w:t>
      </w:r>
    </w:p>
    <w:p w14:paraId="57E56E1E" w14:textId="77777777" w:rsidR="00052E71" w:rsidRPr="00052E71" w:rsidRDefault="00052E71" w:rsidP="00052E71">
      <w:pPr>
        <w:numPr>
          <w:ilvl w:val="0"/>
          <w:numId w:val="3"/>
        </w:numPr>
        <w:spacing w:before="120" w:after="120" w:line="240" w:lineRule="auto"/>
        <w:ind w:left="641" w:hanging="357"/>
        <w:jc w:val="both"/>
        <w:rPr>
          <w:rFonts w:ascii="Calibri" w:eastAsia="Calibri" w:hAnsi="Calibri" w:cs="Calibri"/>
          <w:sz w:val="24"/>
          <w:szCs w:val="24"/>
          <w14:ligatures w14:val="none"/>
        </w:rPr>
      </w:pPr>
      <w:r w:rsidRPr="00052E71">
        <w:rPr>
          <w:rFonts w:ascii="Calibri" w:eastAsia="Calibri" w:hAnsi="Calibri" w:cs="Calibri"/>
          <w:sz w:val="24"/>
          <w:szCs w:val="24"/>
          <w14:ligatures w14:val="none"/>
        </w:rPr>
        <w:t>Una memoria económica justificativa del coste de las actividades realizadas que contendrá:</w:t>
      </w:r>
    </w:p>
    <w:p w14:paraId="51CF3341"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bookmarkStart w:id="36" w:name="_Hlk185511219"/>
      <w:r w:rsidRPr="000507B2">
        <w:rPr>
          <w:rFonts w:ascii="Calibri" w:eastAsia="Calibri" w:hAnsi="Calibri" w:cs="Calibri"/>
          <w:sz w:val="24"/>
          <w:szCs w:val="24"/>
          <w14:ligatures w14:val="none"/>
        </w:rPr>
        <w:t>- Una hoja de cálculo en que se relacionen, de forma numerada, todos los gastos realizados, clasificándolos por cada una de las actuaciones previstas en la cláusula cuarta, y detallando para cada uno de ellos los siguientes campos: número de factura, fecha factura, acreedor, concepto del gasto, base imponible, importe del IVA (en su caso), importe total, retención IRPF (en su caso), fecha de pago e importe imputado. Se totalizará para cada una de las actuaciones el importe imputado.</w:t>
      </w:r>
    </w:p>
    <w:p w14:paraId="14EE3156"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 Copia de las facturas o documentos de valor probatorio equivalente, con validez en el tráfico jurídico mercantil o con eficacia administrativa, en los términos establecidos reglamentariamente, y de la documentación acreditativa del pago, ordenadas correlativamente de acuerdo con la relación numerada anterior.</w:t>
      </w:r>
    </w:p>
    <w:p w14:paraId="10E7793A"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La justificación de los gastos también podrá efectuarse mediante facturas electrónicas, siempre que cumplan los requisitos exigidos para su aceptación en el ámbito tributario.</w:t>
      </w:r>
    </w:p>
    <w:p w14:paraId="1B225667"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Las facturas deberán reflejar con suficiente detalle las prestaciones realizadas.</w:t>
      </w:r>
    </w:p>
    <w:p w14:paraId="0F5966F7"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 xml:space="preserve">Como documentación acreditativa del pago se admitirán los resguardos de las órdenes de cargo por transferencia de las facturas. En el concepto de la transferencia deberá figurar el </w:t>
      </w:r>
      <w:r w:rsidRPr="000507B2">
        <w:rPr>
          <w:rFonts w:ascii="Calibri" w:eastAsia="Calibri" w:hAnsi="Calibri" w:cs="Calibri"/>
          <w:sz w:val="24"/>
          <w:szCs w:val="24"/>
          <w14:ligatures w14:val="none"/>
        </w:rPr>
        <w:lastRenderedPageBreak/>
        <w:t>número de factura o, en su defecto, el concepto abonado. También deberá remitirse extracto bancario del cargo en cuenta de la transferencia.</w:t>
      </w:r>
    </w:p>
    <w:p w14:paraId="73CFD863"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En el caso de existir facturas con retención de IRPF, se presentará declaración responsable de haber realizado su ingreso en el modelo 111 de autoliquidación de retenciones e ingresos a cuenta del IRPF indicando el trimestre en que se haya realizado o de que se realizará en el modelo 111 de autoliquidación del siguiente trimestre.</w:t>
      </w:r>
    </w:p>
    <w:p w14:paraId="07AD32D2" w14:textId="77777777" w:rsidR="000507B2" w:rsidRPr="000507B2"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La entidad conservará los originales de las facturas y justificantes del pago, pudiéndoles ser requeridos para cualquier comprobación que el órgano gestor considere necesaria.</w:t>
      </w:r>
    </w:p>
    <w:p w14:paraId="53F3482C" w14:textId="1A8368A6" w:rsidR="00052E71" w:rsidRPr="00052E71" w:rsidRDefault="000507B2" w:rsidP="000507B2">
      <w:pPr>
        <w:spacing w:before="120" w:after="120" w:line="240" w:lineRule="auto"/>
        <w:ind w:left="641"/>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 Una relación detallada de otros ingresos o subvenciones que hayan financiado las actividades objeto de este convenio, con indicación del importe y su procedencia, en su caso.</w:t>
      </w:r>
    </w:p>
    <w:p w14:paraId="3724B0AD" w14:textId="77777777" w:rsidR="00052E71" w:rsidRPr="00052E71" w:rsidRDefault="00052E71" w:rsidP="00052E71">
      <w:pPr>
        <w:numPr>
          <w:ilvl w:val="0"/>
          <w:numId w:val="3"/>
        </w:numPr>
        <w:spacing w:before="120" w:after="120" w:line="240" w:lineRule="auto"/>
        <w:ind w:left="641" w:hanging="357"/>
        <w:jc w:val="both"/>
        <w:rPr>
          <w:rFonts w:ascii="Calibri" w:eastAsia="Calibri" w:hAnsi="Calibri" w:cs="Calibri"/>
          <w:sz w:val="24"/>
          <w:szCs w:val="24"/>
          <w14:ligatures w14:val="none"/>
        </w:rPr>
      </w:pPr>
      <w:r w:rsidRPr="00052E71">
        <w:rPr>
          <w:rFonts w:ascii="Calibri" w:eastAsia="Calibri" w:hAnsi="Calibri" w:cs="Calibri"/>
          <w:sz w:val="24"/>
          <w:szCs w:val="24"/>
          <w14:ligatures w14:val="none"/>
        </w:rPr>
        <w:t>Acreditación de estar al corriente en el cumplimiento de las obligaciones tributarias con el Estado y con la Generalitat, y ante la Seguridad Social, de conformidad con lo establecido en el artículo 22 y 23 del Real Decreto 887/2006, de 21 de julio, por el que se aprueba el Reglamento de la LGS.</w:t>
      </w:r>
    </w:p>
    <w:bookmarkEnd w:id="35"/>
    <w:bookmarkEnd w:id="36"/>
    <w:p w14:paraId="2F35B290" w14:textId="77777777"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La documentación justificativa de cada una de las actuaciones podrá ser presentada en forma separada para cada una de ellas, y en todo caso deberán ser presentadas dentro del plazo máximo establecido.</w:t>
      </w:r>
    </w:p>
    <w:p w14:paraId="3A100EC9" w14:textId="77777777"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Se considerarán subvencionables los gastos realizados desde el 1 de enero de 2026 hasta la fecha límite de la justificación.</w:t>
      </w:r>
    </w:p>
    <w:p w14:paraId="15141202" w14:textId="77777777"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La no presentación de la justificación del gasto en el plazo fijado dará lugar a la pérdida de la subvención y la revocación consiguiente. En la tramitación del procedimiento se garantizará en todo caso la audiencia de la entidad interesada.</w:t>
      </w:r>
    </w:p>
    <w:p w14:paraId="3E039A2A" w14:textId="2EFB48AE"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 xml:space="preserve">La Vicepresidencia </w:t>
      </w:r>
      <w:r w:rsidR="008260E3">
        <w:rPr>
          <w:rFonts w:ascii="Calibri" w:eastAsia="Calibri" w:hAnsi="Calibri" w:cs="Calibri"/>
          <w:sz w:val="24"/>
          <w:szCs w:val="24"/>
          <w:lang w:val="es-ES_tradnl"/>
          <w14:ligatures w14:val="none"/>
        </w:rPr>
        <w:t>S</w:t>
      </w:r>
      <w:r w:rsidRPr="000507B2">
        <w:rPr>
          <w:rFonts w:ascii="Calibri" w:eastAsia="Calibri" w:hAnsi="Calibri" w:cs="Calibri"/>
          <w:sz w:val="24"/>
          <w:szCs w:val="24"/>
          <w:lang w:val="es-ES_tradnl"/>
          <w14:ligatures w14:val="none"/>
        </w:rPr>
        <w:t>egunda y Conselleria de Presidencia ejercerá el control administrativo pleno de la actuación subvencionada, a través de la revisión total de los documentos de la cuenta justificativa, a fin de confirmar la ejecución correcta.</w:t>
      </w:r>
    </w:p>
    <w:p w14:paraId="2B3E0305" w14:textId="77777777"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Además, podrá realizar el control material mediante las inspecciones técnicas y administrativas que se considere necesario realizar en la sede de la entidad beneficiaria, que, atendidas sus disponibilidades tecnológicas, se podrán sustituir por otros procedimientos, como por ejemplo videos, fotografías geoetiquetadas, fotografías datadas y otros medios de prueba en formato electrónico, que garanticen la adecuada realización del proyecto o actividad subvencionada.</w:t>
      </w:r>
    </w:p>
    <w:p w14:paraId="05068E6B" w14:textId="77777777" w:rsidR="000507B2" w:rsidRPr="000507B2" w:rsidRDefault="000507B2" w:rsidP="000507B2">
      <w:pPr>
        <w:spacing w:before="120" w:after="120" w:line="240" w:lineRule="auto"/>
        <w:ind w:firstLine="284"/>
        <w:jc w:val="both"/>
        <w:rPr>
          <w:rFonts w:ascii="Calibri" w:eastAsia="Calibri" w:hAnsi="Calibri" w:cs="Calibri"/>
          <w:sz w:val="24"/>
          <w:szCs w:val="24"/>
          <w:lang w:val="es-ES_tradnl"/>
          <w14:ligatures w14:val="none"/>
        </w:rPr>
      </w:pPr>
      <w:r w:rsidRPr="000507B2">
        <w:rPr>
          <w:rFonts w:ascii="Calibri" w:eastAsia="Calibri" w:hAnsi="Calibri" w:cs="Calibri"/>
          <w:sz w:val="24"/>
          <w:szCs w:val="24"/>
          <w:lang w:val="es-ES_tradnl"/>
          <w14:ligatures w14:val="none"/>
        </w:rPr>
        <w:t>Todo esto, de acuerdo con lo establecido en los artículos 165 y 169 de la Ley 1/2015, de 6 de febrero, de la Generalitat, de Hacienda Pública, del Sector Público Instrumental y de Subvenciones.</w:t>
      </w:r>
    </w:p>
    <w:p w14:paraId="3A97B54D" w14:textId="679249CE" w:rsidR="00CC16DE" w:rsidRPr="0084403D" w:rsidRDefault="000507B2" w:rsidP="000507B2">
      <w:pPr>
        <w:spacing w:before="120" w:after="120" w:line="240" w:lineRule="auto"/>
        <w:ind w:firstLine="284"/>
        <w:jc w:val="both"/>
        <w:rPr>
          <w:rFonts w:ascii="Calibri" w:eastAsia="Calibri" w:hAnsi="Calibri" w:cs="Calibri"/>
          <w:sz w:val="24"/>
          <w:szCs w:val="24"/>
          <w14:ligatures w14:val="none"/>
        </w:rPr>
      </w:pPr>
      <w:r w:rsidRPr="000507B2">
        <w:rPr>
          <w:rFonts w:ascii="Calibri" w:eastAsia="Calibri" w:hAnsi="Calibri" w:cs="Calibri"/>
          <w:sz w:val="24"/>
          <w:szCs w:val="24"/>
          <w:lang w:val="es-ES_tradnl"/>
          <w14:ligatures w14:val="none"/>
        </w:rPr>
        <w:t>Igualmente, y de acuerdo con lo establecido en el artículo 22.1 del Decreto 118/2022, de 5 de agosto, del Consell, por el que se regula la inclusión de cláusulas de responsabilidad social en la contratación pública y en las convocatorias de ayudas y subvenciones, se verificará el cumplimiento de la normativa social y ambiental, de los compromisos de transparencia, éticos, sociales y ambientales que se hubieran establecido y de los compromisos asumidos por la entidad beneficiaria.</w:t>
      </w:r>
    </w:p>
    <w:p w14:paraId="69132F86"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bookmarkStart w:id="37" w:name="_Hlk200103299"/>
      <w:r w:rsidRPr="00075343">
        <w:rPr>
          <w:rFonts w:ascii="Calibri" w:eastAsia="Calibri" w:hAnsi="Calibri" w:cs="Calibri"/>
          <w:b/>
          <w:bCs/>
          <w:sz w:val="24"/>
          <w:szCs w:val="24"/>
          <w14:ligatures w14:val="none"/>
        </w:rPr>
        <w:t>Séptima. Pago</w:t>
      </w:r>
    </w:p>
    <w:p w14:paraId="20131EBE" w14:textId="77777777" w:rsidR="00CC16DE" w:rsidRPr="00075343" w:rsidRDefault="00CC16DE" w:rsidP="00CC16DE">
      <w:pPr>
        <w:spacing w:before="120" w:after="120" w:line="240" w:lineRule="auto"/>
        <w:ind w:firstLine="284"/>
        <w:jc w:val="both"/>
        <w:rPr>
          <w:rFonts w:ascii="Calibri" w:eastAsia="Calibri" w:hAnsi="Calibri" w:cs="Calibri"/>
          <w:sz w:val="24"/>
          <w:szCs w:val="24"/>
          <w14:ligatures w14:val="none"/>
        </w:rPr>
      </w:pPr>
      <w:bookmarkStart w:id="38" w:name="_Hlk186101563"/>
      <w:bookmarkStart w:id="39" w:name="_Hlk185511256"/>
      <w:r w:rsidRPr="00075343">
        <w:rPr>
          <w:rFonts w:ascii="Calibri" w:eastAsia="Calibri" w:hAnsi="Calibri" w:cs="Calibri"/>
          <w:sz w:val="24"/>
          <w:szCs w:val="24"/>
          <w14:ligatures w14:val="none"/>
        </w:rPr>
        <w:lastRenderedPageBreak/>
        <w:t>El pago se efectuará mediante una transferencia a la cuenta bancaria de la entidad beneficiaria que esta determine, una vez recibida la justificación y acreditado el hecho que la entidad se encuentra al corriente en el pago de sus obligaciones tributarias y frente a la Seguridad Social.</w:t>
      </w:r>
    </w:p>
    <w:bookmarkEnd w:id="38"/>
    <w:bookmarkEnd w:id="39"/>
    <w:p w14:paraId="188F2A8E" w14:textId="3950AE46" w:rsidR="00CC16DE" w:rsidRPr="00075343" w:rsidRDefault="000507B2" w:rsidP="00CC16DE">
      <w:pPr>
        <w:spacing w:before="120" w:after="120" w:line="240" w:lineRule="auto"/>
        <w:ind w:firstLine="284"/>
        <w:jc w:val="both"/>
        <w:rPr>
          <w:rFonts w:ascii="Calibri" w:eastAsia="Calibri" w:hAnsi="Calibri" w:cs="Calibri"/>
          <w:sz w:val="24"/>
          <w:szCs w:val="24"/>
          <w14:ligatures w14:val="none"/>
        </w:rPr>
      </w:pPr>
      <w:r w:rsidRPr="000507B2">
        <w:rPr>
          <w:rFonts w:ascii="Calibri" w:eastAsia="Calibri" w:hAnsi="Calibri" w:cs="Calibri"/>
          <w:sz w:val="24"/>
          <w:szCs w:val="24"/>
          <w14:ligatures w14:val="none"/>
        </w:rPr>
        <w:t>El pago de la subvención concedida se efectuará después de la comprobación de los justificantes aportados por la entidad beneficiaria y del certificado previo, expedido por la persona titular de la dirección general competente en materia de política informativa y comunicación institucional de la Generalitat, de comprobación y aprobación de los justificantes, así como de la acreditación del cumplimiento de las finalidades que justifican la concesión de la subvención.</w:t>
      </w:r>
    </w:p>
    <w:p w14:paraId="476040A8" w14:textId="77777777" w:rsidR="00CC16DE" w:rsidRPr="00075343" w:rsidRDefault="00CC16DE" w:rsidP="00CC16DE">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Octava. No sujeción a políticas de competencia</w:t>
      </w:r>
    </w:p>
    <w:p w14:paraId="11A8C0CA" w14:textId="77777777" w:rsidR="0047419D" w:rsidRPr="0047419D" w:rsidRDefault="0047419D" w:rsidP="0047419D">
      <w:pPr>
        <w:spacing w:before="240" w:after="120" w:line="240" w:lineRule="auto"/>
        <w:jc w:val="both"/>
        <w:rPr>
          <w:rFonts w:ascii="Calibri" w:eastAsia="Calibri" w:hAnsi="Calibri" w:cs="Tahoma"/>
          <w:sz w:val="24"/>
          <w:szCs w:val="24"/>
          <w:lang w:val="es-ES_tradnl"/>
          <w14:ligatures w14:val="none"/>
        </w:rPr>
      </w:pPr>
      <w:r w:rsidRPr="0047419D">
        <w:rPr>
          <w:rFonts w:ascii="Calibri" w:eastAsia="Calibri" w:hAnsi="Calibri" w:cs="Tahoma"/>
          <w:sz w:val="24"/>
          <w:szCs w:val="24"/>
          <w:lang w:val="es-ES_tradnl"/>
          <w14:ligatures w14:val="none"/>
        </w:rPr>
        <w:t xml:space="preserve">El proyecto cumple lo establecido en el Decreto 128/2017, de 29 de septiembre, del Consell, por el que se regulan los procedimientos para el cumplimiento de la normativa de ayudas de Estado de los proyectos por los que se establecen, conceden o modifican ayudas de la Generalitat y su sector público, en la redacción dada por la Ley 3/2026, de 29 de junio, de la Generalitat, de medidas urgentes frente a la hiperregulación, la agilización de procedimientos y la garantía de la unidad de mercado. Al presente convenio no le resulta de aplicación el artículo 107.1 del Tratado de Funcionamiento de la Unión Europea (TFUE), por no reunir todos los requisitos establecidos en dicho precepto, por lo que queda excluido de la obligación de notificación o comunicación a la Comisión Europea prevista en el artículo 108.3 TFUE. </w:t>
      </w:r>
    </w:p>
    <w:p w14:paraId="11F8C021" w14:textId="77777777" w:rsidR="0047419D" w:rsidRPr="0047419D" w:rsidRDefault="0047419D" w:rsidP="0047419D">
      <w:pPr>
        <w:spacing w:before="240" w:after="120" w:line="240" w:lineRule="auto"/>
        <w:jc w:val="both"/>
        <w:rPr>
          <w:rFonts w:ascii="Calibri" w:eastAsia="Calibri" w:hAnsi="Calibri" w:cs="Tahoma"/>
          <w:sz w:val="24"/>
          <w:szCs w:val="24"/>
          <w:lang w:val="es-ES_tradnl"/>
          <w14:ligatures w14:val="none"/>
        </w:rPr>
      </w:pPr>
      <w:r w:rsidRPr="0047419D">
        <w:rPr>
          <w:rFonts w:ascii="Calibri" w:eastAsia="Calibri" w:hAnsi="Calibri" w:cs="Tahoma"/>
          <w:sz w:val="24"/>
          <w:szCs w:val="24"/>
          <w:lang w:val="es-ES_tradnl"/>
          <w14:ligatures w14:val="none"/>
        </w:rPr>
        <w:t xml:space="preserve">La entidad beneficiaria no desarrolla actividad económica y las actividades subvencionadas son exclusivamente institucionales, divulgativas o formativas sin finalidad económica, por lo que no constituyen una actividad económica a los efectos del artículo 107.1 TFUE, no falsean la competencia ni afectan a los intercambios comerciales entre Estados miembros y se desarrollan a precios y en condiciones de mercado. </w:t>
      </w:r>
    </w:p>
    <w:p w14:paraId="0EEF750D" w14:textId="77777777" w:rsidR="0047419D" w:rsidRPr="0047419D" w:rsidRDefault="0047419D" w:rsidP="0047419D">
      <w:pPr>
        <w:spacing w:before="240" w:after="120" w:line="240" w:lineRule="auto"/>
        <w:jc w:val="both"/>
        <w:rPr>
          <w:rFonts w:ascii="Calibri" w:eastAsia="Calibri" w:hAnsi="Calibri" w:cs="Tahoma"/>
          <w:sz w:val="24"/>
          <w:szCs w:val="24"/>
          <w:lang w:val="es-ES_tradnl"/>
          <w14:ligatures w14:val="none"/>
        </w:rPr>
      </w:pPr>
      <w:r w:rsidRPr="0047419D">
        <w:rPr>
          <w:rFonts w:ascii="Calibri" w:eastAsia="Calibri" w:hAnsi="Calibri" w:cs="Tahoma"/>
          <w:sz w:val="24"/>
          <w:szCs w:val="24"/>
          <w:lang w:val="es-ES_tradnl"/>
          <w14:ligatures w14:val="none"/>
        </w:rPr>
        <w:t>En el caso de las acciones formativas, cabe destacar que las personas a quienes iría dirigida la formación pueden ser personas desempleadas, autónomas o empleadas de medios de comunicación social. En este último caso, el eventual beneficio indirecto tendría una incidencia meramente residual y carecería de entidad suficiente para afectar a los intercambios comerciales entre Estados miembros o para falsear la competencia en el mercado interior. Por todo ello, la presente medida no constituye ayuda de Estado al no producirse ventaja económica ni afectación de los intercambios comerciales entre los Estados miembros.</w:t>
      </w:r>
    </w:p>
    <w:p w14:paraId="136A3D01" w14:textId="77777777" w:rsidR="0047419D" w:rsidRPr="0047419D" w:rsidRDefault="0047419D" w:rsidP="0047419D">
      <w:pPr>
        <w:spacing w:before="240" w:after="120" w:line="240" w:lineRule="auto"/>
        <w:jc w:val="both"/>
        <w:rPr>
          <w:rFonts w:ascii="Calibri" w:eastAsia="Calibri" w:hAnsi="Calibri" w:cs="Tahoma"/>
          <w:sz w:val="24"/>
          <w:szCs w:val="24"/>
          <w:lang w:val="es-ES_tradnl"/>
          <w14:ligatures w14:val="none"/>
        </w:rPr>
      </w:pPr>
      <w:r w:rsidRPr="0047419D">
        <w:rPr>
          <w:rFonts w:ascii="Calibri" w:eastAsia="Calibri" w:hAnsi="Calibri" w:cs="Tahoma"/>
          <w:sz w:val="24"/>
          <w:szCs w:val="24"/>
          <w:lang w:val="es-ES_tradnl"/>
          <w14:ligatures w14:val="none"/>
        </w:rPr>
        <w:t xml:space="preserve">Las actividades que desarrolla el convenio responden al ámbito local y autonómico y se limitan al sector de la comunicación y el periodismo de la Comunitat Valenciana, con nula incidencia en posibles inversiones de operadores de otros Estados miembros. </w:t>
      </w:r>
    </w:p>
    <w:p w14:paraId="74D5C270" w14:textId="77777777" w:rsidR="0047419D" w:rsidRDefault="0047419D" w:rsidP="0047419D">
      <w:pPr>
        <w:spacing w:before="240" w:after="120" w:line="240" w:lineRule="auto"/>
        <w:jc w:val="both"/>
        <w:rPr>
          <w:rFonts w:ascii="Calibri" w:eastAsia="Calibri" w:hAnsi="Calibri" w:cs="Tahoma"/>
          <w:sz w:val="24"/>
          <w:szCs w:val="24"/>
          <w:lang w:val="es-ES_tradnl"/>
          <w14:ligatures w14:val="none"/>
        </w:rPr>
      </w:pPr>
      <w:r w:rsidRPr="0047419D">
        <w:rPr>
          <w:rFonts w:ascii="Calibri" w:eastAsia="Calibri" w:hAnsi="Calibri" w:cs="Tahoma"/>
          <w:sz w:val="24"/>
          <w:szCs w:val="24"/>
          <w:lang w:val="es-ES_tradnl"/>
          <w14:ligatures w14:val="none"/>
        </w:rPr>
        <w:t>Por todo ello, la medida no constituye ayuda de Estado a los efectos del artículo 107.1 TFUE y, en consecuencia, no está sujeta a la obligación de notificación prevista en el artículo 108.3 TFUE</w:t>
      </w:r>
    </w:p>
    <w:p w14:paraId="1D41F6A6" w14:textId="2A575E9F" w:rsidR="00CC16DE" w:rsidRPr="00075343" w:rsidRDefault="00CC16DE" w:rsidP="0047419D">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Novena. Comisión mixta</w:t>
      </w:r>
    </w:p>
    <w:p w14:paraId="069FFA7A" w14:textId="77777777" w:rsidR="00CC16DE" w:rsidRPr="00075343" w:rsidRDefault="00CC16DE" w:rsidP="00CC16DE">
      <w:pPr>
        <w:spacing w:before="120" w:after="120"/>
        <w:ind w:firstLine="284"/>
        <w:jc w:val="both"/>
        <w:rPr>
          <w:rFonts w:ascii="Calibri" w:hAnsi="Calibri" w:cs="Calibri"/>
          <w:sz w:val="24"/>
          <w:szCs w:val="24"/>
          <w:lang w:val="es-ES_tradnl"/>
        </w:rPr>
      </w:pPr>
      <w:bookmarkStart w:id="40" w:name="_Hlk200103327"/>
      <w:bookmarkEnd w:id="37"/>
      <w:r w:rsidRPr="00075343">
        <w:rPr>
          <w:rFonts w:ascii="Calibri" w:hAnsi="Calibri" w:cs="Calibri"/>
          <w:sz w:val="24"/>
          <w:szCs w:val="24"/>
          <w:lang w:val="es-ES_tradnl"/>
        </w:rPr>
        <w:t>Se constituirá una comisión mixta como órgano de seguimiento y control de este convenio, para facilitar su cumplimiento.</w:t>
      </w:r>
    </w:p>
    <w:bookmarkEnd w:id="40"/>
    <w:p w14:paraId="03B3681D" w14:textId="7DC039CE" w:rsidR="005751AB" w:rsidRPr="00075343" w:rsidRDefault="000507B2" w:rsidP="005751AB">
      <w:pPr>
        <w:spacing w:before="120" w:after="120" w:line="240" w:lineRule="auto"/>
        <w:ind w:firstLine="284"/>
        <w:jc w:val="both"/>
        <w:rPr>
          <w:rFonts w:ascii="Calibri" w:eastAsia="Calibri" w:hAnsi="Calibri" w:cs="Calibri"/>
          <w:sz w:val="24"/>
          <w:szCs w:val="24"/>
          <w14:ligatures w14:val="none"/>
        </w:rPr>
      </w:pPr>
      <w:r w:rsidRPr="000507B2">
        <w:rPr>
          <w:rFonts w:ascii="Calibri" w:hAnsi="Calibri" w:cs="Calibri"/>
          <w:sz w:val="24"/>
          <w:szCs w:val="24"/>
          <w:lang w:val="es-ES_tradnl"/>
        </w:rPr>
        <w:lastRenderedPageBreak/>
        <w:t>Esta comisión estará integrada, por parte de la Generalitat, por la persona titular de la dirección general competente en materia de política informativa y comunicación institucional de la Generalitat, o persona en quien delegue, que ocupará la presidencia de la comisión y cuyo voto dirimirá las situaciones de empate, y por la persona titular de la subdirección general competente en materia de relaciones informativas o persona en quien delegue, que asumirá la secretaría de la comisión; y, por parte de</w:t>
      </w:r>
      <w:r w:rsidR="00B843C2" w:rsidRPr="00075343">
        <w:rPr>
          <w:rFonts w:ascii="Calibri" w:hAnsi="Calibri" w:cs="Calibri"/>
          <w:sz w:val="24"/>
          <w:szCs w:val="24"/>
          <w:lang w:val="es-ES_tradnl"/>
        </w:rPr>
        <w:t xml:space="preserve"> </w:t>
      </w:r>
      <w:bookmarkEnd w:id="34"/>
      <w:r w:rsidR="00B843C2" w:rsidRPr="00075343">
        <w:rPr>
          <w:rFonts w:ascii="Calibri" w:hAnsi="Calibri" w:cs="Calibri"/>
          <w:sz w:val="24"/>
          <w:szCs w:val="24"/>
          <w:lang w:val="es-ES_tradnl"/>
        </w:rPr>
        <w:t xml:space="preserve">la </w:t>
      </w:r>
      <w:r w:rsidR="0080683C" w:rsidRPr="00075343">
        <w:rPr>
          <w:rFonts w:ascii="Calibri" w:eastAsia="Calibri" w:hAnsi="Calibri" w:cs="Calibri"/>
          <w:sz w:val="24"/>
          <w:szCs w:val="24"/>
          <w14:ligatures w14:val="none"/>
        </w:rPr>
        <w:t>APCV</w:t>
      </w:r>
      <w:bookmarkStart w:id="41" w:name="_Hlk185511540"/>
      <w:r w:rsidR="002161E0">
        <w:rPr>
          <w:rFonts w:ascii="Calibri" w:eastAsia="Calibri" w:hAnsi="Calibri" w:cs="Calibri"/>
          <w:sz w:val="24"/>
          <w:szCs w:val="24"/>
          <w14:ligatures w14:val="none"/>
        </w:rPr>
        <w:t>,</w:t>
      </w:r>
      <w:r w:rsidR="0080683C" w:rsidRPr="00075343">
        <w:rPr>
          <w:rFonts w:ascii="Calibri" w:eastAsia="Calibri" w:hAnsi="Calibri" w:cs="Calibri"/>
          <w:sz w:val="24"/>
          <w:szCs w:val="24"/>
          <w14:ligatures w14:val="none"/>
        </w:rPr>
        <w:t xml:space="preserve"> </w:t>
      </w:r>
      <w:bookmarkEnd w:id="41"/>
      <w:r w:rsidR="005751AB" w:rsidRPr="00075343">
        <w:rPr>
          <w:rFonts w:ascii="Calibri" w:eastAsia="Calibri" w:hAnsi="Calibri" w:cs="Calibri"/>
          <w:sz w:val="24"/>
          <w:szCs w:val="24"/>
          <w14:ligatures w14:val="none"/>
        </w:rPr>
        <w:t>por la persona titular de su presidencia y por la persona titular de la secretaría.</w:t>
      </w:r>
    </w:p>
    <w:p w14:paraId="14ADC3C1"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bookmarkStart w:id="42" w:name="_Hlk186110435"/>
      <w:r w:rsidRPr="00075343">
        <w:rPr>
          <w:rFonts w:ascii="Calibri" w:eastAsia="Calibri" w:hAnsi="Calibri" w:cs="Calibri"/>
          <w:sz w:val="24"/>
          <w:szCs w:val="24"/>
          <w14:ligatures w14:val="none"/>
        </w:rPr>
        <w:t>Se procurará la presencia equilibrada de mujeres y hombres, en aplicación de lo previsto en el artículo 14 de la Ley Orgánica 3/2007, de 22 de marzo, para la Igualdad Efectiva entre Mujeres y Hombres, y en el III Plan de Igualdad de Mujeres y Hombres de la Administración de la Generalitat, aprobado por el Acuerdo de 5 de agosto de 2022, del Consell (</w:t>
      </w:r>
      <w:r>
        <w:rPr>
          <w:rFonts w:ascii="Calibri" w:eastAsia="Calibri" w:hAnsi="Calibri" w:cs="Calibri"/>
          <w:sz w:val="24"/>
          <w:szCs w:val="24"/>
          <w14:ligatures w14:val="none"/>
        </w:rPr>
        <w:t>DOGV núm.</w:t>
      </w:r>
      <w:r w:rsidRPr="00075343">
        <w:rPr>
          <w:rFonts w:ascii="Calibri" w:eastAsia="Calibri" w:hAnsi="Calibri" w:cs="Calibri"/>
          <w:sz w:val="24"/>
          <w:szCs w:val="24"/>
          <w14:ligatures w14:val="none"/>
        </w:rPr>
        <w:t xml:space="preserve"> 9405, de 16.08.2022).</w:t>
      </w:r>
      <w:bookmarkEnd w:id="42"/>
    </w:p>
    <w:p w14:paraId="693B84D3" w14:textId="77777777" w:rsidR="005751AB" w:rsidRDefault="005751AB" w:rsidP="005751AB">
      <w:pPr>
        <w:spacing w:before="120" w:after="120" w:line="240" w:lineRule="auto"/>
        <w:ind w:firstLine="284"/>
        <w:jc w:val="both"/>
        <w:rPr>
          <w:rFonts w:ascii="Calibri" w:eastAsia="Calibri" w:hAnsi="Calibri" w:cs="Calibri"/>
          <w:sz w:val="24"/>
          <w:szCs w:val="24"/>
          <w14:ligatures w14:val="none"/>
        </w:rPr>
      </w:pPr>
      <w:bookmarkStart w:id="43" w:name="_Hlk186111734"/>
      <w:r w:rsidRPr="00075343">
        <w:rPr>
          <w:rFonts w:ascii="Calibri" w:eastAsia="Calibri" w:hAnsi="Calibri" w:cs="Calibri"/>
          <w:sz w:val="24"/>
          <w:szCs w:val="24"/>
          <w14:ligatures w14:val="none"/>
        </w:rPr>
        <w:t>La comisión mixta tendrá, entre otras, las funciones siguientes:</w:t>
      </w:r>
    </w:p>
    <w:p w14:paraId="2B6377F5" w14:textId="77777777" w:rsidR="005751AB" w:rsidRDefault="005751AB" w:rsidP="005751AB">
      <w:pPr>
        <w:pStyle w:val="Prrafodelista"/>
        <w:numPr>
          <w:ilvl w:val="0"/>
          <w:numId w:val="2"/>
        </w:numPr>
        <w:tabs>
          <w:tab w:val="clear" w:pos="720"/>
        </w:tabs>
        <w:spacing w:before="120" w:after="120" w:line="240" w:lineRule="auto"/>
        <w:ind w:left="426" w:hanging="142"/>
        <w:contextualSpacing w:val="0"/>
        <w:jc w:val="both"/>
        <w:rPr>
          <w:rFonts w:ascii="Calibri" w:hAnsi="Calibri" w:cs="Calibri"/>
          <w:sz w:val="24"/>
          <w:szCs w:val="24"/>
        </w:rPr>
      </w:pPr>
      <w:r w:rsidRPr="00075343">
        <w:rPr>
          <w:rFonts w:ascii="Calibri" w:eastAsia="Calibri" w:hAnsi="Calibri" w:cs="Calibri"/>
          <w:sz w:val="24"/>
          <w:szCs w:val="24"/>
          <w14:ligatures w14:val="none"/>
        </w:rPr>
        <w:t>Supervisar la ejecución del convenio, así como adoptar las decisiones, incluyendo</w:t>
      </w:r>
      <w:r>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a</w:t>
      </w:r>
      <w:r w:rsidRPr="00075343">
        <w:rPr>
          <w:rFonts w:ascii="Calibri" w:eastAsia="Calibri" w:hAnsi="Calibri" w:cs="Calibri"/>
          <w:sz w:val="24"/>
          <w:szCs w:val="24"/>
          <w14:ligatures w14:val="none"/>
        </w:rPr>
        <w:t>l efecto</w:t>
      </w:r>
      <w:r>
        <w:rPr>
          <w:rFonts w:ascii="Calibri" w:eastAsia="Calibri" w:hAnsi="Calibri" w:cs="Calibri"/>
          <w:sz w:val="24"/>
          <w:szCs w:val="24"/>
          <w14:ligatures w14:val="none"/>
        </w:rPr>
        <w:t>,</w:t>
      </w:r>
      <w:r w:rsidRPr="00075343">
        <w:rPr>
          <w:rFonts w:ascii="Calibri" w:eastAsia="Calibri" w:hAnsi="Calibri" w:cs="Calibri"/>
          <w:sz w:val="24"/>
          <w:szCs w:val="24"/>
          <w14:ligatures w14:val="none"/>
        </w:rPr>
        <w:t xml:space="preserve"> la solución, en primera instancia, de las controversias de interpretación y cumplimiento que puedan plantearse respecto del convenio</w:t>
      </w:r>
      <w:r w:rsidRPr="00023653">
        <w:rPr>
          <w:rFonts w:ascii="Calibri" w:hAnsi="Calibri" w:cs="Calibri"/>
          <w:sz w:val="24"/>
          <w:szCs w:val="24"/>
        </w:rPr>
        <w:t>.</w:t>
      </w:r>
    </w:p>
    <w:p w14:paraId="21FDBBA9" w14:textId="77777777" w:rsidR="005751AB" w:rsidRPr="00075343" w:rsidRDefault="005751AB" w:rsidP="005751AB">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Informar las partes de los retrasos e incidencias que se puedan presentar durante la ejecución del convenio.</w:t>
      </w:r>
    </w:p>
    <w:p w14:paraId="1E150B14" w14:textId="77777777" w:rsidR="005751AB" w:rsidRPr="00075343" w:rsidRDefault="005751AB" w:rsidP="005751AB">
      <w:pPr>
        <w:pStyle w:val="Prrafodelista"/>
        <w:numPr>
          <w:ilvl w:val="0"/>
          <w:numId w:val="2"/>
        </w:numPr>
        <w:tabs>
          <w:tab w:val="clear" w:pos="720"/>
        </w:tabs>
        <w:spacing w:before="120" w:after="120" w:line="240" w:lineRule="auto"/>
        <w:ind w:left="426" w:hanging="142"/>
        <w:contextualSpacing w:val="0"/>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Emitir un informe o valoración final sobre el grado de cumplimiento del objetivo consignado en el convenio.</w:t>
      </w:r>
    </w:p>
    <w:p w14:paraId="2856B916" w14:textId="79BBD0BE" w:rsidR="005751AB" w:rsidRPr="00075343" w:rsidRDefault="000507B2" w:rsidP="005751AB">
      <w:pPr>
        <w:spacing w:before="120" w:after="120" w:line="240" w:lineRule="auto"/>
        <w:ind w:firstLine="284"/>
        <w:jc w:val="both"/>
        <w:rPr>
          <w:rFonts w:ascii="Calibri" w:eastAsia="Calibri" w:hAnsi="Calibri" w:cs="Calibri"/>
          <w:sz w:val="24"/>
          <w:szCs w:val="24"/>
          <w14:ligatures w14:val="none"/>
        </w:rPr>
      </w:pPr>
      <w:bookmarkStart w:id="44" w:name="_Hlk186111784"/>
      <w:bookmarkEnd w:id="43"/>
      <w:r w:rsidRPr="000507B2">
        <w:rPr>
          <w:rFonts w:ascii="Calibri" w:eastAsia="Calibri" w:hAnsi="Calibri" w:cs="Calibri"/>
          <w:sz w:val="24"/>
          <w:szCs w:val="24"/>
          <w14:ligatures w14:val="none"/>
        </w:rPr>
        <w:t>Las copias de las actas, los acuerdos o los informes que, si procede, emita la comisión mixta en el desarrollo y la ejecución de las funciones que tenga asignadas, se remitirán a las partes suscribientes de este convenio. En el caso de la Generalitat, se remitirán a la Dirección General de Comunicación Institucional.</w:t>
      </w:r>
    </w:p>
    <w:p w14:paraId="22074B06"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bookmarkStart w:id="45" w:name="_Hlk186111847"/>
      <w:r w:rsidRPr="00075343">
        <w:rPr>
          <w:rFonts w:ascii="Calibri" w:eastAsia="Calibri" w:hAnsi="Calibri" w:cs="Calibri"/>
          <w:sz w:val="24"/>
          <w:szCs w:val="24"/>
          <w14:ligatures w14:val="none"/>
        </w:rPr>
        <w:t xml:space="preserve">Su funcionamiento y la adopción de acuerdos se regularán por </w:t>
      </w:r>
      <w:r>
        <w:rPr>
          <w:rFonts w:ascii="Calibri" w:eastAsia="Calibri" w:hAnsi="Calibri" w:cs="Calibri"/>
          <w:sz w:val="24"/>
          <w:szCs w:val="24"/>
          <w14:ligatures w14:val="none"/>
        </w:rPr>
        <w:t>lo previsto</w:t>
      </w:r>
      <w:r w:rsidRPr="00075343">
        <w:rPr>
          <w:rFonts w:ascii="Calibri" w:eastAsia="Calibri" w:hAnsi="Calibri" w:cs="Calibri"/>
          <w:sz w:val="24"/>
          <w:szCs w:val="24"/>
          <w14:ligatures w14:val="none"/>
        </w:rPr>
        <w:t xml:space="preserve"> en los artículos 15 y siguientes de la Ley 40/2015, de 1 de octubre, de Régimen Jurídico del Sector Público.</w:t>
      </w:r>
      <w:bookmarkEnd w:id="45"/>
    </w:p>
    <w:p w14:paraId="0CD5EA58"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w:t>
      </w:r>
      <w:bookmarkStart w:id="46" w:name="_Hlk186111895"/>
      <w:r w:rsidRPr="00075343">
        <w:rPr>
          <w:rFonts w:ascii="Calibri" w:eastAsia="Calibri" w:hAnsi="Calibri" w:cs="Calibri"/>
          <w:sz w:val="24"/>
          <w:szCs w:val="24"/>
          <w14:ligatures w14:val="none"/>
        </w:rPr>
        <w:t>a comisión mixta no podrá asumir funciones que puedan entrar en colisión con el régimen general de las subvenciones, que puedan interpretarse como un mecanismo previo al ejercicio de las facultades de control y sanción inherentes al órgano que las otorga, establecidas en la LGS; o bien que puedan contravenir las obligaciones de carácter general que corresponden a las personas beneficiarias de subvenciones públicas.</w:t>
      </w:r>
      <w:bookmarkEnd w:id="44"/>
      <w:bookmarkEnd w:id="46"/>
    </w:p>
    <w:p w14:paraId="058BD830" w14:textId="77777777" w:rsidR="005751AB" w:rsidRPr="00075343" w:rsidRDefault="005751AB" w:rsidP="005751AB">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Décima. Vigencia y resolución</w:t>
      </w:r>
    </w:p>
    <w:p w14:paraId="60F14EFA" w14:textId="73C840D1"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Este convenio producirá efectos desde la fecha de su firma hasta el 31 de diciembre de 202</w:t>
      </w:r>
      <w:r w:rsidR="00CE689D">
        <w:rPr>
          <w:rFonts w:ascii="Calibri" w:eastAsia="Calibri" w:hAnsi="Calibri" w:cs="Calibri"/>
          <w:sz w:val="24"/>
          <w:szCs w:val="24"/>
          <w14:ligatures w14:val="none"/>
        </w:rPr>
        <w:t>6</w:t>
      </w:r>
      <w:r w:rsidRPr="00075343">
        <w:rPr>
          <w:rFonts w:ascii="Calibri" w:eastAsia="Calibri" w:hAnsi="Calibri" w:cs="Calibri"/>
          <w:sz w:val="24"/>
          <w:szCs w:val="24"/>
          <w14:ligatures w14:val="none"/>
        </w:rPr>
        <w:t>, sin perjuicio que el periodo elegible de los gastos subvencionables sea desde el 1 de enero de 202</w:t>
      </w:r>
      <w:r w:rsidR="00CE689D">
        <w:rPr>
          <w:rFonts w:ascii="Calibri" w:eastAsia="Calibri" w:hAnsi="Calibri" w:cs="Calibri"/>
          <w:sz w:val="24"/>
          <w:szCs w:val="24"/>
          <w14:ligatures w14:val="none"/>
        </w:rPr>
        <w:t>6</w:t>
      </w:r>
      <w:r w:rsidRPr="00075343">
        <w:rPr>
          <w:rFonts w:ascii="Calibri" w:eastAsia="Calibri" w:hAnsi="Calibri" w:cs="Calibri"/>
          <w:sz w:val="24"/>
          <w:szCs w:val="24"/>
          <w14:ligatures w14:val="none"/>
        </w:rPr>
        <w:t>, y que la justificación tenga que realizarse dentro del plazo establecido en la cláusula sexta.</w:t>
      </w:r>
    </w:p>
    <w:p w14:paraId="246FA6BC"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Serán causas de resolución del presente convenio las previstas en el artículo 51 de la Ley 40/2015, de 1 de octubre, de Régimen Jurídico del Sector Público.</w:t>
      </w:r>
    </w:p>
    <w:p w14:paraId="6A5C52EF"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El cumplimiento y la resolución de este convenio causarán su liquidación, en la cual se tendrán que determinar las obligaciones y compromisos de cada una de las partes, en los términos establecidos en el artículo 52 de la </w:t>
      </w:r>
      <w:bookmarkStart w:id="47" w:name="_Hlk186184834"/>
      <w:r>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40/2015, de 1 de octubre.</w:t>
      </w:r>
      <w:bookmarkEnd w:id="47"/>
    </w:p>
    <w:p w14:paraId="72E69674" w14:textId="77777777" w:rsidR="005751AB"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lastRenderedPageBreak/>
        <w:t>Constatada la concurrencia de las causas de resolución previstas en esta cláusula, y con carácter previo a la liquidación del convenio, la comisión de seguimiento analizará las obligaciones que se encuentran en curso de ejecución y decidirá como actuar respecto de estas, estableciendo un plazo improrrogable para su finalización, transcurrido el cual tendrá que realizarse la correspondiente liquidación.</w:t>
      </w:r>
    </w:p>
    <w:p w14:paraId="1326D51B" w14:textId="77777777" w:rsidR="005751AB" w:rsidRPr="00075343" w:rsidRDefault="005751AB" w:rsidP="005751AB">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Undécima. Modificación</w:t>
      </w:r>
    </w:p>
    <w:p w14:paraId="53CA351D"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Las partes firmantes podrán modificar este convenio en cualquier momento por acuerdo expr</w:t>
      </w:r>
      <w:r>
        <w:rPr>
          <w:rFonts w:ascii="Calibri" w:eastAsia="Calibri" w:hAnsi="Calibri" w:cs="Calibri"/>
          <w:sz w:val="24"/>
          <w:szCs w:val="24"/>
          <w14:ligatures w14:val="none"/>
        </w:rPr>
        <w:t>eso</w:t>
      </w:r>
      <w:r w:rsidRPr="00075343">
        <w:rPr>
          <w:rFonts w:ascii="Calibri" w:eastAsia="Calibri" w:hAnsi="Calibri" w:cs="Calibri"/>
          <w:sz w:val="24"/>
          <w:szCs w:val="24"/>
          <w14:ligatures w14:val="none"/>
        </w:rPr>
        <w:t>, con las limitaciones derivadas de la sujeción al régimen general de las subvenciones y, en particular, de una subvención nominativa, y se requerirán los mismos trámites que los previos a la suscripción del convenio inicial.</w:t>
      </w:r>
    </w:p>
    <w:p w14:paraId="0F647E3E" w14:textId="77777777" w:rsidR="005751AB" w:rsidRPr="00075343" w:rsidRDefault="005751AB" w:rsidP="005751AB">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Duodécima. Naturaleza</w:t>
      </w:r>
    </w:p>
    <w:p w14:paraId="1D4BC8CC"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bookmarkStart w:id="48" w:name="_Hlk186112588"/>
      <w:r w:rsidRPr="00075343">
        <w:rPr>
          <w:rFonts w:ascii="Calibri" w:eastAsia="Calibri" w:hAnsi="Calibri" w:cs="Calibri"/>
          <w:sz w:val="24"/>
          <w:szCs w:val="24"/>
          <w14:ligatures w14:val="none"/>
        </w:rPr>
        <w:t xml:space="preserve">El presente convenio, que tiene naturaleza administrativa, se regulará por </w:t>
      </w:r>
      <w:r>
        <w:rPr>
          <w:rFonts w:ascii="Calibri" w:eastAsia="Calibri" w:hAnsi="Calibri" w:cs="Calibri"/>
          <w:sz w:val="24"/>
          <w:szCs w:val="24"/>
          <w14:ligatures w14:val="none"/>
        </w:rPr>
        <w:t>lo</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previsto</w:t>
      </w:r>
      <w:r w:rsidRPr="00075343">
        <w:rPr>
          <w:rFonts w:ascii="Calibri" w:eastAsia="Calibri" w:hAnsi="Calibri" w:cs="Calibri"/>
          <w:sz w:val="24"/>
          <w:szCs w:val="24"/>
          <w14:ligatures w14:val="none"/>
        </w:rPr>
        <w:t xml:space="preserve"> en </w:t>
      </w:r>
      <w:r>
        <w:rPr>
          <w:rFonts w:ascii="Calibri" w:eastAsia="Calibri" w:hAnsi="Calibri" w:cs="Calibri"/>
          <w:sz w:val="24"/>
          <w:szCs w:val="24"/>
          <w14:ligatures w14:val="none"/>
        </w:rPr>
        <w:t>é</w:t>
      </w:r>
      <w:r w:rsidRPr="00075343">
        <w:rPr>
          <w:rFonts w:ascii="Calibri" w:eastAsia="Calibri" w:hAnsi="Calibri" w:cs="Calibri"/>
          <w:sz w:val="24"/>
          <w:szCs w:val="24"/>
          <w14:ligatures w14:val="none"/>
        </w:rPr>
        <w:t xml:space="preserve">ste, por los artículos de carácter básico de la LGS; por los preceptos de carácter básico del </w:t>
      </w:r>
      <w:r w:rsidRPr="004E69AF">
        <w:rPr>
          <w:rFonts w:ascii="Calibri" w:eastAsia="Calibri" w:hAnsi="Calibri" w:cs="Calibri"/>
          <w:sz w:val="24"/>
          <w:szCs w:val="24"/>
          <w14:ligatures w14:val="none"/>
        </w:rPr>
        <w:t>Real Decreto 887/2006, de 21 de julio, por el que se aprueba el Reglamento de la L</w:t>
      </w:r>
      <w:r>
        <w:rPr>
          <w:rFonts w:ascii="Calibri" w:eastAsia="Calibri" w:hAnsi="Calibri" w:cs="Calibri"/>
          <w:sz w:val="24"/>
          <w:szCs w:val="24"/>
          <w14:ligatures w14:val="none"/>
        </w:rPr>
        <w:t>GS</w:t>
      </w:r>
      <w:r w:rsidRPr="00075343">
        <w:rPr>
          <w:rFonts w:ascii="Calibri" w:eastAsia="Calibri" w:hAnsi="Calibri" w:cs="Calibri"/>
          <w:sz w:val="24"/>
          <w:szCs w:val="24"/>
          <w14:ligatures w14:val="none"/>
        </w:rPr>
        <w:t xml:space="preserve">; por las previsiones de la Ley 1/2015, de 6 de febrero, de la Generalitat, de Hacienda Pública, del Sector Público Instrumental y de Subvenciones; y por el capítulo VI del título preliminar de la Ley 40/2015, de 1 de octubre, de Régimen Jurídico del Sector Público, así como por la regulación sustantiva del </w:t>
      </w:r>
      <w:r w:rsidRPr="004E69AF">
        <w:rPr>
          <w:rFonts w:ascii="Calibri" w:eastAsia="Calibri" w:hAnsi="Calibri" w:cs="Calibri"/>
          <w:sz w:val="24"/>
          <w:szCs w:val="24"/>
          <w14:ligatures w14:val="none"/>
        </w:rPr>
        <w:t>Decreto 176/2014, de 10 de octubre, del Consell, por el que regula los convenios que</w:t>
      </w:r>
      <w:r>
        <w:rPr>
          <w:rFonts w:ascii="Calibri" w:eastAsia="Calibri" w:hAnsi="Calibri" w:cs="Calibri"/>
          <w:sz w:val="24"/>
          <w:szCs w:val="24"/>
          <w14:ligatures w14:val="none"/>
        </w:rPr>
        <w:t xml:space="preserve"> </w:t>
      </w:r>
      <w:r w:rsidRPr="004E69AF">
        <w:rPr>
          <w:rFonts w:ascii="Calibri" w:eastAsia="Calibri" w:hAnsi="Calibri" w:cs="Calibri"/>
          <w:sz w:val="24"/>
          <w:szCs w:val="24"/>
          <w14:ligatures w14:val="none"/>
        </w:rPr>
        <w:t>suscriba la Generalitat y su registro</w:t>
      </w:r>
      <w:r w:rsidRPr="00075343">
        <w:rPr>
          <w:rFonts w:ascii="Calibri" w:eastAsia="Calibri" w:hAnsi="Calibri" w:cs="Calibri"/>
          <w:sz w:val="24"/>
          <w:szCs w:val="24"/>
          <w14:ligatures w14:val="none"/>
        </w:rPr>
        <w:t>, que será aplicable también en cuanto a la formalización y tramitación del convenio.</w:t>
      </w:r>
      <w:bookmarkEnd w:id="48"/>
    </w:p>
    <w:p w14:paraId="7F62FD64" w14:textId="77777777" w:rsidR="005751AB" w:rsidRPr="00075343" w:rsidRDefault="005751AB" w:rsidP="005751AB">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Decimotercera. Jurisdicción competente</w:t>
      </w:r>
    </w:p>
    <w:p w14:paraId="139FE9E1"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bookmarkStart w:id="49" w:name="_Hlk186112973"/>
      <w:r w:rsidRPr="00075343">
        <w:rPr>
          <w:rFonts w:ascii="Calibri" w:eastAsia="Calibri" w:hAnsi="Calibri" w:cs="Calibri"/>
          <w:sz w:val="24"/>
          <w:szCs w:val="24"/>
          <w14:ligatures w14:val="none"/>
        </w:rPr>
        <w:t>Las partes se comprometen a resolver de manera amistosa, en el seno de la comisión mixta, cualquier desacuerdo que pudiera surgir en el desarrollo de este convenio, en la resolución del cual se aplicarán criterios de buena fe y voluntad de llegar a acuerdos.</w:t>
      </w:r>
    </w:p>
    <w:p w14:paraId="78DC1CA6"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En caso de conflicto, las partes se someterán al orden jurisdiccional contencioso–administrativo, de conformidad con lo previsto en la Ley 29/1998, de 13 de julio, Reguladora de la Jurisdicción contencioso-administrativa.</w:t>
      </w:r>
      <w:bookmarkEnd w:id="49"/>
    </w:p>
    <w:p w14:paraId="2F440A30" w14:textId="77777777" w:rsidR="005751AB" w:rsidRPr="00075343" w:rsidRDefault="005751AB" w:rsidP="005751AB">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Decimocuarta. Invalidez de la resolución de concesión de la ayuda, infracciones y reintegro de la subvención</w:t>
      </w:r>
    </w:p>
    <w:p w14:paraId="60478CE8" w14:textId="77777777" w:rsidR="005751AB" w:rsidRPr="006062FC"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Serán causas de invalidez de la concesión, y causa de reintegro, las contempladas en los artículos 36 y siguientes de la LGS.</w:t>
      </w:r>
    </w:p>
    <w:p w14:paraId="33F58656" w14:textId="77777777" w:rsidR="005751AB" w:rsidRPr="006062FC"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Así mismo, y de acuerdo con lo previsto en el artículo 23 del Decreto 118/2022, de 5 de agosto, del Consell, por el que se regula la inclusión de cláusulas de responsabilidad social en la contratación pública y en las convocatorias de ayudas y subvenciones, el incumplimiento de la normativa ambiental y social, de los compromisos asumidos por la persona beneficiaria y de los compromisos establecidos en los apartados 1 y 2 del artículo 21 del mencionado Decreto constituirá causa de reintegro de la subvención, de conformidad con el artículo 37.1.f) de la LGS.</w:t>
      </w:r>
    </w:p>
    <w:p w14:paraId="6D2F53DA" w14:textId="77777777" w:rsidR="005751AB" w:rsidRPr="006062FC"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 xml:space="preserve">En caso de invalidez de la concesión de la ayuda por cualquier de las causas antes citadas, la entidad beneficiaria tendrá que reintegrar las cantidades percibidas más los intereses legales </w:t>
      </w:r>
      <w:r w:rsidRPr="006062FC">
        <w:rPr>
          <w:rFonts w:ascii="Calibri" w:eastAsia="Calibri" w:hAnsi="Calibri" w:cs="Calibri"/>
          <w:sz w:val="24"/>
          <w:szCs w:val="24"/>
          <w14:ligatures w14:val="none"/>
        </w:rPr>
        <w:lastRenderedPageBreak/>
        <w:t>correspondientes, tal como establecen los artículos 172 y 62.4 de la Ley 1/2015, de 6 de febrero, de la Generalitat, de Hacienda Pública, del Sector Público Instrumental y de Subvenciones.</w:t>
      </w:r>
    </w:p>
    <w:p w14:paraId="4BB0BE64" w14:textId="77777777" w:rsidR="005751AB" w:rsidRPr="006062FC"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incumplimiento de la obligación de justificación de la subvención en los términos establecidos en la cláusula sexta o su justificación insuficiente, comportarán el reintegro en las condiciones previstas en el artículo 37 de la LGS.</w:t>
      </w:r>
    </w:p>
    <w:p w14:paraId="5684E741" w14:textId="77777777" w:rsidR="005751AB" w:rsidRPr="006062FC"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En cuanto a las infracciones y sanciones administrativas en materia de subvenciones en que pudiera incurrir la entidad beneficiaria, se estará a</w:t>
      </w:r>
      <w:r>
        <w:rPr>
          <w:rFonts w:ascii="Calibri" w:eastAsia="Calibri" w:hAnsi="Calibri" w:cs="Calibri"/>
          <w:sz w:val="24"/>
          <w:szCs w:val="24"/>
          <w14:ligatures w14:val="none"/>
        </w:rPr>
        <w:t xml:space="preserve"> </w:t>
      </w:r>
      <w:r w:rsidRPr="006062FC">
        <w:rPr>
          <w:rFonts w:ascii="Calibri" w:eastAsia="Calibri" w:hAnsi="Calibri" w:cs="Calibri"/>
          <w:sz w:val="24"/>
          <w:szCs w:val="24"/>
          <w14:ligatures w14:val="none"/>
        </w:rPr>
        <w:t>l</w:t>
      </w:r>
      <w:r>
        <w:rPr>
          <w:rFonts w:ascii="Calibri" w:eastAsia="Calibri" w:hAnsi="Calibri" w:cs="Calibri"/>
          <w:sz w:val="24"/>
          <w:szCs w:val="24"/>
          <w14:ligatures w14:val="none"/>
        </w:rPr>
        <w:t>o</w:t>
      </w:r>
      <w:r w:rsidRPr="006062FC">
        <w:rPr>
          <w:rFonts w:ascii="Calibri" w:eastAsia="Calibri" w:hAnsi="Calibri" w:cs="Calibri"/>
          <w:sz w:val="24"/>
          <w:szCs w:val="24"/>
          <w14:ligatures w14:val="none"/>
        </w:rPr>
        <w:t xml:space="preserve"> que se dispone en el título IV de la LGS.</w:t>
      </w:r>
    </w:p>
    <w:p w14:paraId="43A89C27" w14:textId="77777777" w:rsidR="005751AB" w:rsidRPr="00075343" w:rsidRDefault="005751AB" w:rsidP="005751AB">
      <w:pPr>
        <w:spacing w:before="120" w:after="120" w:line="240" w:lineRule="auto"/>
        <w:ind w:firstLine="284"/>
        <w:jc w:val="both"/>
        <w:rPr>
          <w:rFonts w:ascii="Calibri" w:eastAsia="Calibri" w:hAnsi="Calibri" w:cs="Calibri"/>
          <w:sz w:val="24"/>
          <w:szCs w:val="24"/>
          <w14:ligatures w14:val="none"/>
        </w:rPr>
      </w:pPr>
      <w:r w:rsidRPr="006062FC">
        <w:rPr>
          <w:rFonts w:ascii="Calibri" w:eastAsia="Calibri" w:hAnsi="Calibri" w:cs="Calibri"/>
          <w:sz w:val="24"/>
          <w:szCs w:val="24"/>
          <w14:ligatures w14:val="none"/>
        </w:rPr>
        <w:t>El reintegro de la subvención, en el supuesto de que concurran los supuestos contemplados en los artículos 36 y 37 de la LGS, se realizará conforme al procedimiento establecido en el capítulo II del título II de la LGS, en los preceptos del Reglamento que la desarrolla y en el artículo 172 de la mencionada Ley 1/2015, de 6 de febrero, de la Generalitat.</w:t>
      </w:r>
    </w:p>
    <w:p w14:paraId="5B4ADB57" w14:textId="367B6174" w:rsidR="00F32C85" w:rsidRPr="00075343" w:rsidRDefault="005751AB" w:rsidP="00527CD5">
      <w:pPr>
        <w:spacing w:before="240" w:after="120" w:line="240" w:lineRule="auto"/>
        <w:jc w:val="both"/>
        <w:rPr>
          <w:rFonts w:ascii="Calibri" w:eastAsia="Calibri" w:hAnsi="Calibri" w:cs="Calibri"/>
          <w:b/>
          <w:bCs/>
          <w:sz w:val="24"/>
          <w:szCs w:val="24"/>
          <w14:ligatures w14:val="none"/>
        </w:rPr>
      </w:pPr>
      <w:r w:rsidRPr="00075343">
        <w:rPr>
          <w:rFonts w:ascii="Calibri" w:eastAsia="Calibri" w:hAnsi="Calibri" w:cs="Calibri"/>
          <w:b/>
          <w:bCs/>
          <w:sz w:val="24"/>
          <w:szCs w:val="24"/>
          <w14:ligatures w14:val="none"/>
        </w:rPr>
        <w:t>Decimoquinta. Publicidad</w:t>
      </w:r>
    </w:p>
    <w:p w14:paraId="4FE75E31" w14:textId="5699EDC8" w:rsidR="005751AB" w:rsidRPr="00075343" w:rsidRDefault="005751AB" w:rsidP="00232AE6">
      <w:pPr>
        <w:spacing w:before="120" w:after="120" w:line="240" w:lineRule="auto"/>
        <w:ind w:firstLine="284"/>
        <w:jc w:val="both"/>
        <w:rPr>
          <w:rFonts w:ascii="Calibri" w:eastAsia="Calibri" w:hAnsi="Calibri" w:cs="Calibri"/>
          <w:sz w:val="24"/>
          <w:szCs w:val="24"/>
          <w14:ligatures w14:val="none"/>
        </w:rPr>
      </w:pPr>
      <w:bookmarkStart w:id="50" w:name="_Hlk186114786"/>
      <w:r w:rsidRPr="00075343">
        <w:rPr>
          <w:rFonts w:ascii="Calibri" w:eastAsia="Calibri" w:hAnsi="Calibri" w:cs="Calibri"/>
          <w:sz w:val="24"/>
          <w:szCs w:val="24"/>
          <w14:ligatures w14:val="none"/>
        </w:rPr>
        <w:t xml:space="preserve">El texto íntegro de este convenio se hará público en el portal de transparencia de la Generalitat (Gva Oberta) </w:t>
      </w:r>
      <w:bookmarkStart w:id="51" w:name="_Hlk213837796"/>
      <w:r w:rsidRPr="00075343">
        <w:rPr>
          <w:rFonts w:ascii="Calibri" w:eastAsia="Calibri" w:hAnsi="Calibri" w:cs="Calibri"/>
          <w:sz w:val="24"/>
          <w:szCs w:val="24"/>
          <w14:ligatures w14:val="none"/>
        </w:rPr>
        <w:t xml:space="preserve">y en </w:t>
      </w:r>
      <w:r w:rsidR="0012036B">
        <w:rPr>
          <w:rFonts w:ascii="Calibri" w:eastAsia="Calibri" w:hAnsi="Calibri" w:cs="Calibri"/>
          <w:sz w:val="24"/>
          <w:szCs w:val="24"/>
          <w14:ligatures w14:val="none"/>
        </w:rPr>
        <w:t>la página web</w:t>
      </w:r>
      <w:r w:rsidRPr="00075343">
        <w:rPr>
          <w:rFonts w:ascii="Calibri" w:eastAsia="Calibri" w:hAnsi="Calibri" w:cs="Calibri"/>
          <w:sz w:val="24"/>
          <w:szCs w:val="24"/>
          <w14:ligatures w14:val="none"/>
        </w:rPr>
        <w:t xml:space="preserve"> de</w:t>
      </w:r>
      <w:r w:rsidR="001C7E58" w:rsidRPr="00075343">
        <w:rPr>
          <w:rFonts w:ascii="Calibri" w:eastAsia="Calibri" w:hAnsi="Calibri" w:cs="Calibri"/>
          <w:sz w:val="24"/>
          <w:szCs w:val="24"/>
          <w14:ligatures w14:val="none"/>
        </w:rPr>
        <w:t xml:space="preserve"> la APCV</w:t>
      </w:r>
      <w:r w:rsidR="00C14BB2" w:rsidRPr="00AC36C2">
        <w:rPr>
          <w:rFonts w:ascii="Calibri" w:eastAsia="Calibri" w:hAnsi="Calibri" w:cs="Calibri"/>
          <w:sz w:val="24"/>
          <w:szCs w:val="24"/>
          <w14:ligatures w14:val="none"/>
        </w:rPr>
        <w:t xml:space="preserve"> </w:t>
      </w:r>
      <w:r w:rsidR="0012036B">
        <w:rPr>
          <w:rFonts w:ascii="Calibri" w:eastAsia="Calibri" w:hAnsi="Calibri" w:cs="Calibri"/>
          <w:sz w:val="24"/>
          <w:szCs w:val="24"/>
          <w14:ligatures w14:val="none"/>
        </w:rPr>
        <w:t>(</w:t>
      </w:r>
      <w:r w:rsidR="0012036B" w:rsidRPr="0012036B">
        <w:rPr>
          <w:rFonts w:ascii="Calibri" w:eastAsia="Calibri" w:hAnsi="Calibri" w:cs="Calibri"/>
          <w:sz w:val="24"/>
          <w:szCs w:val="24"/>
          <w14:ligatures w14:val="none"/>
        </w:rPr>
        <w:t>https://premsavalenciana.com</w:t>
      </w:r>
      <w:r w:rsidR="0012036B">
        <w:rPr>
          <w:rFonts w:ascii="Calibri" w:eastAsia="Calibri" w:hAnsi="Calibri" w:cs="Calibri"/>
          <w:sz w:val="24"/>
          <w:szCs w:val="24"/>
          <w14:ligatures w14:val="none"/>
        </w:rPr>
        <w:t>)</w:t>
      </w:r>
      <w:bookmarkEnd w:id="51"/>
      <w:r w:rsidR="001C7E58" w:rsidRPr="00075343">
        <w:rPr>
          <w:rFonts w:ascii="Calibri" w:eastAsia="Calibri" w:hAnsi="Calibri" w:cs="Calibri"/>
          <w:sz w:val="24"/>
          <w:szCs w:val="24"/>
          <w14:ligatures w14:val="none"/>
        </w:rPr>
        <w:t xml:space="preserve">, </w:t>
      </w:r>
      <w:bookmarkStart w:id="52" w:name="_Hlk200103475"/>
      <w:bookmarkEnd w:id="50"/>
      <w:r w:rsidRPr="00075343">
        <w:rPr>
          <w:rFonts w:ascii="Calibri" w:eastAsia="Calibri" w:hAnsi="Calibri" w:cs="Calibri"/>
          <w:sz w:val="24"/>
          <w:szCs w:val="24"/>
          <w14:ligatures w14:val="none"/>
        </w:rPr>
        <w:t xml:space="preserve">según dispone la Ley 1/2022 de 13 de abril, de la Generalitat, de Transparencia y Buen Gobierno de la </w:t>
      </w:r>
      <w:r>
        <w:rPr>
          <w:rFonts w:ascii="Calibri" w:eastAsia="Calibri" w:hAnsi="Calibri" w:cs="Calibri"/>
          <w:sz w:val="24"/>
          <w:szCs w:val="24"/>
          <w14:ligatures w14:val="none"/>
        </w:rPr>
        <w:t>Comunitat V</w:t>
      </w:r>
      <w:r w:rsidRPr="00075343">
        <w:rPr>
          <w:rFonts w:ascii="Calibri" w:eastAsia="Calibri" w:hAnsi="Calibri" w:cs="Calibri"/>
          <w:sz w:val="24"/>
          <w:szCs w:val="24"/>
          <w14:ligatures w14:val="none"/>
        </w:rPr>
        <w:t>alenciana.</w:t>
      </w:r>
    </w:p>
    <w:p w14:paraId="7A15571D" w14:textId="77777777" w:rsidR="005751AB" w:rsidRPr="00075343" w:rsidRDefault="005751AB" w:rsidP="00232AE6">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La publicación de este convenio en el Portal de Transparencia de la Generalitat se realizará en el plazo de 10 días hábiles desde la inscripción en el Registro de Convenios de la Generalitat, </w:t>
      </w:r>
      <w:r>
        <w:rPr>
          <w:rFonts w:ascii="Calibri" w:eastAsia="Calibri" w:hAnsi="Calibri" w:cs="Calibri"/>
          <w:sz w:val="24"/>
          <w:szCs w:val="24"/>
          <w14:ligatures w14:val="none"/>
        </w:rPr>
        <w:t xml:space="preserve">de acuerdo con </w:t>
      </w:r>
      <w:r w:rsidRPr="00075343">
        <w:rPr>
          <w:rFonts w:ascii="Calibri" w:eastAsia="Calibri" w:hAnsi="Calibri" w:cs="Calibri"/>
          <w:sz w:val="24"/>
          <w:szCs w:val="24"/>
          <w14:ligatures w14:val="none"/>
        </w:rPr>
        <w:t xml:space="preserve">el artículo 12.2 del Decreto </w:t>
      </w:r>
      <w:r w:rsidRPr="002333F6">
        <w:rPr>
          <w:rFonts w:ascii="Calibri" w:eastAsia="Calibri" w:hAnsi="Calibri" w:cs="Calibri"/>
          <w:sz w:val="24"/>
          <w:szCs w:val="24"/>
          <w14:ligatures w14:val="none"/>
        </w:rPr>
        <w:t>105/2017, de 28 de julio, del Consell, de desarrollo de la Ley 2/2015, de 2 de abril, de la Generalitat, en materia de transparencia y de regulación del Consejo de Transparencia, Acceso a la Información Pública y Buen Gobierno</w:t>
      </w:r>
      <w:r w:rsidRPr="00075343">
        <w:rPr>
          <w:rFonts w:ascii="Calibri" w:eastAsia="Calibri" w:hAnsi="Calibri" w:cs="Calibri"/>
          <w:sz w:val="24"/>
          <w:szCs w:val="24"/>
          <w14:ligatures w14:val="none"/>
        </w:rPr>
        <w:t>.</w:t>
      </w:r>
    </w:p>
    <w:p w14:paraId="1FBBE128" w14:textId="77777777" w:rsidR="005751AB" w:rsidRPr="00075343" w:rsidRDefault="005751AB" w:rsidP="00232AE6">
      <w:pPr>
        <w:spacing w:before="120" w:after="12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Cualquier campaña de publicidad o publicación institucional de las actuaciones objeto de este convenio se ajustará a</w:t>
      </w:r>
      <w:r>
        <w:rPr>
          <w:rFonts w:ascii="Calibri" w:eastAsia="Calibri" w:hAnsi="Calibri" w:cs="Calibri"/>
          <w:sz w:val="24"/>
          <w:szCs w:val="24"/>
          <w14:ligatures w14:val="none"/>
        </w:rPr>
        <w:t xml:space="preserve"> </w:t>
      </w:r>
      <w:r w:rsidRPr="00075343">
        <w:rPr>
          <w:rFonts w:ascii="Calibri" w:eastAsia="Calibri" w:hAnsi="Calibri" w:cs="Calibri"/>
          <w:sz w:val="24"/>
          <w:szCs w:val="24"/>
          <w14:ligatures w14:val="none"/>
        </w:rPr>
        <w:t>l</w:t>
      </w:r>
      <w:r>
        <w:rPr>
          <w:rFonts w:ascii="Calibri" w:eastAsia="Calibri" w:hAnsi="Calibri" w:cs="Calibri"/>
          <w:sz w:val="24"/>
          <w:szCs w:val="24"/>
          <w14:ligatures w14:val="none"/>
        </w:rPr>
        <w:t>o</w:t>
      </w:r>
      <w:r w:rsidRPr="00075343">
        <w:rPr>
          <w:rFonts w:ascii="Calibri" w:eastAsia="Calibri" w:hAnsi="Calibri" w:cs="Calibri"/>
          <w:sz w:val="24"/>
          <w:szCs w:val="24"/>
          <w14:ligatures w14:val="none"/>
        </w:rPr>
        <w:t xml:space="preserve"> </w:t>
      </w:r>
      <w:r>
        <w:rPr>
          <w:rFonts w:ascii="Calibri" w:eastAsia="Calibri" w:hAnsi="Calibri" w:cs="Calibri"/>
          <w:sz w:val="24"/>
          <w:szCs w:val="24"/>
          <w14:ligatures w14:val="none"/>
        </w:rPr>
        <w:t>establecido en</w:t>
      </w:r>
      <w:r w:rsidRPr="00075343">
        <w:rPr>
          <w:rFonts w:ascii="Calibri" w:eastAsia="Calibri" w:hAnsi="Calibri" w:cs="Calibri"/>
          <w:sz w:val="24"/>
          <w:szCs w:val="24"/>
          <w14:ligatures w14:val="none"/>
        </w:rPr>
        <w:t xml:space="preserve"> la Ley 12/2018, de 24 de mayo, de la Generalitat, de </w:t>
      </w:r>
      <w:r>
        <w:rPr>
          <w:rFonts w:ascii="Calibri" w:eastAsia="Calibri" w:hAnsi="Calibri" w:cs="Calibri"/>
          <w:sz w:val="24"/>
          <w:szCs w:val="24"/>
          <w14:ligatures w14:val="none"/>
        </w:rPr>
        <w:t>p</w:t>
      </w:r>
      <w:r w:rsidRPr="00075343">
        <w:rPr>
          <w:rFonts w:ascii="Calibri" w:eastAsia="Calibri" w:hAnsi="Calibri" w:cs="Calibri"/>
          <w:sz w:val="24"/>
          <w:szCs w:val="24"/>
          <w14:ligatures w14:val="none"/>
        </w:rPr>
        <w:t xml:space="preserve">ublicidad Institucional para el </w:t>
      </w:r>
      <w:r>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nterés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iudadano y la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oncepción </w:t>
      </w:r>
      <w:r>
        <w:rPr>
          <w:rFonts w:ascii="Calibri" w:eastAsia="Calibri" w:hAnsi="Calibri" w:cs="Calibri"/>
          <w:sz w:val="24"/>
          <w:szCs w:val="24"/>
          <w14:ligatures w14:val="none"/>
        </w:rPr>
        <w:t>c</w:t>
      </w:r>
      <w:r w:rsidRPr="00075343">
        <w:rPr>
          <w:rFonts w:ascii="Calibri" w:eastAsia="Calibri" w:hAnsi="Calibri" w:cs="Calibri"/>
          <w:sz w:val="24"/>
          <w:szCs w:val="24"/>
          <w14:ligatures w14:val="none"/>
        </w:rPr>
        <w:t xml:space="preserve">olectiva de las </w:t>
      </w:r>
      <w:r>
        <w:rPr>
          <w:rFonts w:ascii="Calibri" w:eastAsia="Calibri" w:hAnsi="Calibri" w:cs="Calibri"/>
          <w:sz w:val="24"/>
          <w:szCs w:val="24"/>
          <w14:ligatures w14:val="none"/>
        </w:rPr>
        <w:t>i</w:t>
      </w:r>
      <w:r w:rsidRPr="00075343">
        <w:rPr>
          <w:rFonts w:ascii="Calibri" w:eastAsia="Calibri" w:hAnsi="Calibri" w:cs="Calibri"/>
          <w:sz w:val="24"/>
          <w:szCs w:val="24"/>
          <w14:ligatures w14:val="none"/>
        </w:rPr>
        <w:t xml:space="preserve">nfraestructuras </w:t>
      </w:r>
      <w:r>
        <w:rPr>
          <w:rFonts w:ascii="Calibri" w:eastAsia="Calibri" w:hAnsi="Calibri" w:cs="Calibri"/>
          <w:sz w:val="24"/>
          <w:szCs w:val="24"/>
          <w14:ligatures w14:val="none"/>
        </w:rPr>
        <w:t>p</w:t>
      </w:r>
      <w:r w:rsidRPr="00075343">
        <w:rPr>
          <w:rFonts w:ascii="Calibri" w:eastAsia="Calibri" w:hAnsi="Calibri" w:cs="Calibri"/>
          <w:sz w:val="24"/>
          <w:szCs w:val="24"/>
          <w14:ligatures w14:val="none"/>
        </w:rPr>
        <w:t>úblicas.</w:t>
      </w:r>
    </w:p>
    <w:p w14:paraId="65C6699E" w14:textId="77777777" w:rsidR="00AC56BB" w:rsidRDefault="005751AB" w:rsidP="00AC56BB">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 xml:space="preserve">Sin perjuicio de las obligaciones en materia de publicidad activa y derecho de acceso a la información pública previstas en la </w:t>
      </w:r>
      <w:r>
        <w:rPr>
          <w:rFonts w:ascii="Calibri" w:eastAsia="Calibri" w:hAnsi="Calibri" w:cs="Calibri"/>
          <w:sz w:val="24"/>
          <w:szCs w:val="24"/>
          <w14:ligatures w14:val="none"/>
        </w:rPr>
        <w:t xml:space="preserve">mencionada </w:t>
      </w:r>
      <w:r w:rsidRPr="00075343">
        <w:rPr>
          <w:rFonts w:ascii="Calibri" w:eastAsia="Calibri" w:hAnsi="Calibri" w:cs="Calibri"/>
          <w:sz w:val="24"/>
          <w:szCs w:val="24"/>
          <w14:ligatures w14:val="none"/>
        </w:rPr>
        <w:t>Ley 1/2022 de 13 de abril, de la Generalitat, las partes se comprometen a respetar la confidencialidad de la información que se suministran durante la ejecución del presente convenio.</w:t>
      </w:r>
      <w:bookmarkStart w:id="53" w:name="_Hlk186114956"/>
      <w:bookmarkStart w:id="54" w:name="_Hlk200103533"/>
    </w:p>
    <w:p w14:paraId="228F4559" w14:textId="77777777" w:rsidR="00AC56BB" w:rsidRDefault="00AC56BB" w:rsidP="00AC56BB">
      <w:pPr>
        <w:spacing w:after="0" w:line="240" w:lineRule="auto"/>
        <w:ind w:firstLine="284"/>
        <w:jc w:val="both"/>
        <w:rPr>
          <w:rFonts w:ascii="Calibri" w:eastAsia="Calibri" w:hAnsi="Calibri" w:cs="Calibri"/>
          <w:sz w:val="24"/>
          <w:szCs w:val="24"/>
          <w14:ligatures w14:val="none"/>
        </w:rPr>
      </w:pPr>
    </w:p>
    <w:p w14:paraId="3A28C041" w14:textId="07CEC604" w:rsidR="005751AB" w:rsidRPr="00075343" w:rsidRDefault="005751AB" w:rsidP="00AC56BB">
      <w:pPr>
        <w:spacing w:after="0" w:line="240" w:lineRule="auto"/>
        <w:ind w:firstLine="284"/>
        <w:jc w:val="both"/>
        <w:rPr>
          <w:rFonts w:ascii="Calibri" w:eastAsia="Calibri" w:hAnsi="Calibri" w:cs="Calibri"/>
          <w:sz w:val="24"/>
          <w:szCs w:val="24"/>
          <w14:ligatures w14:val="none"/>
        </w:rPr>
      </w:pPr>
      <w:r w:rsidRPr="00075343">
        <w:rPr>
          <w:rFonts w:ascii="Calibri" w:eastAsia="Calibri" w:hAnsi="Calibri" w:cs="Calibri"/>
          <w:sz w:val="24"/>
          <w:szCs w:val="24"/>
          <w14:ligatures w14:val="none"/>
        </w:rPr>
        <w:t>Y para que cons</w:t>
      </w:r>
      <w:r w:rsidRPr="00012116">
        <w:rPr>
          <w:rFonts w:ascii="Calibri" w:eastAsia="Calibri" w:hAnsi="Calibri" w:cs="Calibri"/>
          <w:sz w:val="24"/>
          <w:szCs w:val="24"/>
          <w14:ligatures w14:val="none"/>
        </w:rPr>
        <w:t xml:space="preserve">te a los efectos oportunos, como prueba de conformidad con todo lo expuesto, firman las personas comparecientes, en </w:t>
      </w:r>
      <w:r w:rsidR="00E15F49">
        <w:rPr>
          <w:rFonts w:ascii="Calibri" w:eastAsia="Calibri" w:hAnsi="Calibri" w:cs="Calibri"/>
          <w:sz w:val="24"/>
          <w:szCs w:val="24"/>
          <w14:ligatures w14:val="none"/>
        </w:rPr>
        <w:t>dob</w:t>
      </w:r>
      <w:r w:rsidRPr="00012116">
        <w:rPr>
          <w:rFonts w:ascii="Calibri" w:eastAsia="Calibri" w:hAnsi="Calibri" w:cs="Calibri"/>
          <w:sz w:val="24"/>
          <w:szCs w:val="24"/>
          <w14:ligatures w14:val="none"/>
        </w:rPr>
        <w:t xml:space="preserve">le ejemplar, </w:t>
      </w:r>
      <w:bookmarkEnd w:id="53"/>
      <w:r w:rsidRPr="00012116">
        <w:rPr>
          <w:rFonts w:ascii="Calibri" w:hAnsi="Calibri" w:cs="Calibri"/>
          <w:sz w:val="24"/>
          <w:szCs w:val="24"/>
        </w:rPr>
        <w:t>en el lugar y fecha que se indican en el encabezamiento.</w:t>
      </w:r>
      <w:bookmarkEnd w:id="52"/>
    </w:p>
    <w:tbl>
      <w:tblPr>
        <w:tblStyle w:val="Tablaconcuadrcula"/>
        <w:tblW w:w="90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0"/>
      </w:tblGrid>
      <w:tr w:rsidR="000507B2" w:rsidRPr="00075343" w14:paraId="52073C57" w14:textId="77777777" w:rsidTr="000507B2">
        <w:tc>
          <w:tcPr>
            <w:tcW w:w="4530" w:type="dxa"/>
          </w:tcPr>
          <w:bookmarkEnd w:id="54"/>
          <w:p w14:paraId="589B0082" w14:textId="77777777" w:rsidR="000507B2" w:rsidRPr="000507B2" w:rsidRDefault="000507B2" w:rsidP="000507B2">
            <w:pPr>
              <w:jc w:val="center"/>
              <w:rPr>
                <w:rFonts w:cs="Calibri"/>
                <w:lang w:val="es-ES"/>
              </w:rPr>
            </w:pPr>
            <w:r w:rsidRPr="000507B2">
              <w:rPr>
                <w:rFonts w:cs="Calibri"/>
                <w:lang w:val="es-ES"/>
              </w:rPr>
              <w:t>La directora general de Comunicación Institucional</w:t>
            </w:r>
          </w:p>
          <w:p w14:paraId="23646BCF" w14:textId="47E8798D" w:rsidR="000507B2" w:rsidRPr="000507B2" w:rsidRDefault="00DB72A3" w:rsidP="000507B2">
            <w:pPr>
              <w:jc w:val="center"/>
              <w:rPr>
                <w:rFonts w:cs="Calibri"/>
                <w:lang w:val="es-ES"/>
              </w:rPr>
            </w:pPr>
            <w:r w:rsidRPr="00DB72A3">
              <w:rPr>
                <w:rFonts w:cs="Calibri"/>
                <w:sz w:val="18"/>
                <w:szCs w:val="18"/>
                <w:lang w:val="es-ES"/>
              </w:rPr>
              <w:t>P.D. ap. 10, d) Resolución 11.04.2026 del vicepresidente segundo y conseller de Presidencia (DOGV núm. 10342, de 15.04.2026)</w:t>
            </w:r>
          </w:p>
        </w:tc>
        <w:tc>
          <w:tcPr>
            <w:tcW w:w="4530" w:type="dxa"/>
            <w:vAlign w:val="center"/>
          </w:tcPr>
          <w:p w14:paraId="35427820" w14:textId="58857458" w:rsidR="000507B2" w:rsidRPr="00075343" w:rsidRDefault="000507B2" w:rsidP="000507B2">
            <w:pPr>
              <w:jc w:val="center"/>
              <w:rPr>
                <w:rFonts w:cs="Calibri"/>
                <w:lang w:val="es-ES"/>
              </w:rPr>
            </w:pPr>
            <w:bookmarkStart w:id="55" w:name="_Hlk168385966"/>
            <w:r w:rsidRPr="0034763E">
              <w:rPr>
                <w:rFonts w:cs="Calibri"/>
                <w:lang w:val="es-ES"/>
              </w:rPr>
              <w:t>La presidenta de la A</w:t>
            </w:r>
            <w:r>
              <w:rPr>
                <w:rFonts w:cs="Calibri"/>
                <w:lang w:val="es-ES"/>
              </w:rPr>
              <w:t>s</w:t>
            </w:r>
            <w:r w:rsidRPr="0034763E">
              <w:rPr>
                <w:rFonts w:cs="Calibri"/>
                <w:lang w:val="es-ES"/>
              </w:rPr>
              <w:t>sociació de la Pre</w:t>
            </w:r>
            <w:r>
              <w:rPr>
                <w:rFonts w:cs="Calibri"/>
                <w:lang w:val="es-ES"/>
              </w:rPr>
              <w:t>m</w:t>
            </w:r>
            <w:r w:rsidRPr="0034763E">
              <w:rPr>
                <w:rFonts w:cs="Calibri"/>
                <w:lang w:val="es-ES"/>
              </w:rPr>
              <w:t>sa</w:t>
            </w:r>
            <w:r w:rsidRPr="00075343">
              <w:rPr>
                <w:rFonts w:cs="Calibri"/>
                <w:lang w:val="es-ES"/>
              </w:rPr>
              <w:t xml:space="preserve"> Comarcal Valenciana</w:t>
            </w:r>
          </w:p>
        </w:tc>
      </w:tr>
      <w:tr w:rsidR="000507B2" w:rsidRPr="00075343" w14:paraId="23F2B409" w14:textId="77777777" w:rsidTr="000507B2">
        <w:tc>
          <w:tcPr>
            <w:tcW w:w="4530" w:type="dxa"/>
          </w:tcPr>
          <w:p w14:paraId="395D9773" w14:textId="77777777" w:rsidR="000507B2" w:rsidRPr="000507B2" w:rsidRDefault="000507B2" w:rsidP="00AC56BB">
            <w:pPr>
              <w:spacing w:before="840" w:after="100" w:afterAutospacing="1"/>
              <w:jc w:val="center"/>
              <w:rPr>
                <w:rFonts w:cs="Calibri"/>
                <w:lang w:val="es-ES"/>
              </w:rPr>
            </w:pPr>
          </w:p>
        </w:tc>
        <w:tc>
          <w:tcPr>
            <w:tcW w:w="4530" w:type="dxa"/>
          </w:tcPr>
          <w:p w14:paraId="4E8D75F2" w14:textId="77777777" w:rsidR="000507B2" w:rsidRPr="00075343" w:rsidRDefault="000507B2" w:rsidP="00AC56BB">
            <w:pPr>
              <w:spacing w:before="840" w:after="100" w:afterAutospacing="1"/>
              <w:jc w:val="center"/>
              <w:rPr>
                <w:rFonts w:cs="Calibri"/>
                <w:lang w:val="es-ES"/>
              </w:rPr>
            </w:pPr>
          </w:p>
        </w:tc>
      </w:tr>
      <w:tr w:rsidR="000507B2" w:rsidRPr="00075343" w14:paraId="23AD16F5" w14:textId="77777777" w:rsidTr="000507B2">
        <w:tc>
          <w:tcPr>
            <w:tcW w:w="4530" w:type="dxa"/>
          </w:tcPr>
          <w:p w14:paraId="39B35D39" w14:textId="431C5EFA" w:rsidR="000507B2" w:rsidRPr="000507B2" w:rsidRDefault="000507B2" w:rsidP="000507B2">
            <w:pPr>
              <w:jc w:val="center"/>
              <w:rPr>
                <w:rFonts w:cs="Calibri"/>
              </w:rPr>
            </w:pPr>
            <w:r w:rsidRPr="000507B2">
              <w:rPr>
                <w:rFonts w:cs="Calibri"/>
              </w:rPr>
              <w:t>Belén Ríos Blázquez</w:t>
            </w:r>
          </w:p>
        </w:tc>
        <w:tc>
          <w:tcPr>
            <w:tcW w:w="4530" w:type="dxa"/>
          </w:tcPr>
          <w:p w14:paraId="3BA4285C" w14:textId="02F14B8C" w:rsidR="000507B2" w:rsidRPr="0034763E" w:rsidRDefault="000507B2" w:rsidP="000507B2">
            <w:pPr>
              <w:jc w:val="center"/>
              <w:rPr>
                <w:rFonts w:cs="Calibri"/>
                <w:lang w:val="es-ES"/>
              </w:rPr>
            </w:pPr>
            <w:r w:rsidRPr="0034763E">
              <w:rPr>
                <w:rFonts w:cs="Calibri"/>
                <w:lang w:val="es-ES"/>
              </w:rPr>
              <w:t>María Virtudes Pardo Vizcaíno</w:t>
            </w:r>
          </w:p>
        </w:tc>
      </w:tr>
      <w:bookmarkEnd w:id="55"/>
    </w:tbl>
    <w:p w14:paraId="7D1A2A2E" w14:textId="77777777" w:rsidR="00FA7836" w:rsidRPr="006062FC" w:rsidRDefault="00FA7836">
      <w:pPr>
        <w:rPr>
          <w:rFonts w:ascii="Calibri" w:hAnsi="Calibri" w:cs="Calibri"/>
          <w:sz w:val="2"/>
          <w:szCs w:val="2"/>
        </w:rPr>
      </w:pPr>
    </w:p>
    <w:sectPr w:rsidR="00FA7836" w:rsidRPr="006062FC" w:rsidSect="007F4E73">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72340" w14:textId="77777777" w:rsidR="00CF135F" w:rsidRPr="0080683C" w:rsidRDefault="00CF135F" w:rsidP="00305E7A">
      <w:pPr>
        <w:spacing w:after="0" w:line="240" w:lineRule="auto"/>
      </w:pPr>
      <w:r w:rsidRPr="0080683C">
        <w:separator/>
      </w:r>
    </w:p>
  </w:endnote>
  <w:endnote w:type="continuationSeparator" w:id="0">
    <w:p w14:paraId="36ADD799" w14:textId="77777777" w:rsidR="00CF135F" w:rsidRPr="0080683C" w:rsidRDefault="00CF135F" w:rsidP="00305E7A">
      <w:pPr>
        <w:spacing w:after="0" w:line="240" w:lineRule="auto"/>
      </w:pPr>
      <w:r w:rsidRPr="0080683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4D5CE" w14:textId="77777777" w:rsidR="008B15A7" w:rsidRDefault="008B15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D9E04" w14:textId="56E6189C" w:rsidR="00166F7C" w:rsidRPr="0080683C" w:rsidRDefault="00166F7C" w:rsidP="00166F7C">
    <w:pPr>
      <w:pStyle w:val="Piedepgina"/>
      <w:jc w:val="right"/>
      <w:rPr>
        <w:rFonts w:ascii="Calibri" w:hAnsi="Calibri" w:cs="Calibri"/>
        <w:sz w:val="16"/>
        <w:szCs w:val="16"/>
      </w:rPr>
    </w:pPr>
    <w:r w:rsidRPr="0080683C">
      <w:rPr>
        <w:rFonts w:ascii="Calibri" w:hAnsi="Calibri" w:cs="Calibri"/>
        <w:sz w:val="16"/>
        <w:szCs w:val="16"/>
      </w:rPr>
      <w:fldChar w:fldCharType="begin"/>
    </w:r>
    <w:r w:rsidRPr="0080683C">
      <w:rPr>
        <w:rFonts w:ascii="Calibri" w:hAnsi="Calibri" w:cs="Calibri"/>
        <w:sz w:val="16"/>
        <w:szCs w:val="16"/>
      </w:rPr>
      <w:instrText xml:space="preserve"> PAGE   \* MERGEFORMAT </w:instrText>
    </w:r>
    <w:r w:rsidRPr="0080683C">
      <w:rPr>
        <w:rFonts w:ascii="Calibri" w:hAnsi="Calibri" w:cs="Calibri"/>
        <w:sz w:val="16"/>
        <w:szCs w:val="16"/>
      </w:rPr>
      <w:fldChar w:fldCharType="separate"/>
    </w:r>
    <w:r w:rsidRPr="0080683C">
      <w:rPr>
        <w:rFonts w:ascii="Calibri" w:hAnsi="Calibri" w:cs="Calibri"/>
        <w:sz w:val="16"/>
        <w:szCs w:val="16"/>
      </w:rPr>
      <w:t>1</w:t>
    </w:r>
    <w:r w:rsidRPr="0080683C">
      <w:rPr>
        <w:rFonts w:ascii="Calibri" w:hAnsi="Calibri" w:cs="Calibri"/>
        <w:sz w:val="16"/>
        <w:szCs w:val="16"/>
      </w:rPr>
      <w:fldChar w:fldCharType="end"/>
    </w:r>
    <w:r w:rsidRPr="0080683C">
      <w:rPr>
        <w:rFonts w:ascii="Calibri" w:hAnsi="Calibri" w:cs="Calibri"/>
        <w:sz w:val="16"/>
        <w:szCs w:val="16"/>
      </w:rPr>
      <w:t xml:space="preserve"> de </w:t>
    </w:r>
    <w:r w:rsidRPr="0080683C">
      <w:rPr>
        <w:rFonts w:ascii="Calibri" w:hAnsi="Calibri" w:cs="Calibri"/>
        <w:sz w:val="16"/>
        <w:szCs w:val="16"/>
      </w:rPr>
      <w:fldChar w:fldCharType="begin"/>
    </w:r>
    <w:r w:rsidRPr="0080683C">
      <w:rPr>
        <w:rFonts w:ascii="Calibri" w:hAnsi="Calibri" w:cs="Calibri"/>
        <w:sz w:val="16"/>
        <w:szCs w:val="16"/>
      </w:rPr>
      <w:instrText xml:space="preserve"> NUMPAGES   \* MERGEFORMAT </w:instrText>
    </w:r>
    <w:r w:rsidRPr="0080683C">
      <w:rPr>
        <w:rFonts w:ascii="Calibri" w:hAnsi="Calibri" w:cs="Calibri"/>
        <w:sz w:val="16"/>
        <w:szCs w:val="16"/>
      </w:rPr>
      <w:fldChar w:fldCharType="separate"/>
    </w:r>
    <w:r w:rsidRPr="0080683C">
      <w:rPr>
        <w:rFonts w:ascii="Calibri" w:hAnsi="Calibri" w:cs="Calibri"/>
        <w:sz w:val="16"/>
        <w:szCs w:val="16"/>
      </w:rPr>
      <w:t>2</w:t>
    </w:r>
    <w:r w:rsidRPr="0080683C">
      <w:rPr>
        <w:rFonts w:ascii="Calibri" w:hAnsi="Calibri" w:cs="Calibr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742D1" w14:textId="77777777" w:rsidR="008B15A7" w:rsidRDefault="008B15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DA035" w14:textId="77777777" w:rsidR="00CF135F" w:rsidRPr="0080683C" w:rsidRDefault="00CF135F" w:rsidP="00305E7A">
      <w:pPr>
        <w:spacing w:after="0" w:line="240" w:lineRule="auto"/>
      </w:pPr>
      <w:r w:rsidRPr="0080683C">
        <w:separator/>
      </w:r>
    </w:p>
  </w:footnote>
  <w:footnote w:type="continuationSeparator" w:id="0">
    <w:p w14:paraId="5122937A" w14:textId="77777777" w:rsidR="00CF135F" w:rsidRPr="0080683C" w:rsidRDefault="00CF135F" w:rsidP="00305E7A">
      <w:pPr>
        <w:spacing w:after="0" w:line="240" w:lineRule="auto"/>
      </w:pPr>
      <w:r w:rsidRPr="0080683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52CC5" w14:textId="77777777" w:rsidR="008B15A7" w:rsidRDefault="008B15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982"/>
    </w:tblGrid>
    <w:tr w:rsidR="008B15A7" w:rsidRPr="007C234E" w14:paraId="2860DCDE" w14:textId="77777777" w:rsidTr="00B97705">
      <w:trPr>
        <w:trHeight w:val="1266"/>
      </w:trPr>
      <w:tc>
        <w:tcPr>
          <w:tcW w:w="3539" w:type="dxa"/>
          <w:vAlign w:val="center"/>
        </w:tcPr>
        <w:bookmarkStart w:id="56" w:name="_Hlk207090043"/>
        <w:p w14:paraId="7F879CA3" w14:textId="77B17659" w:rsidR="008B15A7" w:rsidRPr="007C234E" w:rsidRDefault="008B15A7" w:rsidP="008B15A7">
          <w:pPr>
            <w:pStyle w:val="Encabezado"/>
            <w:tabs>
              <w:tab w:val="clear" w:pos="4252"/>
              <w:tab w:val="center" w:pos="3324"/>
            </w:tabs>
          </w:pPr>
          <w:r w:rsidRPr="00B345CB">
            <w:rPr>
              <w:noProof/>
            </w:rPr>
            <mc:AlternateContent>
              <mc:Choice Requires="wps">
                <w:drawing>
                  <wp:anchor distT="0" distB="0" distL="114300" distR="114300" simplePos="0" relativeHeight="251659264" behindDoc="0" locked="0" layoutInCell="1" allowOverlap="1" wp14:anchorId="2705E626" wp14:editId="285B0DCF">
                    <wp:simplePos x="0" y="0"/>
                    <wp:positionH relativeFrom="column">
                      <wp:posOffset>1846042</wp:posOffset>
                    </wp:positionH>
                    <wp:positionV relativeFrom="paragraph">
                      <wp:posOffset>84477</wp:posOffset>
                    </wp:positionV>
                    <wp:extent cx="0" cy="596684"/>
                    <wp:effectExtent l="0" t="0" r="38100" b="32385"/>
                    <wp:wrapNone/>
                    <wp:docPr id="46762799" name="Conector recto 2"/>
                    <wp:cNvGraphicFramePr/>
                    <a:graphic xmlns:a="http://schemas.openxmlformats.org/drawingml/2006/main">
                      <a:graphicData uri="http://schemas.microsoft.com/office/word/2010/wordprocessingShape">
                        <wps:wsp>
                          <wps:cNvCnPr/>
                          <wps:spPr>
                            <a:xfrm>
                              <a:off x="0" y="0"/>
                              <a:ext cx="0" cy="59668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993ED4" id="Conector recto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5.35pt,6.65pt" to="145.35pt,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" strokecolor="black [3200]" strokeweight=".5pt">
                    <v:stroke joinstyle="miter"/>
                  </v:line>
                </w:pict>
              </mc:Fallback>
            </mc:AlternateContent>
          </w:r>
          <w:r w:rsidR="003334DD">
            <w:rPr>
              <w:noProof/>
            </w:rPr>
            <w:drawing>
              <wp:inline distT="0" distB="0" distL="0" distR="0" wp14:anchorId="6E163402" wp14:editId="64D61E58">
                <wp:extent cx="1558290" cy="737870"/>
                <wp:effectExtent l="0" t="0" r="3810" b="5080"/>
                <wp:docPr id="11800534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053463" name="Imagen 2"/>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558290" cy="737870"/>
                        </a:xfrm>
                        <a:prstGeom prst="rect">
                          <a:avLst/>
                        </a:prstGeom>
                      </pic:spPr>
                    </pic:pic>
                  </a:graphicData>
                </a:graphic>
              </wp:inline>
            </w:drawing>
          </w:r>
          <w:r>
            <w:t xml:space="preserve">          </w:t>
          </w:r>
        </w:p>
      </w:tc>
      <w:tc>
        <w:tcPr>
          <w:tcW w:w="2982" w:type="dxa"/>
          <w:vAlign w:val="center"/>
        </w:tcPr>
        <w:p w14:paraId="109111B4" w14:textId="150A594C" w:rsidR="008B15A7" w:rsidRPr="007C234E" w:rsidRDefault="008B15A7" w:rsidP="008B15A7">
          <w:pPr>
            <w:pStyle w:val="Encabezado"/>
          </w:pPr>
          <w:r>
            <w:rPr>
              <w:noProof/>
            </w:rPr>
            <w:drawing>
              <wp:inline distT="0" distB="0" distL="0" distR="0" wp14:anchorId="49106C76" wp14:editId="71F235D3">
                <wp:extent cx="1274400" cy="669600"/>
                <wp:effectExtent l="0" t="0" r="2540" b="0"/>
                <wp:docPr id="1988532982"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32982" name="Imagen 1" descr="Texto&#10;&#10;El contenido generado por IA puede ser incorrecto."/>
                        <pic:cNvPicPr/>
                      </pic:nvPicPr>
                      <pic:blipFill>
                        <a:blip r:embed="rId2">
                          <a:extLst>
                            <a:ext uri="{28A0092B-C50C-407E-A947-70E740481C1C}">
                              <a14:useLocalDpi xmlns:a14="http://schemas.microsoft.com/office/drawing/2010/main" val="0"/>
                            </a:ext>
                          </a:extLst>
                        </a:blip>
                        <a:stretch>
                          <a:fillRect/>
                        </a:stretch>
                      </pic:blipFill>
                      <pic:spPr>
                        <a:xfrm>
                          <a:off x="0" y="0"/>
                          <a:ext cx="1274400" cy="669600"/>
                        </a:xfrm>
                        <a:prstGeom prst="rect">
                          <a:avLst/>
                        </a:prstGeom>
                      </pic:spPr>
                    </pic:pic>
                  </a:graphicData>
                </a:graphic>
              </wp:inline>
            </w:drawing>
          </w:r>
        </w:p>
      </w:tc>
    </w:tr>
    <w:bookmarkEnd w:id="56"/>
  </w:tbl>
  <w:p w14:paraId="0F46C6FF" w14:textId="60BD64D2" w:rsidR="00305E7A" w:rsidRPr="0080683C" w:rsidRDefault="00305E7A" w:rsidP="00305E7A">
    <w:pPr>
      <w:pStyle w:val="Encabezado"/>
      <w:tabs>
        <w:tab w:val="clear" w:pos="4252"/>
        <w:tab w:val="clear" w:pos="8504"/>
        <w:tab w:val="left" w:pos="340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CD5A5" w14:textId="77777777" w:rsidR="008B15A7" w:rsidRDefault="008B15A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43BD"/>
    <w:multiLevelType w:val="multilevel"/>
    <w:tmpl w:val="162260A0"/>
    <w:lvl w:ilvl="0">
      <w:start w:val="1"/>
      <w:numFmt w:val="bullet"/>
      <w:lvlText w:val=""/>
      <w:lvlJc w:val="left"/>
      <w:pPr>
        <w:tabs>
          <w:tab w:val="num" w:pos="720"/>
        </w:tabs>
        <w:ind w:left="720" w:hanging="360"/>
      </w:pPr>
      <w:rPr>
        <w:rFonts w:ascii="Symbol" w:hAnsi="Symbol" w:hint="default"/>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626B601B"/>
    <w:multiLevelType w:val="hybridMultilevel"/>
    <w:tmpl w:val="A664ECA0"/>
    <w:lvl w:ilvl="0" w:tplc="61985A0A">
      <w:start w:val="1"/>
      <w:numFmt w:val="lowerLetter"/>
      <w:lvlText w:val="%1)"/>
      <w:lvlJc w:val="left"/>
      <w:pPr>
        <w:ind w:left="644" w:hanging="360"/>
      </w:pPr>
      <w:rPr>
        <w:rFonts w:hint="default"/>
        <w:sz w:val="24"/>
        <w:szCs w:val="24"/>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 w15:restartNumberingAfterBreak="0">
    <w:nsid w:val="6B4927B5"/>
    <w:multiLevelType w:val="hybridMultilevel"/>
    <w:tmpl w:val="01FCA07C"/>
    <w:lvl w:ilvl="0" w:tplc="0C0A0001">
      <w:start w:val="1"/>
      <w:numFmt w:val="bullet"/>
      <w:lvlText w:val=""/>
      <w:lvlJc w:val="left"/>
      <w:pPr>
        <w:ind w:left="4470" w:hanging="360"/>
      </w:pPr>
      <w:rPr>
        <w:rFonts w:ascii="Symbol" w:hAnsi="Symbol" w:hint="default"/>
      </w:rPr>
    </w:lvl>
    <w:lvl w:ilvl="1" w:tplc="0C0A0003" w:tentative="1">
      <w:start w:val="1"/>
      <w:numFmt w:val="bullet"/>
      <w:lvlText w:val="o"/>
      <w:lvlJc w:val="left"/>
      <w:pPr>
        <w:ind w:left="5190" w:hanging="360"/>
      </w:pPr>
      <w:rPr>
        <w:rFonts w:ascii="Courier New" w:hAnsi="Courier New" w:cs="Courier New" w:hint="default"/>
      </w:rPr>
    </w:lvl>
    <w:lvl w:ilvl="2" w:tplc="0C0A0005" w:tentative="1">
      <w:start w:val="1"/>
      <w:numFmt w:val="bullet"/>
      <w:lvlText w:val=""/>
      <w:lvlJc w:val="left"/>
      <w:pPr>
        <w:ind w:left="5910" w:hanging="360"/>
      </w:pPr>
      <w:rPr>
        <w:rFonts w:ascii="Wingdings" w:hAnsi="Wingdings" w:hint="default"/>
      </w:rPr>
    </w:lvl>
    <w:lvl w:ilvl="3" w:tplc="0C0A0001" w:tentative="1">
      <w:start w:val="1"/>
      <w:numFmt w:val="bullet"/>
      <w:lvlText w:val=""/>
      <w:lvlJc w:val="left"/>
      <w:pPr>
        <w:ind w:left="6630" w:hanging="360"/>
      </w:pPr>
      <w:rPr>
        <w:rFonts w:ascii="Symbol" w:hAnsi="Symbol" w:hint="default"/>
      </w:rPr>
    </w:lvl>
    <w:lvl w:ilvl="4" w:tplc="0C0A0003" w:tentative="1">
      <w:start w:val="1"/>
      <w:numFmt w:val="bullet"/>
      <w:lvlText w:val="o"/>
      <w:lvlJc w:val="left"/>
      <w:pPr>
        <w:ind w:left="7350" w:hanging="360"/>
      </w:pPr>
      <w:rPr>
        <w:rFonts w:ascii="Courier New" w:hAnsi="Courier New" w:cs="Courier New" w:hint="default"/>
      </w:rPr>
    </w:lvl>
    <w:lvl w:ilvl="5" w:tplc="0C0A0005" w:tentative="1">
      <w:start w:val="1"/>
      <w:numFmt w:val="bullet"/>
      <w:lvlText w:val=""/>
      <w:lvlJc w:val="left"/>
      <w:pPr>
        <w:ind w:left="8070" w:hanging="360"/>
      </w:pPr>
      <w:rPr>
        <w:rFonts w:ascii="Wingdings" w:hAnsi="Wingdings" w:hint="default"/>
      </w:rPr>
    </w:lvl>
    <w:lvl w:ilvl="6" w:tplc="0C0A0001" w:tentative="1">
      <w:start w:val="1"/>
      <w:numFmt w:val="bullet"/>
      <w:lvlText w:val=""/>
      <w:lvlJc w:val="left"/>
      <w:pPr>
        <w:ind w:left="8790" w:hanging="360"/>
      </w:pPr>
      <w:rPr>
        <w:rFonts w:ascii="Symbol" w:hAnsi="Symbol" w:hint="default"/>
      </w:rPr>
    </w:lvl>
    <w:lvl w:ilvl="7" w:tplc="0C0A0003" w:tentative="1">
      <w:start w:val="1"/>
      <w:numFmt w:val="bullet"/>
      <w:lvlText w:val="o"/>
      <w:lvlJc w:val="left"/>
      <w:pPr>
        <w:ind w:left="9510" w:hanging="360"/>
      </w:pPr>
      <w:rPr>
        <w:rFonts w:ascii="Courier New" w:hAnsi="Courier New" w:cs="Courier New" w:hint="default"/>
      </w:rPr>
    </w:lvl>
    <w:lvl w:ilvl="8" w:tplc="0C0A0005" w:tentative="1">
      <w:start w:val="1"/>
      <w:numFmt w:val="bullet"/>
      <w:lvlText w:val=""/>
      <w:lvlJc w:val="left"/>
      <w:pPr>
        <w:ind w:left="10230" w:hanging="360"/>
      </w:pPr>
      <w:rPr>
        <w:rFonts w:ascii="Wingdings" w:hAnsi="Wingdings" w:hint="default"/>
      </w:rPr>
    </w:lvl>
  </w:abstractNum>
  <w:num w:numId="1" w16cid:durableId="1159078179">
    <w:abstractNumId w:val="2"/>
  </w:num>
  <w:num w:numId="2" w16cid:durableId="1617101857">
    <w:abstractNumId w:val="0"/>
  </w:num>
  <w:num w:numId="3" w16cid:durableId="3841075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BEF"/>
    <w:rsid w:val="000046D5"/>
    <w:rsid w:val="00012116"/>
    <w:rsid w:val="00023653"/>
    <w:rsid w:val="00026E39"/>
    <w:rsid w:val="000507B2"/>
    <w:rsid w:val="000523BE"/>
    <w:rsid w:val="00052E71"/>
    <w:rsid w:val="0005327D"/>
    <w:rsid w:val="00064EB3"/>
    <w:rsid w:val="00075343"/>
    <w:rsid w:val="0008318A"/>
    <w:rsid w:val="00085D23"/>
    <w:rsid w:val="00096FA0"/>
    <w:rsid w:val="000B0D23"/>
    <w:rsid w:val="000B4191"/>
    <w:rsid w:val="000D16B6"/>
    <w:rsid w:val="000D61C8"/>
    <w:rsid w:val="000E2DB1"/>
    <w:rsid w:val="001042B7"/>
    <w:rsid w:val="00104B59"/>
    <w:rsid w:val="00114050"/>
    <w:rsid w:val="0012036B"/>
    <w:rsid w:val="001205AF"/>
    <w:rsid w:val="001232A9"/>
    <w:rsid w:val="00125008"/>
    <w:rsid w:val="00135682"/>
    <w:rsid w:val="00137033"/>
    <w:rsid w:val="00151CAF"/>
    <w:rsid w:val="00153628"/>
    <w:rsid w:val="00160EAA"/>
    <w:rsid w:val="00165250"/>
    <w:rsid w:val="00166F7C"/>
    <w:rsid w:val="00171E01"/>
    <w:rsid w:val="001762DE"/>
    <w:rsid w:val="00193686"/>
    <w:rsid w:val="001971C5"/>
    <w:rsid w:val="00197612"/>
    <w:rsid w:val="001A0D11"/>
    <w:rsid w:val="001A1B44"/>
    <w:rsid w:val="001C6268"/>
    <w:rsid w:val="001C7E58"/>
    <w:rsid w:val="001D28F5"/>
    <w:rsid w:val="001E2E9E"/>
    <w:rsid w:val="001E323D"/>
    <w:rsid w:val="001F37F7"/>
    <w:rsid w:val="001F695F"/>
    <w:rsid w:val="001F7332"/>
    <w:rsid w:val="00210352"/>
    <w:rsid w:val="00210D2F"/>
    <w:rsid w:val="002144A7"/>
    <w:rsid w:val="002161E0"/>
    <w:rsid w:val="002333F6"/>
    <w:rsid w:val="00233B38"/>
    <w:rsid w:val="00235993"/>
    <w:rsid w:val="00246384"/>
    <w:rsid w:val="00247E41"/>
    <w:rsid w:val="00252585"/>
    <w:rsid w:val="00264877"/>
    <w:rsid w:val="002727E8"/>
    <w:rsid w:val="002742D6"/>
    <w:rsid w:val="00274D81"/>
    <w:rsid w:val="00277BEC"/>
    <w:rsid w:val="00283646"/>
    <w:rsid w:val="00294092"/>
    <w:rsid w:val="002A2DAA"/>
    <w:rsid w:val="002C5AC2"/>
    <w:rsid w:val="002E35A6"/>
    <w:rsid w:val="002F3CFD"/>
    <w:rsid w:val="00305E7A"/>
    <w:rsid w:val="00332D79"/>
    <w:rsid w:val="003334DD"/>
    <w:rsid w:val="003412D9"/>
    <w:rsid w:val="00343815"/>
    <w:rsid w:val="0034763E"/>
    <w:rsid w:val="00367685"/>
    <w:rsid w:val="00372199"/>
    <w:rsid w:val="00375C50"/>
    <w:rsid w:val="0038019D"/>
    <w:rsid w:val="00392593"/>
    <w:rsid w:val="003A6578"/>
    <w:rsid w:val="003D1AD6"/>
    <w:rsid w:val="003D47DE"/>
    <w:rsid w:val="003E234F"/>
    <w:rsid w:val="003E2FC5"/>
    <w:rsid w:val="003E39A7"/>
    <w:rsid w:val="003E7BFE"/>
    <w:rsid w:val="003F553D"/>
    <w:rsid w:val="004058F9"/>
    <w:rsid w:val="00412D72"/>
    <w:rsid w:val="00417C47"/>
    <w:rsid w:val="0042623E"/>
    <w:rsid w:val="00453255"/>
    <w:rsid w:val="0047153A"/>
    <w:rsid w:val="0047419D"/>
    <w:rsid w:val="00477452"/>
    <w:rsid w:val="00480EAF"/>
    <w:rsid w:val="00483A1C"/>
    <w:rsid w:val="004C18E8"/>
    <w:rsid w:val="004C2C1D"/>
    <w:rsid w:val="004C4521"/>
    <w:rsid w:val="004C5842"/>
    <w:rsid w:val="004D4D65"/>
    <w:rsid w:val="004E69A7"/>
    <w:rsid w:val="004E69AF"/>
    <w:rsid w:val="005159D3"/>
    <w:rsid w:val="0052443C"/>
    <w:rsid w:val="00527CD5"/>
    <w:rsid w:val="00561953"/>
    <w:rsid w:val="005751AB"/>
    <w:rsid w:val="00595D17"/>
    <w:rsid w:val="005A52B8"/>
    <w:rsid w:val="005B7632"/>
    <w:rsid w:val="005C305E"/>
    <w:rsid w:val="005C65D7"/>
    <w:rsid w:val="005E05A6"/>
    <w:rsid w:val="005E1273"/>
    <w:rsid w:val="005F2F04"/>
    <w:rsid w:val="005F30E3"/>
    <w:rsid w:val="006062FC"/>
    <w:rsid w:val="00620FB7"/>
    <w:rsid w:val="006260E7"/>
    <w:rsid w:val="00641F2C"/>
    <w:rsid w:val="00646E54"/>
    <w:rsid w:val="00661D1F"/>
    <w:rsid w:val="00667A1C"/>
    <w:rsid w:val="00670DB1"/>
    <w:rsid w:val="006803EF"/>
    <w:rsid w:val="006A6D17"/>
    <w:rsid w:val="006B1B7A"/>
    <w:rsid w:val="006B67D9"/>
    <w:rsid w:val="006C3BA7"/>
    <w:rsid w:val="006C6F2C"/>
    <w:rsid w:val="00716122"/>
    <w:rsid w:val="0073554F"/>
    <w:rsid w:val="007570F2"/>
    <w:rsid w:val="00766C58"/>
    <w:rsid w:val="00777A81"/>
    <w:rsid w:val="00782FF9"/>
    <w:rsid w:val="00784579"/>
    <w:rsid w:val="007933BE"/>
    <w:rsid w:val="007A6EBC"/>
    <w:rsid w:val="007B4C89"/>
    <w:rsid w:val="007C3285"/>
    <w:rsid w:val="007C626E"/>
    <w:rsid w:val="007E1BC2"/>
    <w:rsid w:val="007F3793"/>
    <w:rsid w:val="007F4E73"/>
    <w:rsid w:val="007F79A8"/>
    <w:rsid w:val="00803C02"/>
    <w:rsid w:val="0080683C"/>
    <w:rsid w:val="008260E3"/>
    <w:rsid w:val="0084403D"/>
    <w:rsid w:val="00850700"/>
    <w:rsid w:val="0085704E"/>
    <w:rsid w:val="00870300"/>
    <w:rsid w:val="00880FC7"/>
    <w:rsid w:val="00892BD2"/>
    <w:rsid w:val="008B15A7"/>
    <w:rsid w:val="008B640A"/>
    <w:rsid w:val="008C1019"/>
    <w:rsid w:val="008C2FCA"/>
    <w:rsid w:val="008C4A57"/>
    <w:rsid w:val="008C58A1"/>
    <w:rsid w:val="008F368D"/>
    <w:rsid w:val="009047D2"/>
    <w:rsid w:val="00904E8E"/>
    <w:rsid w:val="00911FFC"/>
    <w:rsid w:val="00935F6C"/>
    <w:rsid w:val="00944181"/>
    <w:rsid w:val="009546C3"/>
    <w:rsid w:val="00960284"/>
    <w:rsid w:val="00963DAB"/>
    <w:rsid w:val="0096787C"/>
    <w:rsid w:val="009703EC"/>
    <w:rsid w:val="00984AEE"/>
    <w:rsid w:val="00995B24"/>
    <w:rsid w:val="009A4695"/>
    <w:rsid w:val="009A5E0A"/>
    <w:rsid w:val="009B1619"/>
    <w:rsid w:val="009B6481"/>
    <w:rsid w:val="009D292A"/>
    <w:rsid w:val="009D300F"/>
    <w:rsid w:val="009D3BC9"/>
    <w:rsid w:val="009E3A96"/>
    <w:rsid w:val="00A04AAB"/>
    <w:rsid w:val="00A177D6"/>
    <w:rsid w:val="00A17E50"/>
    <w:rsid w:val="00A240C1"/>
    <w:rsid w:val="00A2450C"/>
    <w:rsid w:val="00A32038"/>
    <w:rsid w:val="00A50B55"/>
    <w:rsid w:val="00A70B77"/>
    <w:rsid w:val="00A76BEF"/>
    <w:rsid w:val="00AC4F8A"/>
    <w:rsid w:val="00AC56BB"/>
    <w:rsid w:val="00B16E0B"/>
    <w:rsid w:val="00B37791"/>
    <w:rsid w:val="00B40141"/>
    <w:rsid w:val="00B43E9F"/>
    <w:rsid w:val="00B45B91"/>
    <w:rsid w:val="00B546A1"/>
    <w:rsid w:val="00B5600A"/>
    <w:rsid w:val="00B6115D"/>
    <w:rsid w:val="00B72528"/>
    <w:rsid w:val="00B74FBB"/>
    <w:rsid w:val="00B843C2"/>
    <w:rsid w:val="00B91B38"/>
    <w:rsid w:val="00BC6AF1"/>
    <w:rsid w:val="00BD3584"/>
    <w:rsid w:val="00BE1701"/>
    <w:rsid w:val="00BE27B8"/>
    <w:rsid w:val="00BE5864"/>
    <w:rsid w:val="00BE5F3E"/>
    <w:rsid w:val="00BE6282"/>
    <w:rsid w:val="00BF0371"/>
    <w:rsid w:val="00BF6EBF"/>
    <w:rsid w:val="00C030AC"/>
    <w:rsid w:val="00C11E4B"/>
    <w:rsid w:val="00C14BB2"/>
    <w:rsid w:val="00C15DF5"/>
    <w:rsid w:val="00C17F6D"/>
    <w:rsid w:val="00C372E5"/>
    <w:rsid w:val="00C5564F"/>
    <w:rsid w:val="00C73048"/>
    <w:rsid w:val="00C736E4"/>
    <w:rsid w:val="00C7419A"/>
    <w:rsid w:val="00C76148"/>
    <w:rsid w:val="00C859D5"/>
    <w:rsid w:val="00C93F33"/>
    <w:rsid w:val="00C949A0"/>
    <w:rsid w:val="00C96676"/>
    <w:rsid w:val="00CB572E"/>
    <w:rsid w:val="00CC16DE"/>
    <w:rsid w:val="00CC668F"/>
    <w:rsid w:val="00CD0D76"/>
    <w:rsid w:val="00CD53B7"/>
    <w:rsid w:val="00CD6C7C"/>
    <w:rsid w:val="00CE689D"/>
    <w:rsid w:val="00CF135F"/>
    <w:rsid w:val="00CF6967"/>
    <w:rsid w:val="00D04F6F"/>
    <w:rsid w:val="00D5487B"/>
    <w:rsid w:val="00D54D2B"/>
    <w:rsid w:val="00D56B8E"/>
    <w:rsid w:val="00D75605"/>
    <w:rsid w:val="00D853B6"/>
    <w:rsid w:val="00DB72A3"/>
    <w:rsid w:val="00DD04D1"/>
    <w:rsid w:val="00DD1C73"/>
    <w:rsid w:val="00DD5B80"/>
    <w:rsid w:val="00DD7A2F"/>
    <w:rsid w:val="00DE16F3"/>
    <w:rsid w:val="00E15F49"/>
    <w:rsid w:val="00E306DD"/>
    <w:rsid w:val="00E57B2E"/>
    <w:rsid w:val="00E8429D"/>
    <w:rsid w:val="00E95B57"/>
    <w:rsid w:val="00EA1BC0"/>
    <w:rsid w:val="00EA2464"/>
    <w:rsid w:val="00ED2BBE"/>
    <w:rsid w:val="00EE37C5"/>
    <w:rsid w:val="00EF0C0F"/>
    <w:rsid w:val="00EF412E"/>
    <w:rsid w:val="00F042FD"/>
    <w:rsid w:val="00F257B4"/>
    <w:rsid w:val="00F26568"/>
    <w:rsid w:val="00F27362"/>
    <w:rsid w:val="00F32C85"/>
    <w:rsid w:val="00F52743"/>
    <w:rsid w:val="00F56E0D"/>
    <w:rsid w:val="00F60A04"/>
    <w:rsid w:val="00F74817"/>
    <w:rsid w:val="00F94E72"/>
    <w:rsid w:val="00FA7836"/>
    <w:rsid w:val="00FE71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4CCDB"/>
  <w15:chartTrackingRefBased/>
  <w15:docId w15:val="{999D8631-C30C-4563-A7B4-8ED5E578C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E7A"/>
  </w:style>
  <w:style w:type="paragraph" w:styleId="Ttulo1">
    <w:name w:val="heading 1"/>
    <w:basedOn w:val="Normal"/>
    <w:next w:val="Normal"/>
    <w:link w:val="Ttulo1Car"/>
    <w:uiPriority w:val="9"/>
    <w:qFormat/>
    <w:rsid w:val="00A76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76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76B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76B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76B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76BE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76BE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76BE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76BE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76B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76B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A76B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76B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76BE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76BE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76B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76BE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76BEF"/>
    <w:rPr>
      <w:rFonts w:eastAsiaTheme="majorEastAsia" w:cstheme="majorBidi"/>
      <w:color w:val="272727" w:themeColor="text1" w:themeTint="D8"/>
    </w:rPr>
  </w:style>
  <w:style w:type="paragraph" w:styleId="Ttulo">
    <w:name w:val="Title"/>
    <w:basedOn w:val="Normal"/>
    <w:next w:val="Normal"/>
    <w:link w:val="TtuloCar"/>
    <w:uiPriority w:val="10"/>
    <w:qFormat/>
    <w:rsid w:val="00A76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76B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76B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76B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76BEF"/>
    <w:pPr>
      <w:spacing w:before="160"/>
      <w:jc w:val="center"/>
    </w:pPr>
    <w:rPr>
      <w:i/>
      <w:iCs/>
      <w:color w:val="404040" w:themeColor="text1" w:themeTint="BF"/>
    </w:rPr>
  </w:style>
  <w:style w:type="character" w:customStyle="1" w:styleId="CitaCar">
    <w:name w:val="Cita Car"/>
    <w:basedOn w:val="Fuentedeprrafopredeter"/>
    <w:link w:val="Cita"/>
    <w:uiPriority w:val="29"/>
    <w:rsid w:val="00A76BEF"/>
    <w:rPr>
      <w:i/>
      <w:iCs/>
      <w:color w:val="404040" w:themeColor="text1" w:themeTint="BF"/>
    </w:rPr>
  </w:style>
  <w:style w:type="paragraph" w:styleId="Prrafodelista">
    <w:name w:val="List Paragraph"/>
    <w:basedOn w:val="Normal"/>
    <w:qFormat/>
    <w:rsid w:val="00A76BEF"/>
    <w:pPr>
      <w:ind w:left="720"/>
      <w:contextualSpacing/>
    </w:pPr>
  </w:style>
  <w:style w:type="character" w:styleId="nfasisintenso">
    <w:name w:val="Intense Emphasis"/>
    <w:basedOn w:val="Fuentedeprrafopredeter"/>
    <w:uiPriority w:val="21"/>
    <w:qFormat/>
    <w:rsid w:val="00A76BEF"/>
    <w:rPr>
      <w:i/>
      <w:iCs/>
      <w:color w:val="0F4761" w:themeColor="accent1" w:themeShade="BF"/>
    </w:rPr>
  </w:style>
  <w:style w:type="paragraph" w:styleId="Citadestacada">
    <w:name w:val="Intense Quote"/>
    <w:basedOn w:val="Normal"/>
    <w:next w:val="Normal"/>
    <w:link w:val="CitadestacadaCar"/>
    <w:uiPriority w:val="30"/>
    <w:qFormat/>
    <w:rsid w:val="00A76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76BEF"/>
    <w:rPr>
      <w:i/>
      <w:iCs/>
      <w:color w:val="0F4761" w:themeColor="accent1" w:themeShade="BF"/>
    </w:rPr>
  </w:style>
  <w:style w:type="character" w:styleId="Referenciaintensa">
    <w:name w:val="Intense Reference"/>
    <w:basedOn w:val="Fuentedeprrafopredeter"/>
    <w:uiPriority w:val="32"/>
    <w:qFormat/>
    <w:rsid w:val="00A76BEF"/>
    <w:rPr>
      <w:b/>
      <w:bCs/>
      <w:smallCaps/>
      <w:color w:val="0F4761" w:themeColor="accent1" w:themeShade="BF"/>
      <w:spacing w:val="5"/>
    </w:rPr>
  </w:style>
  <w:style w:type="paragraph" w:styleId="Encabezado">
    <w:name w:val="header"/>
    <w:basedOn w:val="Normal"/>
    <w:link w:val="EncabezadoCar"/>
    <w:unhideWhenUsed/>
    <w:rsid w:val="00305E7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05E7A"/>
  </w:style>
  <w:style w:type="paragraph" w:styleId="Piedepgina">
    <w:name w:val="footer"/>
    <w:basedOn w:val="Normal"/>
    <w:link w:val="PiedepginaCar"/>
    <w:uiPriority w:val="99"/>
    <w:unhideWhenUsed/>
    <w:rsid w:val="00305E7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05E7A"/>
  </w:style>
  <w:style w:type="table" w:styleId="Tablaconcuadrcula">
    <w:name w:val="Table Grid"/>
    <w:basedOn w:val="Tablanormal"/>
    <w:uiPriority w:val="39"/>
    <w:rsid w:val="00F32C85"/>
    <w:pPr>
      <w:spacing w:after="0" w:line="240" w:lineRule="auto"/>
    </w:pPr>
    <w:rPr>
      <w:rFonts w:ascii="Calibri" w:eastAsia="Calibri" w:hAnsi="Calibri" w:cs="Tahoma"/>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2036B"/>
    <w:rPr>
      <w:color w:val="467886" w:themeColor="hyperlink"/>
      <w:u w:val="single"/>
    </w:rPr>
  </w:style>
  <w:style w:type="character" w:styleId="Mencinsinresolver">
    <w:name w:val="Unresolved Mention"/>
    <w:basedOn w:val="Fuentedeprrafopredeter"/>
    <w:uiPriority w:val="99"/>
    <w:semiHidden/>
    <w:unhideWhenUsed/>
    <w:rsid w:val="001203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7034038">
      <w:bodyDiv w:val="1"/>
      <w:marLeft w:val="0"/>
      <w:marRight w:val="0"/>
      <w:marTop w:val="0"/>
      <w:marBottom w:val="0"/>
      <w:divBdr>
        <w:top w:val="none" w:sz="0" w:space="0" w:color="auto"/>
        <w:left w:val="none" w:sz="0" w:space="0" w:color="auto"/>
        <w:bottom w:val="none" w:sz="0" w:space="0" w:color="auto"/>
        <w:right w:val="none" w:sz="0" w:space="0" w:color="auto"/>
      </w:divBdr>
    </w:div>
    <w:div w:id="14384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gva.es/es/inicio/procedimientos?id_proc=G101824"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669</TotalTime>
  <Pages>11</Pages>
  <Words>4692</Words>
  <Characters>25807</Characters>
  <Application>Microsoft Office Word</Application>
  <DocSecurity>0</DocSecurity>
  <Lines>215</Lines>
  <Paragraphs>60</Paragraphs>
  <ScaleCrop>false</ScaleCrop>
  <HeadingPairs>
    <vt:vector size="2" baseType="variant">
      <vt:variant>
        <vt:lpstr>Título</vt:lpstr>
      </vt:variant>
      <vt:variant>
        <vt:i4>1</vt:i4>
      </vt:variant>
    </vt:vector>
  </HeadingPairs>
  <TitlesOfParts>
    <vt:vector size="1" baseType="lpstr">
      <vt:lpstr/>
    </vt:vector>
  </TitlesOfParts>
  <Company>Generalitat Valenciana</Company>
  <LinksUpToDate>false</LinksUpToDate>
  <CharactersWithSpaces>30439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PEDRÓN GINER, MERCEDES</dc:creator>
  <cp:keywords/>
  <dc:description/>
  <cp:lastModifiedBy>BENITO MAS, VICENTE</cp:lastModifiedBy>
  <cp:revision>112</cp:revision>
  <cp:lastPrinted>2025-07-29T08:24:00Z</cp:lastPrinted>
  <dcterms:created xsi:type="dcterms:W3CDTF">2024-12-18T08:34:00Z</dcterms:created>
  <dcterms:modified xsi:type="dcterms:W3CDTF">2026-10-02T11:34:00Z</dcterms:modified>
</cp:coreProperties>
</file>