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28710" w14:textId="77777777" w:rsidR="008E0FA5" w:rsidRPr="008E0FA5" w:rsidRDefault="008E0FA5" w:rsidP="008E0FA5">
      <w:pPr>
        <w:widowControl/>
        <w:suppressAutoHyphens w:val="0"/>
        <w:spacing w:line="276" w:lineRule="auto"/>
        <w:jc w:val="both"/>
        <w:rPr>
          <w:rFonts w:ascii="Helvetica LT Std" w:eastAsiaTheme="minorHAnsi" w:hAnsi="Helvetica LT Std" w:cs="Times New Roman"/>
          <w:kern w:val="0"/>
          <w:sz w:val="22"/>
          <w:szCs w:val="22"/>
          <w:lang w:val="gl-ES" w:eastAsia="en-US" w:bidi="ar-SA"/>
        </w:rPr>
      </w:pPr>
      <w:r w:rsidRPr="008E0FA5">
        <w:rPr>
          <w:rFonts w:ascii="Helvetica LT Std" w:eastAsiaTheme="minorHAnsi" w:hAnsi="Helvetica LT Std" w:cs="Times New Roman"/>
          <w:kern w:val="0"/>
          <w:sz w:val="22"/>
          <w:szCs w:val="22"/>
          <w:lang w:val="gl-ES" w:eastAsia="en-US" w:bidi="ar-SA"/>
        </w:rPr>
        <w:t>Anuncio</w:t>
      </w:r>
    </w:p>
    <w:p w14:paraId="765436A5" w14:textId="77777777" w:rsidR="008E0FA5" w:rsidRPr="008E0FA5" w:rsidRDefault="008E0FA5" w:rsidP="008E0FA5">
      <w:pPr>
        <w:widowControl/>
        <w:suppressAutoHyphens w:val="0"/>
        <w:spacing w:line="276" w:lineRule="auto"/>
        <w:jc w:val="both"/>
        <w:rPr>
          <w:rFonts w:ascii="Helvetica LT Std" w:eastAsiaTheme="minorHAnsi" w:hAnsi="Helvetica LT Std" w:cs="Times New Roman"/>
          <w:kern w:val="0"/>
          <w:sz w:val="22"/>
          <w:szCs w:val="22"/>
          <w:lang w:val="gl-ES" w:eastAsia="en-US" w:bidi="ar-SA"/>
        </w:rPr>
      </w:pPr>
    </w:p>
    <w:p w14:paraId="172990FE" w14:textId="4B124FCA" w:rsidR="008E0FA5" w:rsidRPr="008E0FA5" w:rsidRDefault="008E0FA5" w:rsidP="008E0FA5">
      <w:pPr>
        <w:jc w:val="both"/>
        <w:rPr>
          <w:rFonts w:ascii="Helvetica LT Std" w:hAnsi="Helvetica LT Std" w:cs="Helvetica"/>
          <w:bCs/>
          <w:sz w:val="22"/>
          <w:szCs w:val="22"/>
          <w:lang w:val="gl-ES"/>
        </w:rPr>
      </w:pPr>
      <w:r w:rsidRPr="008E0FA5">
        <w:rPr>
          <w:rFonts w:ascii="Helvetica LT Std" w:eastAsiaTheme="minorHAnsi" w:hAnsi="Helvetica LT Std" w:cs="Times New Roman"/>
          <w:kern w:val="0"/>
          <w:sz w:val="22"/>
          <w:szCs w:val="22"/>
          <w:lang w:val="gl-ES" w:eastAsia="en-US" w:bidi="ar-SA"/>
        </w:rPr>
        <w:t xml:space="preserve">Para os efectos oportunos, faise público que a Xunta de Goberno da Deputación Provincial de Ourense adoptou, na súa sesión ordinaria do día </w:t>
      </w:r>
      <w:r>
        <w:rPr>
          <w:rFonts w:ascii="Helvetica LT Std" w:eastAsiaTheme="minorHAnsi" w:hAnsi="Helvetica LT Std" w:cs="Times New Roman"/>
          <w:kern w:val="0"/>
          <w:sz w:val="22"/>
          <w:szCs w:val="22"/>
          <w:lang w:val="gl-ES" w:eastAsia="en-US" w:bidi="ar-SA"/>
        </w:rPr>
        <w:t>14</w:t>
      </w:r>
      <w:r w:rsidRPr="008E0FA5">
        <w:rPr>
          <w:rFonts w:ascii="Helvetica LT Std" w:eastAsiaTheme="minorHAnsi" w:hAnsi="Helvetica LT Std" w:cs="Times New Roman"/>
          <w:kern w:val="0"/>
          <w:sz w:val="22"/>
          <w:szCs w:val="22"/>
          <w:lang w:val="gl-ES" w:eastAsia="en-US" w:bidi="ar-SA"/>
        </w:rPr>
        <w:t xml:space="preserve"> de </w:t>
      </w:r>
      <w:r>
        <w:rPr>
          <w:rFonts w:ascii="Helvetica LT Std" w:eastAsiaTheme="minorHAnsi" w:hAnsi="Helvetica LT Std" w:cs="Times New Roman"/>
          <w:kern w:val="0"/>
          <w:sz w:val="22"/>
          <w:szCs w:val="22"/>
          <w:lang w:val="gl-ES" w:eastAsia="en-US" w:bidi="ar-SA"/>
        </w:rPr>
        <w:t>setembro</w:t>
      </w:r>
      <w:r w:rsidRPr="008E0FA5">
        <w:rPr>
          <w:rFonts w:ascii="Helvetica LT Std" w:eastAsiaTheme="minorHAnsi" w:hAnsi="Helvetica LT Std" w:cs="Times New Roman"/>
          <w:kern w:val="0"/>
          <w:sz w:val="22"/>
          <w:szCs w:val="22"/>
          <w:lang w:val="gl-ES" w:eastAsia="en-US" w:bidi="ar-SA"/>
        </w:rPr>
        <w:t xml:space="preserve"> de 2026, o acordo de aprobación das</w:t>
      </w:r>
      <w:r w:rsidRPr="008E0FA5">
        <w:rPr>
          <w:rFonts w:ascii="Helvetica LT Std" w:hAnsi="Helvetica LT Std" w:cs="Helvetica"/>
          <w:b/>
          <w:sz w:val="22"/>
          <w:szCs w:val="22"/>
          <w:lang w:val="gl-ES"/>
        </w:rPr>
        <w:t xml:space="preserve"> </w:t>
      </w:r>
      <w:r w:rsidRPr="008E0FA5">
        <w:rPr>
          <w:rFonts w:ascii="Helvetica LT Std" w:hAnsi="Helvetica LT Std" w:cs="Helvetica"/>
          <w:bCs/>
          <w:sz w:val="22"/>
          <w:szCs w:val="22"/>
          <w:lang w:val="gl-ES"/>
        </w:rPr>
        <w:t xml:space="preserve">bases e convocatoria para a concesión de axudas en especie para adquisición de libros destinadas a persoas menores de idade empadroadas na provincia de </w:t>
      </w:r>
      <w:r>
        <w:rPr>
          <w:rFonts w:ascii="Helvetica LT Std" w:hAnsi="Helvetica LT Std" w:cs="Helvetica"/>
          <w:bCs/>
          <w:sz w:val="22"/>
          <w:szCs w:val="22"/>
          <w:lang w:val="gl-ES"/>
        </w:rPr>
        <w:t>O</w:t>
      </w:r>
      <w:r w:rsidRPr="008E0FA5">
        <w:rPr>
          <w:rFonts w:ascii="Helvetica LT Std" w:hAnsi="Helvetica LT Std" w:cs="Helvetica"/>
          <w:bCs/>
          <w:sz w:val="22"/>
          <w:szCs w:val="22"/>
          <w:lang w:val="gl-ES"/>
        </w:rPr>
        <w:t>urense no exercicio 2026</w:t>
      </w:r>
      <w:r>
        <w:rPr>
          <w:rFonts w:ascii="Helvetica LT Std" w:hAnsi="Helvetica LT Std" w:cs="Helvetica"/>
          <w:bCs/>
          <w:sz w:val="22"/>
          <w:szCs w:val="22"/>
          <w:lang w:val="gl-ES"/>
        </w:rPr>
        <w:t>,</w:t>
      </w:r>
      <w:r w:rsidRPr="008E0FA5">
        <w:rPr>
          <w:rFonts w:ascii="Helvetica LT Std" w:eastAsiaTheme="minorHAnsi" w:hAnsi="Helvetica LT Std" w:cstheme="minorBidi"/>
          <w:kern w:val="0"/>
          <w:sz w:val="22"/>
          <w:szCs w:val="22"/>
          <w:lang w:eastAsia="en-US" w:bidi="ar-SA"/>
        </w:rPr>
        <w:t xml:space="preserve"> </w:t>
      </w:r>
      <w:proofErr w:type="spellStart"/>
      <w:r>
        <w:rPr>
          <w:rFonts w:ascii="Helvetica LT Std" w:eastAsiaTheme="minorHAnsi" w:hAnsi="Helvetica LT Std" w:cstheme="minorBidi"/>
          <w:kern w:val="0"/>
          <w:sz w:val="22"/>
          <w:szCs w:val="22"/>
          <w:lang w:eastAsia="en-US" w:bidi="ar-SA"/>
        </w:rPr>
        <w:t>consonte</w:t>
      </w:r>
      <w:proofErr w:type="spellEnd"/>
      <w:r>
        <w:rPr>
          <w:rFonts w:ascii="Helvetica LT Std" w:eastAsiaTheme="minorHAnsi" w:hAnsi="Helvetica LT Std" w:cstheme="minorBidi"/>
          <w:kern w:val="0"/>
          <w:sz w:val="22"/>
          <w:szCs w:val="22"/>
          <w:lang w:eastAsia="en-US" w:bidi="ar-SA"/>
        </w:rPr>
        <w:t xml:space="preserve"> </w:t>
      </w:r>
      <w:proofErr w:type="spellStart"/>
      <w:r>
        <w:rPr>
          <w:rFonts w:ascii="Helvetica LT Std" w:eastAsiaTheme="minorHAnsi" w:hAnsi="Helvetica LT Std" w:cstheme="minorBidi"/>
          <w:kern w:val="0"/>
          <w:sz w:val="22"/>
          <w:szCs w:val="22"/>
          <w:lang w:eastAsia="en-US" w:bidi="ar-SA"/>
        </w:rPr>
        <w:t>ás</w:t>
      </w:r>
      <w:proofErr w:type="spellEnd"/>
      <w:r>
        <w:rPr>
          <w:rFonts w:ascii="Helvetica LT Std" w:eastAsiaTheme="minorHAnsi" w:hAnsi="Helvetica LT Std" w:cstheme="minorBidi"/>
          <w:kern w:val="0"/>
          <w:sz w:val="22"/>
          <w:szCs w:val="22"/>
          <w:lang w:eastAsia="en-US" w:bidi="ar-SA"/>
        </w:rPr>
        <w:t xml:space="preserve"> </w:t>
      </w:r>
      <w:proofErr w:type="spellStart"/>
      <w:r>
        <w:rPr>
          <w:rFonts w:ascii="Helvetica LT Std" w:eastAsiaTheme="minorHAnsi" w:hAnsi="Helvetica LT Std" w:cstheme="minorBidi"/>
          <w:kern w:val="0"/>
          <w:sz w:val="22"/>
          <w:szCs w:val="22"/>
          <w:lang w:eastAsia="en-US" w:bidi="ar-SA"/>
        </w:rPr>
        <w:t>seguintes</w:t>
      </w:r>
      <w:proofErr w:type="spellEnd"/>
      <w:r>
        <w:rPr>
          <w:rFonts w:ascii="Helvetica LT Std" w:eastAsiaTheme="minorHAnsi" w:hAnsi="Helvetica LT Std" w:cstheme="minorBidi"/>
          <w:kern w:val="0"/>
          <w:sz w:val="22"/>
          <w:szCs w:val="22"/>
          <w:lang w:eastAsia="en-US" w:bidi="ar-SA"/>
        </w:rPr>
        <w:t xml:space="preserve"> cláusulas</w:t>
      </w:r>
      <w:r w:rsidRPr="008E0FA5">
        <w:rPr>
          <w:rFonts w:ascii="Helvetica LT Std" w:eastAsiaTheme="minorHAnsi" w:hAnsi="Helvetica LT Std" w:cstheme="minorBidi"/>
          <w:kern w:val="0"/>
          <w:sz w:val="22"/>
          <w:szCs w:val="22"/>
          <w:lang w:eastAsia="en-US" w:bidi="ar-SA"/>
        </w:rPr>
        <w:t>:</w:t>
      </w:r>
    </w:p>
    <w:p w14:paraId="58F3AB14" w14:textId="77777777" w:rsidR="008E0FA5" w:rsidRDefault="008E0FA5" w:rsidP="002C5E42">
      <w:pPr>
        <w:widowControl/>
        <w:suppressAutoHyphens w:val="0"/>
        <w:spacing w:line="276" w:lineRule="auto"/>
        <w:contextualSpacing/>
        <w:jc w:val="both"/>
        <w:rPr>
          <w:rFonts w:ascii="Helvetica LT Std" w:eastAsia="Times New Roman" w:hAnsi="Helvetica LT Std" w:cs="Times New Roman"/>
          <w:b/>
          <w:bCs/>
          <w:kern w:val="0"/>
          <w:sz w:val="22"/>
          <w:szCs w:val="22"/>
          <w:u w:val="single"/>
          <w:lang w:val="gl-ES" w:eastAsia="es-ES" w:bidi="ar-SA"/>
        </w:rPr>
      </w:pPr>
    </w:p>
    <w:p w14:paraId="07B5BA78" w14:textId="30AC317F" w:rsidR="002C5E42" w:rsidRDefault="002C5E42" w:rsidP="002C5E42">
      <w:pPr>
        <w:widowControl/>
        <w:suppressAutoHyphens w:val="0"/>
        <w:spacing w:line="276" w:lineRule="auto"/>
        <w:contextualSpacing/>
        <w:jc w:val="both"/>
        <w:rPr>
          <w:rFonts w:ascii="Helvetica LT Std" w:eastAsia="Times New Roman" w:hAnsi="Helvetica LT Std" w:cs="Helvetica"/>
          <w:b/>
          <w:bCs/>
          <w:kern w:val="0"/>
          <w:sz w:val="22"/>
          <w:szCs w:val="22"/>
          <w:u w:val="single"/>
          <w:lang w:val="gl-ES" w:eastAsia="es-ES" w:bidi="ar-SA"/>
        </w:rPr>
      </w:pPr>
      <w:r>
        <w:rPr>
          <w:rFonts w:ascii="Helvetica LT Std" w:eastAsia="Times New Roman" w:hAnsi="Helvetica LT Std" w:cs="Times New Roman"/>
          <w:b/>
          <w:bCs/>
          <w:kern w:val="0"/>
          <w:sz w:val="22"/>
          <w:szCs w:val="22"/>
          <w:u w:val="single"/>
          <w:lang w:val="gl-ES" w:eastAsia="es-ES" w:bidi="ar-SA"/>
        </w:rPr>
        <w:t>Primeira.- Obxecto:</w:t>
      </w:r>
    </w:p>
    <w:p w14:paraId="61BF4F87" w14:textId="77777777" w:rsidR="002C5E42" w:rsidRDefault="002C5E42" w:rsidP="002C5E42">
      <w:pPr>
        <w:jc w:val="both"/>
        <w:rPr>
          <w:rFonts w:ascii="Helvetica LT Std" w:eastAsia="Times New Roman" w:hAnsi="Helvetica LT Std" w:cs="Helvetica"/>
          <w:b/>
          <w:bCs/>
          <w:kern w:val="0"/>
          <w:sz w:val="22"/>
          <w:szCs w:val="22"/>
          <w:u w:val="single"/>
          <w:lang w:val="gl-ES" w:eastAsia="es-ES" w:bidi="ar-SA"/>
        </w:rPr>
      </w:pPr>
    </w:p>
    <w:p w14:paraId="035AE841"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É obxecto destas bases a regulación da concesión de axudas en especie para adquisición de libros, destinadas a persoas menores de idade empadroadas en concellos da provincia de Ourense coa finalidade de potenciar os hábitos de lectura e o acceso á cultura deste sector de poboación.</w:t>
      </w:r>
    </w:p>
    <w:p w14:paraId="518CC2E7" w14:textId="77777777" w:rsidR="002C5E42" w:rsidRDefault="002C5E42" w:rsidP="002C5E42">
      <w:pPr>
        <w:jc w:val="both"/>
        <w:rPr>
          <w:rFonts w:ascii="Helvetica LT Std" w:hAnsi="Helvetica LT Std" w:cs="Helvetica"/>
          <w:sz w:val="22"/>
          <w:szCs w:val="22"/>
          <w:lang w:val="gl-ES"/>
        </w:rPr>
      </w:pPr>
    </w:p>
    <w:p w14:paraId="201E0817" w14:textId="77777777" w:rsidR="002C5E42" w:rsidRPr="00110540" w:rsidRDefault="002C5E42" w:rsidP="002C5E42">
      <w:pPr>
        <w:jc w:val="both"/>
        <w:rPr>
          <w:rFonts w:ascii="Helvetica LT Std" w:hAnsi="Helvetica LT Std" w:cs="Helvetica"/>
          <w:color w:val="000000"/>
          <w:sz w:val="22"/>
          <w:szCs w:val="22"/>
          <w:u w:val="single"/>
          <w:lang w:val="gl-ES"/>
        </w:rPr>
      </w:pPr>
      <w:r w:rsidRPr="00110540">
        <w:rPr>
          <w:rFonts w:ascii="Helvetica LT Std" w:hAnsi="Helvetica LT Std" w:cs="Helvetica"/>
          <w:sz w:val="22"/>
          <w:szCs w:val="22"/>
          <w:u w:val="single"/>
          <w:lang w:val="gl-ES"/>
        </w:rPr>
        <w:t xml:space="preserve">As adquisicións de libros realizaranse dende o </w:t>
      </w:r>
      <w:r w:rsidRPr="00110540">
        <w:rPr>
          <w:rFonts w:ascii="Helvetica LT Std" w:hAnsi="Helvetica LT Std" w:cs="Helvetica"/>
          <w:b/>
          <w:color w:val="000000"/>
          <w:sz w:val="22"/>
          <w:szCs w:val="22"/>
          <w:u w:val="single"/>
          <w:lang w:val="gl-ES"/>
        </w:rPr>
        <w:t>15 de outubro ata o 18 de decembro de 2026</w:t>
      </w:r>
      <w:r w:rsidRPr="00110540">
        <w:rPr>
          <w:rFonts w:ascii="Helvetica LT Std" w:hAnsi="Helvetica LT Std" w:cs="Helvetica"/>
          <w:color w:val="000000"/>
          <w:sz w:val="22"/>
          <w:szCs w:val="22"/>
          <w:u w:val="single"/>
          <w:lang w:val="gl-ES"/>
        </w:rPr>
        <w:t xml:space="preserve">. </w:t>
      </w:r>
    </w:p>
    <w:p w14:paraId="3B290A9C" w14:textId="77777777" w:rsidR="002C5E42" w:rsidRDefault="002C5E42" w:rsidP="002C5E42">
      <w:pPr>
        <w:jc w:val="both"/>
        <w:rPr>
          <w:rFonts w:ascii="Helvetica LT Std" w:hAnsi="Helvetica LT Std" w:cs="Helvetica"/>
          <w:color w:val="000000"/>
          <w:sz w:val="22"/>
          <w:szCs w:val="22"/>
          <w:lang w:val="gl-ES"/>
        </w:rPr>
      </w:pPr>
    </w:p>
    <w:p w14:paraId="3088DB9D"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Exclúense expresamente destas bases os libros de texto e material escolar. Tampouco serán subvencionables ningún tipo de revista, publicacións periódicas ou análogas.</w:t>
      </w:r>
    </w:p>
    <w:p w14:paraId="0D5DE0D1" w14:textId="77777777" w:rsidR="002C5E42" w:rsidRDefault="002C5E42" w:rsidP="002C5E42">
      <w:pPr>
        <w:jc w:val="both"/>
        <w:rPr>
          <w:rFonts w:ascii="Helvetica LT Std" w:hAnsi="Helvetica LT Std" w:cs="Helvetica"/>
          <w:sz w:val="22"/>
          <w:szCs w:val="22"/>
          <w:lang w:val="gl-ES"/>
        </w:rPr>
      </w:pPr>
    </w:p>
    <w:p w14:paraId="6586700A" w14:textId="77777777" w:rsidR="002C5E42" w:rsidRDefault="002C5E42" w:rsidP="002C5E42">
      <w:pPr>
        <w:jc w:val="both"/>
        <w:rPr>
          <w:rFonts w:ascii="Helvetica LT Std" w:hAnsi="Helvetica LT Std" w:cs="Helvetica"/>
          <w:sz w:val="22"/>
          <w:szCs w:val="22"/>
          <w:lang w:val="gl-ES"/>
        </w:rPr>
      </w:pPr>
    </w:p>
    <w:p w14:paraId="71851FB9" w14:textId="77777777" w:rsidR="002C5E42" w:rsidRDefault="002C5E42" w:rsidP="002C5E42">
      <w:pPr>
        <w:jc w:val="both"/>
        <w:rPr>
          <w:rFonts w:ascii="Helvetica LT Std" w:hAnsi="Helvetica LT Std" w:cs="Helvetica"/>
          <w:b/>
          <w:sz w:val="22"/>
          <w:szCs w:val="22"/>
          <w:u w:val="single"/>
          <w:lang w:val="gl-ES"/>
        </w:rPr>
      </w:pPr>
      <w:r>
        <w:rPr>
          <w:rFonts w:ascii="Helvetica LT Std" w:hAnsi="Helvetica LT Std" w:cs="Helvetica"/>
          <w:b/>
          <w:sz w:val="22"/>
          <w:szCs w:val="22"/>
          <w:u w:val="single"/>
          <w:lang w:val="gl-ES"/>
        </w:rPr>
        <w:t>Segunda.- Natureza Xurídica:</w:t>
      </w:r>
    </w:p>
    <w:p w14:paraId="1B1EF239" w14:textId="77777777" w:rsidR="002C5E42" w:rsidRDefault="002C5E42" w:rsidP="002C5E42">
      <w:pPr>
        <w:jc w:val="both"/>
        <w:rPr>
          <w:rFonts w:ascii="Helvetica LT Std" w:hAnsi="Helvetica LT Std" w:cs="Helvetica"/>
          <w:b/>
          <w:sz w:val="22"/>
          <w:szCs w:val="22"/>
          <w:u w:val="single"/>
          <w:lang w:val="gl-ES"/>
        </w:rPr>
      </w:pPr>
    </w:p>
    <w:p w14:paraId="0D3F2B7C"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As axudas que se conceden terán carácter de subvención en especie e rexeranse pola Lei 38/2003, do 17 de novembro, Xeral de Subvencións e normativa que a desenvolve; a Lei 9/2007, do 13 de xuño, de subvencións de Galicia e a Ordenanza Xeral de Subvencións da Deputación Provincial de Ourense.</w:t>
      </w:r>
    </w:p>
    <w:p w14:paraId="4B73DF0E" w14:textId="77777777" w:rsidR="002C5E42" w:rsidRDefault="002C5E42" w:rsidP="002C5E42">
      <w:pPr>
        <w:jc w:val="both"/>
        <w:rPr>
          <w:rFonts w:ascii="Helvetica LT Std" w:hAnsi="Helvetica LT Std" w:cs="Helvetica"/>
          <w:sz w:val="22"/>
          <w:szCs w:val="22"/>
          <w:lang w:val="gl-ES"/>
        </w:rPr>
      </w:pPr>
    </w:p>
    <w:p w14:paraId="3740FFF7" w14:textId="77777777" w:rsidR="002C5E42" w:rsidRDefault="002C5E42" w:rsidP="002C5E42">
      <w:pPr>
        <w:jc w:val="both"/>
        <w:rPr>
          <w:rFonts w:ascii="Helvetica LT Std" w:hAnsi="Helvetica LT Std" w:cs="Helvetica"/>
          <w:sz w:val="22"/>
          <w:szCs w:val="22"/>
          <w:lang w:val="gl-ES"/>
        </w:rPr>
      </w:pPr>
    </w:p>
    <w:p w14:paraId="53A88570" w14:textId="77777777" w:rsidR="002C5E42" w:rsidRDefault="002C5E42" w:rsidP="002C5E42">
      <w:pPr>
        <w:jc w:val="both"/>
        <w:rPr>
          <w:rFonts w:ascii="Helvetica LT Std" w:hAnsi="Helvetica LT Std" w:cs="Helvetica"/>
          <w:b/>
          <w:sz w:val="22"/>
          <w:szCs w:val="22"/>
          <w:u w:val="single"/>
          <w:lang w:val="gl-ES"/>
        </w:rPr>
      </w:pPr>
      <w:r>
        <w:rPr>
          <w:rFonts w:ascii="Helvetica LT Std" w:hAnsi="Helvetica LT Std" w:cs="Helvetica"/>
          <w:b/>
          <w:sz w:val="22"/>
          <w:szCs w:val="22"/>
          <w:u w:val="single"/>
          <w:lang w:val="gl-ES"/>
        </w:rPr>
        <w:t>Terceira.- Compatibilidade:</w:t>
      </w:r>
    </w:p>
    <w:p w14:paraId="03140A4F" w14:textId="77777777" w:rsidR="002C5E42" w:rsidRDefault="002C5E42" w:rsidP="002C5E42">
      <w:pPr>
        <w:jc w:val="both"/>
        <w:rPr>
          <w:rFonts w:ascii="Helvetica LT Std" w:hAnsi="Helvetica LT Std" w:cs="Helvetica"/>
          <w:b/>
          <w:sz w:val="22"/>
          <w:szCs w:val="22"/>
          <w:u w:val="single"/>
          <w:lang w:val="gl-ES"/>
        </w:rPr>
      </w:pPr>
    </w:p>
    <w:p w14:paraId="32DC2C67"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As axudas serán compatibles con calquera outra que puidese percibir coa mesma finalidade doutras institucións públicas ou privadas.</w:t>
      </w:r>
    </w:p>
    <w:p w14:paraId="43A02BA2" w14:textId="77777777" w:rsidR="002C5E42" w:rsidRDefault="002C5E42" w:rsidP="002C5E42">
      <w:pPr>
        <w:jc w:val="both"/>
        <w:rPr>
          <w:rFonts w:ascii="Helvetica LT Std" w:hAnsi="Helvetica LT Std" w:cs="Helvetica"/>
          <w:sz w:val="22"/>
          <w:szCs w:val="22"/>
          <w:lang w:val="gl-ES"/>
        </w:rPr>
      </w:pPr>
    </w:p>
    <w:p w14:paraId="72B6C9E1" w14:textId="77777777" w:rsidR="002C5E42" w:rsidRDefault="002C5E42" w:rsidP="002C5E42">
      <w:pPr>
        <w:jc w:val="both"/>
        <w:rPr>
          <w:rFonts w:ascii="Helvetica LT Std" w:hAnsi="Helvetica LT Std" w:cs="Helvetica"/>
          <w:b/>
          <w:sz w:val="22"/>
          <w:szCs w:val="22"/>
          <w:u w:val="single"/>
          <w:lang w:val="gl-ES"/>
        </w:rPr>
      </w:pPr>
      <w:r>
        <w:rPr>
          <w:rFonts w:ascii="Helvetica LT Std" w:hAnsi="Helvetica LT Std" w:cs="Helvetica"/>
          <w:b/>
          <w:sz w:val="22"/>
          <w:szCs w:val="22"/>
          <w:u w:val="single"/>
          <w:lang w:val="gl-ES"/>
        </w:rPr>
        <w:t>Cuarta.- Beneficiarios:</w:t>
      </w:r>
    </w:p>
    <w:p w14:paraId="696BA962" w14:textId="77777777" w:rsidR="002C5E42" w:rsidRDefault="002C5E42" w:rsidP="002C5E42">
      <w:pPr>
        <w:jc w:val="both"/>
        <w:rPr>
          <w:rFonts w:ascii="Helvetica LT Std" w:hAnsi="Helvetica LT Std" w:cs="Helvetica"/>
          <w:b/>
          <w:sz w:val="22"/>
          <w:szCs w:val="22"/>
          <w:u w:val="single"/>
          <w:lang w:val="gl-ES"/>
        </w:rPr>
      </w:pPr>
    </w:p>
    <w:p w14:paraId="624DFD20" w14:textId="77777777" w:rsidR="002C5E42" w:rsidRDefault="002C5E42" w:rsidP="002C5E42">
      <w:pPr>
        <w:jc w:val="both"/>
        <w:rPr>
          <w:rFonts w:ascii="Helvetica LT Std" w:hAnsi="Helvetica LT Std" w:cs="Helvetica"/>
          <w:sz w:val="22"/>
          <w:szCs w:val="22"/>
          <w:shd w:val="clear" w:color="auto" w:fill="FFFFFF"/>
          <w:lang w:val="gl-ES"/>
        </w:rPr>
      </w:pPr>
      <w:r>
        <w:rPr>
          <w:rFonts w:ascii="Helvetica LT Std" w:hAnsi="Helvetica LT Std" w:cs="Helvetica"/>
          <w:sz w:val="22"/>
          <w:szCs w:val="22"/>
          <w:lang w:val="gl-ES"/>
        </w:rPr>
        <w:t>Poderán ser persoas beneficiarias destas axudas as que reúnan os seguintes requisitos:</w:t>
      </w:r>
    </w:p>
    <w:p w14:paraId="64F49D5F" w14:textId="77777777" w:rsidR="002C5E42" w:rsidRDefault="002C5E42" w:rsidP="002C5E42">
      <w:pPr>
        <w:numPr>
          <w:ilvl w:val="0"/>
          <w:numId w:val="1"/>
        </w:numPr>
        <w:jc w:val="both"/>
        <w:rPr>
          <w:rFonts w:ascii="Helvetica LT Std" w:hAnsi="Helvetica LT Std" w:cs="Helvetica"/>
          <w:sz w:val="22"/>
          <w:szCs w:val="22"/>
          <w:lang w:val="gl-ES"/>
        </w:rPr>
      </w:pPr>
      <w:r>
        <w:rPr>
          <w:rFonts w:ascii="Helvetica LT Std" w:hAnsi="Helvetica LT Std" w:cs="Helvetica"/>
          <w:sz w:val="22"/>
          <w:szCs w:val="22"/>
          <w:shd w:val="clear" w:color="auto" w:fill="FFFFFF"/>
          <w:lang w:val="gl-ES"/>
        </w:rPr>
        <w:t>Nacer no an</w:t>
      </w:r>
      <w:r>
        <w:rPr>
          <w:rFonts w:ascii="Helvetica LT Std" w:hAnsi="Helvetica LT Std" w:cs="Helvetica"/>
          <w:color w:val="000000"/>
          <w:sz w:val="22"/>
          <w:szCs w:val="22"/>
          <w:shd w:val="clear" w:color="auto" w:fill="FFFFFF"/>
          <w:lang w:val="gl-ES"/>
        </w:rPr>
        <w:t>o 2008 en</w:t>
      </w:r>
      <w:r>
        <w:rPr>
          <w:rFonts w:ascii="Helvetica LT Std" w:hAnsi="Helvetica LT Std" w:cs="Helvetica"/>
          <w:sz w:val="22"/>
          <w:szCs w:val="22"/>
          <w:shd w:val="clear" w:color="auto" w:fill="FFFFFF"/>
          <w:lang w:val="gl-ES"/>
        </w:rPr>
        <w:t xml:space="preserve"> adiante.</w:t>
      </w:r>
    </w:p>
    <w:p w14:paraId="1746432B" w14:textId="77777777" w:rsidR="002C5E42" w:rsidRDefault="002C5E42" w:rsidP="002C5E42">
      <w:pPr>
        <w:numPr>
          <w:ilvl w:val="0"/>
          <w:numId w:val="1"/>
        </w:numPr>
        <w:jc w:val="both"/>
        <w:rPr>
          <w:rFonts w:ascii="Helvetica LT Std" w:hAnsi="Helvetica LT Std" w:cs="Helvetica"/>
          <w:sz w:val="22"/>
          <w:szCs w:val="22"/>
          <w:lang w:val="gl-ES"/>
        </w:rPr>
      </w:pPr>
      <w:r>
        <w:rPr>
          <w:rFonts w:ascii="Helvetica LT Std" w:hAnsi="Helvetica LT Std" w:cs="Helvetica"/>
          <w:sz w:val="22"/>
          <w:szCs w:val="22"/>
          <w:lang w:val="gl-ES"/>
        </w:rPr>
        <w:t>Estar empadroadas en algún concello da provincia de Ourense na data de publicación destas bases no Boletín Oficial da Provincia.</w:t>
      </w:r>
    </w:p>
    <w:p w14:paraId="7D8B938C" w14:textId="77777777" w:rsidR="002C5E42" w:rsidRDefault="002C5E42" w:rsidP="002C5E42">
      <w:pPr>
        <w:ind w:left="707"/>
        <w:jc w:val="both"/>
        <w:rPr>
          <w:rFonts w:ascii="Helvetica LT Std" w:hAnsi="Helvetica LT Std" w:cs="Helvetica"/>
          <w:sz w:val="22"/>
          <w:szCs w:val="22"/>
          <w:lang w:val="gl-ES"/>
        </w:rPr>
      </w:pPr>
    </w:p>
    <w:p w14:paraId="6EA85446" w14:textId="77777777" w:rsidR="002C5E42" w:rsidRDefault="002C5E42" w:rsidP="002C5E42">
      <w:pPr>
        <w:jc w:val="both"/>
        <w:rPr>
          <w:rFonts w:ascii="Helvetica LT Std" w:hAnsi="Helvetica LT Std" w:cs="Helvetica"/>
          <w:b/>
          <w:sz w:val="22"/>
          <w:szCs w:val="22"/>
          <w:u w:val="single"/>
          <w:lang w:val="gl-ES"/>
        </w:rPr>
      </w:pPr>
      <w:r>
        <w:rPr>
          <w:rFonts w:ascii="Helvetica LT Std" w:hAnsi="Helvetica LT Std" w:cs="Helvetica"/>
          <w:b/>
          <w:sz w:val="22"/>
          <w:szCs w:val="22"/>
          <w:u w:val="single"/>
          <w:lang w:val="gl-ES"/>
        </w:rPr>
        <w:t>Quinta.-</w:t>
      </w:r>
      <w:r>
        <w:rPr>
          <w:rFonts w:ascii="Helvetica LT Std" w:hAnsi="Helvetica LT Std" w:cs="Helvetica"/>
          <w:sz w:val="22"/>
          <w:szCs w:val="22"/>
          <w:u w:val="single"/>
          <w:lang w:val="gl-ES"/>
        </w:rPr>
        <w:t xml:space="preserve"> </w:t>
      </w:r>
      <w:r>
        <w:rPr>
          <w:rFonts w:ascii="Helvetica LT Std" w:hAnsi="Helvetica LT Std" w:cs="Helvetica"/>
          <w:b/>
          <w:sz w:val="22"/>
          <w:szCs w:val="22"/>
          <w:u w:val="single"/>
          <w:lang w:val="gl-ES"/>
        </w:rPr>
        <w:t>Contía das axudas:</w:t>
      </w:r>
    </w:p>
    <w:p w14:paraId="4AB5E95B" w14:textId="77777777" w:rsidR="002C5E42" w:rsidRDefault="002C5E42" w:rsidP="002C5E42">
      <w:pPr>
        <w:jc w:val="both"/>
        <w:rPr>
          <w:rFonts w:ascii="Helvetica LT Std" w:hAnsi="Helvetica LT Std" w:cs="Helvetica"/>
          <w:b/>
          <w:sz w:val="22"/>
          <w:szCs w:val="22"/>
          <w:u w:val="single"/>
          <w:lang w:val="gl-ES"/>
        </w:rPr>
      </w:pPr>
    </w:p>
    <w:p w14:paraId="3FC61F80"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shd w:val="clear" w:color="auto" w:fill="FFFFFF"/>
          <w:lang w:val="gl-ES"/>
        </w:rPr>
        <w:t>As axudas en especie reguladas nestas bases terán como límite a entrega dun libro por persoa beneficiaria, cun custo máximo de 20 euros (IVE incluído). As diferenzas que puidesen existir entre a contía máxima subvencionada e o importe do libro irán por conta da persoa beneficiaria que deberá ser aboada no momento no que adquira o libro.</w:t>
      </w:r>
    </w:p>
    <w:p w14:paraId="2EB34A5E" w14:textId="77777777" w:rsidR="002C5E42" w:rsidRDefault="002C5E42" w:rsidP="002C5E42">
      <w:pPr>
        <w:jc w:val="both"/>
        <w:rPr>
          <w:rFonts w:ascii="Helvetica LT Std" w:hAnsi="Helvetica LT Std" w:cs="Helvetica"/>
          <w:sz w:val="22"/>
          <w:szCs w:val="22"/>
          <w:lang w:val="gl-ES"/>
        </w:rPr>
      </w:pPr>
    </w:p>
    <w:p w14:paraId="2F38BBF6" w14:textId="77777777" w:rsidR="002C5E42" w:rsidRDefault="002C5E42" w:rsidP="002C5E42">
      <w:pPr>
        <w:jc w:val="both"/>
        <w:rPr>
          <w:rFonts w:ascii="Helvetica LT Std" w:hAnsi="Helvetica LT Std" w:cs="Helvetica"/>
          <w:b/>
          <w:sz w:val="22"/>
          <w:szCs w:val="22"/>
          <w:u w:val="single"/>
          <w:lang w:val="gl-ES"/>
        </w:rPr>
      </w:pPr>
      <w:r>
        <w:rPr>
          <w:rFonts w:ascii="Helvetica LT Std" w:hAnsi="Helvetica LT Std" w:cs="Helvetica"/>
          <w:b/>
          <w:sz w:val="22"/>
          <w:szCs w:val="22"/>
          <w:u w:val="single"/>
          <w:lang w:val="gl-ES"/>
        </w:rPr>
        <w:t xml:space="preserve">Sexta.- Procedemento </w:t>
      </w:r>
      <w:r>
        <w:rPr>
          <w:rFonts w:ascii="Helvetica LT Std" w:hAnsi="Helvetica LT Std" w:cs="Helvetica"/>
          <w:b/>
          <w:sz w:val="22"/>
          <w:szCs w:val="22"/>
          <w:u w:val="single"/>
          <w:shd w:val="clear" w:color="auto" w:fill="FFFFFF"/>
          <w:lang w:val="gl-ES"/>
        </w:rPr>
        <w:t>para a adquisición de libro:</w:t>
      </w:r>
    </w:p>
    <w:p w14:paraId="2E8F8E9B" w14:textId="77777777" w:rsidR="002C5E42" w:rsidRDefault="002C5E42" w:rsidP="002C5E42">
      <w:pPr>
        <w:jc w:val="both"/>
        <w:rPr>
          <w:rFonts w:ascii="Helvetica LT Std" w:hAnsi="Helvetica LT Std" w:cs="Helvetica"/>
          <w:b/>
          <w:sz w:val="22"/>
          <w:szCs w:val="22"/>
          <w:u w:val="single"/>
          <w:lang w:val="gl-ES"/>
        </w:rPr>
      </w:pPr>
    </w:p>
    <w:p w14:paraId="545E99AA" w14:textId="77777777" w:rsidR="002C5E42" w:rsidRPr="008A7265" w:rsidRDefault="002C5E42" w:rsidP="002C5E42">
      <w:pPr>
        <w:jc w:val="both"/>
        <w:rPr>
          <w:rFonts w:ascii="Helvetica LT Std" w:hAnsi="Helvetica LT Std" w:cs="Helvetica"/>
          <w:color w:val="000000"/>
          <w:sz w:val="22"/>
          <w:szCs w:val="22"/>
          <w:shd w:val="clear" w:color="auto" w:fill="FFFFFF"/>
          <w:lang w:val="gl-ES"/>
        </w:rPr>
      </w:pPr>
      <w:r w:rsidRPr="008A7265">
        <w:rPr>
          <w:rFonts w:ascii="Helvetica LT Std" w:hAnsi="Helvetica LT Std" w:cs="Helvetica"/>
          <w:color w:val="000000"/>
          <w:sz w:val="22"/>
          <w:szCs w:val="22"/>
          <w:shd w:val="clear" w:color="auto" w:fill="FFFFFF"/>
          <w:lang w:val="gl-ES"/>
        </w:rPr>
        <w:t xml:space="preserve">A concesión das subvencións realizarase en réxime de concorrencia non competitiva, </w:t>
      </w:r>
      <w:r w:rsidRPr="008A7265">
        <w:rPr>
          <w:rFonts w:ascii="Helvetica LT Std" w:hAnsi="Helvetica LT Std" w:cs="Helvetica"/>
          <w:color w:val="000000"/>
          <w:sz w:val="22"/>
          <w:szCs w:val="22"/>
          <w:shd w:val="clear" w:color="auto" w:fill="FFFFFF"/>
          <w:lang w:val="gl-ES"/>
        </w:rPr>
        <w:lastRenderedPageBreak/>
        <w:t>mediante o procedemento de adquisición de libros regulado na presente base, e ata esgotarse o crédito previsto na base novena.</w:t>
      </w:r>
    </w:p>
    <w:p w14:paraId="4C39E1EE" w14:textId="77777777" w:rsidR="002C5E42" w:rsidRPr="008A7265" w:rsidRDefault="002C5E42" w:rsidP="002C5E42">
      <w:pPr>
        <w:jc w:val="both"/>
        <w:rPr>
          <w:rFonts w:ascii="Helvetica LT Std" w:hAnsi="Helvetica LT Std" w:cs="Helvetica"/>
          <w:color w:val="000000"/>
          <w:sz w:val="22"/>
          <w:szCs w:val="22"/>
          <w:lang w:val="gl-ES"/>
        </w:rPr>
      </w:pPr>
    </w:p>
    <w:p w14:paraId="639D32C3" w14:textId="77777777" w:rsidR="002C5E42" w:rsidRDefault="002C5E42" w:rsidP="002C5E42">
      <w:pPr>
        <w:jc w:val="both"/>
        <w:rPr>
          <w:rFonts w:ascii="Helvetica LT Std" w:hAnsi="Helvetica LT Std" w:cs="Helvetica"/>
          <w:color w:val="FF0000"/>
          <w:sz w:val="22"/>
          <w:szCs w:val="22"/>
          <w:lang w:val="gl-ES"/>
        </w:rPr>
      </w:pPr>
      <w:r>
        <w:rPr>
          <w:rFonts w:ascii="Helvetica LT Std" w:hAnsi="Helvetica LT Std" w:cs="Helvetica"/>
          <w:sz w:val="22"/>
          <w:szCs w:val="22"/>
          <w:lang w:val="gl-ES"/>
        </w:rPr>
        <w:t xml:space="preserve">As persoas beneficiarias poderán adquirir o libro en calquera dos establecementos adheridos á presente convocatoria. Para estes efectos, publicarase unha listaxe destes establecementos na </w:t>
      </w:r>
      <w:proofErr w:type="spellStart"/>
      <w:r>
        <w:rPr>
          <w:rFonts w:ascii="Helvetica LT Std" w:hAnsi="Helvetica LT Std" w:cs="Helvetica"/>
          <w:sz w:val="22"/>
          <w:szCs w:val="22"/>
          <w:lang w:val="gl-ES"/>
        </w:rPr>
        <w:t>web</w:t>
      </w:r>
      <w:proofErr w:type="spellEnd"/>
      <w:r>
        <w:rPr>
          <w:rFonts w:ascii="Helvetica LT Std" w:hAnsi="Helvetica LT Std" w:cs="Helvetica"/>
          <w:sz w:val="22"/>
          <w:szCs w:val="22"/>
          <w:lang w:val="gl-ES"/>
        </w:rPr>
        <w:t xml:space="preserve"> </w:t>
      </w:r>
      <w:r>
        <w:rPr>
          <w:rFonts w:ascii="Helvetica LT Std" w:hAnsi="Helvetica LT Std" w:cs="Helvetica"/>
          <w:sz w:val="22"/>
          <w:szCs w:val="22"/>
          <w:shd w:val="clear" w:color="auto" w:fill="FFFFFF"/>
          <w:lang w:val="gl-ES"/>
        </w:rPr>
        <w:t xml:space="preserve"> </w:t>
      </w:r>
      <w:r>
        <w:rPr>
          <w:rStyle w:val="a"/>
          <w:rFonts w:ascii="Helvetica LT Std" w:hAnsi="Helvetica LT Std" w:cs="Helvetica"/>
          <w:b/>
          <w:bCs/>
          <w:color w:val="000000"/>
          <w:sz w:val="22"/>
          <w:szCs w:val="22"/>
          <w:shd w:val="clear" w:color="auto" w:fill="FFFFFF"/>
          <w:lang w:val="gl-ES"/>
        </w:rPr>
        <w:t xml:space="preserve"> </w:t>
      </w:r>
      <w:hyperlink r:id="rId5" w:tgtFrame="_blank" w:history="1">
        <w:r w:rsidRPr="005E6680">
          <w:rPr>
            <w:rFonts w:ascii="Helvetica LT Std" w:hAnsi="Helvetica LT Std"/>
            <w:color w:val="1155CC"/>
            <w:sz w:val="22"/>
            <w:szCs w:val="22"/>
            <w:u w:val="single"/>
            <w:shd w:val="clear" w:color="auto" w:fill="FFFFFF"/>
          </w:rPr>
          <w:t>https://plandelectura.depourense.gal/</w:t>
        </w:r>
      </w:hyperlink>
      <w:r>
        <w:rPr>
          <w:rFonts w:ascii="Helvetica LT Std" w:hAnsi="Helvetica LT Std"/>
          <w:color w:val="0000FF"/>
          <w:sz w:val="22"/>
          <w:szCs w:val="22"/>
          <w:shd w:val="clear" w:color="auto" w:fill="FFFFFF"/>
        </w:rPr>
        <w:t>establecem</w:t>
      </w:r>
      <w:r w:rsidRPr="005E6680">
        <w:rPr>
          <w:rFonts w:ascii="Helvetica LT Std" w:hAnsi="Helvetica LT Std"/>
          <w:color w:val="0000FF"/>
          <w:sz w:val="22"/>
          <w:szCs w:val="22"/>
          <w:shd w:val="clear" w:color="auto" w:fill="FFFFFF"/>
        </w:rPr>
        <w:t>entos</w:t>
      </w:r>
    </w:p>
    <w:p w14:paraId="20B151BC" w14:textId="77777777" w:rsidR="002C5E42" w:rsidRDefault="002C5E42" w:rsidP="002C5E42">
      <w:pPr>
        <w:jc w:val="both"/>
        <w:rPr>
          <w:rFonts w:ascii="Helvetica LT Std" w:hAnsi="Helvetica LT Std" w:cs="Helvetica"/>
          <w:color w:val="FF0000"/>
          <w:sz w:val="22"/>
          <w:szCs w:val="22"/>
          <w:lang w:val="gl-ES"/>
        </w:rPr>
      </w:pPr>
    </w:p>
    <w:p w14:paraId="4D996C8B"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 xml:space="preserve">Para poder recibir a axuda deberá realizarse unha solicitude a través de </w:t>
      </w:r>
      <w:hyperlink r:id="rId6" w:history="1">
        <w:r w:rsidRPr="00580594">
          <w:rPr>
            <w:rStyle w:val="Hipervnculo"/>
            <w:rFonts w:ascii="Helvetica LT Std" w:hAnsi="Helvetica LT Std" w:cs="Helvetica"/>
            <w:sz w:val="22"/>
            <w:szCs w:val="22"/>
            <w:shd w:val="clear" w:color="auto" w:fill="FFFFFF"/>
            <w:lang w:val="gl-ES"/>
          </w:rPr>
          <w:t>https://plandelectura.depourense.gal</w:t>
        </w:r>
      </w:hyperlink>
      <w:r>
        <w:rPr>
          <w:rStyle w:val="a"/>
          <w:rFonts w:ascii="Helvetica LT Std" w:hAnsi="Helvetica LT Std" w:cs="Helvetica"/>
          <w:b/>
          <w:bCs/>
          <w:color w:val="FF0000"/>
          <w:sz w:val="22"/>
          <w:szCs w:val="22"/>
          <w:shd w:val="clear" w:color="auto" w:fill="FFFFFF"/>
          <w:lang w:val="gl-ES"/>
        </w:rPr>
        <w:t xml:space="preserve">. </w:t>
      </w:r>
      <w:r>
        <w:rPr>
          <w:rFonts w:ascii="Helvetica LT Std" w:hAnsi="Helvetica LT Std" w:cs="Helvetica"/>
          <w:color w:val="FF0000"/>
          <w:sz w:val="22"/>
          <w:szCs w:val="22"/>
          <w:lang w:val="gl-ES"/>
        </w:rPr>
        <w:t xml:space="preserve"> </w:t>
      </w:r>
      <w:r>
        <w:rPr>
          <w:rFonts w:ascii="Helvetica LT Std" w:hAnsi="Helvetica LT Std" w:cs="Helvetica"/>
          <w:sz w:val="22"/>
          <w:szCs w:val="22"/>
          <w:lang w:val="gl-ES"/>
        </w:rPr>
        <w:t>Unha vez cubertos os datos requiridos (datos do/a pai/nai ou titor/a, correo electrónico e teléfono de contacto, datos da persoa menor beneficiaria) enviaráselle un código alfanumérico por cada menor ao seu correo electrónico</w:t>
      </w:r>
      <w:r>
        <w:rPr>
          <w:rFonts w:ascii="Helvetica LT Std" w:hAnsi="Helvetica LT Std" w:cs="Helvetica"/>
          <w:color w:val="000000"/>
          <w:sz w:val="22"/>
          <w:szCs w:val="22"/>
          <w:lang w:val="gl-ES"/>
        </w:rPr>
        <w:t xml:space="preserve"> (ou </w:t>
      </w:r>
      <w:proofErr w:type="spellStart"/>
      <w:r>
        <w:rPr>
          <w:rFonts w:ascii="Helvetica LT Std" w:hAnsi="Helvetica LT Std" w:cs="Helvetica"/>
          <w:color w:val="000000"/>
          <w:sz w:val="22"/>
          <w:szCs w:val="22"/>
          <w:lang w:val="gl-ES"/>
        </w:rPr>
        <w:t>sms</w:t>
      </w:r>
      <w:proofErr w:type="spellEnd"/>
      <w:r>
        <w:rPr>
          <w:rFonts w:ascii="Helvetica LT Std" w:hAnsi="Helvetica LT Std" w:cs="Helvetica"/>
          <w:color w:val="000000"/>
          <w:sz w:val="22"/>
          <w:szCs w:val="22"/>
          <w:lang w:val="gl-ES"/>
        </w:rPr>
        <w:t>) que</w:t>
      </w:r>
      <w:r>
        <w:rPr>
          <w:rFonts w:ascii="Helvetica LT Std" w:hAnsi="Helvetica LT Std" w:cs="Helvetica"/>
          <w:sz w:val="22"/>
          <w:szCs w:val="22"/>
          <w:lang w:val="gl-ES"/>
        </w:rPr>
        <w:t xml:space="preserve"> deberá presentar, xunto co</w:t>
      </w:r>
      <w:r>
        <w:rPr>
          <w:rFonts w:ascii="Helvetica LT Std" w:hAnsi="Helvetica LT Std" w:cs="Helvetica"/>
          <w:color w:val="C9211E"/>
          <w:sz w:val="22"/>
          <w:szCs w:val="22"/>
          <w:lang w:val="gl-ES"/>
        </w:rPr>
        <w:t xml:space="preserve"> </w:t>
      </w:r>
      <w:r>
        <w:rPr>
          <w:rFonts w:ascii="Helvetica LT Std" w:hAnsi="Helvetica LT Std" w:cs="Helvetica"/>
          <w:color w:val="000000"/>
          <w:sz w:val="22"/>
          <w:szCs w:val="22"/>
          <w:lang w:val="gl-ES"/>
        </w:rPr>
        <w:t>NIF</w:t>
      </w:r>
      <w:r>
        <w:rPr>
          <w:rFonts w:ascii="Helvetica LT Std" w:hAnsi="Helvetica LT Std" w:cs="Helvetica"/>
          <w:sz w:val="22"/>
          <w:szCs w:val="22"/>
          <w:lang w:val="gl-ES"/>
        </w:rPr>
        <w:t xml:space="preserve">, no establecemento. </w:t>
      </w:r>
    </w:p>
    <w:p w14:paraId="11E5E2C5" w14:textId="77777777" w:rsidR="002C5E42" w:rsidRDefault="002C5E42" w:rsidP="002C5E42">
      <w:pPr>
        <w:jc w:val="both"/>
        <w:rPr>
          <w:rFonts w:ascii="Helvetica LT Std" w:hAnsi="Helvetica LT Std" w:cs="Helvetica"/>
          <w:sz w:val="22"/>
          <w:szCs w:val="22"/>
          <w:lang w:val="gl-ES"/>
        </w:rPr>
      </w:pPr>
    </w:p>
    <w:p w14:paraId="3B3963FA" w14:textId="77777777" w:rsidR="002C5E42" w:rsidRDefault="002C5E42" w:rsidP="002C5E42">
      <w:pPr>
        <w:shd w:val="clear" w:color="auto" w:fill="FFFFFF"/>
        <w:jc w:val="both"/>
        <w:rPr>
          <w:rFonts w:ascii="Helvetica LT Std" w:hAnsi="Helvetica LT Std" w:cs="Helvetica"/>
          <w:sz w:val="22"/>
          <w:szCs w:val="22"/>
          <w:shd w:val="clear" w:color="auto" w:fill="FFFFFF"/>
          <w:lang w:val="gl-ES"/>
        </w:rPr>
      </w:pPr>
      <w:r>
        <w:rPr>
          <w:rFonts w:ascii="Helvetica LT Std" w:hAnsi="Helvetica LT Std" w:cs="Helvetica"/>
          <w:sz w:val="22"/>
          <w:szCs w:val="22"/>
          <w:shd w:val="clear" w:color="auto" w:fill="FFFFFF"/>
          <w:lang w:val="gl-ES"/>
        </w:rPr>
        <w:t xml:space="preserve">A remisión deste código producirá os efectos dunha resolución de concesión, e deberá ser presentado polas persoas interesadas xunto co seu </w:t>
      </w:r>
      <w:r>
        <w:rPr>
          <w:rFonts w:ascii="Helvetica LT Std" w:hAnsi="Helvetica LT Std" w:cs="Helvetica"/>
          <w:color w:val="000000"/>
          <w:sz w:val="22"/>
          <w:szCs w:val="22"/>
          <w:shd w:val="clear" w:color="auto" w:fill="FFFFFF"/>
          <w:lang w:val="gl-ES"/>
        </w:rPr>
        <w:t>NIF</w:t>
      </w:r>
      <w:r>
        <w:rPr>
          <w:rFonts w:ascii="Helvetica LT Std" w:hAnsi="Helvetica LT Std" w:cs="Helvetica"/>
          <w:sz w:val="22"/>
          <w:szCs w:val="22"/>
          <w:shd w:val="clear" w:color="auto" w:fill="FFFFFF"/>
          <w:lang w:val="gl-ES"/>
        </w:rPr>
        <w:t xml:space="preserve"> no establecemento ou librería da súa elección.</w:t>
      </w:r>
    </w:p>
    <w:p w14:paraId="23BD4171" w14:textId="77777777" w:rsidR="002C5E42" w:rsidRDefault="002C5E42" w:rsidP="002C5E42">
      <w:pPr>
        <w:shd w:val="clear" w:color="auto" w:fill="FFFFFF"/>
        <w:jc w:val="both"/>
        <w:rPr>
          <w:rFonts w:ascii="Helvetica LT Std" w:hAnsi="Helvetica LT Std" w:cs="Helvetica"/>
          <w:sz w:val="22"/>
          <w:szCs w:val="22"/>
          <w:shd w:val="clear" w:color="auto" w:fill="FFFFFF"/>
          <w:lang w:val="gl-ES"/>
        </w:rPr>
      </w:pPr>
    </w:p>
    <w:p w14:paraId="2E845ACD" w14:textId="77777777" w:rsidR="002C5E42" w:rsidRDefault="002C5E42" w:rsidP="002C5E42">
      <w:pPr>
        <w:shd w:val="clear" w:color="auto" w:fill="FFFFFF"/>
        <w:jc w:val="both"/>
        <w:rPr>
          <w:rFonts w:ascii="Helvetica LT Std" w:hAnsi="Helvetica LT Std" w:cs="Helvetica"/>
          <w:color w:val="000000"/>
          <w:sz w:val="22"/>
          <w:szCs w:val="22"/>
          <w:shd w:val="clear" w:color="auto" w:fill="FFFFFF"/>
          <w:lang w:val="gl-ES"/>
        </w:rPr>
      </w:pPr>
      <w:r>
        <w:rPr>
          <w:rFonts w:ascii="Helvetica LT Std" w:hAnsi="Helvetica LT Std" w:cs="Helvetica"/>
          <w:sz w:val="22"/>
          <w:szCs w:val="22"/>
          <w:shd w:val="clear" w:color="auto" w:fill="FFFFFF"/>
          <w:lang w:val="gl-ES"/>
        </w:rPr>
        <w:t>A entrega do libro producirase cando o/a pai/nai ou titor/a do beneficiario/a confirme a compra por medio dun correo electró</w:t>
      </w:r>
      <w:r>
        <w:rPr>
          <w:rFonts w:ascii="Helvetica LT Std" w:hAnsi="Helvetica LT Std" w:cs="Helvetica"/>
          <w:color w:val="000000"/>
          <w:sz w:val="22"/>
          <w:szCs w:val="22"/>
          <w:shd w:val="clear" w:color="auto" w:fill="FFFFFF"/>
          <w:lang w:val="gl-ES"/>
        </w:rPr>
        <w:t xml:space="preserve">nico (ou </w:t>
      </w:r>
      <w:proofErr w:type="spellStart"/>
      <w:r>
        <w:rPr>
          <w:rFonts w:ascii="Helvetica LT Std" w:hAnsi="Helvetica LT Std" w:cs="Helvetica"/>
          <w:color w:val="000000"/>
          <w:sz w:val="22"/>
          <w:szCs w:val="22"/>
          <w:shd w:val="clear" w:color="auto" w:fill="FFFFFF"/>
          <w:lang w:val="gl-ES"/>
        </w:rPr>
        <w:t>sms</w:t>
      </w:r>
      <w:proofErr w:type="spellEnd"/>
      <w:r>
        <w:rPr>
          <w:rFonts w:ascii="Helvetica LT Std" w:hAnsi="Helvetica LT Std" w:cs="Helvetica"/>
          <w:color w:val="000000"/>
          <w:sz w:val="22"/>
          <w:szCs w:val="22"/>
          <w:shd w:val="clear" w:color="auto" w:fill="FFFFFF"/>
          <w:lang w:val="gl-ES"/>
        </w:rPr>
        <w:t xml:space="preserve">) </w:t>
      </w:r>
      <w:r>
        <w:rPr>
          <w:rFonts w:ascii="Helvetica LT Std" w:hAnsi="Helvetica LT Std" w:cs="Helvetica"/>
          <w:sz w:val="22"/>
          <w:szCs w:val="22"/>
          <w:shd w:val="clear" w:color="auto" w:fill="FFFFFF"/>
          <w:lang w:val="gl-ES"/>
        </w:rPr>
        <w:t>que se lle enviará nese instante.</w:t>
      </w:r>
    </w:p>
    <w:p w14:paraId="269C40A4" w14:textId="77777777" w:rsidR="002C5E42" w:rsidRDefault="002C5E42" w:rsidP="002C5E42">
      <w:pPr>
        <w:shd w:val="clear" w:color="auto" w:fill="FFFFFF"/>
        <w:jc w:val="both"/>
        <w:rPr>
          <w:rFonts w:ascii="Helvetica LT Std" w:hAnsi="Helvetica LT Std" w:cs="Helvetica"/>
          <w:color w:val="000000"/>
          <w:sz w:val="22"/>
          <w:szCs w:val="22"/>
          <w:lang w:val="gl-ES"/>
        </w:rPr>
      </w:pPr>
      <w:r>
        <w:rPr>
          <w:rFonts w:ascii="Helvetica LT Std" w:hAnsi="Helvetica LT Std" w:cs="Helvetica"/>
          <w:color w:val="000000"/>
          <w:sz w:val="22"/>
          <w:szCs w:val="22"/>
          <w:shd w:val="clear" w:color="auto" w:fill="FFFFFF"/>
          <w:lang w:val="gl-ES"/>
        </w:rPr>
        <w:t xml:space="preserve">Habilítase unha única canle para a recepción das incidencias sobre o procedemento para a adquisición de libros mediante un formulario en </w:t>
      </w:r>
      <w:hyperlink r:id="rId7" w:history="1">
        <w:r w:rsidRPr="00580594">
          <w:rPr>
            <w:rStyle w:val="Hipervnculo"/>
            <w:rFonts w:ascii="Helvetica LT Std" w:hAnsi="Helvetica LT Std" w:cs="Helvetica"/>
            <w:sz w:val="22"/>
            <w:szCs w:val="22"/>
            <w:shd w:val="clear" w:color="auto" w:fill="FFFFFF"/>
            <w:lang w:val="gl-ES"/>
          </w:rPr>
          <w:t>https://plandelectura.depourense.gal/incidencias</w:t>
        </w:r>
      </w:hyperlink>
      <w:r>
        <w:rPr>
          <w:rStyle w:val="a"/>
          <w:rFonts w:ascii="Helvetica LT Std" w:hAnsi="Helvetica LT Std" w:cs="Helvetica"/>
          <w:b/>
          <w:bCs/>
          <w:color w:val="FF0000"/>
          <w:sz w:val="22"/>
          <w:szCs w:val="22"/>
          <w:shd w:val="clear" w:color="auto" w:fill="FFFFFF"/>
          <w:lang w:val="gl-ES"/>
        </w:rPr>
        <w:t xml:space="preserve"> </w:t>
      </w:r>
    </w:p>
    <w:p w14:paraId="5368A912" w14:textId="77777777" w:rsidR="002C5E42" w:rsidRDefault="002C5E42" w:rsidP="002C5E42">
      <w:pPr>
        <w:jc w:val="both"/>
        <w:rPr>
          <w:rFonts w:ascii="Helvetica LT Std" w:hAnsi="Helvetica LT Std" w:cs="Helvetica"/>
          <w:color w:val="000000"/>
          <w:sz w:val="22"/>
          <w:szCs w:val="22"/>
          <w:lang w:val="gl-ES"/>
        </w:rPr>
      </w:pPr>
    </w:p>
    <w:p w14:paraId="712AFB0B" w14:textId="77777777" w:rsidR="002C5E42" w:rsidRDefault="002C5E42" w:rsidP="002C5E42">
      <w:pPr>
        <w:jc w:val="both"/>
        <w:rPr>
          <w:rFonts w:ascii="Helvetica LT Std" w:hAnsi="Helvetica LT Std" w:cs="Helvetica"/>
          <w:b/>
          <w:sz w:val="22"/>
          <w:szCs w:val="22"/>
          <w:u w:val="single"/>
          <w:lang w:val="gl-ES"/>
        </w:rPr>
      </w:pPr>
      <w:r>
        <w:rPr>
          <w:rFonts w:ascii="Helvetica LT Std" w:hAnsi="Helvetica LT Std" w:cs="Helvetica"/>
          <w:b/>
          <w:sz w:val="22"/>
          <w:szCs w:val="22"/>
          <w:u w:val="single"/>
          <w:lang w:val="gl-ES"/>
        </w:rPr>
        <w:t>Sétima.- Establecementos comerciais:</w:t>
      </w:r>
    </w:p>
    <w:p w14:paraId="18EDB73B" w14:textId="77777777" w:rsidR="002C5E42" w:rsidRDefault="002C5E42" w:rsidP="002C5E42">
      <w:pPr>
        <w:jc w:val="both"/>
        <w:rPr>
          <w:rFonts w:ascii="Helvetica LT Std" w:hAnsi="Helvetica LT Std" w:cs="Helvetica"/>
          <w:b/>
          <w:sz w:val="22"/>
          <w:szCs w:val="22"/>
          <w:u w:val="single"/>
          <w:lang w:val="gl-ES"/>
        </w:rPr>
      </w:pPr>
    </w:p>
    <w:p w14:paraId="729B0B00" w14:textId="77777777" w:rsidR="002C5E42" w:rsidRPr="008A7265" w:rsidRDefault="002C5E42" w:rsidP="002C5E42">
      <w:pPr>
        <w:jc w:val="both"/>
        <w:rPr>
          <w:rFonts w:ascii="Helvetica LT Std" w:hAnsi="Helvetica LT Std" w:cs="Helvetica"/>
          <w:color w:val="000000"/>
          <w:sz w:val="22"/>
          <w:szCs w:val="22"/>
          <w:lang w:val="gl-ES"/>
        </w:rPr>
      </w:pPr>
      <w:r w:rsidRPr="008A7265">
        <w:rPr>
          <w:rFonts w:ascii="Helvetica LT Std" w:hAnsi="Helvetica LT Std" w:cs="Helvetica"/>
          <w:color w:val="000000"/>
          <w:sz w:val="22"/>
          <w:szCs w:val="22"/>
          <w:lang w:val="gl-ES"/>
        </w:rPr>
        <w:t>Poderán acollerse a este programa os comercios que dispoñan dun establecemento nalgún municipio da provincia de Ourense e estean facultados segundo o epígrafe 659.4 do Real Decreto Lexislativo 1175/1990, do 28 de setembro, polo que se aproban as tarifas e a instrución do Imposto sobre Actividades Económicas, Comercio para a venda polo miúdo de libros, periódicos, artigos de papelería e escritorio, e artigos de debuxo e belas artes.</w:t>
      </w:r>
    </w:p>
    <w:p w14:paraId="41020486" w14:textId="77777777" w:rsidR="002C5E42" w:rsidRDefault="002C5E42" w:rsidP="002C5E42">
      <w:pPr>
        <w:jc w:val="both"/>
        <w:rPr>
          <w:rFonts w:ascii="Helvetica LT Std" w:hAnsi="Helvetica LT Std" w:cs="Helvetica"/>
          <w:sz w:val="22"/>
          <w:szCs w:val="22"/>
          <w:lang w:val="gl-ES"/>
        </w:rPr>
      </w:pPr>
    </w:p>
    <w:p w14:paraId="05745689"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 xml:space="preserve">O establecemento comercial que queira participar deberá presentar unha solicitude de participación ante </w:t>
      </w:r>
      <w:r w:rsidRPr="008A7265">
        <w:rPr>
          <w:rFonts w:ascii="Helvetica LT Std" w:hAnsi="Helvetica LT Std" w:cs="Helvetica"/>
          <w:color w:val="000000"/>
          <w:sz w:val="22"/>
          <w:szCs w:val="22"/>
          <w:lang w:val="gl-ES"/>
        </w:rPr>
        <w:t>a Deputación Provincial de Ourense</w:t>
      </w:r>
      <w:r>
        <w:rPr>
          <w:rFonts w:ascii="Helvetica LT Std" w:hAnsi="Helvetica LT Std" w:cs="Helvetica"/>
          <w:sz w:val="22"/>
          <w:szCs w:val="22"/>
          <w:lang w:val="gl-ES"/>
        </w:rPr>
        <w:t xml:space="preserve"> durante o prazo comprendido entre o </w:t>
      </w:r>
      <w:r w:rsidRPr="007A0509">
        <w:rPr>
          <w:rFonts w:ascii="Helvetica LT Std" w:hAnsi="Helvetica LT Std" w:cs="Helvetica"/>
          <w:b/>
          <w:color w:val="000000"/>
          <w:sz w:val="22"/>
          <w:szCs w:val="22"/>
          <w:lang w:val="gl-ES"/>
        </w:rPr>
        <w:t>25 de setembro e o 10 de outubro de 2026</w:t>
      </w:r>
      <w:r>
        <w:rPr>
          <w:rFonts w:ascii="Helvetica LT Std" w:hAnsi="Helvetica LT Std" w:cs="Helvetica"/>
          <w:color w:val="000000"/>
          <w:sz w:val="22"/>
          <w:szCs w:val="22"/>
          <w:lang w:val="gl-ES"/>
        </w:rPr>
        <w:t xml:space="preserve">. </w:t>
      </w:r>
      <w:r>
        <w:rPr>
          <w:rFonts w:ascii="Helvetica LT Std" w:hAnsi="Helvetica LT Std" w:cs="Helvetica"/>
          <w:sz w:val="22"/>
          <w:szCs w:val="22"/>
          <w:lang w:val="gl-ES"/>
        </w:rPr>
        <w:t xml:space="preserve">Nesta solicitude deberá indicar a súa disposición para participar nesta campaña, os seus datos </w:t>
      </w:r>
      <w:proofErr w:type="spellStart"/>
      <w:r>
        <w:rPr>
          <w:rFonts w:ascii="Helvetica LT Std" w:hAnsi="Helvetica LT Std" w:cs="Helvetica"/>
          <w:sz w:val="22"/>
          <w:szCs w:val="22"/>
          <w:lang w:val="gl-ES"/>
        </w:rPr>
        <w:t>identificativos</w:t>
      </w:r>
      <w:proofErr w:type="spellEnd"/>
      <w:r>
        <w:rPr>
          <w:rFonts w:ascii="Helvetica LT Std" w:hAnsi="Helvetica LT Std" w:cs="Helvetica"/>
          <w:sz w:val="22"/>
          <w:szCs w:val="22"/>
          <w:lang w:val="gl-ES"/>
        </w:rPr>
        <w:t xml:space="preserve">, número de conta bancaria e un correo electrónico para as comunicacións. A solicitude deberá presentarse, ata a data indicada a través do Rexistro Xeral da Deputación de Ourense, ben sexa de modo </w:t>
      </w:r>
      <w:proofErr w:type="spellStart"/>
      <w:r>
        <w:rPr>
          <w:rFonts w:ascii="Helvetica LT Std" w:hAnsi="Helvetica LT Std" w:cs="Helvetica"/>
          <w:sz w:val="22"/>
          <w:szCs w:val="22"/>
          <w:lang w:val="gl-ES"/>
        </w:rPr>
        <w:t>telemático</w:t>
      </w:r>
      <w:proofErr w:type="spellEnd"/>
      <w:r>
        <w:rPr>
          <w:rFonts w:ascii="Helvetica LT Std" w:hAnsi="Helvetica LT Std" w:cs="Helvetica"/>
          <w:sz w:val="22"/>
          <w:szCs w:val="22"/>
          <w:lang w:val="gl-ES"/>
        </w:rPr>
        <w:t>, a través da sede electrónica da Deputación Provincial de Ourense, o ben de modo presencial, en calquera dos lugares previstos no artigo 16.4 da Lei 39/2015, de 1 de outubro, do procedemento administrativo común das administracións públicas.</w:t>
      </w:r>
    </w:p>
    <w:p w14:paraId="5B286EAE" w14:textId="77777777" w:rsidR="002C5E42" w:rsidRDefault="002C5E42" w:rsidP="002C5E42">
      <w:pPr>
        <w:jc w:val="both"/>
        <w:rPr>
          <w:rFonts w:ascii="Helvetica LT Std" w:hAnsi="Helvetica LT Std" w:cs="Helvetica"/>
          <w:color w:val="FF0000"/>
          <w:sz w:val="22"/>
          <w:szCs w:val="22"/>
          <w:lang w:val="gl-ES"/>
        </w:rPr>
      </w:pPr>
      <w:r>
        <w:rPr>
          <w:rFonts w:ascii="Helvetica LT Std" w:hAnsi="Helvetica LT Std" w:cs="Helvetica"/>
          <w:sz w:val="22"/>
          <w:szCs w:val="22"/>
          <w:lang w:val="gl-ES"/>
        </w:rPr>
        <w:t>A solicitude de participación implica a aceptación destas bases e contar cos medios informáticos necesarios para poder executala, sendo os mínimos:</w:t>
      </w:r>
      <w:r>
        <w:rPr>
          <w:rFonts w:ascii="Helvetica LT Std" w:hAnsi="Helvetica LT Std" w:cs="Helvetica"/>
          <w:color w:val="000000"/>
          <w:sz w:val="22"/>
          <w:szCs w:val="22"/>
          <w:lang w:val="gl-ES"/>
        </w:rPr>
        <w:t xml:space="preserve"> un dispositivo electrónico cunha antigüidade inferior a 10 anos con conexión a internet co que poder acceder ao </w:t>
      </w:r>
      <w:proofErr w:type="spellStart"/>
      <w:r>
        <w:rPr>
          <w:rFonts w:ascii="Helvetica LT Std" w:hAnsi="Helvetica LT Std" w:cs="Helvetica"/>
          <w:color w:val="000000"/>
          <w:sz w:val="22"/>
          <w:szCs w:val="22"/>
          <w:lang w:val="gl-ES"/>
        </w:rPr>
        <w:t>aplicativo</w:t>
      </w:r>
      <w:proofErr w:type="spellEnd"/>
      <w:r>
        <w:rPr>
          <w:rFonts w:ascii="Helvetica LT Std" w:hAnsi="Helvetica LT Std" w:cs="Helvetica"/>
          <w:color w:val="000000"/>
          <w:sz w:val="22"/>
          <w:szCs w:val="22"/>
          <w:lang w:val="gl-ES"/>
        </w:rPr>
        <w:t xml:space="preserve"> de xestión da campaña.</w:t>
      </w:r>
      <w:r>
        <w:rPr>
          <w:rFonts w:ascii="Helvetica LT Std" w:hAnsi="Helvetica LT Std" w:cs="Helvetica"/>
          <w:sz w:val="22"/>
          <w:szCs w:val="22"/>
          <w:lang w:val="gl-ES"/>
        </w:rPr>
        <w:t xml:space="preserve"> </w:t>
      </w:r>
    </w:p>
    <w:p w14:paraId="392AE9CB" w14:textId="77777777" w:rsidR="002C5E42" w:rsidRPr="009606B0" w:rsidRDefault="002C5E42" w:rsidP="002C5E42">
      <w:pPr>
        <w:jc w:val="both"/>
        <w:rPr>
          <w:rFonts w:ascii="Helvetica LT Std" w:hAnsi="Helvetica LT Std" w:cs="Helvetica"/>
          <w:color w:val="000000"/>
          <w:sz w:val="22"/>
          <w:szCs w:val="22"/>
          <w:lang w:val="gl-ES"/>
        </w:rPr>
      </w:pPr>
      <w:r w:rsidRPr="009606B0">
        <w:rPr>
          <w:rFonts w:ascii="Helvetica LT Std" w:hAnsi="Helvetica LT Std" w:cs="Helvetica"/>
          <w:color w:val="000000"/>
          <w:sz w:val="22"/>
          <w:szCs w:val="22"/>
          <w:lang w:val="gl-ES"/>
        </w:rPr>
        <w:t xml:space="preserve">A solicitude presentarase en modelo normalizado (modelo </w:t>
      </w:r>
      <w:r w:rsidRPr="007A0509">
        <w:rPr>
          <w:rFonts w:ascii="Helvetica LT Std" w:hAnsi="Helvetica LT Std" w:cs="Helvetica"/>
          <w:b/>
          <w:color w:val="000000"/>
          <w:sz w:val="22"/>
          <w:szCs w:val="22"/>
          <w:lang w:val="gl-ES"/>
        </w:rPr>
        <w:t>Anexo I</w:t>
      </w:r>
      <w:r w:rsidRPr="009606B0">
        <w:rPr>
          <w:rFonts w:ascii="Helvetica LT Std" w:hAnsi="Helvetica LT Std" w:cs="Helvetica"/>
          <w:color w:val="000000"/>
          <w:sz w:val="22"/>
          <w:szCs w:val="22"/>
          <w:lang w:val="gl-ES"/>
        </w:rPr>
        <w:t xml:space="preserve">), que incorporará unha declaración responsable de que o establecemento se atopa ao corrente no cumprimento das súas obrigas tributarias e de Seguridade Social e do IAE (modelo </w:t>
      </w:r>
      <w:r w:rsidRPr="007A0509">
        <w:rPr>
          <w:rFonts w:ascii="Helvetica LT Std" w:hAnsi="Helvetica LT Std" w:cs="Helvetica"/>
          <w:b/>
          <w:color w:val="000000"/>
          <w:sz w:val="22"/>
          <w:szCs w:val="22"/>
          <w:lang w:val="gl-ES"/>
        </w:rPr>
        <w:t>Anexo II</w:t>
      </w:r>
      <w:r w:rsidRPr="009606B0">
        <w:rPr>
          <w:rFonts w:ascii="Helvetica LT Std" w:hAnsi="Helvetica LT Std" w:cs="Helvetica"/>
          <w:color w:val="000000"/>
          <w:sz w:val="22"/>
          <w:szCs w:val="22"/>
          <w:lang w:val="gl-ES"/>
        </w:rPr>
        <w:t>).</w:t>
      </w:r>
    </w:p>
    <w:p w14:paraId="3E57EFC1" w14:textId="77777777" w:rsidR="002C5E42" w:rsidRPr="009606B0" w:rsidRDefault="002C5E42" w:rsidP="002C5E42">
      <w:pPr>
        <w:jc w:val="both"/>
        <w:rPr>
          <w:rFonts w:ascii="Helvetica LT Std" w:hAnsi="Helvetica LT Std" w:cs="Helvetica"/>
          <w:color w:val="000000"/>
          <w:sz w:val="22"/>
          <w:szCs w:val="22"/>
          <w:lang w:val="gl-ES"/>
        </w:rPr>
      </w:pPr>
      <w:r w:rsidRPr="009606B0">
        <w:rPr>
          <w:rFonts w:ascii="Helvetica LT Std" w:hAnsi="Helvetica LT Std" w:cs="Helvetica"/>
          <w:color w:val="000000"/>
          <w:sz w:val="22"/>
          <w:szCs w:val="22"/>
          <w:lang w:val="gl-ES"/>
        </w:rPr>
        <w:t xml:space="preserve">A adhesión ao programa autorizarase mediante resolución administrativa, que será obxecto de publicación no taboleiro de anuncios da sede electrónica da Deputación Provincial de Ourense. A denegación da adhesión ao programa acordarase igualmente mediante resolución administrativa publicada no mesmo medio indicado, e unicamente </w:t>
      </w:r>
      <w:r w:rsidRPr="009606B0">
        <w:rPr>
          <w:rFonts w:ascii="Helvetica LT Std" w:hAnsi="Helvetica LT Std" w:cs="Helvetica"/>
          <w:color w:val="000000"/>
          <w:sz w:val="22"/>
          <w:szCs w:val="22"/>
          <w:lang w:val="gl-ES"/>
        </w:rPr>
        <w:lastRenderedPageBreak/>
        <w:t xml:space="preserve">poderá fundamentarse no incumprimento dos requisitos establecidos no parágrafo primeiro das presentes bases. </w:t>
      </w:r>
    </w:p>
    <w:p w14:paraId="4E95A53D" w14:textId="77777777" w:rsidR="002C5E42" w:rsidRPr="009606B0" w:rsidRDefault="002C5E42" w:rsidP="002C5E42">
      <w:pPr>
        <w:jc w:val="both"/>
        <w:rPr>
          <w:rFonts w:ascii="Helvetica LT Std" w:hAnsi="Helvetica LT Std" w:cs="Helvetica"/>
          <w:color w:val="000000"/>
          <w:sz w:val="22"/>
          <w:szCs w:val="22"/>
          <w:lang w:val="gl-ES"/>
        </w:rPr>
      </w:pPr>
    </w:p>
    <w:p w14:paraId="5DF1051A"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A Deputación Provincial de Ourense facilitará aos establecementos adheridos unha URL,</w:t>
      </w:r>
      <w:r w:rsidRPr="005E6680">
        <w:t xml:space="preserve"> </w:t>
      </w:r>
      <w:r>
        <w:rPr>
          <w:rFonts w:ascii="Helvetica LT Std" w:hAnsi="Helvetica LT Std" w:cs="Arial"/>
          <w:i/>
          <w:iCs/>
          <w:color w:val="222222"/>
          <w:sz w:val="22"/>
          <w:szCs w:val="22"/>
          <w:shd w:val="clear" w:color="auto" w:fill="FFFFFF"/>
          <w:lang w:val="gl-ES"/>
        </w:rPr>
        <w:t xml:space="preserve">no momento da adhesión, </w:t>
      </w:r>
      <w:r>
        <w:rPr>
          <w:rFonts w:ascii="Helvetica LT Std" w:hAnsi="Helvetica LT Std" w:cs="Helvetica"/>
          <w:sz w:val="22"/>
          <w:szCs w:val="22"/>
          <w:lang w:val="gl-ES"/>
        </w:rPr>
        <w:t xml:space="preserve">con acceso ao </w:t>
      </w:r>
      <w:proofErr w:type="spellStart"/>
      <w:r>
        <w:rPr>
          <w:rFonts w:ascii="Helvetica LT Std" w:hAnsi="Helvetica LT Std" w:cs="Helvetica"/>
          <w:sz w:val="22"/>
          <w:szCs w:val="22"/>
          <w:lang w:val="gl-ES"/>
        </w:rPr>
        <w:t>aplicativo</w:t>
      </w:r>
      <w:proofErr w:type="spellEnd"/>
      <w:r>
        <w:rPr>
          <w:rFonts w:ascii="Helvetica LT Std" w:hAnsi="Helvetica LT Std" w:cs="Helvetica"/>
          <w:sz w:val="22"/>
          <w:szCs w:val="22"/>
          <w:lang w:val="gl-ES"/>
        </w:rPr>
        <w:t xml:space="preserve"> mediante usuario e contrasinal, que servirá para poder realizar a venda.</w:t>
      </w:r>
    </w:p>
    <w:p w14:paraId="025D9E86" w14:textId="77777777" w:rsidR="002C5E42" w:rsidRDefault="002C5E42" w:rsidP="002C5E42">
      <w:pPr>
        <w:jc w:val="both"/>
        <w:rPr>
          <w:rFonts w:ascii="Helvetica LT Std" w:hAnsi="Helvetica LT Std" w:cs="Helvetica"/>
          <w:sz w:val="22"/>
          <w:szCs w:val="22"/>
          <w:lang w:val="gl-ES"/>
        </w:rPr>
      </w:pPr>
    </w:p>
    <w:p w14:paraId="5C97399E"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 xml:space="preserve">O establecemento introducirá o código facilitado pola persoa beneficiaria no </w:t>
      </w:r>
      <w:proofErr w:type="spellStart"/>
      <w:r>
        <w:rPr>
          <w:rFonts w:ascii="Helvetica LT Std" w:hAnsi="Helvetica LT Std" w:cs="Helvetica"/>
          <w:sz w:val="22"/>
          <w:szCs w:val="22"/>
          <w:lang w:val="gl-ES"/>
        </w:rPr>
        <w:t>aplicativo</w:t>
      </w:r>
      <w:proofErr w:type="spellEnd"/>
      <w:r>
        <w:rPr>
          <w:rFonts w:ascii="Helvetica LT Std" w:hAnsi="Helvetica LT Std" w:cs="Helvetica"/>
          <w:sz w:val="22"/>
          <w:szCs w:val="22"/>
          <w:lang w:val="gl-ES"/>
        </w:rPr>
        <w:t xml:space="preserve"> e cubrirá os datos do libro escollido (título, editorial, ISBN, base impoñible e IVE). Unha vez que se verifiquen os datos do libro enviaráselle un correo electrónico </w:t>
      </w:r>
      <w:r>
        <w:rPr>
          <w:rFonts w:ascii="Helvetica LT Std" w:hAnsi="Helvetica LT Std" w:cs="Helvetica"/>
          <w:color w:val="000000"/>
          <w:sz w:val="22"/>
          <w:szCs w:val="22"/>
          <w:lang w:val="gl-ES"/>
        </w:rPr>
        <w:t xml:space="preserve">(ou </w:t>
      </w:r>
      <w:proofErr w:type="spellStart"/>
      <w:r>
        <w:rPr>
          <w:rFonts w:ascii="Helvetica LT Std" w:hAnsi="Helvetica LT Std" w:cs="Helvetica"/>
          <w:color w:val="000000"/>
          <w:sz w:val="22"/>
          <w:szCs w:val="22"/>
          <w:lang w:val="gl-ES"/>
        </w:rPr>
        <w:t>sms</w:t>
      </w:r>
      <w:proofErr w:type="spellEnd"/>
      <w:r>
        <w:rPr>
          <w:rFonts w:ascii="Helvetica LT Std" w:hAnsi="Helvetica LT Std" w:cs="Helvetica"/>
          <w:color w:val="000000"/>
          <w:sz w:val="22"/>
          <w:szCs w:val="22"/>
          <w:lang w:val="gl-ES"/>
        </w:rPr>
        <w:t>) d</w:t>
      </w:r>
      <w:r>
        <w:rPr>
          <w:rFonts w:ascii="Helvetica LT Std" w:hAnsi="Helvetica LT Std" w:cs="Helvetica"/>
          <w:sz w:val="22"/>
          <w:szCs w:val="22"/>
          <w:lang w:val="gl-ES"/>
        </w:rPr>
        <w:t>e confirmación ao pai/nai ou titor/a do beneficiario/a que deberá validar.</w:t>
      </w:r>
    </w:p>
    <w:p w14:paraId="308A526B" w14:textId="77777777" w:rsidR="002C5E42" w:rsidRDefault="002C5E42" w:rsidP="002C5E42">
      <w:pPr>
        <w:ind w:left="709"/>
        <w:jc w:val="both"/>
        <w:rPr>
          <w:rFonts w:ascii="Helvetica LT Std" w:hAnsi="Helvetica LT Std" w:cs="Helvetica"/>
          <w:sz w:val="22"/>
          <w:szCs w:val="22"/>
          <w:lang w:val="gl-ES"/>
        </w:rPr>
      </w:pPr>
    </w:p>
    <w:p w14:paraId="4588B28E"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 xml:space="preserve">A venda efectiva do libro producirase unha vez que a aplicación confirme a validación da compra por </w:t>
      </w:r>
      <w:r>
        <w:rPr>
          <w:rFonts w:ascii="Helvetica LT Std" w:hAnsi="Helvetica LT Std" w:cs="Helvetica"/>
          <w:sz w:val="22"/>
          <w:szCs w:val="22"/>
          <w:shd w:val="clear" w:color="auto" w:fill="FFFFFF"/>
          <w:lang w:val="gl-ES"/>
        </w:rPr>
        <w:t>correo electrónic</w:t>
      </w:r>
      <w:r>
        <w:rPr>
          <w:rFonts w:ascii="Helvetica LT Std" w:hAnsi="Helvetica LT Std" w:cs="Helvetica"/>
          <w:color w:val="000000"/>
          <w:sz w:val="22"/>
          <w:szCs w:val="22"/>
          <w:shd w:val="clear" w:color="auto" w:fill="FFFFFF"/>
          <w:lang w:val="gl-ES"/>
        </w:rPr>
        <w:t xml:space="preserve">o (ou </w:t>
      </w:r>
      <w:proofErr w:type="spellStart"/>
      <w:r>
        <w:rPr>
          <w:rFonts w:ascii="Helvetica LT Std" w:hAnsi="Helvetica LT Std" w:cs="Helvetica"/>
          <w:color w:val="000000"/>
          <w:sz w:val="22"/>
          <w:szCs w:val="22"/>
          <w:shd w:val="clear" w:color="auto" w:fill="FFFFFF"/>
          <w:lang w:val="gl-ES"/>
        </w:rPr>
        <w:t>sms</w:t>
      </w:r>
      <w:proofErr w:type="spellEnd"/>
      <w:r>
        <w:rPr>
          <w:rFonts w:ascii="Helvetica LT Std" w:hAnsi="Helvetica LT Std" w:cs="Helvetica"/>
          <w:color w:val="000000"/>
          <w:sz w:val="22"/>
          <w:szCs w:val="22"/>
          <w:shd w:val="clear" w:color="auto" w:fill="FFFFFF"/>
          <w:lang w:val="gl-ES"/>
        </w:rPr>
        <w:t>) por</w:t>
      </w:r>
      <w:r>
        <w:rPr>
          <w:rFonts w:ascii="Helvetica LT Std" w:hAnsi="Helvetica LT Std" w:cs="Helvetica"/>
          <w:color w:val="000000"/>
          <w:sz w:val="22"/>
          <w:szCs w:val="22"/>
          <w:lang w:val="gl-ES"/>
        </w:rPr>
        <w:t xml:space="preserve"> parte </w:t>
      </w:r>
      <w:r>
        <w:rPr>
          <w:rFonts w:ascii="Helvetica LT Std" w:hAnsi="Helvetica LT Std" w:cs="Helvetica"/>
          <w:sz w:val="22"/>
          <w:szCs w:val="22"/>
          <w:lang w:val="gl-ES"/>
        </w:rPr>
        <w:t>do/a pai/nai ou titor/a do beneficiario/a.</w:t>
      </w:r>
    </w:p>
    <w:p w14:paraId="2836C9B4" w14:textId="77777777" w:rsidR="002C5E42" w:rsidRDefault="002C5E42" w:rsidP="002C5E42">
      <w:pPr>
        <w:ind w:left="709"/>
        <w:jc w:val="both"/>
        <w:rPr>
          <w:rFonts w:ascii="Helvetica LT Std" w:hAnsi="Helvetica LT Std" w:cs="Helvetica"/>
          <w:sz w:val="22"/>
          <w:szCs w:val="22"/>
          <w:lang w:val="gl-ES"/>
        </w:rPr>
      </w:pPr>
    </w:p>
    <w:p w14:paraId="58E4C93E"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 xml:space="preserve">O establecemento ten a obriga de comprobar que a identidade do/a pai/nai ou titor/a é a mesma que a da persoa que quere validar a compra. </w:t>
      </w:r>
    </w:p>
    <w:p w14:paraId="5C093AF8" w14:textId="77777777" w:rsidR="002C5E42" w:rsidRDefault="002C5E42" w:rsidP="002C5E42">
      <w:pPr>
        <w:jc w:val="both"/>
        <w:rPr>
          <w:rFonts w:ascii="Helvetica LT Std" w:hAnsi="Helvetica LT Std" w:cs="Helvetica"/>
          <w:sz w:val="22"/>
          <w:szCs w:val="22"/>
          <w:lang w:val="gl-ES"/>
        </w:rPr>
      </w:pPr>
      <w:r>
        <w:rPr>
          <w:rStyle w:val="nfasis"/>
          <w:rFonts w:ascii="Helvetica LT Std" w:hAnsi="Helvetica LT Std" w:cs="Helvetica"/>
          <w:i w:val="0"/>
          <w:iCs w:val="0"/>
          <w:sz w:val="22"/>
          <w:szCs w:val="22"/>
          <w:lang w:val="gl-ES"/>
        </w:rPr>
        <w:t>Habilítase, para os comerciais adheridos, na zona de xestión de vendas un sistema para comunicar as incidencias e dúbidas. Esta será a única canle para a resolución de problemas.</w:t>
      </w:r>
      <w:r>
        <w:rPr>
          <w:rFonts w:ascii="Helvetica LT Std" w:hAnsi="Helvetica LT Std" w:cs="Helvetica"/>
          <w:sz w:val="22"/>
          <w:szCs w:val="22"/>
          <w:lang w:val="gl-ES"/>
        </w:rPr>
        <w:t xml:space="preserve"> </w:t>
      </w:r>
    </w:p>
    <w:p w14:paraId="69282810" w14:textId="77777777" w:rsidR="002C5E42" w:rsidRDefault="002C5E42" w:rsidP="002C5E42">
      <w:pPr>
        <w:jc w:val="both"/>
        <w:rPr>
          <w:rFonts w:ascii="Helvetica LT Std" w:hAnsi="Helvetica LT Std" w:cs="Helvetica"/>
          <w:sz w:val="22"/>
          <w:szCs w:val="22"/>
          <w:lang w:val="gl-ES"/>
        </w:rPr>
      </w:pPr>
    </w:p>
    <w:p w14:paraId="4495E433" w14:textId="77777777" w:rsidR="002C5E42" w:rsidRDefault="002C5E42" w:rsidP="002C5E42">
      <w:pPr>
        <w:jc w:val="both"/>
        <w:rPr>
          <w:rFonts w:ascii="Helvetica LT Std" w:hAnsi="Helvetica LT Std" w:cs="Helvetica"/>
          <w:b/>
          <w:sz w:val="22"/>
          <w:szCs w:val="22"/>
          <w:u w:val="single"/>
          <w:lang w:val="gl-ES"/>
        </w:rPr>
      </w:pPr>
      <w:r>
        <w:rPr>
          <w:rFonts w:ascii="Helvetica LT Std" w:hAnsi="Helvetica LT Std" w:cs="Helvetica"/>
          <w:b/>
          <w:sz w:val="22"/>
          <w:szCs w:val="22"/>
          <w:u w:val="single"/>
          <w:lang w:val="gl-ES"/>
        </w:rPr>
        <w:t>Oitava.- Normas de xestión:</w:t>
      </w:r>
    </w:p>
    <w:p w14:paraId="45605211" w14:textId="77777777" w:rsidR="002C5E42" w:rsidRDefault="002C5E42" w:rsidP="002C5E42">
      <w:pPr>
        <w:jc w:val="both"/>
        <w:rPr>
          <w:rFonts w:ascii="Helvetica LT Std" w:hAnsi="Helvetica LT Std" w:cs="Helvetica"/>
          <w:b/>
          <w:sz w:val="22"/>
          <w:szCs w:val="22"/>
          <w:u w:val="single"/>
          <w:lang w:val="gl-ES"/>
        </w:rPr>
      </w:pPr>
    </w:p>
    <w:p w14:paraId="1B393257" w14:textId="77777777" w:rsidR="002C5E42" w:rsidRDefault="002C5E42" w:rsidP="002C5E42">
      <w:pPr>
        <w:jc w:val="both"/>
        <w:rPr>
          <w:rFonts w:ascii="Helvetica LT Std" w:hAnsi="Helvetica LT Std" w:cs="Helvetica"/>
          <w:sz w:val="22"/>
          <w:szCs w:val="22"/>
          <w:lang w:val="gl-ES"/>
        </w:rPr>
      </w:pPr>
      <w:r>
        <w:rPr>
          <w:rFonts w:ascii="Helvetica LT Std" w:hAnsi="Helvetica LT Std" w:cs="Helvetica"/>
          <w:sz w:val="22"/>
          <w:szCs w:val="22"/>
          <w:lang w:val="gl-ES"/>
        </w:rPr>
        <w:t>O establecemento comercial remitiralle á Deputación Provincial de Ourense a correspondente factura, que deberá presentarse en formato electrónico nos supostos que fixa a Lei 25/2013, do 27 de decembro, de Impulso á factura electrónica e creación do rexistro contable de facturas do Sector Público e deberá  contemplar todos os requisitos formais que se lle esixen, segundo establece o artigo 6 do Real Decreto 1619/2012, do 30 de novembro, polo que se aproba o regulamento polo que se regulan as obrigas de facturación.</w:t>
      </w:r>
    </w:p>
    <w:p w14:paraId="7C4CF71D" w14:textId="77777777" w:rsidR="002C5E42" w:rsidRDefault="002C5E42" w:rsidP="002C5E42">
      <w:pPr>
        <w:autoSpaceDE w:val="0"/>
        <w:spacing w:line="100" w:lineRule="atLeast"/>
        <w:jc w:val="both"/>
        <w:rPr>
          <w:rFonts w:ascii="Helvetica LT Std" w:hAnsi="Helvetica LT Std" w:cs="Helvetica"/>
          <w:sz w:val="22"/>
          <w:szCs w:val="22"/>
          <w:lang w:val="gl-ES"/>
        </w:rPr>
      </w:pPr>
      <w:r>
        <w:rPr>
          <w:rFonts w:ascii="Helvetica LT Std" w:hAnsi="Helvetica LT Std" w:cs="Helvetica"/>
          <w:sz w:val="22"/>
          <w:szCs w:val="22"/>
          <w:lang w:val="gl-ES"/>
        </w:rPr>
        <w:t xml:space="preserve">O destinatario da factura será a Deputación provincial de Ourense (NIF </w:t>
      </w:r>
      <w:r>
        <w:rPr>
          <w:rFonts w:ascii="Helvetica LT Std" w:hAnsi="Helvetica LT Std" w:cs="Arial"/>
          <w:color w:val="212529"/>
          <w:sz w:val="22"/>
          <w:szCs w:val="22"/>
          <w:shd w:val="clear" w:color="auto" w:fill="FFFFFF"/>
          <w:lang w:val="gl-ES"/>
        </w:rPr>
        <w:t>P3200000B</w:t>
      </w:r>
      <w:r>
        <w:rPr>
          <w:rFonts w:ascii="Helvetica LT Std" w:hAnsi="Helvetica LT Std" w:cs="Helvetica"/>
          <w:sz w:val="22"/>
          <w:szCs w:val="22"/>
          <w:lang w:val="gl-ES"/>
        </w:rPr>
        <w:t xml:space="preserve">), </w:t>
      </w:r>
      <w:r>
        <w:rPr>
          <w:rFonts w:ascii="Helvetica LT Std" w:hAnsi="Helvetica LT Std" w:cs="Arial"/>
          <w:color w:val="212529"/>
          <w:sz w:val="22"/>
          <w:szCs w:val="22"/>
          <w:shd w:val="clear" w:color="auto" w:fill="FFFFFF"/>
          <w:lang w:val="gl-ES"/>
        </w:rPr>
        <w:t>Rúa Progreso 32, 32003 Ourense</w:t>
      </w:r>
      <w:r>
        <w:rPr>
          <w:rFonts w:ascii="Helvetica LT Std" w:hAnsi="Helvetica LT Std" w:cs="Helvetica"/>
          <w:sz w:val="22"/>
          <w:szCs w:val="22"/>
          <w:lang w:val="gl-ES"/>
        </w:rPr>
        <w:t xml:space="preserve"> e os datos relativos á remisión polo sistema de facturación electrónica son:</w:t>
      </w:r>
    </w:p>
    <w:p w14:paraId="2FB106A0" w14:textId="77777777" w:rsidR="002C5E42" w:rsidRDefault="002C5E42" w:rsidP="002C5E42">
      <w:pPr>
        <w:autoSpaceDE w:val="0"/>
        <w:spacing w:line="100" w:lineRule="atLeast"/>
        <w:jc w:val="both"/>
        <w:rPr>
          <w:rFonts w:ascii="Helvetica LT Std" w:hAnsi="Helvetica LT Std" w:cs="Helvetica"/>
          <w:sz w:val="22"/>
          <w:szCs w:val="22"/>
          <w:lang w:val="gl-ES"/>
        </w:rPr>
      </w:pPr>
      <w:r>
        <w:rPr>
          <w:rFonts w:ascii="Helvetica LT Std" w:hAnsi="Helvetica LT Std" w:cs="Helvetica"/>
          <w:sz w:val="22"/>
          <w:szCs w:val="22"/>
          <w:lang w:val="gl-ES"/>
        </w:rPr>
        <w:t>Oficina Contable: GE0003179 INTERVENCIÓN</w:t>
      </w:r>
    </w:p>
    <w:p w14:paraId="355801F7" w14:textId="77777777" w:rsidR="002C5E42" w:rsidRDefault="002C5E42" w:rsidP="002C5E42">
      <w:pPr>
        <w:autoSpaceDE w:val="0"/>
        <w:spacing w:line="100" w:lineRule="atLeast"/>
        <w:jc w:val="both"/>
        <w:rPr>
          <w:rFonts w:ascii="Helvetica LT Std" w:hAnsi="Helvetica LT Std" w:cs="Helvetica"/>
          <w:sz w:val="22"/>
          <w:szCs w:val="22"/>
          <w:lang w:val="gl-ES"/>
        </w:rPr>
      </w:pPr>
      <w:r>
        <w:rPr>
          <w:rFonts w:ascii="Helvetica LT Std" w:hAnsi="Helvetica LT Std" w:cs="Helvetica"/>
          <w:sz w:val="22"/>
          <w:szCs w:val="22"/>
          <w:lang w:val="gl-ES"/>
        </w:rPr>
        <w:t>Órgano Xestor: L02000032 DIPUTACIÓN PROVINCIAL DE OURENSE</w:t>
      </w:r>
    </w:p>
    <w:p w14:paraId="0C503268" w14:textId="77777777" w:rsidR="002C5E42" w:rsidRDefault="002C5E42" w:rsidP="002C5E42">
      <w:pPr>
        <w:autoSpaceDE w:val="0"/>
        <w:spacing w:line="100" w:lineRule="atLeast"/>
        <w:jc w:val="both"/>
        <w:rPr>
          <w:rFonts w:ascii="Helvetica LT Std" w:hAnsi="Helvetica LT Std" w:cs="Helvetica"/>
          <w:color w:val="000000"/>
          <w:sz w:val="22"/>
          <w:szCs w:val="22"/>
          <w:shd w:val="clear" w:color="auto" w:fill="FFFFFF"/>
          <w:lang w:val="gl-ES"/>
        </w:rPr>
      </w:pPr>
      <w:r>
        <w:rPr>
          <w:rFonts w:ascii="Helvetica LT Std" w:hAnsi="Helvetica LT Std" w:cs="Helvetica"/>
          <w:sz w:val="22"/>
          <w:szCs w:val="22"/>
          <w:lang w:val="gl-ES"/>
        </w:rPr>
        <w:t xml:space="preserve">Unidade </w:t>
      </w:r>
      <w:proofErr w:type="spellStart"/>
      <w:r>
        <w:rPr>
          <w:rFonts w:ascii="Helvetica LT Std" w:hAnsi="Helvetica LT Std" w:cs="Helvetica"/>
          <w:sz w:val="22"/>
          <w:szCs w:val="22"/>
          <w:lang w:val="gl-ES"/>
        </w:rPr>
        <w:t>Tramitadora</w:t>
      </w:r>
      <w:proofErr w:type="spellEnd"/>
      <w:r>
        <w:rPr>
          <w:rFonts w:ascii="Helvetica LT Std" w:hAnsi="Helvetica LT Std" w:cs="Helvetica"/>
          <w:sz w:val="22"/>
          <w:szCs w:val="22"/>
          <w:lang w:val="gl-ES"/>
        </w:rPr>
        <w:t>: GE0003164 FACENDA</w:t>
      </w:r>
    </w:p>
    <w:p w14:paraId="7BAA72CE" w14:textId="77777777" w:rsidR="002C5E42" w:rsidRDefault="002C5E42" w:rsidP="002C5E42">
      <w:pPr>
        <w:autoSpaceDE w:val="0"/>
        <w:spacing w:line="100" w:lineRule="atLeast"/>
        <w:jc w:val="both"/>
        <w:rPr>
          <w:rFonts w:ascii="Helvetica LT Std" w:hAnsi="Helvetica LT Std" w:cs="Helvetica"/>
          <w:color w:val="000000"/>
          <w:sz w:val="22"/>
          <w:szCs w:val="22"/>
          <w:shd w:val="clear" w:color="auto" w:fill="FFFFFF"/>
          <w:lang w:val="gl-ES"/>
        </w:rPr>
      </w:pPr>
    </w:p>
    <w:p w14:paraId="55033D6C" w14:textId="77777777" w:rsidR="002C5E42" w:rsidRDefault="002C5E42" w:rsidP="002C5E42">
      <w:pPr>
        <w:autoSpaceDE w:val="0"/>
        <w:spacing w:line="100" w:lineRule="atLeast"/>
        <w:jc w:val="both"/>
        <w:rPr>
          <w:rFonts w:ascii="Helvetica LT Std" w:hAnsi="Helvetica LT Std" w:cs="Helvetica"/>
          <w:color w:val="000000"/>
          <w:sz w:val="22"/>
          <w:szCs w:val="22"/>
          <w:shd w:val="clear" w:color="auto" w:fill="FFFFFF"/>
          <w:lang w:val="gl-ES"/>
        </w:rPr>
      </w:pPr>
      <w:r>
        <w:rPr>
          <w:rFonts w:ascii="Helvetica LT Std" w:hAnsi="Helvetica LT Std" w:cs="Helvetica"/>
          <w:color w:val="000000"/>
          <w:sz w:val="22"/>
          <w:szCs w:val="22"/>
          <w:shd w:val="clear" w:color="auto" w:fill="FFFFFF"/>
          <w:lang w:val="gl-ES"/>
        </w:rPr>
        <w:t xml:space="preserve">A factura deberá ir acompañada da listaxe dos libros vendidos facilitada polo </w:t>
      </w:r>
      <w:proofErr w:type="spellStart"/>
      <w:r>
        <w:rPr>
          <w:rFonts w:ascii="Helvetica LT Std" w:hAnsi="Helvetica LT Std" w:cs="Helvetica"/>
          <w:color w:val="000000"/>
          <w:sz w:val="22"/>
          <w:szCs w:val="22"/>
          <w:shd w:val="clear" w:color="auto" w:fill="FFFFFF"/>
          <w:lang w:val="gl-ES"/>
        </w:rPr>
        <w:t>aplicativo</w:t>
      </w:r>
      <w:proofErr w:type="spellEnd"/>
      <w:r>
        <w:rPr>
          <w:rFonts w:ascii="Helvetica LT Std" w:hAnsi="Helvetica LT Std" w:cs="Helvetica"/>
          <w:color w:val="000000"/>
          <w:sz w:val="22"/>
          <w:szCs w:val="22"/>
          <w:shd w:val="clear" w:color="auto" w:fill="FFFFFF"/>
          <w:lang w:val="gl-ES"/>
        </w:rPr>
        <w:t xml:space="preserve"> informático de xestión. </w:t>
      </w:r>
      <w:r w:rsidRPr="00183301">
        <w:rPr>
          <w:rFonts w:ascii="Helvetica LT Std" w:hAnsi="Helvetica LT Std" w:cs="Helvetica"/>
          <w:color w:val="000000"/>
          <w:sz w:val="22"/>
          <w:szCs w:val="22"/>
          <w:shd w:val="clear" w:color="auto" w:fill="FFFFFF"/>
          <w:lang w:val="gl-ES"/>
        </w:rPr>
        <w:t>O número máximo de facturas que presentará cada establecemento non deberá exceder de catro, de periodicidade quincenal</w:t>
      </w:r>
      <w:r>
        <w:rPr>
          <w:rFonts w:ascii="Helvetica LT Std" w:hAnsi="Helvetica LT Std" w:cs="Helvetica"/>
          <w:color w:val="000000"/>
          <w:sz w:val="22"/>
          <w:szCs w:val="22"/>
          <w:shd w:val="clear" w:color="auto" w:fill="FFFFFF"/>
          <w:lang w:val="gl-ES"/>
        </w:rPr>
        <w:t>, cun prazo máximo de presentación destas facturas, o 31 de decembro de 2026.</w:t>
      </w:r>
    </w:p>
    <w:p w14:paraId="78584A59" w14:textId="77777777" w:rsidR="002C5E42" w:rsidRDefault="002C5E42" w:rsidP="002C5E42">
      <w:pPr>
        <w:autoSpaceDE w:val="0"/>
        <w:spacing w:line="100" w:lineRule="atLeast"/>
        <w:jc w:val="both"/>
        <w:rPr>
          <w:rFonts w:ascii="Helvetica LT Std" w:hAnsi="Helvetica LT Std" w:cs="Helvetica"/>
          <w:color w:val="FF0000"/>
          <w:sz w:val="22"/>
          <w:szCs w:val="22"/>
          <w:lang w:val="gl-ES"/>
        </w:rPr>
      </w:pPr>
    </w:p>
    <w:p w14:paraId="6E292AAC" w14:textId="77777777" w:rsidR="002C5E42" w:rsidRPr="00041E87" w:rsidRDefault="002C5E42" w:rsidP="002C5E42">
      <w:pPr>
        <w:autoSpaceDE w:val="0"/>
        <w:spacing w:line="100" w:lineRule="atLeast"/>
        <w:jc w:val="both"/>
        <w:rPr>
          <w:rFonts w:ascii="Helvetica LT Std" w:hAnsi="Helvetica LT Std" w:cs="Helvetica"/>
          <w:color w:val="000000"/>
          <w:sz w:val="22"/>
          <w:szCs w:val="22"/>
          <w:lang w:val="gl-ES"/>
        </w:rPr>
      </w:pPr>
      <w:r w:rsidRPr="00041E87">
        <w:rPr>
          <w:rFonts w:ascii="Helvetica LT Std" w:hAnsi="Helvetica LT Std" w:cs="Helvetica"/>
          <w:color w:val="000000"/>
          <w:sz w:val="22"/>
          <w:szCs w:val="22"/>
          <w:lang w:val="gl-ES"/>
        </w:rPr>
        <w:t>O importe máximo que cada establecemento adherido poderá facturar ( cun número máximo de catro facturas) será de: 50.000,00 euros. No suposto de que algún establecemento adherido facture máis do importe indicado, as facturas serán devoltas por incumprimento das presentas bases reguladoras.</w:t>
      </w:r>
    </w:p>
    <w:p w14:paraId="3C56E984" w14:textId="77777777" w:rsidR="002C5E42" w:rsidRPr="00041E87" w:rsidRDefault="002C5E42" w:rsidP="002C5E42">
      <w:pPr>
        <w:autoSpaceDE w:val="0"/>
        <w:spacing w:line="100" w:lineRule="atLeast"/>
        <w:jc w:val="both"/>
        <w:rPr>
          <w:rFonts w:ascii="Helvetica LT Std" w:hAnsi="Helvetica LT Std" w:cs="Helvetica"/>
          <w:color w:val="000000"/>
          <w:sz w:val="22"/>
          <w:szCs w:val="22"/>
          <w:lang w:val="gl-ES"/>
        </w:rPr>
      </w:pPr>
    </w:p>
    <w:p w14:paraId="6D494F7B" w14:textId="77777777" w:rsidR="002C5E42" w:rsidRPr="008A7265" w:rsidRDefault="002C5E42" w:rsidP="002C5E42">
      <w:pPr>
        <w:autoSpaceDE w:val="0"/>
        <w:spacing w:line="100" w:lineRule="atLeast"/>
        <w:jc w:val="both"/>
        <w:rPr>
          <w:rFonts w:ascii="Helvetica LT Std" w:hAnsi="Helvetica LT Std" w:cs="Helvetica"/>
          <w:color w:val="000000"/>
          <w:sz w:val="22"/>
          <w:szCs w:val="22"/>
          <w:lang w:val="gl-ES"/>
        </w:rPr>
      </w:pPr>
      <w:r w:rsidRPr="008A7265">
        <w:rPr>
          <w:rFonts w:ascii="Helvetica LT Std" w:hAnsi="Helvetica LT Std" w:cs="Helvetica"/>
          <w:color w:val="000000"/>
          <w:sz w:val="22"/>
          <w:szCs w:val="22"/>
          <w:lang w:val="gl-ES"/>
        </w:rPr>
        <w:t xml:space="preserve">O pagamento da factura realizarase no prazo máximo de trinta días naturais dende a data da súa presentación, agás que se proceda á súa devolución por incluír datos incorrectos ou incluír conceptos que non poidan ser obxecto de facturación no marco do programa regulado nas presentes bases. Coa devolución da factura indicarase o motivo da dita devolución, co fin de que as empresas interesadas poidan efectuar as correccións oportunas e presentar correctamente a factura.   </w:t>
      </w:r>
    </w:p>
    <w:p w14:paraId="307B1C6B" w14:textId="77777777" w:rsidR="002C5E42" w:rsidRPr="008A7265" w:rsidRDefault="002C5E42" w:rsidP="002C5E42">
      <w:pPr>
        <w:autoSpaceDE w:val="0"/>
        <w:spacing w:line="100" w:lineRule="atLeast"/>
        <w:jc w:val="both"/>
        <w:rPr>
          <w:rFonts w:ascii="Helvetica LT Std" w:hAnsi="Helvetica LT Std" w:cs="Helvetica"/>
          <w:color w:val="000000"/>
          <w:sz w:val="22"/>
          <w:szCs w:val="22"/>
          <w:lang w:val="gl-ES"/>
        </w:rPr>
      </w:pPr>
    </w:p>
    <w:p w14:paraId="7DFDFCB9" w14:textId="77777777" w:rsidR="002C5E42" w:rsidRDefault="002C5E42" w:rsidP="002C5E42">
      <w:pPr>
        <w:jc w:val="both"/>
        <w:rPr>
          <w:rFonts w:ascii="Helvetica LT Std" w:hAnsi="Helvetica LT Std" w:cs="Helvetica"/>
          <w:b/>
          <w:sz w:val="22"/>
          <w:szCs w:val="22"/>
          <w:u w:val="single"/>
          <w:lang w:val="gl-ES"/>
        </w:rPr>
      </w:pPr>
      <w:r>
        <w:rPr>
          <w:rFonts w:ascii="Helvetica LT Std" w:hAnsi="Helvetica LT Std" w:cs="Helvetica"/>
          <w:b/>
          <w:sz w:val="22"/>
          <w:szCs w:val="22"/>
          <w:u w:val="single"/>
          <w:lang w:val="gl-ES"/>
        </w:rPr>
        <w:lastRenderedPageBreak/>
        <w:t>Novena.- FINANCIAMENTO:</w:t>
      </w:r>
    </w:p>
    <w:p w14:paraId="13D54CD5" w14:textId="77777777" w:rsidR="002C5E42" w:rsidRDefault="002C5E42" w:rsidP="002C5E42">
      <w:pPr>
        <w:jc w:val="both"/>
        <w:rPr>
          <w:rFonts w:ascii="Helvetica LT Std" w:hAnsi="Helvetica LT Std" w:cs="Helvetica"/>
          <w:b/>
          <w:sz w:val="22"/>
          <w:szCs w:val="22"/>
          <w:u w:val="single"/>
          <w:lang w:val="gl-ES"/>
        </w:rPr>
      </w:pPr>
    </w:p>
    <w:p w14:paraId="78F13229" w14:textId="77777777" w:rsidR="002C5E42" w:rsidRDefault="002C5E42" w:rsidP="002C5E42">
      <w:pPr>
        <w:widowControl/>
        <w:suppressAutoHyphens w:val="0"/>
        <w:spacing w:line="276" w:lineRule="auto"/>
        <w:contextualSpacing/>
        <w:jc w:val="both"/>
        <w:rPr>
          <w:rFonts w:ascii="Helvetica LT Std" w:eastAsia="Times New Roman" w:hAnsi="Helvetica LT Std" w:cs="Times New Roman"/>
          <w:bCs/>
          <w:kern w:val="0"/>
          <w:sz w:val="22"/>
          <w:szCs w:val="22"/>
          <w:lang w:val="gl-ES" w:eastAsia="es-ES" w:bidi="ar-SA"/>
        </w:rPr>
      </w:pPr>
      <w:r>
        <w:rPr>
          <w:rFonts w:ascii="Helvetica LT Std" w:eastAsia="Times New Roman" w:hAnsi="Helvetica LT Std" w:cs="Times New Roman"/>
          <w:color w:val="000000"/>
          <w:kern w:val="0"/>
          <w:sz w:val="22"/>
          <w:szCs w:val="22"/>
          <w:lang w:val="gl-ES" w:bidi="ar-SA"/>
        </w:rPr>
        <w:t>O financiamento das subvencións reguladas nesta convocatoria realizarase con cargo á aplicación 33420/22001</w:t>
      </w:r>
      <w:r>
        <w:rPr>
          <w:rFonts w:ascii="Helvetica LT Std" w:eastAsia="Times New Roman" w:hAnsi="Helvetica LT Std" w:cs="Times New Roman"/>
          <w:bCs/>
          <w:color w:val="000000"/>
          <w:kern w:val="0"/>
          <w:sz w:val="22"/>
          <w:szCs w:val="22"/>
          <w:lang w:val="gl-ES" w:bidi="ar-SA"/>
        </w:rPr>
        <w:t>, ata o esgotamento do crédito orzamentario.</w:t>
      </w:r>
    </w:p>
    <w:p w14:paraId="581E443B" w14:textId="77777777" w:rsidR="002C5E42" w:rsidRDefault="002C5E42" w:rsidP="002C5E42">
      <w:pPr>
        <w:widowControl/>
        <w:suppressAutoHyphens w:val="0"/>
        <w:spacing w:line="276" w:lineRule="auto"/>
        <w:contextualSpacing/>
        <w:jc w:val="both"/>
        <w:rPr>
          <w:rFonts w:ascii="Helvetica LT Std" w:eastAsia="Times New Roman" w:hAnsi="Helvetica LT Std" w:cs="Times New Roman"/>
          <w:bCs/>
          <w:color w:val="000000"/>
          <w:kern w:val="0"/>
          <w:sz w:val="22"/>
          <w:szCs w:val="22"/>
          <w:lang w:val="gl-ES" w:eastAsia="es-ES" w:bidi="ar-SA"/>
        </w:rPr>
      </w:pPr>
      <w:r>
        <w:rPr>
          <w:rFonts w:ascii="Helvetica LT Std" w:eastAsia="Times New Roman" w:hAnsi="Helvetica LT Std" w:cs="Times New Roman"/>
          <w:bCs/>
          <w:kern w:val="0"/>
          <w:sz w:val="22"/>
          <w:szCs w:val="22"/>
          <w:lang w:val="gl-ES" w:eastAsia="es-ES" w:bidi="ar-SA"/>
        </w:rPr>
        <w:t>A contía máxima dispoñible para a concesión destas subvencións é de trescentos cincuenta mil euros (</w:t>
      </w:r>
      <w:r>
        <w:rPr>
          <w:rFonts w:ascii="Helvetica LT Std" w:eastAsia="Times New Roman" w:hAnsi="Helvetica LT Std" w:cs="Times New Roman"/>
          <w:bCs/>
          <w:color w:val="000000"/>
          <w:kern w:val="0"/>
          <w:sz w:val="22"/>
          <w:szCs w:val="22"/>
          <w:lang w:val="gl-ES" w:eastAsia="es-ES" w:bidi="ar-SA"/>
        </w:rPr>
        <w:t>350.000,00 euros).</w:t>
      </w:r>
    </w:p>
    <w:p w14:paraId="1C2C76A9" w14:textId="77777777" w:rsidR="002C5E42" w:rsidRDefault="002C5E42" w:rsidP="002C5E42">
      <w:pPr>
        <w:widowControl/>
        <w:suppressAutoHyphens w:val="0"/>
        <w:spacing w:line="276" w:lineRule="auto"/>
        <w:contextualSpacing/>
        <w:jc w:val="both"/>
        <w:rPr>
          <w:rFonts w:ascii="Helvetica LT Std" w:eastAsia="Times New Roman" w:hAnsi="Helvetica LT Std" w:cs="Times New Roman"/>
          <w:b/>
          <w:bCs/>
          <w:color w:val="000000"/>
          <w:kern w:val="0"/>
          <w:sz w:val="22"/>
          <w:szCs w:val="22"/>
          <w:u w:val="single"/>
          <w:lang w:val="gl-ES" w:eastAsia="es-ES" w:bidi="ar-SA"/>
        </w:rPr>
      </w:pPr>
      <w:r>
        <w:rPr>
          <w:rFonts w:ascii="Helvetica LT Std" w:eastAsia="Times New Roman" w:hAnsi="Helvetica LT Std" w:cs="Times New Roman"/>
          <w:b/>
          <w:bCs/>
          <w:color w:val="000000"/>
          <w:kern w:val="0"/>
          <w:sz w:val="22"/>
          <w:szCs w:val="22"/>
          <w:u w:val="single"/>
          <w:lang w:val="gl-ES" w:eastAsia="es-ES" w:bidi="ar-SA"/>
        </w:rPr>
        <w:t>Décima.- PUBLICIDADE DA CONVOCATORIA:</w:t>
      </w:r>
    </w:p>
    <w:p w14:paraId="70D0E218" w14:textId="77777777" w:rsidR="002C5E42" w:rsidRPr="007A0509" w:rsidRDefault="002C5E42" w:rsidP="002C5E42">
      <w:pPr>
        <w:widowControl/>
        <w:suppressAutoHyphens w:val="0"/>
        <w:spacing w:before="100" w:beforeAutospacing="1" w:after="100" w:afterAutospacing="1"/>
        <w:jc w:val="both"/>
        <w:rPr>
          <w:rFonts w:ascii="Helvetica LT Std" w:eastAsia="Times New Roman" w:hAnsi="Helvetica LT Std" w:cs="Times New Roman"/>
          <w:kern w:val="0"/>
          <w:sz w:val="22"/>
          <w:szCs w:val="22"/>
          <w:lang w:eastAsia="es-ES" w:bidi="ar-SA"/>
        </w:rPr>
      </w:pPr>
      <w:r w:rsidRPr="007A0509">
        <w:rPr>
          <w:rFonts w:ascii="Helvetica LT Std" w:eastAsia="Times New Roman" w:hAnsi="Helvetica LT Std" w:cs="Times New Roman"/>
          <w:kern w:val="0"/>
          <w:sz w:val="22"/>
          <w:szCs w:val="22"/>
          <w:lang w:eastAsia="es-ES" w:bidi="ar-SA"/>
        </w:rPr>
        <w:t xml:space="preserve">As entidades beneficiarias deberán dar a debida </w:t>
      </w:r>
      <w:proofErr w:type="spellStart"/>
      <w:r w:rsidRPr="007A0509">
        <w:rPr>
          <w:rFonts w:ascii="Helvetica LT Std" w:eastAsia="Times New Roman" w:hAnsi="Helvetica LT Std" w:cs="Times New Roman"/>
          <w:kern w:val="0"/>
          <w:sz w:val="22"/>
          <w:szCs w:val="22"/>
          <w:lang w:eastAsia="es-ES" w:bidi="ar-SA"/>
        </w:rPr>
        <w:t>publicidade</w:t>
      </w:r>
      <w:proofErr w:type="spellEnd"/>
      <w:r w:rsidRPr="007A0509">
        <w:rPr>
          <w:rFonts w:ascii="Helvetica LT Std" w:eastAsia="Times New Roman" w:hAnsi="Helvetica LT Std" w:cs="Times New Roman"/>
          <w:kern w:val="0"/>
          <w:sz w:val="22"/>
          <w:szCs w:val="22"/>
          <w:lang w:eastAsia="es-ES" w:bidi="ar-SA"/>
        </w:rPr>
        <w:t xml:space="preserve"> do </w:t>
      </w:r>
      <w:proofErr w:type="spellStart"/>
      <w:r w:rsidRPr="007A0509">
        <w:rPr>
          <w:rFonts w:ascii="Helvetica LT Std" w:eastAsia="Times New Roman" w:hAnsi="Helvetica LT Std" w:cs="Times New Roman"/>
          <w:kern w:val="0"/>
          <w:sz w:val="22"/>
          <w:szCs w:val="22"/>
          <w:lang w:eastAsia="es-ES" w:bidi="ar-SA"/>
        </w:rPr>
        <w:t>apoio</w:t>
      </w:r>
      <w:proofErr w:type="spellEnd"/>
      <w:r w:rsidRPr="007A0509">
        <w:rPr>
          <w:rFonts w:ascii="Helvetica LT Std" w:eastAsia="Times New Roman" w:hAnsi="Helvetica LT Std" w:cs="Times New Roman"/>
          <w:kern w:val="0"/>
          <w:sz w:val="22"/>
          <w:szCs w:val="22"/>
          <w:lang w:eastAsia="es-ES" w:bidi="ar-SA"/>
        </w:rPr>
        <w:t xml:space="preserve"> </w:t>
      </w:r>
      <w:proofErr w:type="spellStart"/>
      <w:r w:rsidRPr="007A0509">
        <w:rPr>
          <w:rFonts w:ascii="Helvetica LT Std" w:eastAsia="Times New Roman" w:hAnsi="Helvetica LT Std" w:cs="Times New Roman"/>
          <w:kern w:val="0"/>
          <w:sz w:val="22"/>
          <w:szCs w:val="22"/>
          <w:lang w:eastAsia="es-ES" w:bidi="ar-SA"/>
        </w:rPr>
        <w:t>obtido</w:t>
      </w:r>
      <w:proofErr w:type="spellEnd"/>
      <w:r w:rsidRPr="007A0509">
        <w:rPr>
          <w:rFonts w:ascii="Helvetica LT Std" w:eastAsia="Times New Roman" w:hAnsi="Helvetica LT Std" w:cs="Times New Roman"/>
          <w:kern w:val="0"/>
          <w:sz w:val="22"/>
          <w:szCs w:val="22"/>
          <w:lang w:eastAsia="es-ES" w:bidi="ar-SA"/>
        </w:rPr>
        <w:t xml:space="preserve"> a través do concurso. Para estes efectos, será </w:t>
      </w:r>
      <w:proofErr w:type="spellStart"/>
      <w:r w:rsidRPr="007A0509">
        <w:rPr>
          <w:rFonts w:ascii="Helvetica LT Std" w:eastAsia="Times New Roman" w:hAnsi="Helvetica LT Std" w:cs="Times New Roman"/>
          <w:kern w:val="0"/>
          <w:sz w:val="22"/>
          <w:szCs w:val="22"/>
          <w:lang w:eastAsia="es-ES" w:bidi="ar-SA"/>
        </w:rPr>
        <w:t>obrigatorio</w:t>
      </w:r>
      <w:proofErr w:type="spellEnd"/>
      <w:r w:rsidRPr="007A0509">
        <w:rPr>
          <w:rFonts w:ascii="Helvetica LT Std" w:eastAsia="Times New Roman" w:hAnsi="Helvetica LT Std" w:cs="Times New Roman"/>
          <w:kern w:val="0"/>
          <w:sz w:val="22"/>
          <w:szCs w:val="22"/>
          <w:lang w:eastAsia="es-ES" w:bidi="ar-SA"/>
        </w:rPr>
        <w:t xml:space="preserve"> incorporar a </w:t>
      </w:r>
      <w:proofErr w:type="spellStart"/>
      <w:r w:rsidRPr="007A0509">
        <w:rPr>
          <w:rFonts w:ascii="Helvetica LT Std" w:eastAsia="Times New Roman" w:hAnsi="Helvetica LT Std" w:cs="Times New Roman"/>
          <w:kern w:val="0"/>
          <w:sz w:val="22"/>
          <w:szCs w:val="22"/>
          <w:lang w:eastAsia="es-ES" w:bidi="ar-SA"/>
        </w:rPr>
        <w:t>imaxe</w:t>
      </w:r>
      <w:proofErr w:type="spellEnd"/>
      <w:r w:rsidRPr="007A0509">
        <w:rPr>
          <w:rFonts w:ascii="Helvetica LT Std" w:eastAsia="Times New Roman" w:hAnsi="Helvetica LT Std" w:cs="Times New Roman"/>
          <w:kern w:val="0"/>
          <w:sz w:val="22"/>
          <w:szCs w:val="22"/>
          <w:lang w:eastAsia="es-ES" w:bidi="ar-SA"/>
        </w:rPr>
        <w:t xml:space="preserve"> corporativa (logo) oficial</w:t>
      </w:r>
      <w:r>
        <w:rPr>
          <w:rFonts w:ascii="Helvetica LT Std" w:eastAsia="Times New Roman" w:hAnsi="Helvetica LT Std" w:cs="Times New Roman"/>
          <w:kern w:val="0"/>
          <w:sz w:val="22"/>
          <w:szCs w:val="22"/>
          <w:lang w:eastAsia="es-ES" w:bidi="ar-SA"/>
        </w:rPr>
        <w:t xml:space="preserve">, que será facilitado pola </w:t>
      </w:r>
      <w:proofErr w:type="spellStart"/>
      <w:r>
        <w:rPr>
          <w:rFonts w:ascii="Helvetica LT Std" w:eastAsia="Times New Roman" w:hAnsi="Helvetica LT Std" w:cs="Times New Roman"/>
          <w:kern w:val="0"/>
          <w:sz w:val="22"/>
          <w:szCs w:val="22"/>
          <w:lang w:eastAsia="es-ES" w:bidi="ar-SA"/>
        </w:rPr>
        <w:t>Deputación</w:t>
      </w:r>
      <w:proofErr w:type="spellEnd"/>
      <w:r>
        <w:rPr>
          <w:rFonts w:ascii="Helvetica LT Std" w:eastAsia="Times New Roman" w:hAnsi="Helvetica LT Std" w:cs="Times New Roman"/>
          <w:kern w:val="0"/>
          <w:sz w:val="22"/>
          <w:szCs w:val="22"/>
          <w:lang w:eastAsia="es-ES" w:bidi="ar-SA"/>
        </w:rPr>
        <w:t xml:space="preserve"> Provincial, e que se incorpora no </w:t>
      </w:r>
      <w:r w:rsidRPr="007A0509">
        <w:rPr>
          <w:rFonts w:ascii="Helvetica LT Std" w:eastAsia="Times New Roman" w:hAnsi="Helvetica LT Std" w:cs="Times New Roman"/>
          <w:b/>
          <w:kern w:val="0"/>
          <w:sz w:val="22"/>
          <w:szCs w:val="22"/>
          <w:lang w:eastAsia="es-ES" w:bidi="ar-SA"/>
        </w:rPr>
        <w:t>anexo III</w:t>
      </w:r>
      <w:r>
        <w:rPr>
          <w:rFonts w:ascii="Helvetica LT Std" w:eastAsia="Times New Roman" w:hAnsi="Helvetica LT Std" w:cs="Times New Roman"/>
          <w:kern w:val="0"/>
          <w:sz w:val="22"/>
          <w:szCs w:val="22"/>
          <w:lang w:eastAsia="es-ES" w:bidi="ar-SA"/>
        </w:rPr>
        <w:t>,</w:t>
      </w:r>
      <w:r w:rsidRPr="007A0509">
        <w:rPr>
          <w:rFonts w:ascii="Helvetica LT Std" w:eastAsia="Times New Roman" w:hAnsi="Helvetica LT Std" w:cs="Times New Roman"/>
          <w:kern w:val="0"/>
          <w:sz w:val="22"/>
          <w:szCs w:val="22"/>
          <w:lang w:eastAsia="es-ES" w:bidi="ar-SA"/>
        </w:rPr>
        <w:t xml:space="preserve"> nos </w:t>
      </w:r>
      <w:proofErr w:type="spellStart"/>
      <w:r w:rsidRPr="007A0509">
        <w:rPr>
          <w:rFonts w:ascii="Helvetica LT Std" w:eastAsia="Times New Roman" w:hAnsi="Helvetica LT Std" w:cs="Times New Roman"/>
          <w:kern w:val="0"/>
          <w:sz w:val="22"/>
          <w:szCs w:val="22"/>
          <w:lang w:eastAsia="es-ES" w:bidi="ar-SA"/>
        </w:rPr>
        <w:t>seguintes</w:t>
      </w:r>
      <w:proofErr w:type="spellEnd"/>
      <w:r w:rsidRPr="007A0509">
        <w:rPr>
          <w:rFonts w:ascii="Helvetica LT Std" w:eastAsia="Times New Roman" w:hAnsi="Helvetica LT Std" w:cs="Times New Roman"/>
          <w:kern w:val="0"/>
          <w:sz w:val="22"/>
          <w:szCs w:val="22"/>
          <w:lang w:eastAsia="es-ES" w:bidi="ar-SA"/>
        </w:rPr>
        <w:t xml:space="preserve"> puntos do </w:t>
      </w:r>
      <w:proofErr w:type="spellStart"/>
      <w:r w:rsidRPr="007A0509">
        <w:rPr>
          <w:rFonts w:ascii="Helvetica LT Std" w:eastAsia="Times New Roman" w:hAnsi="Helvetica LT Std" w:cs="Times New Roman"/>
          <w:kern w:val="0"/>
          <w:sz w:val="22"/>
          <w:szCs w:val="22"/>
          <w:lang w:eastAsia="es-ES" w:bidi="ar-SA"/>
        </w:rPr>
        <w:t>establecemento</w:t>
      </w:r>
      <w:proofErr w:type="spellEnd"/>
      <w:r w:rsidRPr="007A0509">
        <w:rPr>
          <w:rFonts w:ascii="Helvetica LT Std" w:eastAsia="Times New Roman" w:hAnsi="Helvetica LT Std" w:cs="Times New Roman"/>
          <w:kern w:val="0"/>
          <w:sz w:val="22"/>
          <w:szCs w:val="22"/>
          <w:lang w:eastAsia="es-ES" w:bidi="ar-SA"/>
        </w:rPr>
        <w:t>:</w:t>
      </w:r>
    </w:p>
    <w:p w14:paraId="187EB579" w14:textId="77777777" w:rsidR="002C5E42" w:rsidRPr="007A0509" w:rsidRDefault="002C5E42" w:rsidP="002C5E42">
      <w:pPr>
        <w:widowControl/>
        <w:numPr>
          <w:ilvl w:val="0"/>
          <w:numId w:val="2"/>
        </w:numPr>
        <w:suppressAutoHyphens w:val="0"/>
        <w:spacing w:before="100" w:beforeAutospacing="1" w:after="100" w:afterAutospacing="1"/>
        <w:jc w:val="both"/>
        <w:rPr>
          <w:rFonts w:ascii="Helvetica LT Std" w:eastAsia="Times New Roman" w:hAnsi="Helvetica LT Std" w:cs="Times New Roman"/>
          <w:kern w:val="0"/>
          <w:sz w:val="22"/>
          <w:szCs w:val="22"/>
          <w:lang w:eastAsia="es-ES" w:bidi="ar-SA"/>
        </w:rPr>
      </w:pPr>
      <w:r w:rsidRPr="007A0509">
        <w:rPr>
          <w:rFonts w:ascii="Helvetica LT Std" w:eastAsia="Times New Roman" w:hAnsi="Helvetica LT Std" w:cs="Times New Roman"/>
          <w:b/>
          <w:bCs/>
          <w:kern w:val="0"/>
          <w:sz w:val="22"/>
          <w:szCs w:val="22"/>
          <w:lang w:eastAsia="es-ES" w:bidi="ar-SA"/>
        </w:rPr>
        <w:t xml:space="preserve">Acceso </w:t>
      </w:r>
      <w:proofErr w:type="spellStart"/>
      <w:r w:rsidRPr="007A0509">
        <w:rPr>
          <w:rFonts w:ascii="Helvetica LT Std" w:eastAsia="Times New Roman" w:hAnsi="Helvetica LT Std" w:cs="Times New Roman"/>
          <w:b/>
          <w:bCs/>
          <w:kern w:val="0"/>
          <w:sz w:val="22"/>
          <w:szCs w:val="22"/>
          <w:lang w:eastAsia="es-ES" w:bidi="ar-SA"/>
        </w:rPr>
        <w:t>ao</w:t>
      </w:r>
      <w:proofErr w:type="spellEnd"/>
      <w:r w:rsidRPr="007A0509">
        <w:rPr>
          <w:rFonts w:ascii="Helvetica LT Std" w:eastAsia="Times New Roman" w:hAnsi="Helvetica LT Std" w:cs="Times New Roman"/>
          <w:b/>
          <w:bCs/>
          <w:kern w:val="0"/>
          <w:sz w:val="22"/>
          <w:szCs w:val="22"/>
          <w:lang w:eastAsia="es-ES" w:bidi="ar-SA"/>
        </w:rPr>
        <w:t xml:space="preserve"> </w:t>
      </w:r>
      <w:proofErr w:type="spellStart"/>
      <w:r w:rsidRPr="007A0509">
        <w:rPr>
          <w:rFonts w:ascii="Helvetica LT Std" w:eastAsia="Times New Roman" w:hAnsi="Helvetica LT Std" w:cs="Times New Roman"/>
          <w:b/>
          <w:bCs/>
          <w:kern w:val="0"/>
          <w:sz w:val="22"/>
          <w:szCs w:val="22"/>
          <w:lang w:eastAsia="es-ES" w:bidi="ar-SA"/>
        </w:rPr>
        <w:t>establecemento</w:t>
      </w:r>
      <w:proofErr w:type="spellEnd"/>
      <w:r w:rsidRPr="007A0509">
        <w:rPr>
          <w:rFonts w:ascii="Helvetica LT Std" w:eastAsia="Times New Roman" w:hAnsi="Helvetica LT Std" w:cs="Times New Roman"/>
          <w:b/>
          <w:bCs/>
          <w:kern w:val="0"/>
          <w:sz w:val="22"/>
          <w:szCs w:val="22"/>
          <w:lang w:eastAsia="es-ES" w:bidi="ar-SA"/>
        </w:rPr>
        <w:t>:</w:t>
      </w:r>
      <w:r w:rsidRPr="007A0509">
        <w:rPr>
          <w:rFonts w:ascii="Helvetica LT Std" w:eastAsia="Times New Roman" w:hAnsi="Helvetica LT Std" w:cs="Times New Roman"/>
          <w:kern w:val="0"/>
          <w:sz w:val="22"/>
          <w:szCs w:val="22"/>
          <w:lang w:eastAsia="es-ES" w:bidi="ar-SA"/>
        </w:rPr>
        <w:t xml:space="preserve"> Deberá </w:t>
      </w:r>
      <w:r>
        <w:rPr>
          <w:rFonts w:ascii="Helvetica LT Std" w:eastAsia="Times New Roman" w:hAnsi="Helvetica LT Std" w:cs="Times New Roman"/>
          <w:kern w:val="0"/>
          <w:sz w:val="22"/>
          <w:szCs w:val="22"/>
          <w:lang w:eastAsia="es-ES" w:bidi="ar-SA"/>
        </w:rPr>
        <w:t>colocarse o</w:t>
      </w:r>
      <w:r w:rsidRPr="007A0509">
        <w:rPr>
          <w:rFonts w:ascii="Helvetica LT Std" w:eastAsia="Times New Roman" w:hAnsi="Helvetica LT Std" w:cs="Times New Roman"/>
          <w:kern w:val="0"/>
          <w:sz w:val="22"/>
          <w:szCs w:val="22"/>
          <w:lang w:eastAsia="es-ES" w:bidi="ar-SA"/>
        </w:rPr>
        <w:t xml:space="preserve"> logo oficial </w:t>
      </w:r>
      <w:proofErr w:type="spellStart"/>
      <w:r w:rsidRPr="007A0509">
        <w:rPr>
          <w:rFonts w:ascii="Helvetica LT Std" w:eastAsia="Times New Roman" w:hAnsi="Helvetica LT Std" w:cs="Times New Roman"/>
          <w:kern w:val="0"/>
          <w:sz w:val="22"/>
          <w:szCs w:val="22"/>
          <w:lang w:eastAsia="es-ES" w:bidi="ar-SA"/>
        </w:rPr>
        <w:t>na</w:t>
      </w:r>
      <w:proofErr w:type="spellEnd"/>
      <w:r w:rsidRPr="007A0509">
        <w:rPr>
          <w:rFonts w:ascii="Helvetica LT Std" w:eastAsia="Times New Roman" w:hAnsi="Helvetica LT Std" w:cs="Times New Roman"/>
          <w:kern w:val="0"/>
          <w:sz w:val="22"/>
          <w:szCs w:val="22"/>
          <w:lang w:eastAsia="es-ES" w:bidi="ar-SA"/>
        </w:rPr>
        <w:t xml:space="preserve"> entrada principal da librería, </w:t>
      </w:r>
      <w:proofErr w:type="spellStart"/>
      <w:r w:rsidRPr="007A0509">
        <w:rPr>
          <w:rFonts w:ascii="Helvetica LT Std" w:eastAsia="Times New Roman" w:hAnsi="Helvetica LT Std" w:cs="Times New Roman"/>
          <w:kern w:val="0"/>
          <w:sz w:val="22"/>
          <w:szCs w:val="22"/>
          <w:lang w:eastAsia="es-ES" w:bidi="ar-SA"/>
        </w:rPr>
        <w:t>nun</w:t>
      </w:r>
      <w:proofErr w:type="spellEnd"/>
      <w:r w:rsidRPr="007A0509">
        <w:rPr>
          <w:rFonts w:ascii="Helvetica LT Std" w:eastAsia="Times New Roman" w:hAnsi="Helvetica LT Std" w:cs="Times New Roman"/>
          <w:kern w:val="0"/>
          <w:sz w:val="22"/>
          <w:szCs w:val="22"/>
          <w:lang w:eastAsia="es-ES" w:bidi="ar-SA"/>
        </w:rPr>
        <w:t xml:space="preserve"> lugar perfectamente visible desde o exterior.</w:t>
      </w:r>
    </w:p>
    <w:p w14:paraId="50049515" w14:textId="77777777" w:rsidR="002C5E42" w:rsidRDefault="002C5E42" w:rsidP="002C5E42">
      <w:pPr>
        <w:widowControl/>
        <w:numPr>
          <w:ilvl w:val="0"/>
          <w:numId w:val="2"/>
        </w:numPr>
        <w:suppressAutoHyphens w:val="0"/>
        <w:spacing w:before="100" w:beforeAutospacing="1" w:after="100" w:afterAutospacing="1"/>
        <w:jc w:val="both"/>
        <w:rPr>
          <w:rFonts w:ascii="Helvetica LT Std" w:eastAsia="Times New Roman" w:hAnsi="Helvetica LT Std" w:cs="Times New Roman"/>
          <w:kern w:val="0"/>
          <w:sz w:val="22"/>
          <w:szCs w:val="22"/>
          <w:lang w:eastAsia="es-ES" w:bidi="ar-SA"/>
        </w:rPr>
      </w:pPr>
      <w:r w:rsidRPr="007A0509">
        <w:rPr>
          <w:rFonts w:ascii="Helvetica LT Std" w:eastAsia="Times New Roman" w:hAnsi="Helvetica LT Std" w:cs="Times New Roman"/>
          <w:b/>
          <w:bCs/>
          <w:kern w:val="0"/>
          <w:sz w:val="22"/>
          <w:szCs w:val="22"/>
          <w:lang w:eastAsia="es-ES" w:bidi="ar-SA"/>
        </w:rPr>
        <w:t>Interior do local:</w:t>
      </w:r>
      <w:r w:rsidRPr="007A0509">
        <w:rPr>
          <w:rFonts w:ascii="Helvetica LT Std" w:eastAsia="Times New Roman" w:hAnsi="Helvetica LT Std" w:cs="Times New Roman"/>
          <w:kern w:val="0"/>
          <w:sz w:val="22"/>
          <w:szCs w:val="22"/>
          <w:lang w:eastAsia="es-ES" w:bidi="ar-SA"/>
        </w:rPr>
        <w:t xml:space="preserve"> </w:t>
      </w:r>
      <w:r>
        <w:rPr>
          <w:rFonts w:ascii="Helvetica LT Std" w:eastAsia="Times New Roman" w:hAnsi="Helvetica LT Std" w:cs="Times New Roman"/>
          <w:kern w:val="0"/>
          <w:sz w:val="22"/>
          <w:szCs w:val="22"/>
          <w:lang w:eastAsia="es-ES" w:bidi="ar-SA"/>
        </w:rPr>
        <w:t>así mesmo, d</w:t>
      </w:r>
      <w:r w:rsidRPr="007A0509">
        <w:rPr>
          <w:rFonts w:ascii="Helvetica LT Std" w:eastAsia="Times New Roman" w:hAnsi="Helvetica LT Std" w:cs="Times New Roman"/>
          <w:kern w:val="0"/>
          <w:sz w:val="22"/>
          <w:szCs w:val="22"/>
          <w:lang w:eastAsia="es-ES" w:bidi="ar-SA"/>
        </w:rPr>
        <w:t xml:space="preserve">eberá colocarse </w:t>
      </w:r>
      <w:r>
        <w:rPr>
          <w:rFonts w:ascii="Helvetica LT Std" w:eastAsia="Times New Roman" w:hAnsi="Helvetica LT Std" w:cs="Times New Roman"/>
          <w:kern w:val="0"/>
          <w:sz w:val="22"/>
          <w:szCs w:val="22"/>
          <w:lang w:eastAsia="es-ES" w:bidi="ar-SA"/>
        </w:rPr>
        <w:t xml:space="preserve">o </w:t>
      </w:r>
      <w:proofErr w:type="gramStart"/>
      <w:r>
        <w:rPr>
          <w:rFonts w:ascii="Helvetica LT Std" w:eastAsia="Times New Roman" w:hAnsi="Helvetica LT Std" w:cs="Times New Roman"/>
          <w:kern w:val="0"/>
          <w:sz w:val="22"/>
          <w:szCs w:val="22"/>
          <w:lang w:eastAsia="es-ES" w:bidi="ar-SA"/>
        </w:rPr>
        <w:t xml:space="preserve">logo </w:t>
      </w:r>
      <w:r w:rsidRPr="007A0509">
        <w:rPr>
          <w:rFonts w:ascii="Helvetica LT Std" w:eastAsia="Times New Roman" w:hAnsi="Helvetica LT Std" w:cs="Times New Roman"/>
          <w:kern w:val="0"/>
          <w:sz w:val="22"/>
          <w:szCs w:val="22"/>
          <w:lang w:eastAsia="es-ES" w:bidi="ar-SA"/>
        </w:rPr>
        <w:t xml:space="preserve"> </w:t>
      </w:r>
      <w:proofErr w:type="spellStart"/>
      <w:r w:rsidRPr="007A0509">
        <w:rPr>
          <w:rFonts w:ascii="Helvetica LT Std" w:eastAsia="Times New Roman" w:hAnsi="Helvetica LT Std" w:cs="Times New Roman"/>
          <w:kern w:val="0"/>
          <w:sz w:val="22"/>
          <w:szCs w:val="22"/>
          <w:lang w:eastAsia="es-ES" w:bidi="ar-SA"/>
        </w:rPr>
        <w:t>nun</w:t>
      </w:r>
      <w:proofErr w:type="spellEnd"/>
      <w:proofErr w:type="gramEnd"/>
      <w:r w:rsidRPr="007A0509">
        <w:rPr>
          <w:rFonts w:ascii="Helvetica LT Std" w:eastAsia="Times New Roman" w:hAnsi="Helvetica LT Std" w:cs="Times New Roman"/>
          <w:kern w:val="0"/>
          <w:sz w:val="22"/>
          <w:szCs w:val="22"/>
          <w:lang w:eastAsia="es-ES" w:bidi="ar-SA"/>
        </w:rPr>
        <w:t xml:space="preserve"> </w:t>
      </w:r>
      <w:proofErr w:type="spellStart"/>
      <w:r w:rsidRPr="007A0509">
        <w:rPr>
          <w:rFonts w:ascii="Helvetica LT Std" w:eastAsia="Times New Roman" w:hAnsi="Helvetica LT Std" w:cs="Times New Roman"/>
          <w:kern w:val="0"/>
          <w:sz w:val="22"/>
          <w:szCs w:val="22"/>
          <w:lang w:eastAsia="es-ES" w:bidi="ar-SA"/>
        </w:rPr>
        <w:t>espazo</w:t>
      </w:r>
      <w:proofErr w:type="spellEnd"/>
      <w:r w:rsidRPr="007A0509">
        <w:rPr>
          <w:rFonts w:ascii="Helvetica LT Std" w:eastAsia="Times New Roman" w:hAnsi="Helvetica LT Std" w:cs="Times New Roman"/>
          <w:kern w:val="0"/>
          <w:sz w:val="22"/>
          <w:szCs w:val="22"/>
          <w:lang w:eastAsia="es-ES" w:bidi="ar-SA"/>
        </w:rPr>
        <w:t xml:space="preserve"> de alta </w:t>
      </w:r>
      <w:proofErr w:type="spellStart"/>
      <w:r w:rsidRPr="007A0509">
        <w:rPr>
          <w:rFonts w:ascii="Helvetica LT Std" w:eastAsia="Times New Roman" w:hAnsi="Helvetica LT Std" w:cs="Times New Roman"/>
          <w:kern w:val="0"/>
          <w:sz w:val="22"/>
          <w:szCs w:val="22"/>
          <w:lang w:eastAsia="es-ES" w:bidi="ar-SA"/>
        </w:rPr>
        <w:t>visibilidade</w:t>
      </w:r>
      <w:proofErr w:type="spellEnd"/>
      <w:r w:rsidRPr="007A0509">
        <w:rPr>
          <w:rFonts w:ascii="Helvetica LT Std" w:eastAsia="Times New Roman" w:hAnsi="Helvetica LT Std" w:cs="Times New Roman"/>
          <w:kern w:val="0"/>
          <w:sz w:val="22"/>
          <w:szCs w:val="22"/>
          <w:lang w:eastAsia="es-ES" w:bidi="ar-SA"/>
        </w:rPr>
        <w:t xml:space="preserve"> e tránsito dentro da librería (como a zona de </w:t>
      </w:r>
      <w:proofErr w:type="spellStart"/>
      <w:r w:rsidRPr="007A0509">
        <w:rPr>
          <w:rFonts w:ascii="Helvetica LT Std" w:eastAsia="Times New Roman" w:hAnsi="Helvetica LT Std" w:cs="Times New Roman"/>
          <w:kern w:val="0"/>
          <w:sz w:val="22"/>
          <w:szCs w:val="22"/>
          <w:lang w:eastAsia="es-ES" w:bidi="ar-SA"/>
        </w:rPr>
        <w:t>caixa</w:t>
      </w:r>
      <w:proofErr w:type="spellEnd"/>
      <w:r w:rsidRPr="007A0509">
        <w:rPr>
          <w:rFonts w:ascii="Helvetica LT Std" w:eastAsia="Times New Roman" w:hAnsi="Helvetica LT Std" w:cs="Times New Roman"/>
          <w:kern w:val="0"/>
          <w:sz w:val="22"/>
          <w:szCs w:val="22"/>
          <w:lang w:eastAsia="es-ES" w:bidi="ar-SA"/>
        </w:rPr>
        <w:t xml:space="preserve">, o mostrador principal </w:t>
      </w:r>
      <w:proofErr w:type="spellStart"/>
      <w:r w:rsidRPr="007A0509">
        <w:rPr>
          <w:rFonts w:ascii="Helvetica LT Std" w:eastAsia="Times New Roman" w:hAnsi="Helvetica LT Std" w:cs="Times New Roman"/>
          <w:kern w:val="0"/>
          <w:sz w:val="22"/>
          <w:szCs w:val="22"/>
          <w:lang w:eastAsia="es-ES" w:bidi="ar-SA"/>
        </w:rPr>
        <w:t>ou</w:t>
      </w:r>
      <w:proofErr w:type="spellEnd"/>
      <w:r w:rsidRPr="007A0509">
        <w:rPr>
          <w:rFonts w:ascii="Helvetica LT Std" w:eastAsia="Times New Roman" w:hAnsi="Helvetica LT Std" w:cs="Times New Roman"/>
          <w:kern w:val="0"/>
          <w:sz w:val="22"/>
          <w:szCs w:val="22"/>
          <w:lang w:eastAsia="es-ES" w:bidi="ar-SA"/>
        </w:rPr>
        <w:t xml:space="preserve"> o punto de atención </w:t>
      </w:r>
      <w:proofErr w:type="spellStart"/>
      <w:r w:rsidRPr="007A0509">
        <w:rPr>
          <w:rFonts w:ascii="Helvetica LT Std" w:eastAsia="Times New Roman" w:hAnsi="Helvetica LT Std" w:cs="Times New Roman"/>
          <w:kern w:val="0"/>
          <w:sz w:val="22"/>
          <w:szCs w:val="22"/>
          <w:lang w:eastAsia="es-ES" w:bidi="ar-SA"/>
        </w:rPr>
        <w:t>ao</w:t>
      </w:r>
      <w:proofErr w:type="spellEnd"/>
      <w:r w:rsidRPr="007A0509">
        <w:rPr>
          <w:rFonts w:ascii="Helvetica LT Std" w:eastAsia="Times New Roman" w:hAnsi="Helvetica LT Std" w:cs="Times New Roman"/>
          <w:kern w:val="0"/>
          <w:sz w:val="22"/>
          <w:szCs w:val="22"/>
          <w:lang w:eastAsia="es-ES" w:bidi="ar-SA"/>
        </w:rPr>
        <w:t xml:space="preserve"> cliente).</w:t>
      </w:r>
    </w:p>
    <w:p w14:paraId="5AD83453" w14:textId="77777777" w:rsidR="002C5E42" w:rsidRPr="007A0509" w:rsidRDefault="002C5E42" w:rsidP="002C5E42">
      <w:pPr>
        <w:widowControl/>
        <w:suppressAutoHyphens w:val="0"/>
        <w:spacing w:before="100" w:beforeAutospacing="1" w:after="100" w:afterAutospacing="1"/>
        <w:ind w:left="720"/>
        <w:jc w:val="both"/>
        <w:rPr>
          <w:rFonts w:ascii="Helvetica LT Std" w:eastAsia="Times New Roman" w:hAnsi="Helvetica LT Std" w:cs="Times New Roman"/>
          <w:kern w:val="0"/>
          <w:sz w:val="22"/>
          <w:szCs w:val="22"/>
          <w:lang w:eastAsia="es-ES" w:bidi="ar-SA"/>
        </w:rPr>
      </w:pPr>
    </w:p>
    <w:p w14:paraId="335C2AFF" w14:textId="77777777" w:rsidR="002C5E42" w:rsidRDefault="002C5E42" w:rsidP="002C5E42">
      <w:pPr>
        <w:jc w:val="both"/>
        <w:rPr>
          <w:rFonts w:ascii="Helvetica LT Std" w:eastAsia="Times New Roman" w:hAnsi="Helvetica LT Std" w:cs="Times New Roman"/>
          <w:b/>
          <w:bCs/>
          <w:color w:val="000000"/>
          <w:kern w:val="0"/>
          <w:sz w:val="22"/>
          <w:szCs w:val="22"/>
          <w:u w:val="single"/>
          <w:lang w:val="gl-ES" w:eastAsia="es-ES" w:bidi="ar-SA"/>
        </w:rPr>
      </w:pPr>
    </w:p>
    <w:p w14:paraId="71EA401E" w14:textId="77777777" w:rsidR="002C5E42" w:rsidRDefault="002C5E42" w:rsidP="002C5E42">
      <w:pPr>
        <w:jc w:val="both"/>
        <w:rPr>
          <w:rFonts w:ascii="Helvetica LT Std" w:hAnsi="Helvetica LT Std" w:cs="Helvetica"/>
          <w:b/>
          <w:sz w:val="22"/>
          <w:szCs w:val="22"/>
          <w:u w:val="single"/>
          <w:lang w:val="gl-ES"/>
        </w:rPr>
      </w:pPr>
      <w:r>
        <w:rPr>
          <w:rFonts w:ascii="Helvetica LT Std" w:hAnsi="Helvetica LT Std" w:cs="Helvetica"/>
          <w:b/>
          <w:sz w:val="22"/>
          <w:szCs w:val="22"/>
          <w:u w:val="single"/>
          <w:lang w:val="gl-ES"/>
        </w:rPr>
        <w:t>Décimo primeira.- Entrada en  vigor:</w:t>
      </w:r>
    </w:p>
    <w:p w14:paraId="42AAA3AD" w14:textId="77777777" w:rsidR="002C5E42" w:rsidRDefault="002C5E42" w:rsidP="002C5E42">
      <w:pPr>
        <w:jc w:val="both"/>
        <w:rPr>
          <w:rFonts w:ascii="Helvetica LT Std" w:hAnsi="Helvetica LT Std" w:cs="Helvetica"/>
          <w:b/>
          <w:sz w:val="22"/>
          <w:szCs w:val="22"/>
          <w:u w:val="single"/>
          <w:lang w:val="gl-ES"/>
        </w:rPr>
      </w:pPr>
    </w:p>
    <w:p w14:paraId="27560987" w14:textId="77777777" w:rsidR="002C5E42" w:rsidRDefault="002C5E42" w:rsidP="002C5E42">
      <w:pPr>
        <w:jc w:val="both"/>
        <w:rPr>
          <w:rFonts w:ascii="Helvetica LT Std" w:hAnsi="Helvetica LT Std" w:cs="Helvetica"/>
          <w:color w:val="000000"/>
          <w:sz w:val="22"/>
          <w:szCs w:val="22"/>
          <w:lang w:val="gl-ES"/>
        </w:rPr>
      </w:pPr>
      <w:r w:rsidRPr="008A7265">
        <w:rPr>
          <w:rFonts w:ascii="Helvetica LT Std" w:hAnsi="Helvetica LT Std" w:cs="Helvetica"/>
          <w:color w:val="000000"/>
          <w:sz w:val="22"/>
          <w:szCs w:val="22"/>
          <w:lang w:val="gl-ES"/>
        </w:rPr>
        <w:t xml:space="preserve">Estas bases reguladoras entrarán en vigor o día seguinte da súa publicación no BOP de Ourense, sen prexuízo da súa publicación na Base de Datos Nacional de Subvencións. </w:t>
      </w:r>
    </w:p>
    <w:p w14:paraId="4F063354" w14:textId="77777777" w:rsidR="008E0FA5" w:rsidRPr="008A7265" w:rsidRDefault="008E0FA5" w:rsidP="002C5E42">
      <w:pPr>
        <w:jc w:val="both"/>
        <w:rPr>
          <w:rFonts w:ascii="Helvetica LT Std" w:hAnsi="Helvetica LT Std" w:cs="Helvetica"/>
          <w:color w:val="000000"/>
          <w:sz w:val="22"/>
          <w:szCs w:val="22"/>
          <w:lang w:val="gl-ES"/>
        </w:rPr>
      </w:pPr>
    </w:p>
    <w:p w14:paraId="2AB8462D" w14:textId="77777777" w:rsidR="002C5E42" w:rsidRPr="008A7265" w:rsidRDefault="002C5E42" w:rsidP="002C5E42">
      <w:pPr>
        <w:jc w:val="both"/>
        <w:rPr>
          <w:rFonts w:ascii="Helvetica LT Std" w:hAnsi="Helvetica LT Std" w:cs="Helvetica"/>
          <w:color w:val="000000"/>
          <w:sz w:val="22"/>
          <w:szCs w:val="22"/>
          <w:lang w:val="gl-ES"/>
        </w:rPr>
      </w:pPr>
    </w:p>
    <w:p w14:paraId="2630870C" w14:textId="77777777" w:rsidR="008E0FA5" w:rsidRPr="008E0FA5" w:rsidRDefault="008E0FA5" w:rsidP="008E0FA5">
      <w:pPr>
        <w:widowControl/>
        <w:suppressAutoHyphens w:val="0"/>
        <w:spacing w:after="160" w:line="276" w:lineRule="auto"/>
        <w:jc w:val="both"/>
        <w:rPr>
          <w:rFonts w:ascii="Helvetica LT Std" w:eastAsiaTheme="minorHAnsi" w:hAnsi="Helvetica LT Std" w:cs="Times New Roman"/>
          <w:kern w:val="0"/>
          <w:sz w:val="22"/>
          <w:szCs w:val="22"/>
          <w:lang w:val="gl-ES" w:eastAsia="en-US" w:bidi="ar-SA"/>
        </w:rPr>
      </w:pPr>
      <w:r w:rsidRPr="008E0FA5">
        <w:rPr>
          <w:rFonts w:ascii="Helvetica LT Std" w:eastAsiaTheme="minorHAnsi" w:hAnsi="Helvetica LT Std" w:cs="Times New Roman"/>
          <w:kern w:val="0"/>
          <w:sz w:val="22"/>
          <w:szCs w:val="22"/>
          <w:lang w:val="gl-ES" w:eastAsia="en-US" w:bidi="ar-SA"/>
        </w:rPr>
        <w:t xml:space="preserve">Notifícolle isto, facéndolle saber que contra o dito acordo poderá formular requirimento de anulación, previo ao recurso contencioso –administrativo, ante o mesmo órgano que o ditou no prazo de dous meses, ou, alternativamente e de forma directa, un recurso contencioso – administrativo ante a Sección do Contencioso-Administrativo do Tribunal de Instancia de Ourense (ou outro que resultase territorialmente competente en aplicación das regras establecidas no artigo 14 da Lei reguladora da xurisdición contencioso – administrativa), igualmente no prazo de dous meses. En ningún caso poderán </w:t>
      </w:r>
      <w:proofErr w:type="spellStart"/>
      <w:r w:rsidRPr="008E0FA5">
        <w:rPr>
          <w:rFonts w:ascii="Helvetica LT Std" w:eastAsiaTheme="minorHAnsi" w:hAnsi="Helvetica LT Std" w:cs="Times New Roman"/>
          <w:kern w:val="0"/>
          <w:sz w:val="22"/>
          <w:szCs w:val="22"/>
          <w:lang w:val="gl-ES" w:eastAsia="en-US" w:bidi="ar-SA"/>
        </w:rPr>
        <w:t>simultanearse</w:t>
      </w:r>
      <w:proofErr w:type="spellEnd"/>
      <w:r w:rsidRPr="008E0FA5">
        <w:rPr>
          <w:rFonts w:ascii="Helvetica LT Std" w:eastAsiaTheme="minorHAnsi" w:hAnsi="Helvetica LT Std" w:cs="Times New Roman"/>
          <w:kern w:val="0"/>
          <w:sz w:val="22"/>
          <w:szCs w:val="22"/>
          <w:lang w:val="gl-ES" w:eastAsia="en-US" w:bidi="ar-SA"/>
        </w:rPr>
        <w:t xml:space="preserve"> ambos recursos. </w:t>
      </w:r>
    </w:p>
    <w:p w14:paraId="2EB99D6B" w14:textId="77777777" w:rsidR="008E0FA5" w:rsidRPr="008E0FA5" w:rsidRDefault="008E0FA5" w:rsidP="008E0FA5">
      <w:pPr>
        <w:widowControl/>
        <w:suppressAutoHyphens w:val="0"/>
        <w:spacing w:after="160" w:line="276" w:lineRule="auto"/>
        <w:jc w:val="both"/>
        <w:rPr>
          <w:rFonts w:ascii="Helvetica LT Std" w:eastAsiaTheme="minorHAnsi" w:hAnsi="Helvetica LT Std" w:cs="Times New Roman"/>
          <w:kern w:val="0"/>
          <w:sz w:val="22"/>
          <w:szCs w:val="22"/>
          <w:lang w:val="gl-ES" w:eastAsia="en-US" w:bidi="ar-SA"/>
        </w:rPr>
      </w:pPr>
      <w:r w:rsidRPr="008E0FA5">
        <w:rPr>
          <w:rFonts w:ascii="Helvetica LT Std" w:eastAsiaTheme="minorHAnsi" w:hAnsi="Helvetica LT Std" w:cs="Times New Roman"/>
          <w:kern w:val="0"/>
          <w:sz w:val="22"/>
          <w:szCs w:val="22"/>
          <w:lang w:val="gl-ES" w:eastAsia="en-US" w:bidi="ar-SA"/>
        </w:rPr>
        <w:t>Os prazos computaranse de data a data a partir do día seguinte ao de recepción desta notificación, vencendo no día equivalente do mes natural seguinte ou, de non existir este, no último día do dito mes. No caso de que o día de vencemento sexa inhábil, entenderase prorrogado o dito prazo ao primeiro día hábil seguinte.</w:t>
      </w:r>
    </w:p>
    <w:p w14:paraId="21D8E558" w14:textId="77777777" w:rsidR="008E0FA5" w:rsidRPr="008E0FA5" w:rsidRDefault="008E0FA5" w:rsidP="008E0FA5">
      <w:pPr>
        <w:widowControl/>
        <w:suppressAutoHyphens w:val="0"/>
        <w:spacing w:after="160" w:line="276" w:lineRule="auto"/>
        <w:jc w:val="both"/>
        <w:rPr>
          <w:rFonts w:ascii="Helvetica LT Std" w:eastAsiaTheme="minorHAnsi" w:hAnsi="Helvetica LT Std" w:cs="Times New Roman"/>
          <w:kern w:val="0"/>
          <w:sz w:val="22"/>
          <w:szCs w:val="22"/>
          <w:lang w:val="gl-ES" w:eastAsia="en-US" w:bidi="ar-SA"/>
        </w:rPr>
      </w:pPr>
      <w:r w:rsidRPr="008E0FA5">
        <w:rPr>
          <w:rFonts w:ascii="Helvetica LT Std" w:eastAsiaTheme="minorHAnsi" w:hAnsi="Helvetica LT Std" w:cs="Times New Roman"/>
          <w:kern w:val="0"/>
          <w:sz w:val="22"/>
          <w:szCs w:val="22"/>
          <w:lang w:val="gl-ES" w:eastAsia="en-US" w:bidi="ar-SA"/>
        </w:rPr>
        <w:t>Durante o mes de agosto e nos días que median entre o 24 de decembro e o 6 de xaneiro do ano seguinte, ambos inclusive, os días de festas nacionais e os festivos a efectos laborais na respectiva Comunidade Autónoma ou localidade, non correrá o prazo para interpoñer o recurso contencioso-administrativo, salvo para o procedemento para a protección dos dereitos fundamentais no que o mes de agosto terá carácter de hábil.</w:t>
      </w:r>
    </w:p>
    <w:p w14:paraId="6C00E31F" w14:textId="3BEBF209" w:rsidR="0057569E" w:rsidRPr="008E0FA5" w:rsidRDefault="008E0FA5" w:rsidP="008E0FA5">
      <w:pPr>
        <w:widowControl/>
        <w:suppressAutoHyphens w:val="0"/>
        <w:spacing w:after="160" w:line="276" w:lineRule="auto"/>
        <w:jc w:val="both"/>
        <w:rPr>
          <w:rFonts w:ascii="Helvetica LT Std" w:eastAsiaTheme="minorHAnsi" w:hAnsi="Helvetica LT Std" w:cs="Times New Roman"/>
          <w:kern w:val="0"/>
          <w:sz w:val="22"/>
          <w:szCs w:val="22"/>
          <w:lang w:val="gl-ES" w:eastAsia="en-US" w:bidi="ar-SA"/>
        </w:rPr>
      </w:pPr>
      <w:r w:rsidRPr="008E0FA5">
        <w:rPr>
          <w:rFonts w:ascii="Helvetica LT Std" w:eastAsiaTheme="minorHAnsi" w:hAnsi="Helvetica LT Std" w:cs="Times New Roman"/>
          <w:kern w:val="0"/>
          <w:sz w:val="22"/>
          <w:szCs w:val="22"/>
          <w:lang w:val="gl-ES" w:eastAsia="en-US" w:bidi="ar-SA"/>
        </w:rPr>
        <w:t>Non obstante o anterior, poderá interpoñer calquera outro recurso ou acción administrativa ou xudicial que estime procedente.</w:t>
      </w:r>
    </w:p>
    <w:sectPr w:rsidR="0057569E" w:rsidRPr="008E0FA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Helvetica LT Std">
    <w:panose1 w:val="020B0504020202020204"/>
    <w:charset w:val="00"/>
    <w:family w:val="swiss"/>
    <w:notTrueType/>
    <w:pitch w:val="variable"/>
    <w:sig w:usb0="800002AF" w:usb1="5000204A" w:usb2="00000000" w:usb3="00000000" w:csb0="00000005" w:csb1="00000000"/>
  </w:font>
  <w:font w:name="Helvetica">
    <w:panose1 w:val="020B05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07"/>
        </w:tabs>
        <w:ind w:left="707" w:hanging="283"/>
      </w:pPr>
      <w:rPr>
        <w:rFonts w:ascii="Symbol" w:hAnsi="Symbol" w:cs="Symbol"/>
        <w:sz w:val="21"/>
        <w:szCs w:val="21"/>
        <w:shd w:val="clear" w:color="auto" w:fill="FFFFFF"/>
        <w:lang w:val="gl-ES"/>
      </w:rPr>
    </w:lvl>
    <w:lvl w:ilvl="1">
      <w:start w:val="1"/>
      <w:numFmt w:val="decimal"/>
      <w:lvlText w:val="%2."/>
      <w:lvlJc w:val="left"/>
      <w:pPr>
        <w:tabs>
          <w:tab w:val="num" w:pos="1414"/>
        </w:tabs>
        <w:ind w:left="1414" w:hanging="283"/>
      </w:pPr>
      <w:rPr>
        <w:rFonts w:ascii="Courier New" w:hAnsi="Courier New" w:cs="Courier New"/>
      </w:rPr>
    </w:lvl>
    <w:lvl w:ilvl="2">
      <w:start w:val="1"/>
      <w:numFmt w:val="decimal"/>
      <w:lvlText w:val="%3."/>
      <w:lvlJc w:val="left"/>
      <w:pPr>
        <w:tabs>
          <w:tab w:val="num" w:pos="2121"/>
        </w:tabs>
        <w:ind w:left="2121" w:hanging="283"/>
      </w:pPr>
      <w:rPr>
        <w:rFonts w:ascii="Wingdings" w:hAnsi="Wingdings" w:cs="Wingdings"/>
      </w:r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15:restartNumberingAfterBreak="0">
    <w:nsid w:val="4BC92E49"/>
    <w:multiLevelType w:val="multilevel"/>
    <w:tmpl w:val="E5C41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924001">
    <w:abstractNumId w:val="0"/>
  </w:num>
  <w:num w:numId="2" w16cid:durableId="1178152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E42"/>
    <w:rsid w:val="002C5E42"/>
    <w:rsid w:val="00347E54"/>
    <w:rsid w:val="0057569E"/>
    <w:rsid w:val="006715DB"/>
    <w:rsid w:val="008E0FA5"/>
    <w:rsid w:val="00DD5B7A"/>
    <w:rsid w:val="00FD56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0F8A1"/>
  <w15:chartTrackingRefBased/>
  <w15:docId w15:val="{6F8E5B6B-F866-4985-82B3-E83FB3793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E42"/>
    <w:pPr>
      <w:widowControl w:val="0"/>
      <w:suppressAutoHyphens/>
      <w:spacing w:after="0" w:line="240" w:lineRule="auto"/>
    </w:pPr>
    <w:rPr>
      <w:rFonts w:ascii="Times New Roman" w:eastAsia="SimSun" w:hAnsi="Times New Roman" w:cs="Mangal"/>
      <w:sz w:val="24"/>
      <w:szCs w:val="24"/>
      <w:lang w:eastAsia="zh-CN" w:bidi="hi-IN"/>
      <w14:ligatures w14:val="none"/>
    </w:rPr>
  </w:style>
  <w:style w:type="paragraph" w:styleId="Ttulo1">
    <w:name w:val="heading 1"/>
    <w:basedOn w:val="Normal"/>
    <w:next w:val="Normal"/>
    <w:link w:val="Ttulo1Car"/>
    <w:uiPriority w:val="9"/>
    <w:qFormat/>
    <w:rsid w:val="002C5E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C5E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C5E4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C5E4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C5E4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C5E4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C5E4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C5E4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C5E4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5E4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C5E4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C5E4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C5E4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C5E4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C5E4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C5E4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C5E4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C5E42"/>
    <w:rPr>
      <w:rFonts w:eastAsiaTheme="majorEastAsia" w:cstheme="majorBidi"/>
      <w:color w:val="272727" w:themeColor="text1" w:themeTint="D8"/>
    </w:rPr>
  </w:style>
  <w:style w:type="paragraph" w:styleId="Ttulo">
    <w:name w:val="Title"/>
    <w:basedOn w:val="Normal"/>
    <w:next w:val="Normal"/>
    <w:link w:val="TtuloCar"/>
    <w:uiPriority w:val="10"/>
    <w:qFormat/>
    <w:rsid w:val="002C5E4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C5E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C5E4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C5E4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C5E42"/>
    <w:pPr>
      <w:spacing w:before="160"/>
      <w:jc w:val="center"/>
    </w:pPr>
    <w:rPr>
      <w:i/>
      <w:iCs/>
      <w:color w:val="404040" w:themeColor="text1" w:themeTint="BF"/>
    </w:rPr>
  </w:style>
  <w:style w:type="character" w:customStyle="1" w:styleId="CitaCar">
    <w:name w:val="Cita Car"/>
    <w:basedOn w:val="Fuentedeprrafopredeter"/>
    <w:link w:val="Cita"/>
    <w:uiPriority w:val="29"/>
    <w:rsid w:val="002C5E42"/>
    <w:rPr>
      <w:i/>
      <w:iCs/>
      <w:color w:val="404040" w:themeColor="text1" w:themeTint="BF"/>
    </w:rPr>
  </w:style>
  <w:style w:type="paragraph" w:styleId="Prrafodelista">
    <w:name w:val="List Paragraph"/>
    <w:basedOn w:val="Normal"/>
    <w:uiPriority w:val="34"/>
    <w:qFormat/>
    <w:rsid w:val="002C5E42"/>
    <w:pPr>
      <w:ind w:left="720"/>
      <w:contextualSpacing/>
    </w:pPr>
  </w:style>
  <w:style w:type="character" w:styleId="nfasisintenso">
    <w:name w:val="Intense Emphasis"/>
    <w:basedOn w:val="Fuentedeprrafopredeter"/>
    <w:uiPriority w:val="21"/>
    <w:qFormat/>
    <w:rsid w:val="002C5E42"/>
    <w:rPr>
      <w:i/>
      <w:iCs/>
      <w:color w:val="0F4761" w:themeColor="accent1" w:themeShade="BF"/>
    </w:rPr>
  </w:style>
  <w:style w:type="paragraph" w:styleId="Citadestacada">
    <w:name w:val="Intense Quote"/>
    <w:basedOn w:val="Normal"/>
    <w:next w:val="Normal"/>
    <w:link w:val="CitadestacadaCar"/>
    <w:uiPriority w:val="30"/>
    <w:qFormat/>
    <w:rsid w:val="002C5E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C5E42"/>
    <w:rPr>
      <w:i/>
      <w:iCs/>
      <w:color w:val="0F4761" w:themeColor="accent1" w:themeShade="BF"/>
    </w:rPr>
  </w:style>
  <w:style w:type="character" w:styleId="Referenciaintensa">
    <w:name w:val="Intense Reference"/>
    <w:basedOn w:val="Fuentedeprrafopredeter"/>
    <w:uiPriority w:val="32"/>
    <w:qFormat/>
    <w:rsid w:val="002C5E42"/>
    <w:rPr>
      <w:b/>
      <w:bCs/>
      <w:smallCaps/>
      <w:color w:val="0F4761" w:themeColor="accent1" w:themeShade="BF"/>
      <w:spacing w:val="5"/>
    </w:rPr>
  </w:style>
  <w:style w:type="paragraph" w:styleId="a">
    <w:next w:val="Fuerte"/>
    <w:qFormat/>
    <w:rsid w:val="002C5E42"/>
    <w:pPr>
      <w:widowControl w:val="0"/>
      <w:suppressAutoHyphens/>
      <w:spacing w:after="0" w:line="240" w:lineRule="auto"/>
    </w:pPr>
    <w:rPr>
      <w:rFonts w:ascii="Times New Roman" w:eastAsia="SimSun" w:hAnsi="Times New Roman" w:cs="Mangal"/>
      <w:sz w:val="24"/>
      <w:szCs w:val="21"/>
      <w:lang w:eastAsia="zh-CN" w:bidi="hi-IN"/>
      <w14:ligatures w14:val="none"/>
    </w:rPr>
  </w:style>
  <w:style w:type="character" w:styleId="Hipervnculo">
    <w:name w:val="Hyperlink"/>
    <w:rsid w:val="002C5E42"/>
    <w:rPr>
      <w:color w:val="000080"/>
      <w:u w:val="single"/>
      <w:lang/>
    </w:rPr>
  </w:style>
  <w:style w:type="character" w:styleId="nfasis">
    <w:name w:val="Emphasis"/>
    <w:qFormat/>
    <w:rsid w:val="002C5E42"/>
    <w:rPr>
      <w:i/>
      <w:iCs/>
    </w:rPr>
  </w:style>
  <w:style w:type="character" w:styleId="Fuerte">
    <w:name w:val="Strong"/>
    <w:basedOn w:val="Fuentedeprrafopredeter"/>
    <w:uiPriority w:val="22"/>
    <w:qFormat/>
    <w:rsid w:val="002C5E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landelectura.depourense.gal/incidenci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landelectura.depourense.gal" TargetMode="External"/><Relationship Id="rId5" Type="http://schemas.openxmlformats.org/officeDocument/2006/relationships/hyperlink" Target="https://plandelectura.depourense.gal/incidencia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1799</Words>
  <Characters>9895</Characters>
  <Application>Microsoft Office Word</Application>
  <DocSecurity>0</DocSecurity>
  <Lines>82</Lines>
  <Paragraphs>23</Paragraphs>
  <ScaleCrop>false</ScaleCrop>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Álvaro Iglesias Rey</dc:creator>
  <cp:keywords/>
  <dc:description/>
  <cp:lastModifiedBy>Álvaro Iglesias Rey</cp:lastModifiedBy>
  <cp:revision>2</cp:revision>
  <dcterms:created xsi:type="dcterms:W3CDTF">2026-09-09T06:33:00Z</dcterms:created>
  <dcterms:modified xsi:type="dcterms:W3CDTF">2026-09-09T06:42:00Z</dcterms:modified>
</cp:coreProperties>
</file>