
<file path=[Content_Types].xml><?xml version="1.0" encoding="utf-8"?>
<Types xmlns="http://schemas.openxmlformats.org/package/2006/content-types">
  <Default Extension="bin" ContentType="application/vnd.openxmlformats-officedocument.oleObject"/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505E189B" w14:textId="578A1C31" w:rsidR="000E652B" w:rsidRDefault="000E652B">
      <w:pPr>
        <w:rPr>
          <w:b/>
          <w:sz w:val="24"/>
        </w:rPr>
      </w:pPr>
    </w:p>
    <w:p w14:paraId="686856E5" w14:textId="77777777" w:rsidR="00BE0B38" w:rsidRPr="00457C47" w:rsidRDefault="00BE0B38">
      <w:pPr>
        <w:rPr>
          <w:b/>
          <w:sz w:val="24"/>
        </w:rPr>
      </w:pPr>
    </w:p>
    <w:p w14:paraId="00ACF7C3" w14:textId="258BF178" w:rsidR="008B4D92" w:rsidRDefault="008B4D92" w:rsidP="00711502">
      <w:pPr>
        <w:jc w:val="both"/>
        <w:rPr>
          <w:sz w:val="24"/>
        </w:rPr>
      </w:pPr>
    </w:p>
    <w:p w14:paraId="0ABE02AC" w14:textId="44A24939" w:rsidR="00457C47" w:rsidRPr="00FA217E" w:rsidRDefault="00E119A3" w:rsidP="00457C47">
      <w:pPr>
        <w:spacing w:before="240" w:after="240" w:line="276" w:lineRule="auto"/>
        <w:jc w:val="both"/>
        <w:rPr>
          <w:sz w:val="20"/>
          <w:szCs w:val="20"/>
          <w:lang w:val="es-ES"/>
        </w:rPr>
      </w:pPr>
      <w:r w:rsidRPr="00FA217E">
        <w:rPr>
          <w:b/>
          <w:w w:val="105"/>
          <w:lang w:val="es-ES"/>
        </w:rPr>
        <w:t>Resolución por la cual se autoriza la tramitación administrativa para la solicitud de las</w:t>
      </w:r>
      <w:r w:rsidR="00B06810" w:rsidRPr="00FA217E">
        <w:rPr>
          <w:b/>
          <w:w w:val="105"/>
          <w:lang w:val="es-ES"/>
        </w:rPr>
        <w:t xml:space="preserve"> </w:t>
      </w:r>
      <w:r w:rsidRPr="00FA217E">
        <w:rPr>
          <w:b/>
          <w:w w:val="105"/>
          <w:lang w:val="es-ES"/>
        </w:rPr>
        <w:t>atribuciones de fondos dirigidas a las corporaciones locales y otras administraciones públicas sujetas pasivos del canon de control de vertidos correspondiente en 202</w:t>
      </w:r>
      <w:r w:rsidR="00A878BB">
        <w:rPr>
          <w:b/>
          <w:w w:val="105"/>
          <w:lang w:val="es-ES"/>
        </w:rPr>
        <w:t>5</w:t>
      </w:r>
      <w:r w:rsidRPr="00FA217E">
        <w:rPr>
          <w:b/>
          <w:w w:val="105"/>
          <w:lang w:val="es-ES"/>
        </w:rPr>
        <w:t>, liquidado en el año 202</w:t>
      </w:r>
      <w:r w:rsidR="00A878BB">
        <w:rPr>
          <w:b/>
          <w:w w:val="105"/>
          <w:lang w:val="es-ES"/>
        </w:rPr>
        <w:t>6</w:t>
      </w:r>
      <w:r w:rsidRPr="00FA217E">
        <w:rPr>
          <w:b/>
          <w:w w:val="105"/>
          <w:lang w:val="es-ES"/>
        </w:rPr>
        <w:t>, por la Confederación Hidrográfica del Ebro o la Confederación Hidrográfica del Júcar, por vertidos de aguas residuales a medio efectuados dentro de los límites territoriales de Cataluña</w:t>
      </w:r>
    </w:p>
    <w:p w14:paraId="5F646039" w14:textId="0B600190" w:rsidR="008E0D09" w:rsidRPr="008E0D09" w:rsidRDefault="008E0D09" w:rsidP="008E0D09">
      <w:pPr>
        <w:adjustRightInd w:val="0"/>
        <w:spacing w:before="240" w:after="240" w:line="276" w:lineRule="auto"/>
        <w:rPr>
          <w:rFonts w:eastAsia="Verdana"/>
          <w:color w:val="000000" w:themeColor="text1"/>
          <w:sz w:val="20"/>
          <w:szCs w:val="20"/>
          <w:lang w:val="es-ES" w:eastAsia="en-US"/>
        </w:rPr>
      </w:pPr>
      <w:r w:rsidRPr="008E0D09">
        <w:rPr>
          <w:rFonts w:eastAsia="Verdana"/>
          <w:color w:val="000000" w:themeColor="text1"/>
          <w:sz w:val="20"/>
          <w:szCs w:val="20"/>
          <w:lang w:val="es-ES" w:eastAsia="en-US"/>
        </w:rPr>
        <w:t xml:space="preserve">Vista la propuesta de resolución del </w:t>
      </w:r>
      <w:r w:rsidR="00BE0B38">
        <w:rPr>
          <w:rFonts w:eastAsia="Verdana"/>
          <w:color w:val="000000" w:themeColor="text1"/>
          <w:sz w:val="20"/>
          <w:szCs w:val="20"/>
          <w:lang w:val="es-ES" w:eastAsia="en-US"/>
        </w:rPr>
        <w:t>a</w:t>
      </w:r>
      <w:r w:rsidRPr="008E0D09">
        <w:rPr>
          <w:rFonts w:eastAsia="Verdana"/>
          <w:color w:val="000000" w:themeColor="text1"/>
          <w:sz w:val="20"/>
          <w:szCs w:val="20"/>
          <w:lang w:val="es-ES" w:eastAsia="en-US"/>
        </w:rPr>
        <w:t>djunto a Gerenci</w:t>
      </w:r>
      <w:r w:rsidR="00E56BF1">
        <w:rPr>
          <w:rFonts w:eastAsia="Verdana"/>
          <w:color w:val="000000" w:themeColor="text1"/>
          <w:sz w:val="20"/>
          <w:szCs w:val="20"/>
          <w:lang w:val="es-ES" w:eastAsia="en-US"/>
        </w:rPr>
        <w:t>a con fecha 27 de mayo de 2026.</w:t>
      </w:r>
      <w:r w:rsidRPr="008E0D09">
        <w:rPr>
          <w:rFonts w:eastAsia="Verdana"/>
          <w:color w:val="000000" w:themeColor="text1"/>
          <w:sz w:val="20"/>
          <w:szCs w:val="20"/>
          <w:lang w:val="es-ES" w:eastAsia="en-US"/>
        </w:rPr>
        <w:t xml:space="preserve">                                     </w:t>
      </w:r>
    </w:p>
    <w:p w14:paraId="7324F907" w14:textId="3B455755" w:rsidR="002C00A0" w:rsidRPr="00FA217E" w:rsidRDefault="008E0D09" w:rsidP="00920235">
      <w:pPr>
        <w:adjustRightInd w:val="0"/>
        <w:spacing w:before="240" w:after="240" w:line="276" w:lineRule="auto"/>
        <w:rPr>
          <w:rFonts w:eastAsia="Verdana"/>
          <w:color w:val="000000" w:themeColor="text1"/>
          <w:sz w:val="20"/>
          <w:szCs w:val="20"/>
          <w:lang w:val="es-ES" w:eastAsia="en-US"/>
        </w:rPr>
      </w:pPr>
      <w:r>
        <w:rPr>
          <w:rFonts w:eastAsia="Verdana"/>
          <w:color w:val="000000" w:themeColor="text1"/>
          <w:sz w:val="20"/>
          <w:szCs w:val="20"/>
          <w:lang w:val="es-ES" w:eastAsia="en-US"/>
        </w:rPr>
        <w:t>V</w:t>
      </w:r>
      <w:r w:rsidR="00E119A3" w:rsidRPr="00FA217E">
        <w:rPr>
          <w:rFonts w:eastAsia="Verdana"/>
          <w:color w:val="000000" w:themeColor="text1"/>
          <w:sz w:val="20"/>
          <w:szCs w:val="20"/>
          <w:lang w:val="es-ES" w:eastAsia="en-US"/>
        </w:rPr>
        <w:t>isto el artículo 11.11 del Decreto Legislativo 3/2003, de 4 de noviembre, por el cual se aprueba el texto refundido de la legislación en materia de aguas de Cataluña</w:t>
      </w:r>
      <w:r w:rsidR="002C00A0" w:rsidRPr="00FA217E">
        <w:rPr>
          <w:rFonts w:eastAsia="Verdana"/>
          <w:color w:val="000000" w:themeColor="text1"/>
          <w:sz w:val="20"/>
          <w:szCs w:val="20"/>
          <w:lang w:val="es-ES" w:eastAsia="en-US"/>
        </w:rPr>
        <w:t>.</w:t>
      </w:r>
    </w:p>
    <w:p w14:paraId="7B101C8E" w14:textId="023132F8" w:rsidR="002C00A0" w:rsidRPr="00FA217E" w:rsidRDefault="002C00A0" w:rsidP="00457C47">
      <w:pPr>
        <w:spacing w:before="240" w:after="240" w:line="276" w:lineRule="auto"/>
        <w:jc w:val="both"/>
        <w:rPr>
          <w:rFonts w:eastAsia="Verdana"/>
          <w:color w:val="000000" w:themeColor="text1"/>
          <w:sz w:val="20"/>
          <w:szCs w:val="20"/>
          <w:lang w:val="es-ES" w:eastAsia="en-US"/>
        </w:rPr>
      </w:pPr>
    </w:p>
    <w:p w14:paraId="347CF4FD" w14:textId="08495B58" w:rsidR="002C00A0" w:rsidRPr="00FA217E" w:rsidRDefault="00E119A3" w:rsidP="00920235">
      <w:pPr>
        <w:spacing w:before="240" w:after="240" w:line="276" w:lineRule="auto"/>
        <w:jc w:val="both"/>
        <w:rPr>
          <w:rFonts w:eastAsia="Verdana"/>
          <w:b/>
          <w:bCs/>
          <w:color w:val="000000" w:themeColor="text1"/>
          <w:sz w:val="20"/>
          <w:szCs w:val="20"/>
          <w:lang w:val="es-ES" w:eastAsia="en-US"/>
        </w:rPr>
      </w:pPr>
      <w:r w:rsidRPr="00FA217E">
        <w:rPr>
          <w:rFonts w:eastAsia="Verdana"/>
          <w:b/>
          <w:bCs/>
          <w:color w:val="000000" w:themeColor="text1"/>
          <w:sz w:val="20"/>
          <w:szCs w:val="20"/>
          <w:lang w:val="es-ES" w:eastAsia="en-US"/>
        </w:rPr>
        <w:t>Resuelvo</w:t>
      </w:r>
      <w:r w:rsidR="002C00A0" w:rsidRPr="00FA217E">
        <w:rPr>
          <w:rFonts w:eastAsia="Verdana"/>
          <w:b/>
          <w:bCs/>
          <w:color w:val="000000" w:themeColor="text1"/>
          <w:sz w:val="20"/>
          <w:szCs w:val="20"/>
          <w:lang w:val="es-ES" w:eastAsia="en-US"/>
        </w:rPr>
        <w:t>:</w:t>
      </w:r>
    </w:p>
    <w:p w14:paraId="02AC654B" w14:textId="720DFABE" w:rsidR="00E119A3" w:rsidRPr="00FA217E" w:rsidRDefault="00E119A3" w:rsidP="00E119A3">
      <w:pPr>
        <w:pStyle w:val="Pargrafdellista"/>
        <w:numPr>
          <w:ilvl w:val="0"/>
          <w:numId w:val="1"/>
        </w:numPr>
        <w:spacing w:before="240" w:after="240" w:line="276" w:lineRule="auto"/>
        <w:jc w:val="both"/>
        <w:rPr>
          <w:rFonts w:ascii="Arial" w:hAnsi="Arial" w:cs="Arial"/>
          <w:color w:val="000000" w:themeColor="text1"/>
          <w:sz w:val="20"/>
          <w:szCs w:val="20"/>
          <w:lang w:val="es-ES"/>
        </w:rPr>
      </w:pPr>
      <w:r w:rsidRPr="00FA217E">
        <w:rPr>
          <w:rFonts w:ascii="Arial" w:hAnsi="Arial" w:cs="Arial"/>
          <w:color w:val="000000" w:themeColor="text1"/>
          <w:sz w:val="20"/>
          <w:szCs w:val="20"/>
          <w:lang w:val="es-ES"/>
        </w:rPr>
        <w:t>Autorizar la tramitación administrativa para la solicitud de las atribuciones de fondos dirigidas a las corporaciones locales y otras administraciones públicas, sujetos pasivos del canon de control de vertidos correspondiente en 202</w:t>
      </w:r>
      <w:r w:rsidR="00A878BB">
        <w:rPr>
          <w:rFonts w:ascii="Arial" w:hAnsi="Arial" w:cs="Arial"/>
          <w:color w:val="000000" w:themeColor="text1"/>
          <w:sz w:val="20"/>
          <w:szCs w:val="20"/>
          <w:lang w:val="es-ES"/>
        </w:rPr>
        <w:t>5</w:t>
      </w:r>
      <w:r w:rsidRPr="00FA217E">
        <w:rPr>
          <w:rFonts w:ascii="Arial" w:hAnsi="Arial" w:cs="Arial"/>
          <w:color w:val="000000" w:themeColor="text1"/>
          <w:sz w:val="20"/>
          <w:szCs w:val="20"/>
          <w:lang w:val="es-ES"/>
        </w:rPr>
        <w:t>, liquidado en el año 202</w:t>
      </w:r>
      <w:r w:rsidR="00A878BB">
        <w:rPr>
          <w:rFonts w:ascii="Arial" w:hAnsi="Arial" w:cs="Arial"/>
          <w:color w:val="000000" w:themeColor="text1"/>
          <w:sz w:val="20"/>
          <w:szCs w:val="20"/>
          <w:lang w:val="es-ES"/>
        </w:rPr>
        <w:t>6</w:t>
      </w:r>
      <w:r w:rsidRPr="00FA217E">
        <w:rPr>
          <w:rFonts w:ascii="Arial" w:hAnsi="Arial" w:cs="Arial"/>
          <w:color w:val="000000" w:themeColor="text1"/>
          <w:sz w:val="20"/>
          <w:szCs w:val="20"/>
          <w:lang w:val="es-ES"/>
        </w:rPr>
        <w:t>, por la Confederación Hidrográfica del Ebro o la Confederación Hidrográfica del Júcar, por vertidos de aguas residuales a medio efectuados dentro de los límites territoriales de Cataluña.</w:t>
      </w:r>
    </w:p>
    <w:p w14:paraId="512BFEE0" w14:textId="77777777" w:rsidR="00E119A3" w:rsidRPr="00FA217E" w:rsidRDefault="00E119A3" w:rsidP="00E119A3">
      <w:pPr>
        <w:pStyle w:val="Pargrafdellista"/>
        <w:spacing w:before="240" w:after="240" w:line="276" w:lineRule="auto"/>
        <w:jc w:val="both"/>
        <w:rPr>
          <w:rFonts w:ascii="Arial" w:hAnsi="Arial" w:cs="Arial"/>
          <w:color w:val="000000" w:themeColor="text1"/>
          <w:sz w:val="20"/>
          <w:szCs w:val="20"/>
          <w:lang w:val="es-ES"/>
        </w:rPr>
      </w:pPr>
    </w:p>
    <w:p w14:paraId="2AB69F07" w14:textId="1FDDA800" w:rsidR="00E119A3" w:rsidRPr="00FA217E" w:rsidRDefault="00E119A3" w:rsidP="00E119A3">
      <w:pPr>
        <w:pStyle w:val="Pargrafdellista"/>
        <w:numPr>
          <w:ilvl w:val="0"/>
          <w:numId w:val="1"/>
        </w:numPr>
        <w:spacing w:before="240" w:after="240" w:line="276" w:lineRule="auto"/>
        <w:jc w:val="both"/>
        <w:rPr>
          <w:rFonts w:ascii="Arial" w:hAnsi="Arial" w:cs="Arial"/>
          <w:color w:val="000000" w:themeColor="text1"/>
          <w:sz w:val="20"/>
          <w:szCs w:val="20"/>
          <w:lang w:val="es-ES"/>
        </w:rPr>
      </w:pPr>
      <w:r w:rsidRPr="00FA217E">
        <w:rPr>
          <w:rFonts w:ascii="Arial" w:hAnsi="Arial" w:cs="Arial"/>
          <w:color w:val="000000" w:themeColor="text1"/>
          <w:sz w:val="20"/>
          <w:szCs w:val="20"/>
          <w:lang w:val="es-ES"/>
        </w:rPr>
        <w:t>Que las solicitudes de esta atribución de fondo y otros trámites asociados se lleven a cabo por medios telemáticos, de acuerdo con el anuncio que se publicará en la web de la ACA.</w:t>
      </w:r>
    </w:p>
    <w:p w14:paraId="369F20BC" w14:textId="77777777" w:rsidR="00E119A3" w:rsidRPr="00FA217E" w:rsidRDefault="00E119A3" w:rsidP="00E119A3">
      <w:pPr>
        <w:pStyle w:val="Pargrafdellista"/>
        <w:spacing w:before="240" w:after="240" w:line="276" w:lineRule="auto"/>
        <w:jc w:val="both"/>
        <w:rPr>
          <w:rFonts w:ascii="Arial" w:hAnsi="Arial" w:cs="Arial"/>
          <w:color w:val="000000" w:themeColor="text1"/>
          <w:sz w:val="20"/>
          <w:szCs w:val="20"/>
          <w:lang w:val="es-ES"/>
        </w:rPr>
      </w:pPr>
    </w:p>
    <w:p w14:paraId="0DF2EDFE" w14:textId="43788B1E" w:rsidR="008E0D09" w:rsidRPr="008E0D09" w:rsidRDefault="00FA217E" w:rsidP="008E0D09">
      <w:pPr>
        <w:pStyle w:val="Pargrafdellista"/>
        <w:numPr>
          <w:ilvl w:val="0"/>
          <w:numId w:val="1"/>
        </w:numPr>
        <w:spacing w:before="240" w:after="240" w:line="276" w:lineRule="auto"/>
        <w:jc w:val="both"/>
        <w:rPr>
          <w:rFonts w:ascii="Arial" w:hAnsi="Arial" w:cs="Arial"/>
          <w:color w:val="000000" w:themeColor="text1"/>
          <w:sz w:val="20"/>
          <w:szCs w:val="20"/>
          <w:lang w:val="es-ES"/>
        </w:rPr>
      </w:pPr>
      <w:r w:rsidRPr="008E0D09">
        <w:rPr>
          <w:rFonts w:ascii="Arial" w:hAnsi="Arial" w:cs="Arial"/>
          <w:color w:val="000000" w:themeColor="text1"/>
          <w:sz w:val="20"/>
          <w:szCs w:val="20"/>
          <w:lang w:val="es-ES"/>
        </w:rPr>
        <w:t>Que el periodo de presentación de las solicitudes finalice el</w:t>
      </w:r>
      <w:r w:rsidR="008E0D09" w:rsidRPr="008E0D09">
        <w:rPr>
          <w:rFonts w:ascii="Arial" w:hAnsi="Arial" w:cs="Arial"/>
          <w:color w:val="000000" w:themeColor="text1"/>
          <w:sz w:val="20"/>
          <w:szCs w:val="20"/>
          <w:lang w:val="es-ES"/>
        </w:rPr>
        <w:t xml:space="preserve"> </w:t>
      </w:r>
      <w:r w:rsidR="00E45A5D">
        <w:rPr>
          <w:rFonts w:ascii="Arial" w:hAnsi="Arial" w:cs="Arial"/>
          <w:color w:val="000000" w:themeColor="text1"/>
          <w:sz w:val="20"/>
          <w:szCs w:val="20"/>
          <w:lang w:val="es-ES"/>
        </w:rPr>
        <w:t>30 de septiembre</w:t>
      </w:r>
      <w:r w:rsidR="008E0D09" w:rsidRPr="008E0D09">
        <w:rPr>
          <w:rFonts w:ascii="Arial" w:hAnsi="Arial" w:cs="Arial"/>
          <w:color w:val="000000" w:themeColor="text1"/>
          <w:sz w:val="20"/>
          <w:szCs w:val="20"/>
          <w:lang w:val="es-ES"/>
        </w:rPr>
        <w:t xml:space="preserve"> de 202</w:t>
      </w:r>
      <w:r w:rsidR="00A878BB">
        <w:rPr>
          <w:rFonts w:ascii="Arial" w:hAnsi="Arial" w:cs="Arial"/>
          <w:color w:val="000000" w:themeColor="text1"/>
          <w:sz w:val="20"/>
          <w:szCs w:val="20"/>
          <w:lang w:val="es-ES"/>
        </w:rPr>
        <w:t>6</w:t>
      </w:r>
      <w:r w:rsidR="008E0D09" w:rsidRPr="008E0D09">
        <w:rPr>
          <w:rFonts w:ascii="Arial" w:hAnsi="Arial" w:cs="Arial"/>
          <w:color w:val="000000" w:themeColor="text1"/>
          <w:sz w:val="20"/>
          <w:szCs w:val="20"/>
          <w:lang w:val="es-ES"/>
        </w:rPr>
        <w:t>.</w:t>
      </w:r>
    </w:p>
    <w:p w14:paraId="619B63FA" w14:textId="3BA0CF6A" w:rsidR="008B4D92" w:rsidRPr="008E0D09" w:rsidRDefault="008B4D92" w:rsidP="008E0D09">
      <w:pPr>
        <w:pStyle w:val="Pargrafdellista"/>
        <w:spacing w:before="240" w:after="240" w:line="276" w:lineRule="auto"/>
        <w:jc w:val="both"/>
        <w:rPr>
          <w:sz w:val="20"/>
          <w:szCs w:val="20"/>
          <w:lang w:val="es-ES"/>
        </w:rPr>
      </w:pPr>
    </w:p>
    <w:p w14:paraId="3BEFADAA" w14:textId="74E62F71" w:rsidR="00920235" w:rsidRPr="00FA217E" w:rsidRDefault="00920235" w:rsidP="00457C47">
      <w:pPr>
        <w:spacing w:before="240" w:after="240" w:line="276" w:lineRule="auto"/>
        <w:jc w:val="both"/>
        <w:rPr>
          <w:sz w:val="20"/>
          <w:szCs w:val="20"/>
          <w:lang w:val="es-ES"/>
        </w:rPr>
      </w:pPr>
    </w:p>
    <w:p w14:paraId="3DB6F657" w14:textId="77777777" w:rsidR="00920235" w:rsidRPr="00FA217E" w:rsidRDefault="00920235" w:rsidP="00457C47">
      <w:pPr>
        <w:spacing w:before="240" w:after="240" w:line="276" w:lineRule="auto"/>
        <w:jc w:val="both"/>
        <w:rPr>
          <w:sz w:val="20"/>
          <w:szCs w:val="20"/>
          <w:lang w:val="es-ES"/>
        </w:rPr>
      </w:pPr>
    </w:p>
    <w:p w14:paraId="32CBF254" w14:textId="271333DF" w:rsidR="002C00A0" w:rsidRPr="00FA217E" w:rsidRDefault="002C00A0" w:rsidP="00457C47">
      <w:pPr>
        <w:spacing w:before="240" w:after="240" w:line="276" w:lineRule="auto"/>
        <w:jc w:val="both"/>
        <w:rPr>
          <w:sz w:val="20"/>
          <w:szCs w:val="20"/>
          <w:lang w:val="es-ES"/>
        </w:rPr>
      </w:pPr>
      <w:r w:rsidRPr="00FA217E">
        <w:rPr>
          <w:sz w:val="20"/>
          <w:szCs w:val="20"/>
          <w:lang w:val="es-ES"/>
        </w:rPr>
        <w:t>Director</w:t>
      </w:r>
    </w:p>
    <w:p w14:paraId="3679474B" w14:textId="77777777" w:rsidR="00457C47" w:rsidRPr="00FA217E" w:rsidRDefault="00457C47" w:rsidP="00457C47">
      <w:pPr>
        <w:spacing w:before="240" w:after="240" w:line="276" w:lineRule="auto"/>
        <w:jc w:val="both"/>
        <w:rPr>
          <w:sz w:val="16"/>
          <w:szCs w:val="16"/>
          <w:lang w:val="es-ES"/>
        </w:rPr>
      </w:pPr>
    </w:p>
    <w:sectPr w:rsidR="00457C47" w:rsidRPr="00FA217E">
      <w:headerReference w:type="default" r:id="rId8"/>
      <w:footerReference w:type="default" r:id="rId9"/>
      <w:pgSz w:w="11906" w:h="16838"/>
      <w:pgMar w:top="426" w:right="737" w:bottom="284" w:left="1928" w:header="425" w:footer="176" w:gutter="0"/>
      <w:cols w:space="708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05D006CE" w14:textId="77777777" w:rsidR="00472A15" w:rsidRDefault="00472A15">
      <w:r>
        <w:separator/>
      </w:r>
    </w:p>
  </w:endnote>
  <w:endnote w:type="continuationSeparator" w:id="0">
    <w:p w14:paraId="0F811891" w14:textId="77777777" w:rsidR="00472A15" w:rsidRDefault="00472A15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Verdana">
    <w:panose1 w:val="020B0604030504040204"/>
    <w:charset w:val="00"/>
    <w:family w:val="swiss"/>
    <w:pitch w:val="variable"/>
    <w:sig w:usb0="A00006FF" w:usb1="4000205B" w:usb2="00000010" w:usb3="00000000" w:csb0="0000019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3258A9B4" w14:textId="32CF9953" w:rsidR="004514A5" w:rsidRDefault="008E0D09" w:rsidP="004514A5">
    <w:pPr>
      <w:pStyle w:val="Peu"/>
      <w:ind w:left="-851"/>
    </w:pPr>
    <w:r w:rsidRPr="002713D7">
      <w:rPr>
        <w:noProof/>
        <w:lang w:eastAsia="ca-ES"/>
      </w:rPr>
      <w:drawing>
        <wp:anchor distT="0" distB="0" distL="114300" distR="114300" simplePos="0" relativeHeight="251659264" behindDoc="0" locked="0" layoutInCell="1" allowOverlap="1" wp14:anchorId="6139DA1F" wp14:editId="6BF2FE18">
          <wp:simplePos x="0" y="0"/>
          <wp:positionH relativeFrom="column">
            <wp:posOffset>-955964</wp:posOffset>
          </wp:positionH>
          <wp:positionV relativeFrom="paragraph">
            <wp:posOffset>-136566</wp:posOffset>
          </wp:positionV>
          <wp:extent cx="1210017" cy="312411"/>
          <wp:effectExtent l="0" t="0" r="0" b="0"/>
          <wp:wrapNone/>
          <wp:docPr id="18" name="Imatge 18" descr="I:\08_Projectes_editorials\05_PIV\LOGOS\GENE + ACA\GeneralitatNegre.jpg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 descr="I:\08_Projectes_editorials\05_PIV\LOGOS\GENE + ACA\GeneralitatNegre.jpg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210017" cy="312411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</w:p>
  <w:p w14:paraId="0BC7927F" w14:textId="4CE2337E" w:rsidR="00F70FA4" w:rsidRDefault="00F70FA4">
    <w:pPr>
      <w:pStyle w:val="Peu"/>
      <w:ind w:left="-480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06F3ABC4" w14:textId="77777777" w:rsidR="00472A15" w:rsidRDefault="00472A15">
      <w:r>
        <w:separator/>
      </w:r>
    </w:p>
  </w:footnote>
  <w:footnote w:type="continuationSeparator" w:id="0">
    <w:p w14:paraId="260DC482" w14:textId="77777777" w:rsidR="00472A15" w:rsidRDefault="00472A15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76DCADC0" w14:textId="77777777" w:rsidR="00F70FA4" w:rsidRDefault="00F37037">
    <w:pPr>
      <w:pStyle w:val="Capalera"/>
      <w:ind w:left="-1276"/>
      <w:rPr>
        <w:noProof/>
      </w:rPr>
    </w:pPr>
    <w:r>
      <w:rPr>
        <w:noProof/>
      </w:rPr>
      <w:object w:dxaOrig="4606" w:dyaOrig="1335" w14:anchorId="071178D9"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_x0000_i1025" type="#_x0000_t75" style="width:203.15pt;height:57.85pt" fillcolor="window">
          <v:imagedata r:id="rId1" o:title=""/>
        </v:shape>
        <o:OLEObject Type="Embed" ProgID="MSPhotoEd.3" ShapeID="_x0000_i1025" DrawAspect="Content" ObjectID="_1841476333" r:id="rId2"/>
      </w:object>
    </w:r>
  </w:p>
  <w:p w14:paraId="0B028FF8" w14:textId="77777777" w:rsidR="00F70FA4" w:rsidRDefault="00C62B9C">
    <w:pPr>
      <w:pStyle w:val="Peu"/>
      <w:tabs>
        <w:tab w:val="left" w:pos="1701"/>
      </w:tabs>
      <w:rPr>
        <w:rFonts w:ascii="Arial" w:hAnsi="Arial"/>
        <w:noProof/>
        <w:sz w:val="14"/>
      </w:rPr>
    </w:pPr>
    <w:r>
      <w:rPr>
        <w:rFonts w:ascii="Arial" w:hAnsi="Arial"/>
        <w:noProof/>
        <w:sz w:val="14"/>
      </w:rPr>
      <w:t>Provença, 260</w:t>
    </w:r>
  </w:p>
  <w:p w14:paraId="7C59E240" w14:textId="77777777" w:rsidR="00F70FA4" w:rsidRDefault="00C62B9C">
    <w:pPr>
      <w:pStyle w:val="Peu"/>
      <w:tabs>
        <w:tab w:val="left" w:pos="1701"/>
      </w:tabs>
      <w:rPr>
        <w:rFonts w:ascii="Arial" w:hAnsi="Arial"/>
        <w:noProof/>
        <w:sz w:val="14"/>
      </w:rPr>
    </w:pPr>
    <w:r>
      <w:rPr>
        <w:rFonts w:ascii="Arial" w:hAnsi="Arial"/>
        <w:noProof/>
        <w:sz w:val="14"/>
      </w:rPr>
      <w:t>08008</w:t>
    </w:r>
    <w:r w:rsidR="00F37037">
      <w:rPr>
        <w:rFonts w:ascii="Arial" w:hAnsi="Arial"/>
        <w:noProof/>
        <w:sz w:val="14"/>
      </w:rPr>
      <w:t xml:space="preserve"> Barcelona</w:t>
    </w:r>
  </w:p>
  <w:p w14:paraId="1F49A431" w14:textId="77777777" w:rsidR="00F70FA4" w:rsidRDefault="00F37037">
    <w:pPr>
      <w:pStyle w:val="Peu"/>
      <w:tabs>
        <w:tab w:val="clear" w:pos="4252"/>
        <w:tab w:val="clear" w:pos="8504"/>
      </w:tabs>
      <w:rPr>
        <w:rFonts w:ascii="Arial" w:hAnsi="Arial"/>
        <w:noProof/>
        <w:sz w:val="14"/>
      </w:rPr>
    </w:pPr>
    <w:r>
      <w:rPr>
        <w:rFonts w:ascii="Arial" w:hAnsi="Arial"/>
        <w:noProof/>
        <w:sz w:val="14"/>
      </w:rPr>
      <w:t>Tel. 93 567 28 00</w:t>
    </w:r>
  </w:p>
  <w:p w14:paraId="672CB7DA" w14:textId="77777777" w:rsidR="00F70FA4" w:rsidRDefault="00F37037">
    <w:pPr>
      <w:rPr>
        <w:noProof/>
        <w:sz w:val="14"/>
      </w:rPr>
    </w:pPr>
    <w:r>
      <w:rPr>
        <w:noProof/>
        <w:sz w:val="14"/>
      </w:rPr>
      <w:t>Fax 93 567 27 80</w:t>
    </w:r>
  </w:p>
  <w:p w14:paraId="39960E0C" w14:textId="77777777" w:rsidR="00F70FA4" w:rsidRDefault="00F37037">
    <w:pPr>
      <w:pStyle w:val="Capalera"/>
      <w:rPr>
        <w:noProof/>
      </w:rPr>
    </w:pPr>
    <w:r>
      <w:rPr>
        <w:rFonts w:ascii="Arial" w:hAnsi="Arial"/>
        <w:noProof/>
        <w:sz w:val="14"/>
      </w:rPr>
      <w:t>NIF Q 0801031 F</w: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5A3D23B4"/>
    <w:multiLevelType w:val="hybridMultilevel"/>
    <w:tmpl w:val="F2264C36"/>
    <w:lvl w:ilvl="0" w:tplc="934A0498">
      <w:start w:val="1"/>
      <w:numFmt w:val="decimal"/>
      <w:lvlText w:val="%1."/>
      <w:lvlJc w:val="left"/>
      <w:pPr>
        <w:ind w:left="720" w:hanging="360"/>
      </w:pPr>
      <w:rPr>
        <w:rFonts w:ascii="Arial" w:hAnsi="Arial" w:hint="default"/>
        <w:b w:val="0"/>
        <w:i w:val="0"/>
        <w:sz w:val="20"/>
      </w:rPr>
    </w:lvl>
    <w:lvl w:ilvl="1" w:tplc="04030019" w:tentative="1">
      <w:start w:val="1"/>
      <w:numFmt w:val="lowerLetter"/>
      <w:lvlText w:val="%2."/>
      <w:lvlJc w:val="left"/>
      <w:pPr>
        <w:ind w:left="1440" w:hanging="360"/>
      </w:pPr>
    </w:lvl>
    <w:lvl w:ilvl="2" w:tplc="0403001B" w:tentative="1">
      <w:start w:val="1"/>
      <w:numFmt w:val="lowerRoman"/>
      <w:lvlText w:val="%3."/>
      <w:lvlJc w:val="right"/>
      <w:pPr>
        <w:ind w:left="2160" w:hanging="180"/>
      </w:pPr>
    </w:lvl>
    <w:lvl w:ilvl="3" w:tplc="0403000F" w:tentative="1">
      <w:start w:val="1"/>
      <w:numFmt w:val="decimal"/>
      <w:lvlText w:val="%4."/>
      <w:lvlJc w:val="left"/>
      <w:pPr>
        <w:ind w:left="2880" w:hanging="360"/>
      </w:pPr>
    </w:lvl>
    <w:lvl w:ilvl="4" w:tplc="04030019" w:tentative="1">
      <w:start w:val="1"/>
      <w:numFmt w:val="lowerLetter"/>
      <w:lvlText w:val="%5."/>
      <w:lvlJc w:val="left"/>
      <w:pPr>
        <w:ind w:left="3600" w:hanging="360"/>
      </w:pPr>
    </w:lvl>
    <w:lvl w:ilvl="5" w:tplc="0403001B" w:tentative="1">
      <w:start w:val="1"/>
      <w:numFmt w:val="lowerRoman"/>
      <w:lvlText w:val="%6."/>
      <w:lvlJc w:val="right"/>
      <w:pPr>
        <w:ind w:left="4320" w:hanging="180"/>
      </w:pPr>
    </w:lvl>
    <w:lvl w:ilvl="6" w:tplc="0403000F" w:tentative="1">
      <w:start w:val="1"/>
      <w:numFmt w:val="decimal"/>
      <w:lvlText w:val="%7."/>
      <w:lvlJc w:val="left"/>
      <w:pPr>
        <w:ind w:left="5040" w:hanging="360"/>
      </w:pPr>
    </w:lvl>
    <w:lvl w:ilvl="7" w:tplc="04030019" w:tentative="1">
      <w:start w:val="1"/>
      <w:numFmt w:val="lowerLetter"/>
      <w:lvlText w:val="%8."/>
      <w:lvlJc w:val="left"/>
      <w:pPr>
        <w:ind w:left="5760" w:hanging="360"/>
      </w:pPr>
    </w:lvl>
    <w:lvl w:ilvl="8" w:tplc="0403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11342320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40"/>
  <w:attachedTemplate r:id="rId1"/>
  <w:defaultTabStop w:val="708"/>
  <w:hyphenationZone w:val="425"/>
  <w:displayHorizontalDrawingGridEvery w:val="0"/>
  <w:displayVerticalDrawingGridEvery w:val="0"/>
  <w:doNotUseMarginsForDrawingGridOrigin/>
  <w:noPunctuationKerning/>
  <w:characterSpacingControl w:val="doNotCompress"/>
  <w:hdrShapeDefaults>
    <o:shapedefaults v:ext="edit" spidmax="65538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F5647E"/>
    <w:rsid w:val="000151E2"/>
    <w:rsid w:val="000203A8"/>
    <w:rsid w:val="000434CE"/>
    <w:rsid w:val="000435B9"/>
    <w:rsid w:val="000479D0"/>
    <w:rsid w:val="000642F6"/>
    <w:rsid w:val="0008339A"/>
    <w:rsid w:val="000B4771"/>
    <w:rsid w:val="000E652B"/>
    <w:rsid w:val="001374B4"/>
    <w:rsid w:val="00187AC8"/>
    <w:rsid w:val="00265370"/>
    <w:rsid w:val="002C00A0"/>
    <w:rsid w:val="002D2B70"/>
    <w:rsid w:val="0032121D"/>
    <w:rsid w:val="00380BBF"/>
    <w:rsid w:val="00390E70"/>
    <w:rsid w:val="00395F82"/>
    <w:rsid w:val="004514A5"/>
    <w:rsid w:val="00457C47"/>
    <w:rsid w:val="00472A15"/>
    <w:rsid w:val="005C2EB2"/>
    <w:rsid w:val="006058B4"/>
    <w:rsid w:val="00646CD4"/>
    <w:rsid w:val="00711502"/>
    <w:rsid w:val="00783F17"/>
    <w:rsid w:val="007F0278"/>
    <w:rsid w:val="007F74D3"/>
    <w:rsid w:val="00804C3D"/>
    <w:rsid w:val="00806858"/>
    <w:rsid w:val="00821A2B"/>
    <w:rsid w:val="008640CD"/>
    <w:rsid w:val="008B4D92"/>
    <w:rsid w:val="008D6E7B"/>
    <w:rsid w:val="008E0D09"/>
    <w:rsid w:val="00920235"/>
    <w:rsid w:val="0094359D"/>
    <w:rsid w:val="00957B84"/>
    <w:rsid w:val="00966BB3"/>
    <w:rsid w:val="009E0EF9"/>
    <w:rsid w:val="00A878BB"/>
    <w:rsid w:val="00B06810"/>
    <w:rsid w:val="00B73735"/>
    <w:rsid w:val="00B77D33"/>
    <w:rsid w:val="00BD1E6E"/>
    <w:rsid w:val="00BE0B38"/>
    <w:rsid w:val="00C62B9C"/>
    <w:rsid w:val="00CB58A8"/>
    <w:rsid w:val="00D30EEC"/>
    <w:rsid w:val="00D35AFC"/>
    <w:rsid w:val="00DE7533"/>
    <w:rsid w:val="00DF0063"/>
    <w:rsid w:val="00E119A3"/>
    <w:rsid w:val="00E22617"/>
    <w:rsid w:val="00E45A5D"/>
    <w:rsid w:val="00E56BF1"/>
    <w:rsid w:val="00E87B31"/>
    <w:rsid w:val="00F305E7"/>
    <w:rsid w:val="00F37037"/>
    <w:rsid w:val="00F5647E"/>
    <w:rsid w:val="00F6128C"/>
    <w:rsid w:val="00F70FA4"/>
    <w:rsid w:val="00F973CD"/>
    <w:rsid w:val="00FA217E"/>
    <w:rsid w:val="00FF1C3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a-ES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65538"/>
    <o:shapelayout v:ext="edit">
      <o:idmap v:ext="edit" data="1"/>
    </o:shapelayout>
  </w:shapeDefaults>
  <w:decimalSymbol w:val=","/>
  <w:listSeparator w:val=";"/>
  <w14:docId w14:val="0A973C3A"/>
  <w15:docId w15:val="{2319543C-210E-45C2-B977-97A17F8E384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="Times New Roman" w:hAnsi="Times New Roman" w:cs="Times New Roman"/>
        <w:lang w:val="ca-ES" w:eastAsia="ca-ES" w:bidi="ar-SA"/>
      </w:rPr>
    </w:rPrDefault>
    <w:pPrDefault/>
  </w:docDefaults>
  <w:latentStyles w:defLockedState="0" w:defUIPriority="99" w:defSemiHidden="0" w:defUnhideWhenUsed="0" w:defQFormat="0" w:count="376">
    <w:lsdException w:name="Normal" w:uiPriority="1" w:qFormat="1"/>
    <w:lsdException w:name="heading 1" w:uiPriority="9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1" w:unhideWhenUsed="1" w:qFormat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1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uiPriority w:val="1"/>
    <w:qFormat/>
    <w:rsid w:val="00821A2B"/>
    <w:pPr>
      <w:widowControl w:val="0"/>
      <w:autoSpaceDE w:val="0"/>
      <w:autoSpaceDN w:val="0"/>
    </w:pPr>
    <w:rPr>
      <w:rFonts w:ascii="Arial" w:hAnsi="Arial" w:cs="Arial"/>
      <w:sz w:val="22"/>
      <w:szCs w:val="22"/>
    </w:rPr>
  </w:style>
  <w:style w:type="paragraph" w:styleId="Ttol1">
    <w:name w:val="heading 1"/>
    <w:basedOn w:val="Normal"/>
    <w:next w:val="Normal"/>
    <w:qFormat/>
    <w:pPr>
      <w:keepNext/>
      <w:widowControl/>
      <w:autoSpaceDE/>
      <w:autoSpaceDN/>
      <w:outlineLvl w:val="0"/>
    </w:pPr>
    <w:rPr>
      <w:rFonts w:cs="Times New Roman"/>
      <w:b/>
      <w:sz w:val="24"/>
      <w:szCs w:val="20"/>
      <w:lang w:eastAsia="es-ES"/>
    </w:rPr>
  </w:style>
  <w:style w:type="paragraph" w:styleId="Ttol2">
    <w:name w:val="heading 2"/>
    <w:basedOn w:val="Normal"/>
    <w:next w:val="Normal"/>
    <w:qFormat/>
    <w:pPr>
      <w:keepNext/>
      <w:widowControl/>
      <w:autoSpaceDE/>
      <w:autoSpaceDN/>
      <w:outlineLvl w:val="1"/>
    </w:pPr>
    <w:rPr>
      <w:rFonts w:cs="Times New Roman"/>
      <w:b/>
      <w:sz w:val="16"/>
      <w:szCs w:val="20"/>
      <w:lang w:eastAsia="es-ES"/>
    </w:rPr>
  </w:style>
  <w:style w:type="paragraph" w:styleId="Ttol3">
    <w:name w:val="heading 3"/>
    <w:basedOn w:val="Normal"/>
    <w:next w:val="Normal"/>
    <w:qFormat/>
    <w:pPr>
      <w:keepNext/>
      <w:widowControl/>
      <w:autoSpaceDE/>
      <w:autoSpaceDN/>
      <w:outlineLvl w:val="2"/>
    </w:pPr>
    <w:rPr>
      <w:rFonts w:ascii="Times New Roman" w:hAnsi="Times New Roman" w:cs="Times New Roman"/>
      <w:b/>
      <w:sz w:val="20"/>
      <w:szCs w:val="20"/>
      <w:lang w:eastAsia="es-ES"/>
    </w:rPr>
  </w:style>
  <w:style w:type="paragraph" w:styleId="Ttol4">
    <w:name w:val="heading 4"/>
    <w:basedOn w:val="Normal"/>
    <w:next w:val="Normal"/>
    <w:qFormat/>
    <w:pPr>
      <w:keepNext/>
      <w:widowControl/>
      <w:autoSpaceDE/>
      <w:autoSpaceDN/>
      <w:ind w:left="-70"/>
      <w:outlineLvl w:val="3"/>
    </w:pPr>
    <w:rPr>
      <w:rFonts w:cs="Times New Roman"/>
      <w:sz w:val="16"/>
      <w:szCs w:val="20"/>
      <w:lang w:eastAsia="es-ES"/>
    </w:rPr>
  </w:style>
  <w:style w:type="paragraph" w:styleId="Ttol5">
    <w:name w:val="heading 5"/>
    <w:basedOn w:val="Normal"/>
    <w:next w:val="Normal"/>
    <w:qFormat/>
    <w:pPr>
      <w:keepNext/>
      <w:widowControl/>
      <w:autoSpaceDE/>
      <w:autoSpaceDN/>
      <w:ind w:left="-284"/>
      <w:outlineLvl w:val="4"/>
    </w:pPr>
    <w:rPr>
      <w:rFonts w:cs="Times New Roman"/>
      <w:b/>
      <w:szCs w:val="20"/>
      <w:lang w:eastAsia="es-ES"/>
    </w:rPr>
  </w:style>
  <w:style w:type="paragraph" w:styleId="Ttol6">
    <w:name w:val="heading 6"/>
    <w:basedOn w:val="Normal"/>
    <w:next w:val="Normal"/>
    <w:qFormat/>
    <w:pPr>
      <w:keepNext/>
      <w:widowControl/>
      <w:tabs>
        <w:tab w:val="left" w:pos="-142"/>
      </w:tabs>
      <w:autoSpaceDE/>
      <w:autoSpaceDN/>
      <w:ind w:right="-1"/>
      <w:outlineLvl w:val="5"/>
    </w:pPr>
    <w:rPr>
      <w:rFonts w:cs="Times New Roman"/>
      <w:b/>
      <w:szCs w:val="20"/>
      <w:lang w:eastAsia="es-ES"/>
    </w:rPr>
  </w:style>
  <w:style w:type="paragraph" w:styleId="Ttol7">
    <w:name w:val="heading 7"/>
    <w:basedOn w:val="Normal"/>
    <w:next w:val="Normal"/>
    <w:qFormat/>
    <w:pPr>
      <w:keepNext/>
      <w:widowControl/>
      <w:autoSpaceDE/>
      <w:autoSpaceDN/>
      <w:jc w:val="center"/>
      <w:outlineLvl w:val="6"/>
    </w:pPr>
    <w:rPr>
      <w:rFonts w:cs="Times New Roman"/>
      <w:b/>
      <w:color w:val="FFFFFF"/>
      <w:sz w:val="24"/>
      <w:szCs w:val="20"/>
      <w:lang w:eastAsia="es-ES"/>
    </w:rPr>
  </w:style>
  <w:style w:type="paragraph" w:styleId="Ttol8">
    <w:name w:val="heading 8"/>
    <w:basedOn w:val="Normal"/>
    <w:next w:val="Normal"/>
    <w:qFormat/>
    <w:pPr>
      <w:keepNext/>
      <w:widowControl/>
      <w:autoSpaceDE/>
      <w:autoSpaceDN/>
      <w:ind w:left="708"/>
      <w:jc w:val="both"/>
      <w:outlineLvl w:val="7"/>
    </w:pPr>
    <w:rPr>
      <w:rFonts w:cs="Times New Roman"/>
      <w:sz w:val="24"/>
      <w:szCs w:val="20"/>
      <w:lang w:eastAsia="es-ES"/>
    </w:rPr>
  </w:style>
  <w:style w:type="character" w:default="1" w:styleId="Lletraperdefectedelpargraf">
    <w:name w:val="Default Paragraph Font"/>
    <w:uiPriority w:val="1"/>
    <w:semiHidden/>
    <w:unhideWhenUsed/>
  </w:style>
  <w:style w:type="table" w:default="1" w:styleId="Tau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nsellista">
    <w:name w:val="No List"/>
    <w:uiPriority w:val="99"/>
    <w:semiHidden/>
    <w:unhideWhenUsed/>
  </w:style>
  <w:style w:type="paragraph" w:styleId="Capalera">
    <w:name w:val="header"/>
    <w:basedOn w:val="Normal"/>
    <w:semiHidden/>
    <w:pPr>
      <w:widowControl/>
      <w:tabs>
        <w:tab w:val="center" w:pos="4252"/>
        <w:tab w:val="right" w:pos="8504"/>
      </w:tabs>
      <w:autoSpaceDE/>
      <w:autoSpaceDN/>
    </w:pPr>
    <w:rPr>
      <w:rFonts w:ascii="Times New Roman" w:hAnsi="Times New Roman" w:cs="Times New Roman"/>
      <w:sz w:val="20"/>
      <w:szCs w:val="20"/>
      <w:lang w:eastAsia="es-ES"/>
    </w:rPr>
  </w:style>
  <w:style w:type="paragraph" w:styleId="Peu">
    <w:name w:val="footer"/>
    <w:basedOn w:val="Normal"/>
    <w:link w:val="PeuCar"/>
    <w:uiPriority w:val="99"/>
    <w:pPr>
      <w:widowControl/>
      <w:tabs>
        <w:tab w:val="center" w:pos="4252"/>
        <w:tab w:val="right" w:pos="8504"/>
      </w:tabs>
      <w:autoSpaceDE/>
      <w:autoSpaceDN/>
    </w:pPr>
    <w:rPr>
      <w:rFonts w:ascii="Times New Roman" w:hAnsi="Times New Roman" w:cs="Times New Roman"/>
      <w:sz w:val="20"/>
      <w:szCs w:val="20"/>
      <w:lang w:eastAsia="es-ES"/>
    </w:rPr>
  </w:style>
  <w:style w:type="paragraph" w:styleId="Textdebloc">
    <w:name w:val="Block Text"/>
    <w:basedOn w:val="Normal"/>
    <w:semiHidden/>
    <w:pPr>
      <w:tabs>
        <w:tab w:val="left" w:pos="10065"/>
        <w:tab w:val="left" w:pos="10206"/>
      </w:tabs>
      <w:ind w:left="4962" w:right="-1"/>
    </w:pPr>
    <w:rPr>
      <w:b/>
    </w:rPr>
  </w:style>
  <w:style w:type="paragraph" w:styleId="Pargrafdellista">
    <w:name w:val="List Paragraph"/>
    <w:basedOn w:val="Normal"/>
    <w:uiPriority w:val="1"/>
    <w:qFormat/>
    <w:rsid w:val="00F5647E"/>
    <w:pPr>
      <w:ind w:left="720"/>
      <w:contextualSpacing/>
    </w:pPr>
    <w:rPr>
      <w:rFonts w:ascii="Verdana" w:eastAsia="Verdana" w:hAnsi="Verdana" w:cs="Verdana"/>
      <w:lang w:eastAsia="en-US"/>
    </w:rPr>
  </w:style>
  <w:style w:type="paragraph" w:customStyle="1" w:styleId="Default">
    <w:name w:val="Default"/>
    <w:rsid w:val="00F5647E"/>
    <w:pPr>
      <w:autoSpaceDE w:val="0"/>
      <w:autoSpaceDN w:val="0"/>
      <w:adjustRightInd w:val="0"/>
    </w:pPr>
    <w:rPr>
      <w:rFonts w:ascii="Arial" w:hAnsi="Arial" w:cs="Arial"/>
      <w:color w:val="000000"/>
      <w:sz w:val="24"/>
      <w:szCs w:val="24"/>
    </w:rPr>
  </w:style>
  <w:style w:type="paragraph" w:styleId="Textindependent">
    <w:name w:val="Body Text"/>
    <w:basedOn w:val="Normal"/>
    <w:link w:val="TextindependentCar"/>
    <w:uiPriority w:val="1"/>
    <w:qFormat/>
    <w:rsid w:val="00265370"/>
    <w:rPr>
      <w:rFonts w:ascii="Verdana" w:eastAsia="Verdana" w:hAnsi="Verdana" w:cs="Verdana"/>
      <w:sz w:val="18"/>
      <w:szCs w:val="18"/>
      <w:lang w:eastAsia="en-US"/>
    </w:rPr>
  </w:style>
  <w:style w:type="character" w:customStyle="1" w:styleId="TextindependentCar">
    <w:name w:val="Text independent Car"/>
    <w:basedOn w:val="Lletraperdefectedelpargraf"/>
    <w:link w:val="Textindependent"/>
    <w:uiPriority w:val="1"/>
    <w:rsid w:val="00265370"/>
    <w:rPr>
      <w:rFonts w:ascii="Verdana" w:eastAsia="Verdana" w:hAnsi="Verdana" w:cs="Verdana"/>
      <w:sz w:val="18"/>
      <w:szCs w:val="18"/>
      <w:lang w:eastAsia="en-US"/>
    </w:rPr>
  </w:style>
  <w:style w:type="table" w:styleId="Taulaambquadrcula">
    <w:name w:val="Table Grid"/>
    <w:basedOn w:val="Taulanormal"/>
    <w:uiPriority w:val="59"/>
    <w:rsid w:val="00265370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PeuCar">
    <w:name w:val="Peu Car"/>
    <w:basedOn w:val="Lletraperdefectedelpargraf"/>
    <w:link w:val="Peu"/>
    <w:uiPriority w:val="99"/>
    <w:rsid w:val="002C00A0"/>
    <w:rPr>
      <w:lang w:eastAsia="es-E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_rels/foot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_rels/header1.xml.rels><?xml version="1.0" encoding="UTF-8" standalone="yes"?>
<Relationships xmlns="http://schemas.openxmlformats.org/package/2006/relationships"><Relationship Id="rId2" Type="http://schemas.openxmlformats.org/officeDocument/2006/relationships/oleObject" Target="embeddings/oleObject1.bin"/><Relationship Id="rId1" Type="http://schemas.openxmlformats.org/officeDocument/2006/relationships/image" Target="media/image1.png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D:\37326044B\Documents\plantillaACA.dotm" TargetMode="External"/></Relationships>
</file>

<file path=word/theme/theme1.xml><?xml version="1.0" encoding="utf-8"?>
<a:theme xmlns:a="http://schemas.openxmlformats.org/drawingml/2006/main" name="Tema de l'Office">
  <a:themeElements>
    <a:clrScheme name="Oficina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icina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icina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E8ED863E-C44D-4DD4-B750-C9EC8C1239E7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plantillaACA.dotm</Template>
  <TotalTime>11</TotalTime>
  <Pages>1</Pages>
  <Words>231</Words>
  <Characters>1276</Characters>
  <Application>Microsoft Office Word</Application>
  <DocSecurity>0</DocSecurity>
  <Lines>10</Lines>
  <Paragraphs>3</Paragraphs>
  <ScaleCrop>false</ScaleCrop>
  <HeadingPairs>
    <vt:vector size="4" baseType="variant">
      <vt:variant>
        <vt:lpstr>Títol</vt:lpstr>
      </vt:variant>
      <vt:variant>
        <vt:i4>1</vt:i4>
      </vt:variant>
      <vt:variant>
        <vt:lpstr>Título</vt:lpstr>
      </vt:variant>
      <vt:variant>
        <vt:i4>1</vt:i4>
      </vt:variant>
    </vt:vector>
  </HeadingPairs>
  <TitlesOfParts>
    <vt:vector size="2" baseType="lpstr">
      <vt:lpstr>Plantilla Aca</vt:lpstr>
      <vt:lpstr>Plantilla Aca</vt:lpstr>
    </vt:vector>
  </TitlesOfParts>
  <Company>Generalitat de Catalunya</Company>
  <LinksUpToDate>false</LinksUpToDate>
  <CharactersWithSpaces>1504</CharactersWithSpaces>
  <SharedDoc>false</SharedDoc>
  <HLinks>
    <vt:vector size="6" baseType="variant">
      <vt:variant>
        <vt:i4>4259926</vt:i4>
      </vt:variant>
      <vt:variant>
        <vt:i4>1136</vt:i4>
      </vt:variant>
      <vt:variant>
        <vt:i4>1026</vt:i4>
      </vt:variant>
      <vt:variant>
        <vt:i4>1</vt:i4>
      </vt:variant>
      <vt:variant>
        <vt:lpwstr>C:\tmp\Escut.jpg</vt:lpwstr>
      </vt:variant>
      <vt:variant>
        <vt:lpwstr/>
      </vt:variant>
    </vt:vector>
  </HLinks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Plantilla Aca</dc:title>
  <dc:creator>Agència Catalana de l'Aigua</dc:creator>
  <cp:lastModifiedBy>Lahoz Alonso, Sara</cp:lastModifiedBy>
  <cp:revision>13</cp:revision>
  <cp:lastPrinted>2023-02-28T12:51:00Z</cp:lastPrinted>
  <dcterms:created xsi:type="dcterms:W3CDTF">2023-04-28T09:49:00Z</dcterms:created>
  <dcterms:modified xsi:type="dcterms:W3CDTF">2026-05-28T10:26:00Z</dcterms:modified>
</cp:coreProperties>
</file>