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E73BB" w14:textId="77777777" w:rsidR="00233CFA" w:rsidRPr="00B650CF" w:rsidRDefault="00233CFA" w:rsidP="00233CFA">
      <w:pPr>
        <w:ind w:right="140"/>
        <w:jc w:val="both"/>
        <w:rPr>
          <w:rFonts w:ascii="Arial" w:hAnsi="Arial"/>
          <w:b/>
          <w:sz w:val="20"/>
        </w:rPr>
      </w:pPr>
      <w:r w:rsidRPr="00B650CF">
        <w:rPr>
          <w:rFonts w:ascii="Arial" w:hAnsi="Arial"/>
          <w:b/>
          <w:sz w:val="20"/>
        </w:rPr>
        <w:t>Convocatòria de subvencions per a l’adquisició d’equips amb tecnologia RFID per a la gestió de les biblioteques públiques 2026</w:t>
      </w:r>
    </w:p>
    <w:p w14:paraId="309A8DE6" w14:textId="77777777" w:rsidR="00233CFA" w:rsidRPr="00B650CF" w:rsidRDefault="00233CFA" w:rsidP="00233CFA">
      <w:pPr>
        <w:ind w:right="140"/>
        <w:jc w:val="both"/>
        <w:rPr>
          <w:rFonts w:ascii="Arial" w:hAnsi="Arial"/>
          <w:b/>
          <w:sz w:val="20"/>
        </w:rPr>
      </w:pPr>
    </w:p>
    <w:p w14:paraId="3442768A" w14:textId="77777777" w:rsidR="00233CFA" w:rsidRPr="00B650CF" w:rsidRDefault="00233CFA" w:rsidP="00233CFA">
      <w:pPr>
        <w:ind w:right="140"/>
        <w:jc w:val="both"/>
        <w:rPr>
          <w:rFonts w:ascii="Arial" w:hAnsi="Arial"/>
          <w:b/>
          <w:sz w:val="20"/>
        </w:rPr>
      </w:pPr>
      <w:r w:rsidRPr="00B650CF">
        <w:rPr>
          <w:rFonts w:ascii="Arial" w:hAnsi="Arial"/>
          <w:b/>
          <w:sz w:val="20"/>
        </w:rPr>
        <w:t>1. Objecte i finalitat</w:t>
      </w:r>
    </w:p>
    <w:p w14:paraId="74CA58A2" w14:textId="77777777" w:rsidR="00233CFA" w:rsidRPr="00B650CF" w:rsidRDefault="00233CFA" w:rsidP="00233CFA">
      <w:pPr>
        <w:ind w:right="140"/>
        <w:jc w:val="both"/>
        <w:rPr>
          <w:rFonts w:ascii="Arial" w:hAnsi="Arial"/>
          <w:sz w:val="20"/>
        </w:rPr>
      </w:pPr>
      <w:r w:rsidRPr="00B650CF">
        <w:rPr>
          <w:rFonts w:ascii="Arial" w:hAnsi="Arial"/>
          <w:sz w:val="20"/>
        </w:rPr>
        <w:t>Subvencions en règim de concurrència competitiva per a ajuntaments amb biblioteques integrades al Sistema de Lectura Pública de Catalunya destinades al finançament de la implantació inicial d’un sistema complet de tecnologia RFID (</w:t>
      </w:r>
      <w:r w:rsidRPr="00B650CF">
        <w:rPr>
          <w:rFonts w:ascii="Arial" w:hAnsi="Arial"/>
          <w:i/>
          <w:sz w:val="20"/>
        </w:rPr>
        <w:t>radio frequency identification</w:t>
      </w:r>
      <w:r w:rsidRPr="00B650CF">
        <w:rPr>
          <w:rFonts w:ascii="Arial" w:hAnsi="Arial"/>
          <w:sz w:val="20"/>
        </w:rPr>
        <w:t xml:space="preserve">) o de la renovació integral d’un sistema existent que resulti obsolet, incompatible amb els estàndards vigents o insuficient per garantir un funcionament adequat, d’acord amb les bases específiques reguladores aprovades inicialment pel Ple de la Diputació en la sessió de 17 de març de 2026 i posteriorment </w:t>
      </w:r>
      <w:r>
        <w:rPr>
          <w:rFonts w:ascii="Arial" w:hAnsi="Arial"/>
          <w:sz w:val="20"/>
        </w:rPr>
        <w:t>pel</w:t>
      </w:r>
      <w:r w:rsidRPr="00B650CF">
        <w:rPr>
          <w:rFonts w:ascii="Arial" w:hAnsi="Arial"/>
          <w:sz w:val="20"/>
        </w:rPr>
        <w:t xml:space="preserve"> Ple </w:t>
      </w:r>
      <w:r>
        <w:rPr>
          <w:rFonts w:ascii="Arial" w:hAnsi="Arial"/>
          <w:sz w:val="20"/>
        </w:rPr>
        <w:t xml:space="preserve">el </w:t>
      </w:r>
      <w:r w:rsidRPr="00B650CF">
        <w:rPr>
          <w:rFonts w:ascii="Arial" w:hAnsi="Arial"/>
          <w:sz w:val="20"/>
        </w:rPr>
        <w:t>21 d’abril de 2026</w:t>
      </w:r>
      <w:r>
        <w:rPr>
          <w:rFonts w:ascii="Arial" w:hAnsi="Arial"/>
          <w:sz w:val="20"/>
        </w:rPr>
        <w:t>,</w:t>
      </w:r>
      <w:r w:rsidRPr="00B650CF">
        <w:rPr>
          <w:rFonts w:ascii="Arial" w:hAnsi="Arial"/>
          <w:sz w:val="20"/>
        </w:rPr>
        <w:t xml:space="preserve"> a</w:t>
      </w:r>
      <w:r>
        <w:rPr>
          <w:rFonts w:ascii="Arial" w:hAnsi="Arial"/>
          <w:sz w:val="20"/>
        </w:rPr>
        <w:t>mb l’a</w:t>
      </w:r>
      <w:r w:rsidRPr="00B650CF">
        <w:rPr>
          <w:rFonts w:ascii="Arial" w:hAnsi="Arial"/>
          <w:sz w:val="20"/>
        </w:rPr>
        <w:t>prova</w:t>
      </w:r>
      <w:r>
        <w:rPr>
          <w:rFonts w:ascii="Arial" w:hAnsi="Arial"/>
          <w:sz w:val="20"/>
        </w:rPr>
        <w:t>ció</w:t>
      </w:r>
      <w:r w:rsidRPr="00B650CF">
        <w:rPr>
          <w:rFonts w:ascii="Arial" w:hAnsi="Arial"/>
          <w:sz w:val="20"/>
        </w:rPr>
        <w:t xml:space="preserve"> </w:t>
      </w:r>
      <w:r>
        <w:rPr>
          <w:rFonts w:ascii="Arial" w:hAnsi="Arial"/>
          <w:sz w:val="20"/>
        </w:rPr>
        <w:t>d’</w:t>
      </w:r>
      <w:r w:rsidRPr="00B650CF">
        <w:rPr>
          <w:rFonts w:ascii="Arial" w:hAnsi="Arial"/>
          <w:sz w:val="20"/>
        </w:rPr>
        <w:t>una modificació substancial</w:t>
      </w:r>
      <w:r>
        <w:rPr>
          <w:rFonts w:ascii="Arial" w:hAnsi="Arial"/>
          <w:sz w:val="20"/>
        </w:rPr>
        <w:t>,</w:t>
      </w:r>
      <w:r w:rsidRPr="00B650CF">
        <w:rPr>
          <w:rFonts w:ascii="Arial" w:hAnsi="Arial"/>
          <w:sz w:val="20"/>
        </w:rPr>
        <w:t xml:space="preserve"> i publicades al </w:t>
      </w:r>
      <w:r w:rsidRPr="00B650CF">
        <w:rPr>
          <w:rFonts w:ascii="Arial" w:hAnsi="Arial"/>
          <w:i/>
          <w:sz w:val="20"/>
        </w:rPr>
        <w:t>Butlletí Oficial de la Província de Girona</w:t>
      </w:r>
      <w:r w:rsidRPr="00B650CF">
        <w:rPr>
          <w:rFonts w:ascii="Arial" w:hAnsi="Arial"/>
          <w:sz w:val="20"/>
        </w:rPr>
        <w:t xml:space="preserve"> (BOPG) número 84, de data 5 de maig de 2026.</w:t>
      </w:r>
    </w:p>
    <w:p w14:paraId="11B72A27" w14:textId="77777777" w:rsidR="00233CFA" w:rsidRPr="00B650CF" w:rsidRDefault="00233CFA" w:rsidP="00233CFA">
      <w:pPr>
        <w:ind w:right="140"/>
        <w:jc w:val="both"/>
        <w:rPr>
          <w:rFonts w:ascii="Arial" w:hAnsi="Arial"/>
          <w:i/>
          <w:sz w:val="20"/>
        </w:rPr>
      </w:pPr>
      <w:r w:rsidRPr="00B650CF">
        <w:rPr>
          <w:rFonts w:ascii="Arial" w:hAnsi="Arial"/>
          <w:sz w:val="20"/>
        </w:rPr>
        <w:t>No són objecte d’aquesta convocatòria les actuacions parcials o complementàries (ampliacions d’equipaments, reposicions d’etiquetes o actuacions parcials).</w:t>
      </w:r>
    </w:p>
    <w:p w14:paraId="3AD8D1D7" w14:textId="77777777" w:rsidR="00233CFA" w:rsidRPr="00B650CF" w:rsidRDefault="00233CFA" w:rsidP="00233CFA">
      <w:pPr>
        <w:numPr>
          <w:ilvl w:val="0"/>
          <w:numId w:val="1"/>
        </w:numPr>
        <w:spacing w:after="200" w:line="276" w:lineRule="auto"/>
        <w:ind w:left="284" w:right="140" w:hanging="284"/>
        <w:contextualSpacing/>
        <w:jc w:val="both"/>
        <w:rPr>
          <w:rFonts w:ascii="Arial" w:hAnsi="Arial"/>
          <w:b/>
          <w:sz w:val="20"/>
        </w:rPr>
      </w:pPr>
      <w:r w:rsidRPr="00B650CF">
        <w:rPr>
          <w:rFonts w:ascii="Arial" w:hAnsi="Arial"/>
          <w:b/>
          <w:sz w:val="20"/>
        </w:rPr>
        <w:t>Criteris de valoració</w:t>
      </w:r>
    </w:p>
    <w:p w14:paraId="2AF6FD5F" w14:textId="77777777" w:rsidR="00233CFA" w:rsidRPr="00B650CF" w:rsidRDefault="00233CFA" w:rsidP="00233CFA">
      <w:pPr>
        <w:spacing w:after="200" w:line="276" w:lineRule="auto"/>
        <w:ind w:left="284" w:right="140"/>
        <w:contextualSpacing/>
        <w:jc w:val="both"/>
        <w:rPr>
          <w:rFonts w:ascii="Arial" w:hAnsi="Arial"/>
          <w:b/>
          <w:sz w:val="20"/>
        </w:rPr>
      </w:pPr>
    </w:p>
    <w:p w14:paraId="6062FE4D" w14:textId="77777777" w:rsidR="00233CFA" w:rsidRPr="00B650CF" w:rsidRDefault="00233CFA" w:rsidP="00233CFA">
      <w:pPr>
        <w:spacing w:after="0" w:line="240" w:lineRule="auto"/>
        <w:ind w:left="360"/>
        <w:jc w:val="both"/>
        <w:rPr>
          <w:rFonts w:ascii="Arial" w:hAnsi="Arial"/>
          <w:sz w:val="20"/>
        </w:rPr>
      </w:pPr>
      <w:r w:rsidRPr="00B650CF">
        <w:rPr>
          <w:rFonts w:ascii="Arial" w:hAnsi="Arial"/>
          <w:sz w:val="20"/>
        </w:rPr>
        <w:t xml:space="preserve">Les sol·licituds s’avaluaran </w:t>
      </w:r>
      <w:r>
        <w:rPr>
          <w:rFonts w:ascii="Arial" w:hAnsi="Arial"/>
          <w:sz w:val="20"/>
        </w:rPr>
        <w:t>a partir de</w:t>
      </w:r>
      <w:r w:rsidRPr="00B650CF">
        <w:rPr>
          <w:rFonts w:ascii="Arial" w:hAnsi="Arial"/>
          <w:sz w:val="20"/>
        </w:rPr>
        <w:t xml:space="preserve"> la documentació presentada per les entitats peticionàries, d’acord amb la puntuació que correspongui en funció dels paràmetres següents: </w:t>
      </w:r>
    </w:p>
    <w:p w14:paraId="50C2B32D" w14:textId="77777777" w:rsidR="00233CFA" w:rsidRPr="00B650CF" w:rsidRDefault="00233CFA" w:rsidP="00233CFA">
      <w:pPr>
        <w:spacing w:after="0" w:line="240" w:lineRule="auto"/>
        <w:ind w:left="360"/>
        <w:jc w:val="both"/>
        <w:rPr>
          <w:rFonts w:ascii="Arial" w:hAnsi="Arial"/>
          <w:sz w:val="20"/>
        </w:rPr>
      </w:pPr>
    </w:p>
    <w:p w14:paraId="5860B211" w14:textId="77777777" w:rsidR="00233CFA" w:rsidRPr="00B650CF" w:rsidRDefault="00233CFA" w:rsidP="00233CFA">
      <w:pPr>
        <w:pStyle w:val="Pargrafdellista"/>
        <w:numPr>
          <w:ilvl w:val="0"/>
          <w:numId w:val="5"/>
        </w:numPr>
        <w:spacing w:after="0" w:line="240" w:lineRule="auto"/>
        <w:jc w:val="both"/>
        <w:rPr>
          <w:rFonts w:ascii="Arial" w:hAnsi="Arial"/>
          <w:sz w:val="20"/>
        </w:rPr>
      </w:pPr>
      <w:r w:rsidRPr="00B650CF">
        <w:rPr>
          <w:rFonts w:ascii="Arial" w:hAnsi="Arial"/>
          <w:sz w:val="20"/>
        </w:rPr>
        <w:t xml:space="preserve">Indicadors de préstec i usuaris actius per habitant (fins a 20 punts). </w:t>
      </w:r>
    </w:p>
    <w:p w14:paraId="109C2586" w14:textId="77777777" w:rsidR="00233CFA" w:rsidRPr="00B650CF" w:rsidRDefault="00233CFA" w:rsidP="00233CFA">
      <w:pPr>
        <w:pStyle w:val="Pargrafdellista"/>
        <w:spacing w:after="0" w:line="240" w:lineRule="auto"/>
        <w:ind w:left="1080"/>
        <w:jc w:val="both"/>
        <w:rPr>
          <w:rFonts w:ascii="Arial" w:hAnsi="Arial"/>
          <w:sz w:val="20"/>
        </w:rPr>
      </w:pPr>
    </w:p>
    <w:p w14:paraId="51583602" w14:textId="77777777" w:rsidR="00233CFA" w:rsidRPr="00B650CF" w:rsidRDefault="00233CFA" w:rsidP="00233CFA">
      <w:pPr>
        <w:pStyle w:val="Pargrafdellista"/>
        <w:spacing w:after="0" w:line="240" w:lineRule="auto"/>
        <w:ind w:left="1080"/>
        <w:jc w:val="both"/>
        <w:rPr>
          <w:rFonts w:ascii="Arial" w:hAnsi="Arial"/>
          <w:sz w:val="20"/>
        </w:rPr>
      </w:pPr>
      <w:r w:rsidRPr="00B650CF">
        <w:rPr>
          <w:rFonts w:ascii="Arial" w:hAnsi="Arial"/>
          <w:sz w:val="20"/>
        </w:rPr>
        <w:t>Es valorarà la mitjana anual provincial publicada dels indicadors</w:t>
      </w:r>
      <w:r>
        <w:rPr>
          <w:rFonts w:ascii="Arial" w:hAnsi="Arial"/>
          <w:sz w:val="20"/>
        </w:rPr>
        <w:t xml:space="preserve"> següents</w:t>
      </w:r>
      <w:r w:rsidRPr="00B650CF">
        <w:rPr>
          <w:rFonts w:ascii="Arial" w:hAnsi="Arial"/>
          <w:sz w:val="20"/>
        </w:rPr>
        <w:t>:</w:t>
      </w:r>
    </w:p>
    <w:p w14:paraId="401CCAA3" w14:textId="77777777" w:rsidR="00233CFA" w:rsidRPr="00B650CF" w:rsidRDefault="00233CFA" w:rsidP="00233CFA">
      <w:pPr>
        <w:pStyle w:val="Pargrafdellista"/>
        <w:spacing w:after="0" w:line="240" w:lineRule="auto"/>
        <w:ind w:left="1080"/>
        <w:jc w:val="both"/>
        <w:rPr>
          <w:rFonts w:ascii="Arial" w:hAnsi="Arial"/>
          <w:sz w:val="20"/>
        </w:rPr>
      </w:pPr>
    </w:p>
    <w:p w14:paraId="2B9695E0" w14:textId="77777777" w:rsidR="00233CFA" w:rsidRPr="00B650CF" w:rsidRDefault="00233CFA" w:rsidP="00233CFA">
      <w:pPr>
        <w:numPr>
          <w:ilvl w:val="1"/>
          <w:numId w:val="4"/>
        </w:numPr>
        <w:spacing w:after="0" w:line="240" w:lineRule="auto"/>
        <w:jc w:val="both"/>
        <w:rPr>
          <w:rFonts w:ascii="Arial" w:hAnsi="Arial"/>
          <w:sz w:val="20"/>
        </w:rPr>
      </w:pPr>
      <w:r w:rsidRPr="00B650CF">
        <w:rPr>
          <w:rFonts w:ascii="Arial" w:hAnsi="Arial"/>
          <w:sz w:val="20"/>
        </w:rPr>
        <w:t>Préstec per habitant</w:t>
      </w:r>
    </w:p>
    <w:p w14:paraId="4B0070DD" w14:textId="77777777" w:rsidR="00233CFA" w:rsidRPr="00B650CF" w:rsidRDefault="00233CFA" w:rsidP="00233CFA">
      <w:pPr>
        <w:numPr>
          <w:ilvl w:val="1"/>
          <w:numId w:val="4"/>
        </w:numPr>
        <w:spacing w:after="0" w:line="240" w:lineRule="auto"/>
        <w:jc w:val="both"/>
        <w:rPr>
          <w:rFonts w:ascii="Arial" w:hAnsi="Arial"/>
          <w:sz w:val="20"/>
        </w:rPr>
      </w:pPr>
      <w:r w:rsidRPr="00B650CF">
        <w:rPr>
          <w:rFonts w:ascii="Arial" w:hAnsi="Arial"/>
          <w:sz w:val="20"/>
        </w:rPr>
        <w:t>Usuaris actius per habitant</w:t>
      </w:r>
    </w:p>
    <w:p w14:paraId="6AF6BADB" w14:textId="77777777" w:rsidR="00233CFA" w:rsidRPr="00B650CF" w:rsidRDefault="00233CFA" w:rsidP="00233CFA">
      <w:pPr>
        <w:spacing w:after="0" w:line="240" w:lineRule="auto"/>
        <w:ind w:left="1080"/>
        <w:jc w:val="both"/>
        <w:rPr>
          <w:rFonts w:ascii="Arial" w:hAnsi="Arial"/>
          <w:sz w:val="20"/>
        </w:rPr>
      </w:pPr>
    </w:p>
    <w:p w14:paraId="166B44F8" w14:textId="77777777" w:rsidR="00233CFA" w:rsidRPr="00B650CF" w:rsidRDefault="00233CFA" w:rsidP="00233CFA">
      <w:pPr>
        <w:spacing w:after="0" w:line="240" w:lineRule="auto"/>
        <w:ind w:left="1080"/>
        <w:jc w:val="both"/>
        <w:rPr>
          <w:rFonts w:ascii="Arial" w:hAnsi="Arial"/>
          <w:sz w:val="20"/>
        </w:rPr>
      </w:pPr>
      <w:r w:rsidRPr="00B650CF">
        <w:rPr>
          <w:rFonts w:ascii="Arial" w:hAnsi="Arial"/>
          <w:sz w:val="20"/>
        </w:rPr>
        <w:t xml:space="preserve">Cada indicador es puntuarà de manera independent, amb un màxim de 10 punts per indicador. La biblioteca amb el valor més alt en cadascun dels indicadors obtindrà 10 punts. </w:t>
      </w:r>
      <w:r>
        <w:rPr>
          <w:rFonts w:ascii="Arial" w:hAnsi="Arial"/>
          <w:sz w:val="20"/>
        </w:rPr>
        <w:t>Per a</w:t>
      </w:r>
      <w:r w:rsidRPr="00B650CF">
        <w:rPr>
          <w:rFonts w:ascii="Arial" w:hAnsi="Arial"/>
          <w:sz w:val="20"/>
        </w:rPr>
        <w:t xml:space="preserve"> la resta de sol·licituds</w:t>
      </w:r>
      <w:r>
        <w:rPr>
          <w:rFonts w:ascii="Arial" w:hAnsi="Arial"/>
          <w:sz w:val="20"/>
        </w:rPr>
        <w:t>, es</w:t>
      </w:r>
      <w:r w:rsidRPr="00B650CF">
        <w:rPr>
          <w:rFonts w:ascii="Arial" w:hAnsi="Arial"/>
          <w:sz w:val="20"/>
        </w:rPr>
        <w:t xml:space="preserve"> fa un repartiment proporcional a partir d’aquests 10 punts per cadascun dels conceptes. </w:t>
      </w:r>
    </w:p>
    <w:p w14:paraId="2C4196AB" w14:textId="77777777" w:rsidR="00233CFA" w:rsidRPr="00B650CF" w:rsidRDefault="00233CFA" w:rsidP="00233CFA">
      <w:pPr>
        <w:pStyle w:val="Pargrafdellista"/>
        <w:spacing w:after="0" w:line="240" w:lineRule="auto"/>
        <w:ind w:left="1080"/>
        <w:jc w:val="both"/>
        <w:rPr>
          <w:rFonts w:ascii="Arial" w:hAnsi="Arial"/>
          <w:sz w:val="20"/>
        </w:rPr>
      </w:pPr>
    </w:p>
    <w:p w14:paraId="6B3DD6EA" w14:textId="77777777" w:rsidR="00233CFA" w:rsidRPr="00B650CF" w:rsidRDefault="00233CFA" w:rsidP="00233CFA">
      <w:pPr>
        <w:pStyle w:val="Pargrafdellista"/>
        <w:numPr>
          <w:ilvl w:val="0"/>
          <w:numId w:val="5"/>
        </w:numPr>
        <w:spacing w:after="0" w:line="240" w:lineRule="auto"/>
        <w:ind w:left="1080"/>
        <w:jc w:val="both"/>
        <w:rPr>
          <w:rFonts w:ascii="Arial" w:hAnsi="Arial"/>
          <w:sz w:val="20"/>
        </w:rPr>
      </w:pPr>
      <w:r w:rsidRPr="00B650CF">
        <w:rPr>
          <w:rFonts w:ascii="Arial" w:hAnsi="Arial"/>
          <w:sz w:val="20"/>
        </w:rPr>
        <w:t xml:space="preserve">Percentatge de proposta de cofinançament (fins a 10 punts). </w:t>
      </w:r>
    </w:p>
    <w:p w14:paraId="3E6AC312" w14:textId="77777777" w:rsidR="00233CFA" w:rsidRPr="00B650CF" w:rsidRDefault="00233CFA" w:rsidP="00233CFA">
      <w:pPr>
        <w:pStyle w:val="Pargrafdellista"/>
        <w:spacing w:after="0" w:line="240" w:lineRule="auto"/>
        <w:ind w:left="1080"/>
        <w:jc w:val="both"/>
        <w:rPr>
          <w:rFonts w:ascii="Arial" w:hAnsi="Arial"/>
          <w:sz w:val="20"/>
        </w:rPr>
      </w:pPr>
    </w:p>
    <w:p w14:paraId="20CA7151" w14:textId="77777777" w:rsidR="00233CFA" w:rsidRPr="00B650CF" w:rsidRDefault="00233CFA" w:rsidP="00233CFA">
      <w:pPr>
        <w:spacing w:after="0" w:line="240" w:lineRule="auto"/>
        <w:ind w:left="1080"/>
        <w:jc w:val="both"/>
        <w:rPr>
          <w:rFonts w:ascii="Arial" w:hAnsi="Arial"/>
          <w:sz w:val="20"/>
        </w:rPr>
      </w:pPr>
      <w:r>
        <w:rPr>
          <w:rFonts w:ascii="Arial" w:hAnsi="Arial"/>
          <w:sz w:val="20"/>
        </w:rPr>
        <w:t>A la sol·licitud amb el</w:t>
      </w:r>
      <w:r w:rsidRPr="00B650CF">
        <w:rPr>
          <w:rFonts w:ascii="Arial" w:hAnsi="Arial"/>
          <w:sz w:val="20"/>
        </w:rPr>
        <w:t xml:space="preserve"> percentatge més alt a càrrec del pressupost municipal dedicat al projecte per al qual es demana la subvenció, se li donen automàticament 10 punts. </w:t>
      </w:r>
      <w:r>
        <w:rPr>
          <w:rFonts w:ascii="Arial" w:hAnsi="Arial"/>
          <w:sz w:val="20"/>
        </w:rPr>
        <w:t>Per a</w:t>
      </w:r>
      <w:r w:rsidRPr="00B650CF">
        <w:rPr>
          <w:rFonts w:ascii="Arial" w:hAnsi="Arial"/>
          <w:sz w:val="20"/>
        </w:rPr>
        <w:t xml:space="preserve"> la resta de sol·licituds</w:t>
      </w:r>
      <w:r>
        <w:rPr>
          <w:rFonts w:ascii="Arial" w:hAnsi="Arial"/>
          <w:sz w:val="20"/>
        </w:rPr>
        <w:t>, es</w:t>
      </w:r>
      <w:r w:rsidRPr="00B650CF">
        <w:rPr>
          <w:rFonts w:ascii="Arial" w:hAnsi="Arial"/>
          <w:sz w:val="20"/>
        </w:rPr>
        <w:t xml:space="preserve"> fa un repartiment proporcional a partir d’aquests 10 punts. </w:t>
      </w:r>
    </w:p>
    <w:p w14:paraId="1169F9DC" w14:textId="77777777" w:rsidR="00233CFA" w:rsidRPr="00B650CF" w:rsidRDefault="00233CFA" w:rsidP="00233CFA">
      <w:pPr>
        <w:spacing w:after="0" w:line="240" w:lineRule="auto"/>
        <w:ind w:left="1080"/>
        <w:jc w:val="both"/>
        <w:rPr>
          <w:rFonts w:ascii="Arial" w:hAnsi="Arial"/>
          <w:sz w:val="20"/>
        </w:rPr>
      </w:pPr>
    </w:p>
    <w:p w14:paraId="29A320B3" w14:textId="77777777" w:rsidR="00233CFA" w:rsidRPr="00B650CF" w:rsidRDefault="00233CFA" w:rsidP="00233CFA">
      <w:pPr>
        <w:pStyle w:val="Pargrafdellista"/>
        <w:numPr>
          <w:ilvl w:val="0"/>
          <w:numId w:val="5"/>
        </w:numPr>
        <w:spacing w:after="0" w:line="240" w:lineRule="auto"/>
        <w:ind w:left="1080"/>
        <w:jc w:val="both"/>
        <w:rPr>
          <w:rFonts w:ascii="Arial" w:hAnsi="Arial"/>
          <w:sz w:val="20"/>
        </w:rPr>
      </w:pPr>
      <w:r w:rsidRPr="00B650CF">
        <w:rPr>
          <w:rFonts w:ascii="Arial" w:hAnsi="Arial"/>
          <w:sz w:val="20"/>
        </w:rPr>
        <w:t xml:space="preserve">Adequació total del municipi als paràmetres del Mapa de Lectura Pública en el moment de la sol·licitud (fins a 30 punts). </w:t>
      </w:r>
    </w:p>
    <w:p w14:paraId="722A3A35" w14:textId="77777777" w:rsidR="00233CFA" w:rsidRPr="00B650CF" w:rsidRDefault="00233CFA" w:rsidP="00233CFA">
      <w:pPr>
        <w:spacing w:after="0" w:line="240" w:lineRule="auto"/>
        <w:ind w:left="360"/>
        <w:jc w:val="both"/>
        <w:rPr>
          <w:rFonts w:ascii="Arial" w:hAnsi="Arial"/>
          <w:sz w:val="20"/>
        </w:rPr>
      </w:pPr>
    </w:p>
    <w:tbl>
      <w:tblPr>
        <w:tblStyle w:val="Taulaambquadrcula"/>
        <w:tblW w:w="4339" w:type="pct"/>
        <w:tblInd w:w="1129" w:type="dxa"/>
        <w:tblLook w:val="04A0" w:firstRow="1" w:lastRow="0" w:firstColumn="1" w:lastColumn="0" w:noHBand="0" w:noVBand="1"/>
      </w:tblPr>
      <w:tblGrid>
        <w:gridCol w:w="5006"/>
        <w:gridCol w:w="2365"/>
      </w:tblGrid>
      <w:tr w:rsidR="00233CFA" w:rsidRPr="00137433" w14:paraId="2AD10952" w14:textId="77777777" w:rsidTr="00A05400">
        <w:tc>
          <w:tcPr>
            <w:tcW w:w="3396" w:type="pct"/>
          </w:tcPr>
          <w:p w14:paraId="5907F285" w14:textId="77777777" w:rsidR="00233CFA" w:rsidRPr="00B650CF" w:rsidRDefault="00233CFA" w:rsidP="00A05400">
            <w:pPr>
              <w:pStyle w:val="Pargrafdellista"/>
              <w:spacing w:after="100" w:afterAutospacing="1"/>
              <w:ind w:left="0"/>
              <w:contextualSpacing w:val="0"/>
              <w:rPr>
                <w:rFonts w:ascii="Arial" w:hAnsi="Arial"/>
                <w:sz w:val="20"/>
              </w:rPr>
            </w:pPr>
            <w:r w:rsidRPr="00B650CF">
              <w:rPr>
                <w:rFonts w:ascii="Arial" w:hAnsi="Arial"/>
                <w:sz w:val="20"/>
              </w:rPr>
              <w:t>Superfície</w:t>
            </w:r>
          </w:p>
        </w:tc>
        <w:tc>
          <w:tcPr>
            <w:tcW w:w="1604" w:type="pct"/>
          </w:tcPr>
          <w:p w14:paraId="20EFCE7B" w14:textId="77777777" w:rsidR="00233CFA" w:rsidRPr="00B650CF" w:rsidRDefault="00233CFA" w:rsidP="00A05400">
            <w:pPr>
              <w:pStyle w:val="Pargrafdellista"/>
              <w:spacing w:after="100" w:afterAutospacing="1"/>
              <w:ind w:left="0"/>
              <w:contextualSpacing w:val="0"/>
              <w:rPr>
                <w:rFonts w:ascii="Arial" w:hAnsi="Arial"/>
                <w:sz w:val="20"/>
              </w:rPr>
            </w:pPr>
            <w:r w:rsidRPr="00B650CF">
              <w:rPr>
                <w:rFonts w:ascii="Arial" w:hAnsi="Arial"/>
                <w:sz w:val="20"/>
              </w:rPr>
              <w:t>5 punts</w:t>
            </w:r>
          </w:p>
        </w:tc>
      </w:tr>
      <w:tr w:rsidR="00233CFA" w:rsidRPr="00137433" w14:paraId="5730DAD5" w14:textId="77777777" w:rsidTr="00A05400">
        <w:tc>
          <w:tcPr>
            <w:tcW w:w="3396" w:type="pct"/>
          </w:tcPr>
          <w:p w14:paraId="305F50F4" w14:textId="77777777" w:rsidR="00233CFA" w:rsidRPr="00B650CF" w:rsidRDefault="00233CFA" w:rsidP="00A05400">
            <w:pPr>
              <w:pStyle w:val="Pargrafdellista"/>
              <w:spacing w:after="100" w:afterAutospacing="1"/>
              <w:ind w:left="0"/>
              <w:contextualSpacing w:val="0"/>
              <w:rPr>
                <w:rFonts w:ascii="Arial" w:hAnsi="Arial"/>
                <w:sz w:val="20"/>
              </w:rPr>
            </w:pPr>
            <w:r w:rsidRPr="00B650CF">
              <w:rPr>
                <w:rFonts w:ascii="Arial" w:hAnsi="Arial"/>
                <w:sz w:val="20"/>
              </w:rPr>
              <w:t>Fons</w:t>
            </w:r>
          </w:p>
        </w:tc>
        <w:tc>
          <w:tcPr>
            <w:tcW w:w="1604" w:type="pct"/>
          </w:tcPr>
          <w:p w14:paraId="53B16307" w14:textId="77777777" w:rsidR="00233CFA" w:rsidRPr="00B650CF" w:rsidRDefault="00233CFA" w:rsidP="00A05400">
            <w:pPr>
              <w:pStyle w:val="Pargrafdellista"/>
              <w:spacing w:after="100" w:afterAutospacing="1"/>
              <w:ind w:left="0"/>
              <w:contextualSpacing w:val="0"/>
              <w:rPr>
                <w:rFonts w:ascii="Arial" w:hAnsi="Arial"/>
                <w:sz w:val="20"/>
              </w:rPr>
            </w:pPr>
            <w:r w:rsidRPr="00B650CF">
              <w:rPr>
                <w:rFonts w:ascii="Arial" w:hAnsi="Arial"/>
                <w:sz w:val="20"/>
              </w:rPr>
              <w:t>5 punts</w:t>
            </w:r>
          </w:p>
        </w:tc>
      </w:tr>
      <w:tr w:rsidR="00233CFA" w:rsidRPr="00137433" w14:paraId="56B9779E" w14:textId="77777777" w:rsidTr="00A05400">
        <w:tc>
          <w:tcPr>
            <w:tcW w:w="3396" w:type="pct"/>
          </w:tcPr>
          <w:p w14:paraId="08480EAD" w14:textId="77777777" w:rsidR="00233CFA" w:rsidRPr="00B650CF" w:rsidRDefault="00233CFA" w:rsidP="00A05400">
            <w:pPr>
              <w:pStyle w:val="Pargrafdellista"/>
              <w:spacing w:after="100" w:afterAutospacing="1"/>
              <w:ind w:left="0"/>
              <w:contextualSpacing w:val="0"/>
              <w:rPr>
                <w:rFonts w:ascii="Arial" w:hAnsi="Arial"/>
                <w:sz w:val="20"/>
              </w:rPr>
            </w:pPr>
            <w:r w:rsidRPr="00B650CF">
              <w:rPr>
                <w:rFonts w:ascii="Arial" w:hAnsi="Arial"/>
                <w:sz w:val="20"/>
              </w:rPr>
              <w:t>Recursos humans</w:t>
            </w:r>
          </w:p>
        </w:tc>
        <w:tc>
          <w:tcPr>
            <w:tcW w:w="1604" w:type="pct"/>
          </w:tcPr>
          <w:p w14:paraId="4F67A889" w14:textId="77777777" w:rsidR="00233CFA" w:rsidRPr="00B650CF" w:rsidRDefault="00233CFA" w:rsidP="00A05400">
            <w:pPr>
              <w:pStyle w:val="Pargrafdellista"/>
              <w:spacing w:after="100" w:afterAutospacing="1"/>
              <w:ind w:left="0"/>
              <w:contextualSpacing w:val="0"/>
              <w:rPr>
                <w:rFonts w:ascii="Arial" w:hAnsi="Arial"/>
                <w:sz w:val="20"/>
              </w:rPr>
            </w:pPr>
            <w:r w:rsidRPr="00B650CF">
              <w:rPr>
                <w:rFonts w:ascii="Arial" w:hAnsi="Arial"/>
                <w:sz w:val="20"/>
              </w:rPr>
              <w:t>10 punts</w:t>
            </w:r>
          </w:p>
        </w:tc>
      </w:tr>
      <w:tr w:rsidR="00233CFA" w:rsidRPr="00137433" w14:paraId="26A0C191" w14:textId="77777777" w:rsidTr="00A05400">
        <w:tc>
          <w:tcPr>
            <w:tcW w:w="3396" w:type="pct"/>
          </w:tcPr>
          <w:p w14:paraId="242EDF29" w14:textId="77777777" w:rsidR="00233CFA" w:rsidRPr="00B650CF" w:rsidRDefault="00233CFA" w:rsidP="00A05400">
            <w:pPr>
              <w:pStyle w:val="Pargrafdellista"/>
              <w:spacing w:after="100" w:afterAutospacing="1"/>
              <w:ind w:left="0"/>
              <w:contextualSpacing w:val="0"/>
              <w:rPr>
                <w:rFonts w:ascii="Arial" w:hAnsi="Arial"/>
                <w:sz w:val="20"/>
              </w:rPr>
            </w:pPr>
            <w:r w:rsidRPr="00B650CF">
              <w:rPr>
                <w:rFonts w:ascii="Arial" w:hAnsi="Arial"/>
                <w:sz w:val="20"/>
              </w:rPr>
              <w:t>Horari</w:t>
            </w:r>
          </w:p>
        </w:tc>
        <w:tc>
          <w:tcPr>
            <w:tcW w:w="1604" w:type="pct"/>
          </w:tcPr>
          <w:p w14:paraId="3533FDEA" w14:textId="77777777" w:rsidR="00233CFA" w:rsidRPr="00B650CF" w:rsidRDefault="00233CFA" w:rsidP="00A05400">
            <w:pPr>
              <w:pStyle w:val="Pargrafdellista"/>
              <w:spacing w:after="100" w:afterAutospacing="1"/>
              <w:ind w:left="0"/>
              <w:contextualSpacing w:val="0"/>
              <w:rPr>
                <w:rFonts w:ascii="Arial" w:hAnsi="Arial"/>
                <w:sz w:val="20"/>
              </w:rPr>
            </w:pPr>
            <w:r w:rsidRPr="00B650CF">
              <w:rPr>
                <w:rFonts w:ascii="Arial" w:hAnsi="Arial"/>
                <w:sz w:val="20"/>
              </w:rPr>
              <w:t>10 punts</w:t>
            </w:r>
          </w:p>
        </w:tc>
      </w:tr>
    </w:tbl>
    <w:p w14:paraId="002E9D10" w14:textId="77777777" w:rsidR="00233CFA" w:rsidRPr="00B650CF" w:rsidRDefault="00233CFA" w:rsidP="00233CFA">
      <w:pPr>
        <w:spacing w:after="0" w:line="240" w:lineRule="auto"/>
        <w:ind w:left="360"/>
        <w:jc w:val="both"/>
        <w:rPr>
          <w:rFonts w:ascii="Arial" w:hAnsi="Arial"/>
          <w:sz w:val="20"/>
        </w:rPr>
      </w:pPr>
    </w:p>
    <w:p w14:paraId="174C29EF" w14:textId="77777777" w:rsidR="00233CFA" w:rsidRPr="00B650CF" w:rsidRDefault="00233CFA" w:rsidP="00233CFA">
      <w:pPr>
        <w:spacing w:after="0" w:line="240" w:lineRule="auto"/>
        <w:ind w:left="1080"/>
        <w:jc w:val="both"/>
        <w:rPr>
          <w:rFonts w:ascii="Arial" w:hAnsi="Arial"/>
          <w:sz w:val="20"/>
        </w:rPr>
      </w:pPr>
      <w:r w:rsidRPr="00B650CF">
        <w:rPr>
          <w:rFonts w:ascii="Arial" w:hAnsi="Arial"/>
          <w:sz w:val="20"/>
        </w:rPr>
        <w:t>El 100 % de l’adequació als mínims que, per cadascun dels conceptes, estableix el Mapa de Lectura Pública obtindrà la màxima puntuació. El percentatge de compliment es tradueix en una puntuació proporcional en cada cas.</w:t>
      </w:r>
    </w:p>
    <w:p w14:paraId="5FF1755D" w14:textId="77777777" w:rsidR="00233CFA" w:rsidRPr="00B650CF" w:rsidRDefault="00233CFA" w:rsidP="00233CFA">
      <w:pPr>
        <w:spacing w:after="0" w:line="240" w:lineRule="auto"/>
        <w:ind w:left="1080"/>
        <w:jc w:val="both"/>
        <w:rPr>
          <w:rFonts w:ascii="Arial" w:hAnsi="Arial"/>
          <w:sz w:val="20"/>
        </w:rPr>
      </w:pPr>
    </w:p>
    <w:p w14:paraId="4D305A31" w14:textId="77777777" w:rsidR="00233CFA" w:rsidRPr="00B650CF" w:rsidRDefault="00233CFA" w:rsidP="00233CFA">
      <w:pPr>
        <w:pStyle w:val="Pargrafdellista"/>
        <w:numPr>
          <w:ilvl w:val="0"/>
          <w:numId w:val="5"/>
        </w:numPr>
        <w:spacing w:after="0" w:line="240" w:lineRule="auto"/>
        <w:ind w:left="1080"/>
        <w:jc w:val="both"/>
        <w:rPr>
          <w:rFonts w:ascii="Arial" w:hAnsi="Arial"/>
          <w:sz w:val="20"/>
        </w:rPr>
      </w:pPr>
      <w:r w:rsidRPr="00B650CF">
        <w:rPr>
          <w:rFonts w:ascii="Arial" w:hAnsi="Arial"/>
          <w:sz w:val="20"/>
        </w:rPr>
        <w:t xml:space="preserve">Despeses subvencionables sol·licitades (fins a 30 punts). </w:t>
      </w:r>
    </w:p>
    <w:p w14:paraId="5300DAF3" w14:textId="77777777" w:rsidR="00233CFA" w:rsidRPr="00B650CF" w:rsidRDefault="00233CFA" w:rsidP="00233CFA">
      <w:pPr>
        <w:pStyle w:val="Pargrafdellista"/>
        <w:spacing w:after="0" w:line="240" w:lineRule="auto"/>
        <w:ind w:left="1080"/>
        <w:jc w:val="both"/>
        <w:rPr>
          <w:rFonts w:ascii="Arial" w:hAnsi="Arial"/>
          <w:sz w:val="20"/>
        </w:rPr>
      </w:pPr>
    </w:p>
    <w:tbl>
      <w:tblPr>
        <w:tblStyle w:val="Taulaambquadrcula"/>
        <w:tblW w:w="4339" w:type="pct"/>
        <w:tblInd w:w="1129" w:type="dxa"/>
        <w:tblLook w:val="04A0" w:firstRow="1" w:lastRow="0" w:firstColumn="1" w:lastColumn="0" w:noHBand="0" w:noVBand="1"/>
      </w:tblPr>
      <w:tblGrid>
        <w:gridCol w:w="5466"/>
        <w:gridCol w:w="1905"/>
      </w:tblGrid>
      <w:tr w:rsidR="00233CFA" w:rsidRPr="00137433" w14:paraId="78A17647" w14:textId="77777777" w:rsidTr="00A05400">
        <w:tc>
          <w:tcPr>
            <w:tcW w:w="3708" w:type="pct"/>
          </w:tcPr>
          <w:p w14:paraId="62DC6B40"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 xml:space="preserve">Arcs </w:t>
            </w:r>
            <w:r>
              <w:rPr>
                <w:rFonts w:ascii="Arial" w:hAnsi="Arial"/>
                <w:sz w:val="20"/>
              </w:rPr>
              <w:t>antifurt</w:t>
            </w:r>
          </w:p>
        </w:tc>
        <w:tc>
          <w:tcPr>
            <w:tcW w:w="1292" w:type="pct"/>
          </w:tcPr>
          <w:p w14:paraId="3D0B6153"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8 punts</w:t>
            </w:r>
          </w:p>
        </w:tc>
      </w:tr>
      <w:tr w:rsidR="00233CFA" w:rsidRPr="00137433" w14:paraId="2EAE5137" w14:textId="77777777" w:rsidTr="00A05400">
        <w:tc>
          <w:tcPr>
            <w:tcW w:w="3708" w:type="pct"/>
          </w:tcPr>
          <w:p w14:paraId="65438CC8"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lastRenderedPageBreak/>
              <w:t xml:space="preserve">Màquines </w:t>
            </w:r>
            <w:r>
              <w:rPr>
                <w:rFonts w:ascii="Arial" w:hAnsi="Arial"/>
                <w:sz w:val="20"/>
              </w:rPr>
              <w:t>d’autopréstec</w:t>
            </w:r>
          </w:p>
        </w:tc>
        <w:tc>
          <w:tcPr>
            <w:tcW w:w="1292" w:type="pct"/>
          </w:tcPr>
          <w:p w14:paraId="6B7CD2C2"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8 punts</w:t>
            </w:r>
          </w:p>
        </w:tc>
      </w:tr>
      <w:tr w:rsidR="00233CFA" w:rsidRPr="00137433" w14:paraId="6757DFE8" w14:textId="77777777" w:rsidTr="00A05400">
        <w:tc>
          <w:tcPr>
            <w:tcW w:w="3708" w:type="pct"/>
          </w:tcPr>
          <w:p w14:paraId="706E84D1"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Estacions de treball</w:t>
            </w:r>
          </w:p>
        </w:tc>
        <w:tc>
          <w:tcPr>
            <w:tcW w:w="1292" w:type="pct"/>
          </w:tcPr>
          <w:p w14:paraId="5AEA3DF6"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6 punts</w:t>
            </w:r>
          </w:p>
        </w:tc>
      </w:tr>
      <w:tr w:rsidR="00233CFA" w:rsidRPr="00137433" w14:paraId="3C8BC3D3" w14:textId="77777777" w:rsidTr="00A05400">
        <w:tc>
          <w:tcPr>
            <w:tcW w:w="3708" w:type="pct"/>
          </w:tcPr>
          <w:p w14:paraId="3135A372"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Etiquetes</w:t>
            </w:r>
          </w:p>
        </w:tc>
        <w:tc>
          <w:tcPr>
            <w:tcW w:w="1292" w:type="pct"/>
          </w:tcPr>
          <w:p w14:paraId="71CC0FEC"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4 punts</w:t>
            </w:r>
          </w:p>
        </w:tc>
      </w:tr>
      <w:tr w:rsidR="00233CFA" w:rsidRPr="00137433" w14:paraId="74C8FCCD" w14:textId="77777777" w:rsidTr="00A05400">
        <w:trPr>
          <w:trHeight w:val="94"/>
        </w:trPr>
        <w:tc>
          <w:tcPr>
            <w:tcW w:w="3708" w:type="pct"/>
          </w:tcPr>
          <w:p w14:paraId="58E44F7D"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Servei d’etiquetatge</w:t>
            </w:r>
          </w:p>
        </w:tc>
        <w:tc>
          <w:tcPr>
            <w:tcW w:w="1292" w:type="pct"/>
          </w:tcPr>
          <w:p w14:paraId="49CA6672" w14:textId="77777777" w:rsidR="00233CFA" w:rsidRPr="00B650CF" w:rsidRDefault="00233CFA" w:rsidP="00A05400">
            <w:pPr>
              <w:pStyle w:val="Pargrafdellista"/>
              <w:spacing w:after="100" w:afterAutospacing="1"/>
              <w:ind w:left="0"/>
              <w:rPr>
                <w:rFonts w:ascii="Arial" w:hAnsi="Arial"/>
                <w:sz w:val="20"/>
              </w:rPr>
            </w:pPr>
            <w:r w:rsidRPr="00B650CF">
              <w:rPr>
                <w:rFonts w:ascii="Arial" w:hAnsi="Arial"/>
                <w:sz w:val="20"/>
              </w:rPr>
              <w:t>4 punts</w:t>
            </w:r>
          </w:p>
        </w:tc>
      </w:tr>
    </w:tbl>
    <w:p w14:paraId="5D97390F" w14:textId="77777777" w:rsidR="00233CFA" w:rsidRPr="00B650CF" w:rsidRDefault="00233CFA" w:rsidP="00233CFA">
      <w:pPr>
        <w:spacing w:after="0" w:line="240" w:lineRule="auto"/>
        <w:ind w:left="360"/>
        <w:jc w:val="both"/>
        <w:rPr>
          <w:rFonts w:ascii="Arial" w:hAnsi="Arial"/>
          <w:sz w:val="20"/>
        </w:rPr>
      </w:pPr>
    </w:p>
    <w:p w14:paraId="0D74E692" w14:textId="77777777" w:rsidR="00233CFA" w:rsidRPr="00B650CF" w:rsidRDefault="00233CFA" w:rsidP="00233CFA">
      <w:pPr>
        <w:pStyle w:val="Pargrafdellista"/>
        <w:numPr>
          <w:ilvl w:val="0"/>
          <w:numId w:val="5"/>
        </w:numPr>
        <w:spacing w:after="0" w:line="240" w:lineRule="auto"/>
        <w:ind w:left="1080"/>
        <w:jc w:val="both"/>
        <w:rPr>
          <w:rFonts w:ascii="Arial" w:hAnsi="Arial"/>
          <w:sz w:val="20"/>
        </w:rPr>
      </w:pPr>
      <w:r w:rsidRPr="00B650CF">
        <w:rPr>
          <w:rFonts w:ascii="Arial" w:hAnsi="Arial"/>
          <w:sz w:val="20"/>
        </w:rPr>
        <w:t xml:space="preserve">Concessió de subvencions per a l’adquisició d’equips amb tecnologia RFID per a la gestió de les biblioteques públiques de la Diputació de Girona (fins a 10 punts). </w:t>
      </w:r>
    </w:p>
    <w:p w14:paraId="58BE14A7" w14:textId="77777777" w:rsidR="00233CFA" w:rsidRPr="00B650CF" w:rsidRDefault="00233CFA" w:rsidP="00233CFA">
      <w:pPr>
        <w:pStyle w:val="Pargrafdellista"/>
        <w:spacing w:after="0" w:line="240" w:lineRule="auto"/>
        <w:ind w:left="1080"/>
        <w:jc w:val="both"/>
        <w:rPr>
          <w:rFonts w:ascii="Arial" w:hAnsi="Arial"/>
          <w:sz w:val="20"/>
        </w:rPr>
      </w:pPr>
    </w:p>
    <w:p w14:paraId="0F2B2B8E" w14:textId="77777777" w:rsidR="00233CFA" w:rsidRPr="00B650CF" w:rsidRDefault="00233CFA" w:rsidP="00233CFA">
      <w:pPr>
        <w:pStyle w:val="Pargrafdellista"/>
        <w:spacing w:after="0" w:line="240" w:lineRule="auto"/>
        <w:ind w:left="1080"/>
        <w:jc w:val="both"/>
        <w:rPr>
          <w:rFonts w:ascii="Arial" w:hAnsi="Arial"/>
          <w:sz w:val="20"/>
        </w:rPr>
      </w:pPr>
      <w:r w:rsidRPr="00B650CF">
        <w:rPr>
          <w:rFonts w:ascii="Arial" w:hAnsi="Arial"/>
          <w:sz w:val="20"/>
        </w:rPr>
        <w:t>Es valorarà si la biblioteca objecte de sol·licitud ha rebut anteriorment una subvenció per a la implantació de tecnologia RFID.</w:t>
      </w:r>
    </w:p>
    <w:p w14:paraId="063294BF" w14:textId="77777777" w:rsidR="00233CFA" w:rsidRPr="00B650CF" w:rsidRDefault="00233CFA" w:rsidP="00233CFA">
      <w:pPr>
        <w:spacing w:after="0" w:line="240" w:lineRule="auto"/>
        <w:ind w:left="360"/>
        <w:jc w:val="both"/>
        <w:rPr>
          <w:rFonts w:ascii="Arial" w:hAnsi="Arial"/>
          <w:sz w:val="20"/>
        </w:rPr>
      </w:pPr>
    </w:p>
    <w:tbl>
      <w:tblPr>
        <w:tblStyle w:val="Taulaambquadrcula"/>
        <w:tblW w:w="4401" w:type="pct"/>
        <w:tblInd w:w="1129" w:type="dxa"/>
        <w:tblLook w:val="04A0" w:firstRow="1" w:lastRow="0" w:firstColumn="1" w:lastColumn="0" w:noHBand="0" w:noVBand="1"/>
      </w:tblPr>
      <w:tblGrid>
        <w:gridCol w:w="6293"/>
        <w:gridCol w:w="1183"/>
      </w:tblGrid>
      <w:tr w:rsidR="00233CFA" w:rsidRPr="00137433" w14:paraId="4E8C7F84" w14:textId="77777777" w:rsidTr="00A05400">
        <w:tc>
          <w:tcPr>
            <w:tcW w:w="4209" w:type="pct"/>
          </w:tcPr>
          <w:p w14:paraId="5D8112AA" w14:textId="77777777" w:rsidR="00233CFA" w:rsidRPr="00B650CF" w:rsidRDefault="00233CFA" w:rsidP="00A05400">
            <w:pPr>
              <w:pStyle w:val="Pargrafdellista"/>
              <w:ind w:left="0"/>
              <w:rPr>
                <w:rFonts w:ascii="Arial" w:hAnsi="Arial"/>
                <w:sz w:val="20"/>
              </w:rPr>
            </w:pPr>
            <w:r>
              <w:rPr>
                <w:rFonts w:ascii="Arial" w:hAnsi="Arial"/>
                <w:sz w:val="20"/>
              </w:rPr>
              <w:t>Si s’ha</w:t>
            </w:r>
            <w:r w:rsidRPr="00B650CF">
              <w:rPr>
                <w:rFonts w:ascii="Arial" w:hAnsi="Arial"/>
                <w:sz w:val="20"/>
              </w:rPr>
              <w:t xml:space="preserve"> concedit alguna subvenció pel mateix concepte</w:t>
            </w:r>
          </w:p>
        </w:tc>
        <w:tc>
          <w:tcPr>
            <w:tcW w:w="791" w:type="pct"/>
          </w:tcPr>
          <w:p w14:paraId="3BB5F533" w14:textId="77777777" w:rsidR="00233CFA" w:rsidRPr="00B650CF" w:rsidRDefault="00233CFA" w:rsidP="00A05400">
            <w:pPr>
              <w:pStyle w:val="Pargrafdellista"/>
              <w:ind w:left="0"/>
              <w:rPr>
                <w:rFonts w:ascii="Arial" w:hAnsi="Arial"/>
                <w:sz w:val="20"/>
              </w:rPr>
            </w:pPr>
            <w:r w:rsidRPr="00B650CF">
              <w:rPr>
                <w:rFonts w:ascii="Arial" w:hAnsi="Arial"/>
                <w:sz w:val="20"/>
              </w:rPr>
              <w:t>0 punts</w:t>
            </w:r>
          </w:p>
        </w:tc>
      </w:tr>
      <w:tr w:rsidR="00233CFA" w:rsidRPr="00137433" w14:paraId="0B7FC8EC" w14:textId="77777777" w:rsidTr="00A05400">
        <w:tc>
          <w:tcPr>
            <w:tcW w:w="4209" w:type="pct"/>
          </w:tcPr>
          <w:p w14:paraId="7F04CA8F" w14:textId="77777777" w:rsidR="00233CFA" w:rsidRPr="00B650CF" w:rsidRDefault="00233CFA" w:rsidP="00A05400">
            <w:pPr>
              <w:pStyle w:val="Pargrafdellista"/>
              <w:ind w:left="0"/>
              <w:rPr>
                <w:rFonts w:ascii="Arial" w:hAnsi="Arial"/>
                <w:sz w:val="20"/>
              </w:rPr>
            </w:pPr>
            <w:r>
              <w:rPr>
                <w:rFonts w:ascii="Arial" w:hAnsi="Arial"/>
                <w:sz w:val="20"/>
              </w:rPr>
              <w:t>Si no</w:t>
            </w:r>
            <w:r w:rsidRPr="00B650CF">
              <w:rPr>
                <w:rFonts w:ascii="Arial" w:hAnsi="Arial"/>
                <w:sz w:val="20"/>
              </w:rPr>
              <w:t xml:space="preserve"> s’ha concedit mai </w:t>
            </w:r>
            <w:r>
              <w:rPr>
                <w:rFonts w:ascii="Arial" w:hAnsi="Arial"/>
                <w:sz w:val="20"/>
              </w:rPr>
              <w:t>cap</w:t>
            </w:r>
            <w:r w:rsidRPr="00B650CF">
              <w:rPr>
                <w:rFonts w:ascii="Arial" w:hAnsi="Arial"/>
                <w:sz w:val="20"/>
              </w:rPr>
              <w:t xml:space="preserve"> subvenció pel mateix concepte  </w:t>
            </w:r>
          </w:p>
        </w:tc>
        <w:tc>
          <w:tcPr>
            <w:tcW w:w="791" w:type="pct"/>
          </w:tcPr>
          <w:p w14:paraId="75DBC775" w14:textId="77777777" w:rsidR="00233CFA" w:rsidRPr="00B650CF" w:rsidRDefault="00233CFA" w:rsidP="00A05400">
            <w:pPr>
              <w:pStyle w:val="Pargrafdellista"/>
              <w:ind w:left="0"/>
              <w:rPr>
                <w:rFonts w:ascii="Arial" w:hAnsi="Arial"/>
                <w:sz w:val="20"/>
              </w:rPr>
            </w:pPr>
            <w:r w:rsidRPr="00B650CF">
              <w:rPr>
                <w:rFonts w:ascii="Arial" w:hAnsi="Arial"/>
                <w:sz w:val="20"/>
              </w:rPr>
              <w:t>10 punts</w:t>
            </w:r>
          </w:p>
        </w:tc>
      </w:tr>
    </w:tbl>
    <w:p w14:paraId="404BAB20" w14:textId="77777777" w:rsidR="00233CFA" w:rsidRPr="00B650CF" w:rsidRDefault="00233CFA" w:rsidP="00233CFA">
      <w:pPr>
        <w:ind w:right="-1"/>
        <w:jc w:val="both"/>
        <w:rPr>
          <w:rFonts w:ascii="Arial" w:hAnsi="Arial"/>
          <w:b/>
          <w:sz w:val="20"/>
        </w:rPr>
      </w:pPr>
    </w:p>
    <w:p w14:paraId="31F0B69A" w14:textId="77777777" w:rsidR="00233CFA" w:rsidRPr="00B650CF" w:rsidRDefault="00233CFA" w:rsidP="00233CFA">
      <w:pPr>
        <w:ind w:right="140"/>
        <w:jc w:val="both"/>
        <w:rPr>
          <w:rFonts w:ascii="Arial" w:hAnsi="Arial"/>
          <w:b/>
          <w:sz w:val="20"/>
        </w:rPr>
      </w:pPr>
      <w:r w:rsidRPr="00B650CF">
        <w:rPr>
          <w:rFonts w:ascii="Arial" w:hAnsi="Arial"/>
          <w:b/>
          <w:sz w:val="20"/>
        </w:rPr>
        <w:t>2. Dotació econòmica i determinació de l’aplicació pressupostària</w:t>
      </w:r>
    </w:p>
    <w:p w14:paraId="7A9A12D3" w14:textId="77777777" w:rsidR="00233CFA" w:rsidRPr="00B650CF" w:rsidRDefault="00233CFA" w:rsidP="00233CFA">
      <w:pPr>
        <w:ind w:right="140"/>
        <w:jc w:val="both"/>
        <w:rPr>
          <w:rFonts w:ascii="Arial" w:hAnsi="Arial"/>
          <w:sz w:val="20"/>
        </w:rPr>
      </w:pPr>
      <w:r w:rsidRPr="00B650CF">
        <w:rPr>
          <w:rFonts w:ascii="Arial" w:hAnsi="Arial"/>
          <w:sz w:val="20"/>
        </w:rPr>
        <w:t xml:space="preserve">L’import total destinat a la convocatòria és de 40.000,00 euros. L’aplicació pressupostària a què es carrega el crèdit pressupostari i l’import són els que es detallen a continuació: </w:t>
      </w:r>
    </w:p>
    <w:tbl>
      <w:tblPr>
        <w:tblStyle w:val="Taulaambquadrcula"/>
        <w:tblW w:w="4502" w:type="pct"/>
        <w:tblInd w:w="-5" w:type="dxa"/>
        <w:tblLook w:val="04A0" w:firstRow="1" w:lastRow="0" w:firstColumn="1" w:lastColumn="0" w:noHBand="0" w:noVBand="1"/>
      </w:tblPr>
      <w:tblGrid>
        <w:gridCol w:w="4778"/>
        <w:gridCol w:w="2870"/>
      </w:tblGrid>
      <w:tr w:rsidR="00233CFA" w:rsidRPr="0035608E" w14:paraId="6D14F195" w14:textId="77777777" w:rsidTr="00A05400">
        <w:tc>
          <w:tcPr>
            <w:tcW w:w="3124" w:type="pct"/>
            <w:tcBorders>
              <w:top w:val="single" w:sz="4" w:space="0" w:color="auto"/>
              <w:left w:val="single" w:sz="4" w:space="0" w:color="auto"/>
              <w:bottom w:val="single" w:sz="4" w:space="0" w:color="auto"/>
              <w:right w:val="single" w:sz="4" w:space="0" w:color="auto"/>
            </w:tcBorders>
            <w:hideMark/>
          </w:tcPr>
          <w:p w14:paraId="03D1238A" w14:textId="77777777" w:rsidR="00233CFA" w:rsidRPr="00B650CF" w:rsidRDefault="00233CFA" w:rsidP="00A05400">
            <w:pPr>
              <w:spacing w:after="200" w:line="276" w:lineRule="auto"/>
              <w:ind w:left="851" w:right="140"/>
              <w:jc w:val="both"/>
              <w:rPr>
                <w:rFonts w:ascii="Arial" w:hAnsi="Arial"/>
                <w:i/>
                <w:sz w:val="20"/>
              </w:rPr>
            </w:pPr>
            <w:r w:rsidRPr="00B650CF">
              <w:rPr>
                <w:rFonts w:ascii="Arial" w:hAnsi="Arial"/>
                <w:i/>
                <w:sz w:val="20"/>
              </w:rPr>
              <w:t>Aplicació pressupostària</w:t>
            </w:r>
          </w:p>
        </w:tc>
        <w:tc>
          <w:tcPr>
            <w:tcW w:w="1876" w:type="pct"/>
            <w:tcBorders>
              <w:top w:val="single" w:sz="4" w:space="0" w:color="auto"/>
              <w:left w:val="single" w:sz="4" w:space="0" w:color="auto"/>
              <w:bottom w:val="single" w:sz="4" w:space="0" w:color="auto"/>
              <w:right w:val="single" w:sz="4" w:space="0" w:color="auto"/>
            </w:tcBorders>
            <w:hideMark/>
          </w:tcPr>
          <w:p w14:paraId="094D146B" w14:textId="77777777" w:rsidR="00233CFA" w:rsidRPr="00B650CF" w:rsidRDefault="00233CFA" w:rsidP="00A05400">
            <w:pPr>
              <w:spacing w:after="200" w:line="276" w:lineRule="auto"/>
              <w:ind w:left="851" w:right="140"/>
              <w:jc w:val="both"/>
              <w:rPr>
                <w:rFonts w:ascii="Arial" w:hAnsi="Arial"/>
                <w:i/>
                <w:sz w:val="20"/>
              </w:rPr>
            </w:pPr>
            <w:r w:rsidRPr="00B650CF">
              <w:rPr>
                <w:rFonts w:ascii="Arial" w:hAnsi="Arial"/>
                <w:i/>
                <w:sz w:val="20"/>
              </w:rPr>
              <w:t>Import (en €)</w:t>
            </w:r>
          </w:p>
        </w:tc>
      </w:tr>
      <w:tr w:rsidR="00233CFA" w:rsidRPr="0035608E" w14:paraId="4B7FED44" w14:textId="77777777" w:rsidTr="00A05400">
        <w:tc>
          <w:tcPr>
            <w:tcW w:w="3124" w:type="pct"/>
            <w:tcBorders>
              <w:top w:val="single" w:sz="4" w:space="0" w:color="auto"/>
              <w:left w:val="single" w:sz="4" w:space="0" w:color="auto"/>
              <w:bottom w:val="single" w:sz="4" w:space="0" w:color="auto"/>
              <w:right w:val="single" w:sz="4" w:space="0" w:color="auto"/>
            </w:tcBorders>
            <w:hideMark/>
          </w:tcPr>
          <w:p w14:paraId="5784E17B" w14:textId="77777777" w:rsidR="00233CFA" w:rsidRPr="00B650CF" w:rsidRDefault="00233CFA" w:rsidP="00A05400">
            <w:pPr>
              <w:spacing w:after="200" w:line="276" w:lineRule="auto"/>
              <w:ind w:left="851" w:right="140"/>
              <w:jc w:val="both"/>
              <w:rPr>
                <w:rFonts w:ascii="Arial" w:hAnsi="Arial"/>
                <w:sz w:val="20"/>
              </w:rPr>
            </w:pPr>
            <w:r w:rsidRPr="00B650CF">
              <w:rPr>
                <w:rFonts w:ascii="Arial" w:hAnsi="Arial"/>
                <w:sz w:val="20"/>
              </w:rPr>
              <w:t>301 33210 7620200</w:t>
            </w:r>
          </w:p>
        </w:tc>
        <w:tc>
          <w:tcPr>
            <w:tcW w:w="1876" w:type="pct"/>
            <w:tcBorders>
              <w:top w:val="single" w:sz="4" w:space="0" w:color="auto"/>
              <w:left w:val="single" w:sz="4" w:space="0" w:color="auto"/>
              <w:bottom w:val="single" w:sz="4" w:space="0" w:color="auto"/>
              <w:right w:val="single" w:sz="4" w:space="0" w:color="auto"/>
            </w:tcBorders>
            <w:hideMark/>
          </w:tcPr>
          <w:p w14:paraId="1FCB0B5F" w14:textId="77777777" w:rsidR="00233CFA" w:rsidRPr="00B650CF" w:rsidRDefault="00233CFA" w:rsidP="00A05400">
            <w:pPr>
              <w:spacing w:after="200" w:line="276" w:lineRule="auto"/>
              <w:ind w:left="851" w:right="140"/>
              <w:jc w:val="both"/>
              <w:rPr>
                <w:rFonts w:ascii="Arial" w:hAnsi="Arial"/>
                <w:sz w:val="20"/>
              </w:rPr>
            </w:pPr>
            <w:r w:rsidRPr="00B650CF">
              <w:rPr>
                <w:rFonts w:ascii="Arial" w:hAnsi="Arial"/>
                <w:sz w:val="20"/>
              </w:rPr>
              <w:t>40.000,00 €</w:t>
            </w:r>
          </w:p>
        </w:tc>
      </w:tr>
      <w:tr w:rsidR="00233CFA" w:rsidRPr="0035608E" w14:paraId="4D0E59E1" w14:textId="77777777" w:rsidTr="00A05400">
        <w:tc>
          <w:tcPr>
            <w:tcW w:w="3124" w:type="pct"/>
            <w:tcBorders>
              <w:top w:val="single" w:sz="4" w:space="0" w:color="auto"/>
              <w:left w:val="single" w:sz="4" w:space="0" w:color="auto"/>
              <w:bottom w:val="single" w:sz="4" w:space="0" w:color="auto"/>
              <w:right w:val="single" w:sz="4" w:space="0" w:color="auto"/>
            </w:tcBorders>
            <w:hideMark/>
          </w:tcPr>
          <w:p w14:paraId="05BE148F" w14:textId="77777777" w:rsidR="00233CFA" w:rsidRPr="00B650CF" w:rsidRDefault="00233CFA" w:rsidP="00A05400">
            <w:pPr>
              <w:spacing w:after="200" w:line="276" w:lineRule="auto"/>
              <w:ind w:left="851" w:right="140"/>
              <w:jc w:val="both"/>
              <w:rPr>
                <w:rFonts w:ascii="Arial" w:hAnsi="Arial"/>
                <w:i/>
                <w:sz w:val="20"/>
              </w:rPr>
            </w:pPr>
            <w:r w:rsidRPr="00B650CF">
              <w:rPr>
                <w:rFonts w:ascii="Arial" w:hAnsi="Arial"/>
                <w:i/>
                <w:sz w:val="20"/>
              </w:rPr>
              <w:t>Total</w:t>
            </w:r>
          </w:p>
        </w:tc>
        <w:tc>
          <w:tcPr>
            <w:tcW w:w="1876" w:type="pct"/>
            <w:tcBorders>
              <w:top w:val="single" w:sz="4" w:space="0" w:color="auto"/>
              <w:left w:val="single" w:sz="4" w:space="0" w:color="auto"/>
              <w:bottom w:val="single" w:sz="4" w:space="0" w:color="auto"/>
              <w:right w:val="single" w:sz="4" w:space="0" w:color="auto"/>
            </w:tcBorders>
            <w:hideMark/>
          </w:tcPr>
          <w:p w14:paraId="68277708" w14:textId="77777777" w:rsidR="00233CFA" w:rsidRPr="00B650CF" w:rsidRDefault="00233CFA" w:rsidP="00A05400">
            <w:pPr>
              <w:spacing w:after="200" w:line="276" w:lineRule="auto"/>
              <w:ind w:left="851" w:right="140"/>
              <w:jc w:val="both"/>
              <w:rPr>
                <w:rFonts w:ascii="Arial" w:hAnsi="Arial"/>
                <w:sz w:val="20"/>
              </w:rPr>
            </w:pPr>
            <w:r w:rsidRPr="00B650CF">
              <w:rPr>
                <w:rFonts w:ascii="Arial" w:hAnsi="Arial"/>
                <w:sz w:val="20"/>
              </w:rPr>
              <w:t>40.000,00 €</w:t>
            </w:r>
          </w:p>
        </w:tc>
      </w:tr>
    </w:tbl>
    <w:p w14:paraId="3A9ADCC3" w14:textId="77777777" w:rsidR="00233CFA" w:rsidRDefault="00233CFA" w:rsidP="00233CFA">
      <w:pPr>
        <w:ind w:right="140"/>
        <w:jc w:val="both"/>
        <w:rPr>
          <w:rFonts w:ascii="Arial" w:hAnsi="Arial"/>
          <w:sz w:val="20"/>
        </w:rPr>
      </w:pPr>
    </w:p>
    <w:p w14:paraId="3C6C218D" w14:textId="6E8BC6EC" w:rsidR="0097677F" w:rsidRPr="0097677F" w:rsidRDefault="0097677F" w:rsidP="00233CFA">
      <w:pPr>
        <w:ind w:right="140"/>
        <w:jc w:val="both"/>
        <w:rPr>
          <w:rFonts w:ascii="Arial" w:hAnsi="Arial"/>
          <w:sz w:val="20"/>
          <w:lang w:val="es-ES"/>
        </w:rPr>
      </w:pPr>
      <w:r w:rsidRPr="008279B5">
        <w:rPr>
          <w:rFonts w:ascii="Arial" w:hAnsi="Arial"/>
          <w:sz w:val="20"/>
          <w:lang w:val="es-ES"/>
        </w:rPr>
        <w:t>El pagament es realitzarà a</w:t>
      </w:r>
      <w:r>
        <w:rPr>
          <w:rFonts w:ascii="Arial" w:hAnsi="Arial"/>
          <w:sz w:val="20"/>
          <w:lang w:val="es-ES"/>
        </w:rPr>
        <w:t>mb bestreta del 70% posterior a la concessió i el 30% restant posterior a la justificació previ informe favorable del centre gestor.</w:t>
      </w:r>
    </w:p>
    <w:p w14:paraId="6213FE61" w14:textId="77777777" w:rsidR="00233CFA" w:rsidRPr="00B650CF" w:rsidRDefault="00233CFA" w:rsidP="00233CFA">
      <w:pPr>
        <w:ind w:right="140"/>
        <w:jc w:val="both"/>
        <w:rPr>
          <w:rFonts w:ascii="Arial" w:hAnsi="Arial"/>
          <w:b/>
          <w:sz w:val="20"/>
        </w:rPr>
      </w:pPr>
      <w:r w:rsidRPr="00B650CF">
        <w:rPr>
          <w:rFonts w:ascii="Arial" w:hAnsi="Arial"/>
          <w:b/>
          <w:sz w:val="20"/>
        </w:rPr>
        <w:t>3. Termini de presentació de sol·licituds</w:t>
      </w:r>
    </w:p>
    <w:p w14:paraId="3412AB67" w14:textId="77777777" w:rsidR="00233CFA" w:rsidRPr="00B650CF" w:rsidRDefault="00233CFA" w:rsidP="00233CFA">
      <w:pPr>
        <w:ind w:right="140"/>
        <w:jc w:val="both"/>
        <w:rPr>
          <w:rFonts w:ascii="Arial" w:hAnsi="Arial"/>
          <w:sz w:val="20"/>
        </w:rPr>
      </w:pPr>
      <w:r w:rsidRPr="00B650CF">
        <w:rPr>
          <w:rFonts w:ascii="Arial" w:hAnsi="Arial"/>
          <w:sz w:val="20"/>
        </w:rPr>
        <w:t>El termini de presentació de sol·licituds és de quinze dies naturals a partir de l’endemà de la publicació de l’extracte de la convocatòria al BOPG.</w:t>
      </w:r>
    </w:p>
    <w:p w14:paraId="4B4651EE" w14:textId="77777777" w:rsidR="00233CFA" w:rsidRPr="00B650CF" w:rsidRDefault="00233CFA" w:rsidP="00233CFA">
      <w:pPr>
        <w:ind w:right="140"/>
        <w:jc w:val="both"/>
        <w:rPr>
          <w:rFonts w:ascii="Arial" w:hAnsi="Arial"/>
          <w:sz w:val="20"/>
        </w:rPr>
      </w:pPr>
      <w:r w:rsidRPr="00B650CF">
        <w:rPr>
          <w:rFonts w:ascii="Arial" w:hAnsi="Arial"/>
          <w:sz w:val="20"/>
        </w:rPr>
        <w:t>Cal formular les sol·licituds mitjançant el model normalitzat disponible al web de la Diputació de Girona, que s’ha d’acompanyar de la documentació a què fa referència l’article 7 de les bases reguladores.</w:t>
      </w:r>
    </w:p>
    <w:p w14:paraId="63C1E430" w14:textId="77777777" w:rsidR="00233CFA" w:rsidRPr="00B650CF" w:rsidRDefault="00233CFA" w:rsidP="00233CFA">
      <w:pPr>
        <w:ind w:right="140"/>
        <w:jc w:val="both"/>
        <w:rPr>
          <w:rFonts w:ascii="Arial" w:hAnsi="Arial"/>
          <w:sz w:val="20"/>
        </w:rPr>
      </w:pPr>
      <w:r w:rsidRPr="00B650CF">
        <w:rPr>
          <w:rFonts w:ascii="Arial" w:hAnsi="Arial"/>
          <w:sz w:val="20"/>
        </w:rPr>
        <w:t>Les sol·licituds s’han de presentar telemàticament (EACAT), i han d’estar signades electrònicament mitjançant un certificat validat en la plataforma PSIS del Consorci d’Administració Oberta de Catalunya.</w:t>
      </w:r>
    </w:p>
    <w:p w14:paraId="205BDF47" w14:textId="77777777" w:rsidR="00233CFA" w:rsidRPr="00B650CF" w:rsidRDefault="00233CFA" w:rsidP="00233CFA">
      <w:pPr>
        <w:numPr>
          <w:ilvl w:val="0"/>
          <w:numId w:val="1"/>
        </w:numPr>
        <w:spacing w:after="200" w:line="276" w:lineRule="auto"/>
        <w:ind w:left="284" w:right="140" w:hanging="284"/>
        <w:contextualSpacing/>
        <w:jc w:val="both"/>
        <w:rPr>
          <w:rFonts w:ascii="Arial" w:hAnsi="Arial"/>
          <w:b/>
          <w:sz w:val="20"/>
        </w:rPr>
      </w:pPr>
      <w:r w:rsidRPr="00B650CF">
        <w:rPr>
          <w:rFonts w:ascii="Arial" w:hAnsi="Arial"/>
          <w:b/>
          <w:sz w:val="20"/>
        </w:rPr>
        <w:t>Àmbit temporal de les accions subvencionables</w:t>
      </w:r>
    </w:p>
    <w:p w14:paraId="7F917876" w14:textId="77777777" w:rsidR="00233CFA" w:rsidRPr="00B650CF" w:rsidRDefault="00233CFA" w:rsidP="00233CFA">
      <w:pPr>
        <w:ind w:right="140"/>
        <w:contextualSpacing/>
        <w:jc w:val="both"/>
        <w:rPr>
          <w:rFonts w:ascii="Arial" w:hAnsi="Arial"/>
          <w:b/>
          <w:sz w:val="20"/>
        </w:rPr>
      </w:pPr>
    </w:p>
    <w:p w14:paraId="5FC2306A" w14:textId="77777777" w:rsidR="0097677F" w:rsidRPr="008E0A19" w:rsidRDefault="0097677F" w:rsidP="0097677F">
      <w:pPr>
        <w:ind w:right="140"/>
        <w:contextualSpacing/>
        <w:jc w:val="both"/>
        <w:rPr>
          <w:rFonts w:ascii="Arial" w:hAnsi="Arial"/>
          <w:sz w:val="20"/>
          <w:lang w:val="es-ES"/>
        </w:rPr>
      </w:pPr>
      <w:r w:rsidRPr="008E0A19">
        <w:rPr>
          <w:rFonts w:ascii="Arial" w:hAnsi="Arial"/>
          <w:sz w:val="20"/>
          <w:lang w:val="es-ES"/>
        </w:rPr>
        <w:t>Se subvencionaran actuacions, activitats o inversions dutes a terme un any abans de la data de publicació de la convocatòria i fins a sis mesos després</w:t>
      </w:r>
      <w:r>
        <w:rPr>
          <w:rFonts w:ascii="Arial" w:hAnsi="Arial"/>
          <w:sz w:val="20"/>
          <w:lang w:val="es-ES"/>
        </w:rPr>
        <w:t xml:space="preserve"> de l’endemà de la data de concessió</w:t>
      </w:r>
      <w:r w:rsidRPr="008E0A19">
        <w:rPr>
          <w:rFonts w:ascii="Arial" w:hAnsi="Arial"/>
          <w:sz w:val="20"/>
          <w:lang w:val="es-ES"/>
        </w:rPr>
        <w:t xml:space="preserve">. </w:t>
      </w:r>
    </w:p>
    <w:p w14:paraId="19ED1010" w14:textId="77777777" w:rsidR="00233CFA" w:rsidRPr="0097677F" w:rsidRDefault="00233CFA" w:rsidP="00233CFA">
      <w:pPr>
        <w:ind w:right="140"/>
        <w:contextualSpacing/>
        <w:jc w:val="both"/>
        <w:rPr>
          <w:rFonts w:ascii="Arial" w:hAnsi="Arial"/>
          <w:sz w:val="20"/>
          <w:lang w:val="es-ES"/>
        </w:rPr>
      </w:pPr>
    </w:p>
    <w:p w14:paraId="368E0889" w14:textId="77777777" w:rsidR="00233CFA" w:rsidRPr="00B650CF" w:rsidRDefault="00233CFA" w:rsidP="00233CFA">
      <w:pPr>
        <w:numPr>
          <w:ilvl w:val="0"/>
          <w:numId w:val="1"/>
        </w:numPr>
        <w:spacing w:after="200" w:line="276" w:lineRule="auto"/>
        <w:ind w:left="284" w:right="140" w:hanging="284"/>
        <w:contextualSpacing/>
        <w:jc w:val="both"/>
        <w:rPr>
          <w:rFonts w:ascii="Arial" w:hAnsi="Arial"/>
          <w:b/>
          <w:sz w:val="20"/>
        </w:rPr>
      </w:pPr>
      <w:r w:rsidRPr="00B650CF">
        <w:rPr>
          <w:rFonts w:ascii="Arial" w:hAnsi="Arial"/>
          <w:b/>
          <w:sz w:val="20"/>
        </w:rPr>
        <w:t>Termini per justificar les subvencions</w:t>
      </w:r>
    </w:p>
    <w:p w14:paraId="01EA37A1" w14:textId="77777777" w:rsidR="00233CFA" w:rsidRPr="00B650CF" w:rsidRDefault="00233CFA" w:rsidP="00233CFA">
      <w:pPr>
        <w:ind w:right="140"/>
        <w:contextualSpacing/>
        <w:jc w:val="both"/>
        <w:rPr>
          <w:rFonts w:ascii="Arial" w:hAnsi="Arial"/>
          <w:b/>
          <w:sz w:val="20"/>
        </w:rPr>
      </w:pPr>
    </w:p>
    <w:p w14:paraId="24F8E9FC" w14:textId="77777777" w:rsidR="0097677F" w:rsidRPr="008E0A19" w:rsidRDefault="0097677F" w:rsidP="0097677F">
      <w:pPr>
        <w:ind w:right="140"/>
        <w:contextualSpacing/>
        <w:jc w:val="both"/>
        <w:rPr>
          <w:rFonts w:ascii="Arial" w:hAnsi="Arial"/>
          <w:sz w:val="20"/>
          <w:lang w:val="es-ES"/>
        </w:rPr>
      </w:pPr>
      <w:r w:rsidRPr="008E0A19">
        <w:rPr>
          <w:rFonts w:ascii="Arial" w:hAnsi="Arial"/>
          <w:sz w:val="20"/>
          <w:lang w:val="es-ES"/>
        </w:rPr>
        <w:t>El termini per justificar les subvencions és de</w:t>
      </w:r>
      <w:r>
        <w:rPr>
          <w:rFonts w:ascii="Arial" w:hAnsi="Arial"/>
          <w:sz w:val="20"/>
          <w:lang w:val="es-ES"/>
        </w:rPr>
        <w:t xml:space="preserve">s de l’endemà de la data de concessió i fins a </w:t>
      </w:r>
      <w:r w:rsidRPr="008E0A19">
        <w:rPr>
          <w:rFonts w:ascii="Arial" w:hAnsi="Arial"/>
          <w:sz w:val="20"/>
          <w:lang w:val="es-ES"/>
        </w:rPr>
        <w:t xml:space="preserve"> trenta dies a comptar de l’endemà de l’acabament del termini d’execució.</w:t>
      </w:r>
    </w:p>
    <w:p w14:paraId="64813E99" w14:textId="77777777" w:rsidR="00233CFA" w:rsidRPr="0097677F" w:rsidRDefault="00233CFA" w:rsidP="00233CFA">
      <w:pPr>
        <w:ind w:right="140"/>
        <w:contextualSpacing/>
        <w:jc w:val="both"/>
        <w:rPr>
          <w:rFonts w:ascii="Arial" w:hAnsi="Arial"/>
          <w:sz w:val="20"/>
          <w:lang w:val="es-ES"/>
        </w:rPr>
      </w:pPr>
    </w:p>
    <w:p w14:paraId="4D4B71FC" w14:textId="77777777" w:rsidR="00233CFA" w:rsidRPr="00B650CF" w:rsidRDefault="00233CFA" w:rsidP="00233CFA">
      <w:pPr>
        <w:ind w:right="140"/>
        <w:jc w:val="both"/>
        <w:rPr>
          <w:rFonts w:ascii="Arial" w:hAnsi="Arial"/>
          <w:b/>
          <w:sz w:val="20"/>
        </w:rPr>
      </w:pPr>
      <w:r w:rsidRPr="00B650CF">
        <w:rPr>
          <w:rFonts w:ascii="Arial" w:hAnsi="Arial"/>
          <w:b/>
          <w:sz w:val="20"/>
        </w:rPr>
        <w:t xml:space="preserve">4. Termini de resolució i notificació </w:t>
      </w:r>
    </w:p>
    <w:p w14:paraId="6260BACB" w14:textId="77777777" w:rsidR="00233CFA" w:rsidRPr="00B650CF" w:rsidRDefault="00233CFA" w:rsidP="00233CFA">
      <w:pPr>
        <w:autoSpaceDE w:val="0"/>
        <w:ind w:right="140"/>
        <w:jc w:val="both"/>
        <w:rPr>
          <w:rFonts w:ascii="Arial" w:hAnsi="Arial"/>
          <w:b/>
          <w:sz w:val="20"/>
        </w:rPr>
      </w:pPr>
      <w:r w:rsidRPr="00B650CF">
        <w:rPr>
          <w:rFonts w:ascii="Arial" w:hAnsi="Arial"/>
          <w:b/>
          <w:sz w:val="20"/>
        </w:rPr>
        <w:t>4.1. Termini de resolució</w:t>
      </w:r>
    </w:p>
    <w:p w14:paraId="33EAED51" w14:textId="77777777" w:rsidR="00233CFA" w:rsidRPr="00B650CF" w:rsidRDefault="00233CFA" w:rsidP="00233CFA">
      <w:pPr>
        <w:autoSpaceDE w:val="0"/>
        <w:ind w:right="140"/>
        <w:jc w:val="both"/>
        <w:rPr>
          <w:rFonts w:ascii="Arial" w:hAnsi="Arial"/>
          <w:sz w:val="20"/>
        </w:rPr>
      </w:pPr>
      <w:r w:rsidRPr="00B650CF">
        <w:rPr>
          <w:rFonts w:ascii="Arial" w:hAnsi="Arial"/>
          <w:sz w:val="20"/>
        </w:rPr>
        <w:t>El termini per resoldre</w:t>
      </w:r>
      <w:r>
        <w:rPr>
          <w:rFonts w:ascii="Arial" w:hAnsi="Arial"/>
          <w:sz w:val="20"/>
        </w:rPr>
        <w:t xml:space="preserve"> sobre</w:t>
      </w:r>
      <w:r w:rsidRPr="00B650CF">
        <w:rPr>
          <w:rFonts w:ascii="Arial" w:hAnsi="Arial"/>
          <w:sz w:val="20"/>
        </w:rPr>
        <w:t xml:space="preserve"> la convocatòria és el que determinen les bases. Una vegada transcorregut el termini sense que s’hagi adoptat una resolució, els sol·licitants podran entendre desestimades les seves sol·licituds per silenci administratiu.</w:t>
      </w:r>
    </w:p>
    <w:p w14:paraId="569F01A9" w14:textId="77777777" w:rsidR="00233CFA" w:rsidRPr="00B650CF" w:rsidRDefault="00233CFA" w:rsidP="00233CFA">
      <w:pPr>
        <w:autoSpaceDE w:val="0"/>
        <w:ind w:right="140"/>
        <w:jc w:val="both"/>
        <w:rPr>
          <w:rFonts w:ascii="Arial" w:hAnsi="Arial"/>
          <w:b/>
          <w:sz w:val="20"/>
        </w:rPr>
      </w:pPr>
      <w:r w:rsidRPr="00B650CF">
        <w:rPr>
          <w:rFonts w:ascii="Arial" w:hAnsi="Arial"/>
          <w:b/>
          <w:sz w:val="20"/>
        </w:rPr>
        <w:lastRenderedPageBreak/>
        <w:t>4.2. Termini de notificació</w:t>
      </w:r>
    </w:p>
    <w:p w14:paraId="2D0F83F1" w14:textId="77777777" w:rsidR="00233CFA" w:rsidRPr="00B650CF" w:rsidRDefault="00233CFA" w:rsidP="00233CFA">
      <w:pPr>
        <w:autoSpaceDE w:val="0"/>
        <w:ind w:right="140"/>
        <w:jc w:val="both"/>
        <w:rPr>
          <w:rFonts w:ascii="Arial" w:hAnsi="Arial"/>
          <w:sz w:val="20"/>
        </w:rPr>
      </w:pPr>
      <w:r w:rsidRPr="00B650CF">
        <w:rPr>
          <w:rFonts w:ascii="Arial" w:hAnsi="Arial"/>
          <w:sz w:val="20"/>
        </w:rPr>
        <w:t xml:space="preserve">Es notificarà la resolució a tots els beneficiaris de manera individualitzada, tal com estableix l’article 41.1 de la Llei 39/2015, d’1 d’octubre, del procediment administratiu comú de les administracions públiques, i també als peticionaris la sol·licitud dels quals hagi estat desestimada, en el termini màxim de deu dies hàbils, a comptar de la data en què s’adopti l’acord. </w:t>
      </w:r>
    </w:p>
    <w:p w14:paraId="47457C55" w14:textId="77777777" w:rsidR="00233CFA" w:rsidRPr="00B650CF" w:rsidRDefault="00233CFA" w:rsidP="00233CFA">
      <w:pPr>
        <w:autoSpaceDE w:val="0"/>
        <w:ind w:right="140"/>
        <w:jc w:val="both"/>
        <w:rPr>
          <w:rFonts w:ascii="Arial" w:hAnsi="Arial"/>
          <w:sz w:val="20"/>
        </w:rPr>
      </w:pPr>
    </w:p>
    <w:p w14:paraId="4FBFA32B" w14:textId="77777777" w:rsidR="00233CFA" w:rsidRPr="00B650CF" w:rsidRDefault="00233CFA" w:rsidP="00233CFA">
      <w:pPr>
        <w:ind w:right="140"/>
        <w:jc w:val="both"/>
        <w:rPr>
          <w:rFonts w:ascii="Arial" w:hAnsi="Arial"/>
          <w:b/>
          <w:sz w:val="20"/>
        </w:rPr>
      </w:pPr>
      <w:r w:rsidRPr="00B650CF">
        <w:rPr>
          <w:rFonts w:ascii="Arial" w:hAnsi="Arial"/>
          <w:b/>
          <w:sz w:val="20"/>
        </w:rPr>
        <w:t>5. Règim de recursos</w:t>
      </w:r>
    </w:p>
    <w:p w14:paraId="05E37DBE" w14:textId="3620E4F8" w:rsidR="00233CFA" w:rsidRPr="00B650CF" w:rsidRDefault="00233CFA" w:rsidP="00233CFA">
      <w:pPr>
        <w:ind w:right="140"/>
        <w:jc w:val="both"/>
        <w:rPr>
          <w:rFonts w:ascii="Arial" w:hAnsi="Arial"/>
          <w:sz w:val="20"/>
        </w:rPr>
      </w:pPr>
      <w:r w:rsidRPr="00B650CF">
        <w:rPr>
          <w:rFonts w:ascii="Arial" w:hAnsi="Arial"/>
          <w:sz w:val="20"/>
        </w:rPr>
        <w:t xml:space="preserve">La resolució de la convocatòria posa fi a la via administrativa. Contra aquesta resolució escau interposar un recurs contenciós administratiu </w:t>
      </w:r>
      <w:r>
        <w:rPr>
          <w:rFonts w:ascii="Arial" w:hAnsi="Arial"/>
          <w:sz w:val="20"/>
        </w:rPr>
        <w:t>davant la</w:t>
      </w:r>
      <w:r w:rsidRPr="00B650CF">
        <w:rPr>
          <w:rFonts w:ascii="Arial" w:hAnsi="Arial"/>
          <w:sz w:val="20"/>
        </w:rPr>
        <w:t xml:space="preserve"> </w:t>
      </w:r>
      <w:r>
        <w:rPr>
          <w:rFonts w:ascii="Arial" w:hAnsi="Arial"/>
          <w:sz w:val="20"/>
        </w:rPr>
        <w:t>secció</w:t>
      </w:r>
      <w:r w:rsidRPr="00B650CF">
        <w:rPr>
          <w:rFonts w:ascii="Arial" w:hAnsi="Arial"/>
          <w:sz w:val="20"/>
        </w:rPr>
        <w:t xml:space="preserve"> contenci</w:t>
      </w:r>
      <w:r>
        <w:rPr>
          <w:rFonts w:ascii="Arial" w:hAnsi="Arial"/>
          <w:sz w:val="20"/>
        </w:rPr>
        <w:t>osa</w:t>
      </w:r>
      <w:r w:rsidRPr="00B650CF">
        <w:rPr>
          <w:rFonts w:ascii="Arial" w:hAnsi="Arial"/>
          <w:sz w:val="20"/>
        </w:rPr>
        <w:t xml:space="preserve"> administrati</w:t>
      </w:r>
      <w:r>
        <w:rPr>
          <w:rFonts w:ascii="Arial" w:hAnsi="Arial"/>
          <w:sz w:val="20"/>
        </w:rPr>
        <w:t>va dels tribunals d’instància</w:t>
      </w:r>
      <w:r w:rsidRPr="00B650CF">
        <w:rPr>
          <w:rFonts w:ascii="Arial" w:hAnsi="Arial"/>
          <w:sz w:val="20"/>
        </w:rPr>
        <w:t xml:space="preserve"> de Girona en el termini de dos mesos a comptar de l’endemà de la notificació. Alternativament, i de </w:t>
      </w:r>
      <w:r>
        <w:rPr>
          <w:rFonts w:ascii="Arial" w:hAnsi="Arial"/>
          <w:sz w:val="20"/>
        </w:rPr>
        <w:t>manera</w:t>
      </w:r>
      <w:r w:rsidRPr="00B650CF">
        <w:rPr>
          <w:rFonts w:ascii="Arial" w:hAnsi="Arial"/>
          <w:sz w:val="20"/>
        </w:rPr>
        <w:t xml:space="preserve"> potestativa, s’hi pot interposar un recurs de reposició davant de</w:t>
      </w:r>
      <w:r w:rsidR="0097677F">
        <w:rPr>
          <w:rFonts w:ascii="Arial" w:hAnsi="Arial"/>
          <w:sz w:val="20"/>
        </w:rPr>
        <w:t>l President</w:t>
      </w:r>
      <w:r w:rsidRPr="00B650CF">
        <w:rPr>
          <w:rFonts w:ascii="Arial" w:hAnsi="Arial"/>
          <w:sz w:val="20"/>
        </w:rPr>
        <w:t xml:space="preserve"> de la Diputació de Girona en el termini d’un mes a comptar de l’endemà de la notificació. </w:t>
      </w:r>
    </w:p>
    <w:p w14:paraId="035BA2B1" w14:textId="77777777" w:rsidR="00233CFA" w:rsidRPr="00B650CF" w:rsidRDefault="00233CFA" w:rsidP="00233CFA">
      <w:pPr>
        <w:ind w:right="140"/>
        <w:jc w:val="both"/>
        <w:rPr>
          <w:rFonts w:ascii="Arial" w:hAnsi="Arial"/>
          <w:b/>
          <w:sz w:val="20"/>
        </w:rPr>
      </w:pPr>
    </w:p>
    <w:p w14:paraId="6D7D0A68" w14:textId="77777777" w:rsidR="00233CFA" w:rsidRPr="00B650CF" w:rsidRDefault="00233CFA" w:rsidP="00233CFA">
      <w:pPr>
        <w:ind w:right="140"/>
        <w:jc w:val="both"/>
        <w:rPr>
          <w:rFonts w:ascii="Arial" w:hAnsi="Arial"/>
          <w:b/>
          <w:sz w:val="20"/>
        </w:rPr>
      </w:pPr>
      <w:r w:rsidRPr="00B650CF">
        <w:rPr>
          <w:rFonts w:ascii="Arial" w:hAnsi="Arial"/>
          <w:b/>
          <w:sz w:val="20"/>
        </w:rPr>
        <w:t>6. Publicitat</w:t>
      </w:r>
    </w:p>
    <w:p w14:paraId="71053B21" w14:textId="77777777" w:rsidR="00233CFA" w:rsidRPr="00B650CF" w:rsidRDefault="00233CFA" w:rsidP="00233CFA">
      <w:pPr>
        <w:ind w:right="140"/>
        <w:jc w:val="both"/>
        <w:rPr>
          <w:rFonts w:ascii="Arial" w:hAnsi="Arial"/>
          <w:sz w:val="20"/>
        </w:rPr>
      </w:pPr>
      <w:r w:rsidRPr="00B650CF">
        <w:rPr>
          <w:rFonts w:ascii="Arial" w:hAnsi="Arial"/>
          <w:sz w:val="20"/>
        </w:rPr>
        <w:t xml:space="preserve">Aquesta convocatòria es publicarà al tauler electrònic d’anuncis de la Diputació i al web, i, d’acord amb el que estableix l’article 17.3 </w:t>
      </w:r>
      <w:r w:rsidRPr="00B650CF">
        <w:rPr>
          <w:rFonts w:ascii="Arial" w:hAnsi="Arial"/>
          <w:i/>
          <w:sz w:val="20"/>
        </w:rPr>
        <w:t>b</w:t>
      </w:r>
      <w:r w:rsidRPr="00B650CF">
        <w:rPr>
          <w:rFonts w:ascii="Arial" w:hAnsi="Arial"/>
          <w:sz w:val="20"/>
        </w:rPr>
        <w:t xml:space="preserve"> de la Llei 38/2003, de 17 de novembre, general de subvencions, se’n publicarà l’extracte al BOPG.</w:t>
      </w:r>
    </w:p>
    <w:p w14:paraId="0B638451" w14:textId="77777777" w:rsidR="00233CFA" w:rsidRPr="00233CFA" w:rsidRDefault="00233CFA">
      <w:pPr>
        <w:rPr>
          <w:color w:val="EE0000"/>
        </w:rPr>
      </w:pPr>
    </w:p>
    <w:sectPr w:rsidR="00233CFA" w:rsidRPr="00233CF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9E76074"/>
    <w:multiLevelType w:val="multilevel"/>
    <w:tmpl w:val="FCC0F7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5F6E17"/>
    <w:multiLevelType w:val="hybridMultilevel"/>
    <w:tmpl w:val="370C0E10"/>
    <w:lvl w:ilvl="0" w:tplc="E6CA6442">
      <w:start w:val="1"/>
      <w:numFmt w:val="lowerLetter"/>
      <w:lvlText w:val="%1)"/>
      <w:lvlJc w:val="left"/>
      <w:pPr>
        <w:ind w:left="720" w:hanging="360"/>
      </w:pPr>
      <w:rPr>
        <w:rFonts w:hint="default"/>
        <w:i/>
        <w:i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492272C7"/>
    <w:multiLevelType w:val="hybridMultilevel"/>
    <w:tmpl w:val="E31C574A"/>
    <w:lvl w:ilvl="0" w:tplc="FFFFFFFF">
      <w:start w:val="1"/>
      <w:numFmt w:val="lowerLetter"/>
      <w:lvlText w:val="%1)"/>
      <w:lvlJc w:val="left"/>
      <w:pPr>
        <w:ind w:left="360" w:hanging="360"/>
      </w:pPr>
      <w:rPr>
        <w:i/>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5EB649C6"/>
    <w:multiLevelType w:val="hybridMultilevel"/>
    <w:tmpl w:val="370C0E10"/>
    <w:lvl w:ilvl="0" w:tplc="FFFFFFFF">
      <w:start w:val="1"/>
      <w:numFmt w:val="lowerLetter"/>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87137479">
    <w:abstractNumId w:val="0"/>
  </w:num>
  <w:num w:numId="2" w16cid:durableId="230235214">
    <w:abstractNumId w:val="3"/>
  </w:num>
  <w:num w:numId="3" w16cid:durableId="1129519272">
    <w:abstractNumId w:val="2"/>
  </w:num>
  <w:num w:numId="4" w16cid:durableId="2043509153">
    <w:abstractNumId w:val="1"/>
  </w:num>
  <w:num w:numId="5" w16cid:durableId="17716594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Formatting/>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459"/>
    <w:rsid w:val="000828A1"/>
    <w:rsid w:val="00097D37"/>
    <w:rsid w:val="000B07A2"/>
    <w:rsid w:val="00137433"/>
    <w:rsid w:val="001A0788"/>
    <w:rsid w:val="001C300D"/>
    <w:rsid w:val="001F6EC0"/>
    <w:rsid w:val="00233CFA"/>
    <w:rsid w:val="00344E13"/>
    <w:rsid w:val="004F4459"/>
    <w:rsid w:val="0058311B"/>
    <w:rsid w:val="007604C8"/>
    <w:rsid w:val="007619E7"/>
    <w:rsid w:val="0086410E"/>
    <w:rsid w:val="009450B5"/>
    <w:rsid w:val="0097677F"/>
    <w:rsid w:val="0098691B"/>
    <w:rsid w:val="00A06A80"/>
    <w:rsid w:val="00B26DE1"/>
    <w:rsid w:val="00B650CF"/>
    <w:rsid w:val="00B94BDE"/>
    <w:rsid w:val="00C736DB"/>
    <w:rsid w:val="00D35F47"/>
    <w:rsid w:val="00D53175"/>
    <w:rsid w:val="00D95A59"/>
    <w:rsid w:val="00DB2FD7"/>
    <w:rsid w:val="00DF080A"/>
    <w:rsid w:val="00E324F4"/>
    <w:rsid w:val="00EB1E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7C171"/>
  <w15:chartTrackingRefBased/>
  <w15:docId w15:val="{652338C2-982C-473E-833C-6C0740133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10E"/>
    <w:pPr>
      <w:spacing w:line="256" w:lineRule="auto"/>
    </w:pPr>
    <w:rPr>
      <w:kern w:val="0"/>
      <w14:ligatures w14:val="none"/>
    </w:rPr>
  </w:style>
  <w:style w:type="paragraph" w:styleId="Ttol1">
    <w:name w:val="heading 1"/>
    <w:basedOn w:val="Normal"/>
    <w:next w:val="Normal"/>
    <w:link w:val="Ttol1Car"/>
    <w:uiPriority w:val="9"/>
    <w:qFormat/>
    <w:rsid w:val="004F445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ol2">
    <w:name w:val="heading 2"/>
    <w:basedOn w:val="Normal"/>
    <w:next w:val="Normal"/>
    <w:link w:val="Ttol2Car"/>
    <w:uiPriority w:val="9"/>
    <w:semiHidden/>
    <w:unhideWhenUsed/>
    <w:qFormat/>
    <w:rsid w:val="004F445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ol3">
    <w:name w:val="heading 3"/>
    <w:basedOn w:val="Normal"/>
    <w:next w:val="Normal"/>
    <w:link w:val="Ttol3Car"/>
    <w:uiPriority w:val="9"/>
    <w:semiHidden/>
    <w:unhideWhenUsed/>
    <w:qFormat/>
    <w:rsid w:val="004F4459"/>
    <w:pPr>
      <w:keepNext/>
      <w:keepLines/>
      <w:spacing w:before="160" w:after="80"/>
      <w:outlineLvl w:val="2"/>
    </w:pPr>
    <w:rPr>
      <w:rFonts w:eastAsiaTheme="majorEastAsia" w:cstheme="majorBidi"/>
      <w:color w:val="2E74B5" w:themeColor="accent1" w:themeShade="BF"/>
      <w:sz w:val="28"/>
      <w:szCs w:val="28"/>
    </w:rPr>
  </w:style>
  <w:style w:type="paragraph" w:styleId="Ttol4">
    <w:name w:val="heading 4"/>
    <w:basedOn w:val="Normal"/>
    <w:next w:val="Normal"/>
    <w:link w:val="Ttol4Car"/>
    <w:uiPriority w:val="9"/>
    <w:semiHidden/>
    <w:unhideWhenUsed/>
    <w:qFormat/>
    <w:rsid w:val="004F4459"/>
    <w:pPr>
      <w:keepNext/>
      <w:keepLines/>
      <w:spacing w:before="80" w:after="40"/>
      <w:outlineLvl w:val="3"/>
    </w:pPr>
    <w:rPr>
      <w:rFonts w:eastAsiaTheme="majorEastAsia" w:cstheme="majorBidi"/>
      <w:i/>
      <w:iCs/>
      <w:color w:val="2E74B5" w:themeColor="accent1" w:themeShade="BF"/>
    </w:rPr>
  </w:style>
  <w:style w:type="paragraph" w:styleId="Ttol5">
    <w:name w:val="heading 5"/>
    <w:basedOn w:val="Normal"/>
    <w:next w:val="Normal"/>
    <w:link w:val="Ttol5Car"/>
    <w:uiPriority w:val="9"/>
    <w:semiHidden/>
    <w:unhideWhenUsed/>
    <w:qFormat/>
    <w:rsid w:val="004F4459"/>
    <w:pPr>
      <w:keepNext/>
      <w:keepLines/>
      <w:spacing w:before="80" w:after="40"/>
      <w:outlineLvl w:val="4"/>
    </w:pPr>
    <w:rPr>
      <w:rFonts w:eastAsiaTheme="majorEastAsia" w:cstheme="majorBidi"/>
      <w:color w:val="2E74B5" w:themeColor="accent1" w:themeShade="BF"/>
    </w:rPr>
  </w:style>
  <w:style w:type="paragraph" w:styleId="Ttol6">
    <w:name w:val="heading 6"/>
    <w:basedOn w:val="Normal"/>
    <w:next w:val="Normal"/>
    <w:link w:val="Ttol6Car"/>
    <w:uiPriority w:val="9"/>
    <w:semiHidden/>
    <w:unhideWhenUsed/>
    <w:qFormat/>
    <w:rsid w:val="004F4459"/>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4F4459"/>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4F4459"/>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4F4459"/>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4F4459"/>
    <w:rPr>
      <w:rFonts w:asciiTheme="majorHAnsi" w:eastAsiaTheme="majorEastAsia" w:hAnsiTheme="majorHAnsi" w:cstheme="majorBidi"/>
      <w:color w:val="2E74B5" w:themeColor="accent1" w:themeShade="BF"/>
      <w:sz w:val="40"/>
      <w:szCs w:val="40"/>
    </w:rPr>
  </w:style>
  <w:style w:type="character" w:customStyle="1" w:styleId="Ttol2Car">
    <w:name w:val="Títol 2 Car"/>
    <w:basedOn w:val="Lletraperdefectedelpargraf"/>
    <w:link w:val="Ttol2"/>
    <w:uiPriority w:val="9"/>
    <w:semiHidden/>
    <w:rsid w:val="004F4459"/>
    <w:rPr>
      <w:rFonts w:asciiTheme="majorHAnsi" w:eastAsiaTheme="majorEastAsia" w:hAnsiTheme="majorHAnsi" w:cstheme="majorBidi"/>
      <w:color w:val="2E74B5" w:themeColor="accent1" w:themeShade="BF"/>
      <w:sz w:val="32"/>
      <w:szCs w:val="32"/>
    </w:rPr>
  </w:style>
  <w:style w:type="character" w:customStyle="1" w:styleId="Ttol3Car">
    <w:name w:val="Títol 3 Car"/>
    <w:basedOn w:val="Lletraperdefectedelpargraf"/>
    <w:link w:val="Ttol3"/>
    <w:uiPriority w:val="9"/>
    <w:semiHidden/>
    <w:rsid w:val="004F4459"/>
    <w:rPr>
      <w:rFonts w:eastAsiaTheme="majorEastAsia" w:cstheme="majorBidi"/>
      <w:color w:val="2E74B5" w:themeColor="accent1" w:themeShade="BF"/>
      <w:sz w:val="28"/>
      <w:szCs w:val="28"/>
    </w:rPr>
  </w:style>
  <w:style w:type="character" w:customStyle="1" w:styleId="Ttol4Car">
    <w:name w:val="Títol 4 Car"/>
    <w:basedOn w:val="Lletraperdefectedelpargraf"/>
    <w:link w:val="Ttol4"/>
    <w:uiPriority w:val="9"/>
    <w:semiHidden/>
    <w:rsid w:val="004F4459"/>
    <w:rPr>
      <w:rFonts w:eastAsiaTheme="majorEastAsia" w:cstheme="majorBidi"/>
      <w:i/>
      <w:iCs/>
      <w:color w:val="2E74B5" w:themeColor="accent1" w:themeShade="BF"/>
    </w:rPr>
  </w:style>
  <w:style w:type="character" w:customStyle="1" w:styleId="Ttol5Car">
    <w:name w:val="Títol 5 Car"/>
    <w:basedOn w:val="Lletraperdefectedelpargraf"/>
    <w:link w:val="Ttol5"/>
    <w:uiPriority w:val="9"/>
    <w:semiHidden/>
    <w:rsid w:val="004F4459"/>
    <w:rPr>
      <w:rFonts w:eastAsiaTheme="majorEastAsia" w:cstheme="majorBidi"/>
      <w:color w:val="2E74B5" w:themeColor="accent1" w:themeShade="BF"/>
    </w:rPr>
  </w:style>
  <w:style w:type="character" w:customStyle="1" w:styleId="Ttol6Car">
    <w:name w:val="Títol 6 Car"/>
    <w:basedOn w:val="Lletraperdefectedelpargraf"/>
    <w:link w:val="Ttol6"/>
    <w:uiPriority w:val="9"/>
    <w:semiHidden/>
    <w:rsid w:val="004F4459"/>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4F4459"/>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4F4459"/>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4F4459"/>
    <w:rPr>
      <w:rFonts w:eastAsiaTheme="majorEastAsia" w:cstheme="majorBidi"/>
      <w:color w:val="272727" w:themeColor="text1" w:themeTint="D8"/>
    </w:rPr>
  </w:style>
  <w:style w:type="paragraph" w:styleId="Ttol">
    <w:name w:val="Title"/>
    <w:basedOn w:val="Normal"/>
    <w:next w:val="Normal"/>
    <w:link w:val="TtolCar"/>
    <w:uiPriority w:val="10"/>
    <w:qFormat/>
    <w:rsid w:val="004F4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4F4459"/>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4F4459"/>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4F445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4459"/>
    <w:pPr>
      <w:spacing w:before="160"/>
      <w:jc w:val="center"/>
    </w:pPr>
    <w:rPr>
      <w:i/>
      <w:iCs/>
      <w:color w:val="404040" w:themeColor="text1" w:themeTint="BF"/>
    </w:rPr>
  </w:style>
  <w:style w:type="character" w:customStyle="1" w:styleId="CitaCar">
    <w:name w:val="Cita Car"/>
    <w:basedOn w:val="Lletraperdefectedelpargraf"/>
    <w:link w:val="Cita"/>
    <w:uiPriority w:val="29"/>
    <w:rsid w:val="004F4459"/>
    <w:rPr>
      <w:i/>
      <w:iCs/>
      <w:color w:val="404040" w:themeColor="text1" w:themeTint="BF"/>
    </w:rPr>
  </w:style>
  <w:style w:type="paragraph" w:styleId="Pargrafdellista">
    <w:name w:val="List Paragraph"/>
    <w:basedOn w:val="Normal"/>
    <w:uiPriority w:val="34"/>
    <w:qFormat/>
    <w:rsid w:val="004F4459"/>
    <w:pPr>
      <w:ind w:left="720"/>
      <w:contextualSpacing/>
    </w:pPr>
  </w:style>
  <w:style w:type="character" w:styleId="mfasiintens">
    <w:name w:val="Intense Emphasis"/>
    <w:basedOn w:val="Lletraperdefectedelpargraf"/>
    <w:uiPriority w:val="21"/>
    <w:qFormat/>
    <w:rsid w:val="004F4459"/>
    <w:rPr>
      <w:i/>
      <w:iCs/>
      <w:color w:val="2E74B5" w:themeColor="accent1" w:themeShade="BF"/>
    </w:rPr>
  </w:style>
  <w:style w:type="paragraph" w:styleId="Citaintensa">
    <w:name w:val="Intense Quote"/>
    <w:basedOn w:val="Normal"/>
    <w:next w:val="Normal"/>
    <w:link w:val="CitaintensaCar"/>
    <w:uiPriority w:val="30"/>
    <w:qFormat/>
    <w:rsid w:val="004F445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intensaCar">
    <w:name w:val="Cita intensa Car"/>
    <w:basedOn w:val="Lletraperdefectedelpargraf"/>
    <w:link w:val="Citaintensa"/>
    <w:uiPriority w:val="30"/>
    <w:rsid w:val="004F4459"/>
    <w:rPr>
      <w:i/>
      <w:iCs/>
      <w:color w:val="2E74B5" w:themeColor="accent1" w:themeShade="BF"/>
    </w:rPr>
  </w:style>
  <w:style w:type="character" w:styleId="Refernciaintensa">
    <w:name w:val="Intense Reference"/>
    <w:basedOn w:val="Lletraperdefectedelpargraf"/>
    <w:uiPriority w:val="32"/>
    <w:qFormat/>
    <w:rsid w:val="004F4459"/>
    <w:rPr>
      <w:b/>
      <w:bCs/>
      <w:smallCaps/>
      <w:color w:val="2E74B5" w:themeColor="accent1" w:themeShade="BF"/>
      <w:spacing w:val="5"/>
    </w:rPr>
  </w:style>
  <w:style w:type="table" w:styleId="Taulaambquadrcula">
    <w:name w:val="Table Grid"/>
    <w:basedOn w:val="Taulanormal"/>
    <w:uiPriority w:val="59"/>
    <w:rsid w:val="0086410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7604C8"/>
    <w:pPr>
      <w:spacing w:after="0" w:line="240" w:lineRule="auto"/>
    </w:pPr>
    <w:rPr>
      <w:kern w:val="0"/>
      <w14:ligatures w14:val="none"/>
    </w:rPr>
  </w:style>
  <w:style w:type="character" w:styleId="Refernciadecomentari">
    <w:name w:val="annotation reference"/>
    <w:basedOn w:val="Lletraperdefectedelpargraf"/>
    <w:uiPriority w:val="99"/>
    <w:semiHidden/>
    <w:unhideWhenUsed/>
    <w:rsid w:val="00137433"/>
    <w:rPr>
      <w:sz w:val="16"/>
      <w:szCs w:val="16"/>
    </w:rPr>
  </w:style>
  <w:style w:type="paragraph" w:styleId="Textdecomentari">
    <w:name w:val="annotation text"/>
    <w:basedOn w:val="Normal"/>
    <w:link w:val="TextdecomentariCar"/>
    <w:uiPriority w:val="99"/>
    <w:unhideWhenUsed/>
    <w:rsid w:val="00137433"/>
    <w:pPr>
      <w:spacing w:line="240" w:lineRule="auto"/>
    </w:pPr>
    <w:rPr>
      <w:sz w:val="20"/>
      <w:szCs w:val="20"/>
    </w:rPr>
  </w:style>
  <w:style w:type="character" w:customStyle="1" w:styleId="TextdecomentariCar">
    <w:name w:val="Text de comentari Car"/>
    <w:basedOn w:val="Lletraperdefectedelpargraf"/>
    <w:link w:val="Textdecomentari"/>
    <w:uiPriority w:val="99"/>
    <w:rsid w:val="00137433"/>
    <w:rPr>
      <w:kern w:val="0"/>
      <w:sz w:val="20"/>
      <w:szCs w:val="20"/>
      <w14:ligatures w14:val="none"/>
    </w:rPr>
  </w:style>
  <w:style w:type="paragraph" w:styleId="Temadelcomentari">
    <w:name w:val="annotation subject"/>
    <w:basedOn w:val="Textdecomentari"/>
    <w:next w:val="Textdecomentari"/>
    <w:link w:val="TemadelcomentariCar"/>
    <w:uiPriority w:val="99"/>
    <w:semiHidden/>
    <w:unhideWhenUsed/>
    <w:rsid w:val="00137433"/>
    <w:rPr>
      <w:b/>
      <w:bCs/>
    </w:rPr>
  </w:style>
  <w:style w:type="character" w:customStyle="1" w:styleId="TemadelcomentariCar">
    <w:name w:val="Tema del comentari Car"/>
    <w:basedOn w:val="TextdecomentariCar"/>
    <w:link w:val="Temadelcomentari"/>
    <w:uiPriority w:val="99"/>
    <w:semiHidden/>
    <w:rsid w:val="0013743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921</Words>
  <Characters>5250</Characters>
  <Application>Microsoft Office Word</Application>
  <DocSecurity>0</DocSecurity>
  <Lines>43</Lines>
  <Paragraphs>12</Paragraphs>
  <ScaleCrop>false</ScaleCrop>
  <HeadingPairs>
    <vt:vector size="2" baseType="variant">
      <vt:variant>
        <vt:lpstr>Títol</vt:lpstr>
      </vt:variant>
      <vt:variant>
        <vt:i4>1</vt:i4>
      </vt:variant>
    </vt:vector>
  </HeadingPairs>
  <TitlesOfParts>
    <vt:vector size="1" baseType="lpstr">
      <vt:lpstr/>
    </vt:vector>
  </TitlesOfParts>
  <Company>XALOC</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Díaz Plaza</dc:creator>
  <cp:keywords/>
  <dc:description/>
  <cp:lastModifiedBy>Yanira Díaz Plaza</cp:lastModifiedBy>
  <cp:revision>4</cp:revision>
  <dcterms:created xsi:type="dcterms:W3CDTF">2026-07-03T06:33:00Z</dcterms:created>
  <dcterms:modified xsi:type="dcterms:W3CDTF">2026-07-30T11:14:00Z</dcterms:modified>
</cp:coreProperties>
</file>