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C7A6D" w14:textId="77777777" w:rsidR="00A503FA" w:rsidRPr="00A503FA" w:rsidRDefault="00A503FA" w:rsidP="00A503FA">
      <w:pPr>
        <w:spacing w:before="100" w:beforeAutospacing="1" w:after="100" w:afterAutospacing="1" w:line="240" w:lineRule="auto"/>
        <w:jc w:val="both"/>
        <w:outlineLvl w:val="0"/>
        <w:rPr>
          <w:rFonts w:ascii="Arial" w:eastAsia="Times New Roman" w:hAnsi="Arial" w:cs="Arial"/>
          <w:b/>
          <w:bCs/>
          <w:kern w:val="36"/>
          <w:sz w:val="22"/>
          <w:szCs w:val="22"/>
          <w:lang w:val="es-ES" w:eastAsia="ca-ES"/>
          <w14:ligatures w14:val="none"/>
        </w:rPr>
      </w:pPr>
      <w:r w:rsidRPr="00A503FA">
        <w:rPr>
          <w:rFonts w:ascii="Arial" w:eastAsia="Times New Roman" w:hAnsi="Arial" w:cs="Arial"/>
          <w:b/>
          <w:bCs/>
          <w:kern w:val="36"/>
          <w:sz w:val="22"/>
          <w:szCs w:val="22"/>
          <w:lang w:val="es-ES" w:eastAsia="ca-ES"/>
          <w14:ligatures w14:val="none"/>
        </w:rPr>
        <w:t>DECRETO</w:t>
      </w:r>
    </w:p>
    <w:p w14:paraId="39817E11" w14:textId="77777777" w:rsidR="00A503FA" w:rsidRPr="00A503FA" w:rsidRDefault="00A503FA" w:rsidP="00A503FA">
      <w:p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A503FA">
        <w:rPr>
          <w:rFonts w:ascii="Arial" w:eastAsia="Times New Roman" w:hAnsi="Arial" w:cs="Arial"/>
          <w:b/>
          <w:bCs/>
          <w:kern w:val="0"/>
          <w:sz w:val="22"/>
          <w:szCs w:val="22"/>
          <w:lang w:val="es-ES" w:eastAsia="ca-ES"/>
          <w14:ligatures w14:val="none"/>
        </w:rPr>
        <w:t>Asunto:</w:t>
      </w:r>
      <w:r w:rsidRPr="00A503FA">
        <w:rPr>
          <w:rFonts w:ascii="Arial" w:eastAsia="Times New Roman" w:hAnsi="Arial" w:cs="Arial"/>
          <w:kern w:val="0"/>
          <w:sz w:val="22"/>
          <w:szCs w:val="22"/>
          <w:lang w:val="es-ES" w:eastAsia="ca-ES"/>
          <w14:ligatures w14:val="none"/>
        </w:rPr>
        <w:t xml:space="preserve"> Convocatoria de la subvención para estudios no obligatorios curso 2025-2026</w:t>
      </w:r>
    </w:p>
    <w:p w14:paraId="37CE1D2E" w14:textId="77777777" w:rsidR="00A503FA" w:rsidRPr="00A503FA" w:rsidRDefault="00A503FA" w:rsidP="00A503FA">
      <w:pPr>
        <w:spacing w:before="100" w:beforeAutospacing="1" w:after="100" w:afterAutospacing="1" w:line="240" w:lineRule="auto"/>
        <w:jc w:val="both"/>
        <w:outlineLvl w:val="1"/>
        <w:rPr>
          <w:rFonts w:ascii="Arial" w:eastAsia="Times New Roman" w:hAnsi="Arial" w:cs="Arial"/>
          <w:b/>
          <w:bCs/>
          <w:kern w:val="0"/>
          <w:sz w:val="22"/>
          <w:szCs w:val="22"/>
          <w:lang w:val="es-ES" w:eastAsia="ca-ES"/>
          <w14:ligatures w14:val="none"/>
        </w:rPr>
      </w:pPr>
      <w:r w:rsidRPr="00A503FA">
        <w:rPr>
          <w:rFonts w:ascii="Arial" w:eastAsia="Times New Roman" w:hAnsi="Arial" w:cs="Arial"/>
          <w:b/>
          <w:bCs/>
          <w:kern w:val="0"/>
          <w:sz w:val="22"/>
          <w:szCs w:val="22"/>
          <w:lang w:val="es-ES" w:eastAsia="ca-ES"/>
          <w14:ligatures w14:val="none"/>
        </w:rPr>
        <w:t>Antecedentes de hecho</w:t>
      </w:r>
    </w:p>
    <w:p w14:paraId="794240BA" w14:textId="77777777" w:rsidR="00A503FA" w:rsidRPr="00A503FA" w:rsidRDefault="00A503FA" w:rsidP="00A503FA">
      <w:p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A503FA">
        <w:rPr>
          <w:rFonts w:ascii="Arial" w:eastAsia="Times New Roman" w:hAnsi="Arial" w:cs="Arial"/>
          <w:kern w:val="0"/>
          <w:sz w:val="22"/>
          <w:szCs w:val="22"/>
          <w:lang w:val="es-ES" w:eastAsia="ca-ES"/>
          <w14:ligatures w14:val="none"/>
        </w:rPr>
        <w:t>Visto que el Pleno de la Corporación, en sesión plenaria ordinaria de fecha 13 de junio de 2018, aprobó inicialmente las bases reguladoras para la concesión de ayudas de apoyo a estudios no obligatorios destinadas a alumnos universitarios, de ciclos formativos, bachillerato y escuelas infantiles.</w:t>
      </w:r>
    </w:p>
    <w:p w14:paraId="7DBA29A9" w14:textId="77777777" w:rsidR="00A503FA" w:rsidRPr="00A503FA" w:rsidRDefault="00A503FA" w:rsidP="00A503FA">
      <w:p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A503FA">
        <w:rPr>
          <w:rFonts w:ascii="Arial" w:eastAsia="Times New Roman" w:hAnsi="Arial" w:cs="Arial"/>
          <w:kern w:val="0"/>
          <w:sz w:val="22"/>
          <w:szCs w:val="22"/>
          <w:lang w:val="es-ES" w:eastAsia="ca-ES"/>
          <w14:ligatures w14:val="none"/>
        </w:rPr>
        <w:t>Visto que las bases fueron sometidas a información pública, a efectos de reclamaciones y alegaciones, durante el plazo de 20 días mediante edicto publicado en el BOP de Girona número 127, de fecha 2 de julio de 2018, sin que se presentaran alegaciones, quedando definitivamente aprobadas.</w:t>
      </w:r>
    </w:p>
    <w:p w14:paraId="69DD2F9A" w14:textId="77777777" w:rsidR="00A503FA" w:rsidRPr="00A503FA" w:rsidRDefault="00A503FA" w:rsidP="00A503FA">
      <w:p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A503FA">
        <w:rPr>
          <w:rFonts w:ascii="Arial" w:eastAsia="Times New Roman" w:hAnsi="Arial" w:cs="Arial"/>
          <w:kern w:val="0"/>
          <w:sz w:val="22"/>
          <w:szCs w:val="22"/>
          <w:lang w:val="es-ES" w:eastAsia="ca-ES"/>
          <w14:ligatures w14:val="none"/>
        </w:rPr>
        <w:t>Visto que mediante edicto publicado en el BOP de Girona número 156, de fecha 13 de agosto de 2018, se publicó definitivamente el texto íntegro de las bases reguladoras de la subvención.</w:t>
      </w:r>
    </w:p>
    <w:p w14:paraId="657826D9" w14:textId="77777777" w:rsidR="00A503FA" w:rsidRPr="00A503FA" w:rsidRDefault="00A503FA" w:rsidP="00A503FA">
      <w:p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A503FA">
        <w:rPr>
          <w:rFonts w:ascii="Arial" w:eastAsia="Times New Roman" w:hAnsi="Arial" w:cs="Arial"/>
          <w:kern w:val="0"/>
          <w:sz w:val="22"/>
          <w:szCs w:val="22"/>
          <w:lang w:val="es-ES" w:eastAsia="ca-ES"/>
          <w14:ligatures w14:val="none"/>
        </w:rPr>
        <w:t>Visto que la Corporación tiene interés en continuar apoyando y fomentando el hábito del estudio entre la juventud del municipio y, siendo consciente de la importancia de la formación de los jóvenes para mejorar sus oportunidades profesionales en el mercado laboral, considera de interés volver a convocar las subvenciones para estudios no obligatorios correspondientes al curso 2025-2026.</w:t>
      </w:r>
    </w:p>
    <w:p w14:paraId="4D772EFE" w14:textId="77777777" w:rsidR="00A503FA" w:rsidRPr="00A503FA" w:rsidRDefault="00A503FA" w:rsidP="00A503FA">
      <w:p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A503FA">
        <w:rPr>
          <w:rFonts w:ascii="Arial" w:eastAsia="Times New Roman" w:hAnsi="Arial" w:cs="Arial"/>
          <w:kern w:val="0"/>
          <w:sz w:val="22"/>
          <w:szCs w:val="22"/>
          <w:lang w:val="es-ES" w:eastAsia="ca-ES"/>
          <w14:ligatures w14:val="none"/>
        </w:rPr>
        <w:t>Visto el Plan Estratégico de Subvenciones 2025-2027, aprobado por el Pleno de 15 de enero de 2025, y su modificación aprobada por el Pleno de 10 de septiembre de 2025, que incluye esta línea de subvenciones.</w:t>
      </w:r>
    </w:p>
    <w:p w14:paraId="7052B025" w14:textId="77777777" w:rsidR="00A503FA" w:rsidRPr="00A503FA" w:rsidRDefault="00A503FA" w:rsidP="00A503FA">
      <w:pPr>
        <w:spacing w:before="100" w:beforeAutospacing="1" w:after="100" w:afterAutospacing="1" w:line="240" w:lineRule="auto"/>
        <w:jc w:val="both"/>
        <w:outlineLvl w:val="1"/>
        <w:rPr>
          <w:rFonts w:ascii="Arial" w:eastAsia="Times New Roman" w:hAnsi="Arial" w:cs="Arial"/>
          <w:b/>
          <w:bCs/>
          <w:kern w:val="0"/>
          <w:sz w:val="22"/>
          <w:szCs w:val="22"/>
          <w:lang w:val="es-ES" w:eastAsia="ca-ES"/>
          <w14:ligatures w14:val="none"/>
        </w:rPr>
      </w:pPr>
      <w:r w:rsidRPr="00A503FA">
        <w:rPr>
          <w:rFonts w:ascii="Arial" w:eastAsia="Times New Roman" w:hAnsi="Arial" w:cs="Arial"/>
          <w:b/>
          <w:bCs/>
          <w:kern w:val="0"/>
          <w:sz w:val="22"/>
          <w:szCs w:val="22"/>
          <w:lang w:val="es-ES" w:eastAsia="ca-ES"/>
          <w14:ligatures w14:val="none"/>
        </w:rPr>
        <w:t>Fundamentos jurídicos</w:t>
      </w:r>
    </w:p>
    <w:p w14:paraId="2F3C6E88" w14:textId="77777777" w:rsidR="00A503FA" w:rsidRPr="00A503FA" w:rsidRDefault="00A503FA" w:rsidP="00A503FA">
      <w:p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A503FA">
        <w:rPr>
          <w:rFonts w:ascii="Arial" w:eastAsia="Times New Roman" w:hAnsi="Arial" w:cs="Arial"/>
          <w:kern w:val="0"/>
          <w:sz w:val="22"/>
          <w:szCs w:val="22"/>
          <w:lang w:val="es-ES" w:eastAsia="ca-ES"/>
          <w14:ligatures w14:val="none"/>
        </w:rPr>
        <w:t>La legislación aplicable al presente caso es la siguiente:</w:t>
      </w:r>
    </w:p>
    <w:p w14:paraId="3C69313F" w14:textId="77777777" w:rsidR="00A503FA" w:rsidRPr="00A503FA" w:rsidRDefault="00A503FA" w:rsidP="00A503FA">
      <w:pPr>
        <w:numPr>
          <w:ilvl w:val="0"/>
          <w:numId w:val="1"/>
        </w:num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A503FA">
        <w:rPr>
          <w:rFonts w:ascii="Arial" w:eastAsia="Times New Roman" w:hAnsi="Arial" w:cs="Arial"/>
          <w:kern w:val="0"/>
          <w:sz w:val="22"/>
          <w:szCs w:val="22"/>
          <w:lang w:val="es-ES" w:eastAsia="ca-ES"/>
          <w14:ligatures w14:val="none"/>
        </w:rPr>
        <w:t>Ley 38/2003, de 17 de noviembre, General de Subvenciones.</w:t>
      </w:r>
    </w:p>
    <w:p w14:paraId="2A930F8F" w14:textId="77777777" w:rsidR="00A503FA" w:rsidRPr="00A503FA" w:rsidRDefault="00A503FA" w:rsidP="00A503FA">
      <w:pPr>
        <w:numPr>
          <w:ilvl w:val="0"/>
          <w:numId w:val="1"/>
        </w:num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A503FA">
        <w:rPr>
          <w:rFonts w:ascii="Arial" w:eastAsia="Times New Roman" w:hAnsi="Arial" w:cs="Arial"/>
          <w:kern w:val="0"/>
          <w:sz w:val="22"/>
          <w:szCs w:val="22"/>
          <w:lang w:val="es-ES" w:eastAsia="ca-ES"/>
          <w14:ligatures w14:val="none"/>
        </w:rPr>
        <w:t>Decreto 179/1995, de 13 de junio, por el que se aprueba el Reglamento de obras, actividades y servicios de los entes locales.</w:t>
      </w:r>
    </w:p>
    <w:p w14:paraId="66C8BA56" w14:textId="77777777" w:rsidR="00A503FA" w:rsidRPr="00A503FA" w:rsidRDefault="00A503FA" w:rsidP="00A503FA">
      <w:pPr>
        <w:numPr>
          <w:ilvl w:val="0"/>
          <w:numId w:val="1"/>
        </w:num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A503FA">
        <w:rPr>
          <w:rFonts w:ascii="Arial" w:eastAsia="Times New Roman" w:hAnsi="Arial" w:cs="Arial"/>
          <w:kern w:val="0"/>
          <w:sz w:val="22"/>
          <w:szCs w:val="22"/>
          <w:lang w:val="es-ES" w:eastAsia="ca-ES"/>
          <w14:ligatures w14:val="none"/>
        </w:rPr>
        <w:t>Bases reguladoras de la subvención publicadas definitivamente en el BOP núm. 156, de 13 de agosto de 2018.</w:t>
      </w:r>
    </w:p>
    <w:p w14:paraId="3DA169D5" w14:textId="77777777" w:rsidR="00A503FA" w:rsidRPr="00A503FA" w:rsidRDefault="00A503FA" w:rsidP="00A503FA">
      <w:p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A503FA">
        <w:rPr>
          <w:rFonts w:ascii="Arial" w:eastAsia="Times New Roman" w:hAnsi="Arial" w:cs="Arial"/>
          <w:kern w:val="0"/>
          <w:sz w:val="22"/>
          <w:szCs w:val="22"/>
          <w:lang w:val="es-ES" w:eastAsia="ca-ES"/>
          <w14:ligatures w14:val="none"/>
        </w:rPr>
        <w:t>El procedimiento de concesión de subvenciones en régimen de concurrencia competitiva se iniciará siempre de oficio. La iniciación se realizará mediante convocatoria aprobada por el órgano competente, que desarrollará el procedimiento para la concesión de las subvenciones convocadas. La convocatoria deberá publicarse en la Base de Datos Nacional de Subvenciones (BDNS) y un extracto de la misma en el Boletín Oficial de la Provincia, de conformidad con el procedimiento establecido en el artículo 20.8 de la Ley General de Subvenciones.</w:t>
      </w:r>
    </w:p>
    <w:p w14:paraId="7465DC21" w14:textId="77777777" w:rsidR="00A503FA" w:rsidRPr="00A503FA" w:rsidRDefault="00A503FA" w:rsidP="00A503FA">
      <w:p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A503FA">
        <w:rPr>
          <w:rFonts w:ascii="Arial" w:eastAsia="Times New Roman" w:hAnsi="Arial" w:cs="Arial"/>
          <w:kern w:val="0"/>
          <w:sz w:val="22"/>
          <w:szCs w:val="22"/>
          <w:lang w:val="es-ES" w:eastAsia="ca-ES"/>
          <w14:ligatures w14:val="none"/>
        </w:rPr>
        <w:t xml:space="preserve">Examinada la documentación y visto el informe de la Intervención relativo a la existencia de crédito y a la fiscalización previa de la aprobación del gasto, de conformidad con lo dispuesto en el artículo 23 de la Ley 38/2003, de 17 de noviembre, General de Subvenciones; el artículo 13.2 del Real Decreto 424/2017, de 28 de abril, por el que se regula el régimen jurídico del control interno en las entidades del Sector Público Local; </w:t>
      </w:r>
      <w:r w:rsidRPr="00A503FA">
        <w:rPr>
          <w:rFonts w:ascii="Arial" w:eastAsia="Times New Roman" w:hAnsi="Arial" w:cs="Arial"/>
          <w:kern w:val="0"/>
          <w:sz w:val="22"/>
          <w:szCs w:val="22"/>
          <w:lang w:val="es-ES" w:eastAsia="ca-ES"/>
          <w14:ligatures w14:val="none"/>
        </w:rPr>
        <w:lastRenderedPageBreak/>
        <w:t>y el artículo 21.1.f) de la Ley 7/1985, de 2 de abril, Reguladora de las Bases del Régimen Local,</w:t>
      </w:r>
    </w:p>
    <w:p w14:paraId="02BAD055" w14:textId="77777777" w:rsidR="00A503FA" w:rsidRPr="00A503FA" w:rsidRDefault="00A503FA" w:rsidP="00A503FA">
      <w:pPr>
        <w:spacing w:before="100" w:beforeAutospacing="1" w:after="100" w:afterAutospacing="1" w:line="240" w:lineRule="auto"/>
        <w:jc w:val="both"/>
        <w:outlineLvl w:val="1"/>
        <w:rPr>
          <w:rFonts w:ascii="Arial" w:eastAsia="Times New Roman" w:hAnsi="Arial" w:cs="Arial"/>
          <w:b/>
          <w:bCs/>
          <w:kern w:val="0"/>
          <w:sz w:val="22"/>
          <w:szCs w:val="22"/>
          <w:lang w:val="es-ES" w:eastAsia="ca-ES"/>
          <w14:ligatures w14:val="none"/>
        </w:rPr>
      </w:pPr>
      <w:r w:rsidRPr="00A503FA">
        <w:rPr>
          <w:rFonts w:ascii="Arial" w:eastAsia="Times New Roman" w:hAnsi="Arial" w:cs="Arial"/>
          <w:b/>
          <w:bCs/>
          <w:kern w:val="0"/>
          <w:sz w:val="22"/>
          <w:szCs w:val="22"/>
          <w:lang w:val="es-ES" w:eastAsia="ca-ES"/>
          <w14:ligatures w14:val="none"/>
        </w:rPr>
        <w:t>RESUELVO</w:t>
      </w:r>
    </w:p>
    <w:p w14:paraId="53D7078C" w14:textId="77777777" w:rsidR="00A503FA" w:rsidRPr="00A503FA" w:rsidRDefault="00A503FA" w:rsidP="00A503FA">
      <w:p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A503FA">
        <w:rPr>
          <w:rFonts w:ascii="Arial" w:eastAsia="Times New Roman" w:hAnsi="Arial" w:cs="Arial"/>
          <w:b/>
          <w:bCs/>
          <w:kern w:val="0"/>
          <w:sz w:val="22"/>
          <w:szCs w:val="22"/>
          <w:lang w:val="es-ES" w:eastAsia="ca-ES"/>
          <w14:ligatures w14:val="none"/>
        </w:rPr>
        <w:t>Primero.</w:t>
      </w:r>
      <w:r w:rsidRPr="00A503FA">
        <w:rPr>
          <w:rFonts w:ascii="Arial" w:eastAsia="Times New Roman" w:hAnsi="Arial" w:cs="Arial"/>
          <w:kern w:val="0"/>
          <w:sz w:val="22"/>
          <w:szCs w:val="22"/>
          <w:lang w:val="es-ES" w:eastAsia="ca-ES"/>
          <w14:ligatures w14:val="none"/>
        </w:rPr>
        <w:t xml:space="preserve"> Aprobar la convocatoria para la concesión de subvenciones de apoyo a estudios no obligatorios destinadas a alumnos universitarios, de ciclos formativos, bachillerato y escuelas infantiles, mediante el procedimiento de concurrencia competitiva en materia de educación, por un importe máximo de </w:t>
      </w:r>
      <w:r w:rsidRPr="00A503FA">
        <w:rPr>
          <w:rFonts w:ascii="Arial" w:eastAsia="Times New Roman" w:hAnsi="Arial" w:cs="Arial"/>
          <w:b/>
          <w:bCs/>
          <w:kern w:val="0"/>
          <w:sz w:val="22"/>
          <w:szCs w:val="22"/>
          <w:lang w:val="es-ES" w:eastAsia="ca-ES"/>
          <w14:ligatures w14:val="none"/>
        </w:rPr>
        <w:t>1.500,00 euros</w:t>
      </w:r>
      <w:r w:rsidRPr="00A503FA">
        <w:rPr>
          <w:rFonts w:ascii="Arial" w:eastAsia="Times New Roman" w:hAnsi="Arial" w:cs="Arial"/>
          <w:kern w:val="0"/>
          <w:sz w:val="22"/>
          <w:szCs w:val="22"/>
          <w:lang w:val="es-ES" w:eastAsia="ca-ES"/>
          <w14:ligatures w14:val="none"/>
        </w:rPr>
        <w:t xml:space="preserve">, con cargo a la aplicación presupuestaria </w:t>
      </w:r>
      <w:r w:rsidRPr="00A503FA">
        <w:rPr>
          <w:rFonts w:ascii="Arial" w:eastAsia="Times New Roman" w:hAnsi="Arial" w:cs="Arial"/>
          <w:b/>
          <w:bCs/>
          <w:kern w:val="0"/>
          <w:sz w:val="22"/>
          <w:szCs w:val="22"/>
          <w:lang w:val="es-ES" w:eastAsia="ca-ES"/>
          <w14:ligatures w14:val="none"/>
        </w:rPr>
        <w:t>3200-48003</w:t>
      </w:r>
      <w:r w:rsidRPr="00A503FA">
        <w:rPr>
          <w:rFonts w:ascii="Arial" w:eastAsia="Times New Roman" w:hAnsi="Arial" w:cs="Arial"/>
          <w:kern w:val="0"/>
          <w:sz w:val="22"/>
          <w:szCs w:val="22"/>
          <w:lang w:val="es-ES" w:eastAsia="ca-ES"/>
          <w14:ligatures w14:val="none"/>
        </w:rPr>
        <w:t>.</w:t>
      </w:r>
    </w:p>
    <w:p w14:paraId="7B496850" w14:textId="77777777" w:rsidR="00A503FA" w:rsidRPr="00A503FA" w:rsidRDefault="00A503FA" w:rsidP="00A503FA">
      <w:p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A503FA">
        <w:rPr>
          <w:rFonts w:ascii="Arial" w:eastAsia="Times New Roman" w:hAnsi="Arial" w:cs="Arial"/>
          <w:b/>
          <w:bCs/>
          <w:kern w:val="0"/>
          <w:sz w:val="22"/>
          <w:szCs w:val="22"/>
          <w:lang w:val="es-ES" w:eastAsia="ca-ES"/>
          <w14:ligatures w14:val="none"/>
        </w:rPr>
        <w:t>Segundo.</w:t>
      </w:r>
      <w:r w:rsidRPr="00A503FA">
        <w:rPr>
          <w:rFonts w:ascii="Arial" w:eastAsia="Times New Roman" w:hAnsi="Arial" w:cs="Arial"/>
          <w:kern w:val="0"/>
          <w:sz w:val="22"/>
          <w:szCs w:val="22"/>
          <w:lang w:val="es-ES" w:eastAsia="ca-ES"/>
          <w14:ligatures w14:val="none"/>
        </w:rPr>
        <w:t xml:space="preserve"> Publicar en la Base de Datos Nacional de Subvenciones (BDNS) la documentación necesaria para que se proceda a la publicación del extracto de la convocatoria en el Boletín Oficial de la Provincia, cuyo texto figura como </w:t>
      </w:r>
      <w:r w:rsidRPr="00A503FA">
        <w:rPr>
          <w:rFonts w:ascii="Arial" w:eastAsia="Times New Roman" w:hAnsi="Arial" w:cs="Arial"/>
          <w:b/>
          <w:bCs/>
          <w:kern w:val="0"/>
          <w:sz w:val="22"/>
          <w:szCs w:val="22"/>
          <w:lang w:val="es-ES" w:eastAsia="ca-ES"/>
          <w14:ligatures w14:val="none"/>
        </w:rPr>
        <w:t>Anexo II</w:t>
      </w:r>
      <w:r w:rsidRPr="00A503FA">
        <w:rPr>
          <w:rFonts w:ascii="Arial" w:eastAsia="Times New Roman" w:hAnsi="Arial" w:cs="Arial"/>
          <w:kern w:val="0"/>
          <w:sz w:val="22"/>
          <w:szCs w:val="22"/>
          <w:lang w:val="es-ES" w:eastAsia="ca-ES"/>
          <w14:ligatures w14:val="none"/>
        </w:rPr>
        <w:t xml:space="preserve"> de la presente resolución.</w:t>
      </w:r>
    </w:p>
    <w:p w14:paraId="4A33CFD4" w14:textId="77777777" w:rsidR="00A503FA" w:rsidRPr="00A503FA" w:rsidRDefault="00A503FA" w:rsidP="00A503FA">
      <w:p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A503FA">
        <w:rPr>
          <w:rFonts w:ascii="Arial" w:eastAsia="Times New Roman" w:hAnsi="Arial" w:cs="Arial"/>
          <w:b/>
          <w:bCs/>
          <w:kern w:val="0"/>
          <w:sz w:val="22"/>
          <w:szCs w:val="22"/>
          <w:lang w:val="es-ES" w:eastAsia="ca-ES"/>
          <w14:ligatures w14:val="none"/>
        </w:rPr>
        <w:t>Tercero.</w:t>
      </w:r>
      <w:r w:rsidRPr="00A503FA">
        <w:rPr>
          <w:rFonts w:ascii="Arial" w:eastAsia="Times New Roman" w:hAnsi="Arial" w:cs="Arial"/>
          <w:kern w:val="0"/>
          <w:sz w:val="22"/>
          <w:szCs w:val="22"/>
          <w:lang w:val="es-ES" w:eastAsia="ca-ES"/>
          <w14:ligatures w14:val="none"/>
        </w:rPr>
        <w:t xml:space="preserve"> Dar cuenta de la presente resolución al siguiente Pleno Ordinario de la Corporación.</w:t>
      </w:r>
    </w:p>
    <w:p w14:paraId="40B8E124" w14:textId="77777777" w:rsidR="00A503FA" w:rsidRPr="00A503FA" w:rsidRDefault="00A503FA" w:rsidP="00A503FA">
      <w:p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A503FA">
        <w:rPr>
          <w:rFonts w:ascii="Arial" w:eastAsia="Times New Roman" w:hAnsi="Arial" w:cs="Arial"/>
          <w:kern w:val="0"/>
          <w:sz w:val="22"/>
          <w:szCs w:val="22"/>
          <w:lang w:val="es-ES" w:eastAsia="ca-ES"/>
          <w14:ligatures w14:val="none"/>
        </w:rPr>
        <w:t>Sant Martí Vell, en la fecha de la firma electrónica.</w:t>
      </w:r>
    </w:p>
    <w:p w14:paraId="0FA1F5DA" w14:textId="77777777" w:rsidR="00A503FA" w:rsidRPr="00A503FA" w:rsidRDefault="00A503FA" w:rsidP="00A503FA">
      <w:p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A503FA">
        <w:rPr>
          <w:rFonts w:ascii="Arial" w:eastAsia="Times New Roman" w:hAnsi="Arial" w:cs="Arial"/>
          <w:b/>
          <w:bCs/>
          <w:kern w:val="0"/>
          <w:sz w:val="22"/>
          <w:szCs w:val="22"/>
          <w:lang w:val="es-ES" w:eastAsia="ca-ES"/>
          <w14:ligatures w14:val="none"/>
        </w:rPr>
        <w:t>El Alcalde</w:t>
      </w:r>
    </w:p>
    <w:p w14:paraId="711B6F83" w14:textId="77777777" w:rsidR="00E01999" w:rsidRDefault="00E01999" w:rsidP="00E01999">
      <w:pPr>
        <w:spacing w:before="100" w:beforeAutospacing="1" w:after="100" w:afterAutospacing="1" w:line="240" w:lineRule="auto"/>
        <w:jc w:val="both"/>
        <w:outlineLvl w:val="0"/>
        <w:rPr>
          <w:rFonts w:ascii="Arial" w:eastAsia="Times New Roman" w:hAnsi="Arial" w:cs="Arial"/>
          <w:b/>
          <w:bCs/>
          <w:kern w:val="36"/>
          <w:sz w:val="22"/>
          <w:szCs w:val="22"/>
          <w:lang w:val="es-ES" w:eastAsia="ca-ES"/>
          <w14:ligatures w14:val="none"/>
        </w:rPr>
      </w:pPr>
    </w:p>
    <w:p w14:paraId="2DD927F6" w14:textId="77777777" w:rsidR="00E01999" w:rsidRDefault="00E01999" w:rsidP="00E01999">
      <w:pPr>
        <w:spacing w:before="100" w:beforeAutospacing="1" w:after="100" w:afterAutospacing="1" w:line="240" w:lineRule="auto"/>
        <w:jc w:val="both"/>
        <w:outlineLvl w:val="0"/>
        <w:rPr>
          <w:rFonts w:ascii="Arial" w:eastAsia="Times New Roman" w:hAnsi="Arial" w:cs="Arial"/>
          <w:b/>
          <w:bCs/>
          <w:kern w:val="36"/>
          <w:sz w:val="22"/>
          <w:szCs w:val="22"/>
          <w:lang w:val="es-ES" w:eastAsia="ca-ES"/>
          <w14:ligatures w14:val="none"/>
        </w:rPr>
      </w:pPr>
    </w:p>
    <w:p w14:paraId="44F55B51" w14:textId="77777777" w:rsidR="00E01999" w:rsidRDefault="00E01999" w:rsidP="00E01999">
      <w:pPr>
        <w:spacing w:before="100" w:beforeAutospacing="1" w:after="100" w:afterAutospacing="1" w:line="240" w:lineRule="auto"/>
        <w:jc w:val="both"/>
        <w:outlineLvl w:val="0"/>
        <w:rPr>
          <w:rFonts w:ascii="Arial" w:eastAsia="Times New Roman" w:hAnsi="Arial" w:cs="Arial"/>
          <w:b/>
          <w:bCs/>
          <w:kern w:val="36"/>
          <w:sz w:val="22"/>
          <w:szCs w:val="22"/>
          <w:lang w:val="es-ES" w:eastAsia="ca-ES"/>
          <w14:ligatures w14:val="none"/>
        </w:rPr>
      </w:pPr>
    </w:p>
    <w:p w14:paraId="57E54EDB" w14:textId="77777777" w:rsidR="00E01999" w:rsidRDefault="00E01999" w:rsidP="00E01999">
      <w:pPr>
        <w:spacing w:before="100" w:beforeAutospacing="1" w:after="100" w:afterAutospacing="1" w:line="240" w:lineRule="auto"/>
        <w:jc w:val="both"/>
        <w:outlineLvl w:val="0"/>
        <w:rPr>
          <w:rFonts w:ascii="Arial" w:eastAsia="Times New Roman" w:hAnsi="Arial" w:cs="Arial"/>
          <w:b/>
          <w:bCs/>
          <w:kern w:val="36"/>
          <w:sz w:val="22"/>
          <w:szCs w:val="22"/>
          <w:lang w:val="es-ES" w:eastAsia="ca-ES"/>
          <w14:ligatures w14:val="none"/>
        </w:rPr>
      </w:pPr>
    </w:p>
    <w:p w14:paraId="42453143" w14:textId="77777777" w:rsidR="00E01999" w:rsidRDefault="00E01999" w:rsidP="00E01999">
      <w:pPr>
        <w:spacing w:before="100" w:beforeAutospacing="1" w:after="100" w:afterAutospacing="1" w:line="240" w:lineRule="auto"/>
        <w:jc w:val="both"/>
        <w:outlineLvl w:val="0"/>
        <w:rPr>
          <w:rFonts w:ascii="Arial" w:eastAsia="Times New Roman" w:hAnsi="Arial" w:cs="Arial"/>
          <w:b/>
          <w:bCs/>
          <w:kern w:val="36"/>
          <w:sz w:val="22"/>
          <w:szCs w:val="22"/>
          <w:lang w:val="es-ES" w:eastAsia="ca-ES"/>
          <w14:ligatures w14:val="none"/>
        </w:rPr>
      </w:pPr>
    </w:p>
    <w:p w14:paraId="02899CBC" w14:textId="77777777" w:rsidR="00E01999" w:rsidRDefault="00E01999" w:rsidP="00E01999">
      <w:pPr>
        <w:spacing w:before="100" w:beforeAutospacing="1" w:after="100" w:afterAutospacing="1" w:line="240" w:lineRule="auto"/>
        <w:jc w:val="both"/>
        <w:outlineLvl w:val="0"/>
        <w:rPr>
          <w:rFonts w:ascii="Arial" w:eastAsia="Times New Roman" w:hAnsi="Arial" w:cs="Arial"/>
          <w:b/>
          <w:bCs/>
          <w:kern w:val="36"/>
          <w:sz w:val="22"/>
          <w:szCs w:val="22"/>
          <w:lang w:val="es-ES" w:eastAsia="ca-ES"/>
          <w14:ligatures w14:val="none"/>
        </w:rPr>
      </w:pPr>
    </w:p>
    <w:p w14:paraId="0499F981" w14:textId="77777777" w:rsidR="00E01999" w:rsidRDefault="00E01999" w:rsidP="00E01999">
      <w:pPr>
        <w:spacing w:before="100" w:beforeAutospacing="1" w:after="100" w:afterAutospacing="1" w:line="240" w:lineRule="auto"/>
        <w:jc w:val="both"/>
        <w:outlineLvl w:val="0"/>
        <w:rPr>
          <w:rFonts w:ascii="Arial" w:eastAsia="Times New Roman" w:hAnsi="Arial" w:cs="Arial"/>
          <w:b/>
          <w:bCs/>
          <w:kern w:val="36"/>
          <w:sz w:val="22"/>
          <w:szCs w:val="22"/>
          <w:lang w:val="es-ES" w:eastAsia="ca-ES"/>
          <w14:ligatures w14:val="none"/>
        </w:rPr>
      </w:pPr>
    </w:p>
    <w:p w14:paraId="47B78380" w14:textId="77777777" w:rsidR="00E01999" w:rsidRDefault="00E01999" w:rsidP="00E01999">
      <w:pPr>
        <w:spacing w:before="100" w:beforeAutospacing="1" w:after="100" w:afterAutospacing="1" w:line="240" w:lineRule="auto"/>
        <w:jc w:val="both"/>
        <w:outlineLvl w:val="0"/>
        <w:rPr>
          <w:rFonts w:ascii="Arial" w:eastAsia="Times New Roman" w:hAnsi="Arial" w:cs="Arial"/>
          <w:b/>
          <w:bCs/>
          <w:kern w:val="36"/>
          <w:sz w:val="22"/>
          <w:szCs w:val="22"/>
          <w:lang w:val="es-ES" w:eastAsia="ca-ES"/>
          <w14:ligatures w14:val="none"/>
        </w:rPr>
      </w:pPr>
    </w:p>
    <w:p w14:paraId="40B38784" w14:textId="77777777" w:rsidR="00E01999" w:rsidRDefault="00E01999" w:rsidP="00E01999">
      <w:pPr>
        <w:spacing w:before="100" w:beforeAutospacing="1" w:after="100" w:afterAutospacing="1" w:line="240" w:lineRule="auto"/>
        <w:jc w:val="both"/>
        <w:outlineLvl w:val="0"/>
        <w:rPr>
          <w:rFonts w:ascii="Arial" w:eastAsia="Times New Roman" w:hAnsi="Arial" w:cs="Arial"/>
          <w:b/>
          <w:bCs/>
          <w:kern w:val="36"/>
          <w:sz w:val="22"/>
          <w:szCs w:val="22"/>
          <w:lang w:val="es-ES" w:eastAsia="ca-ES"/>
          <w14:ligatures w14:val="none"/>
        </w:rPr>
      </w:pPr>
    </w:p>
    <w:p w14:paraId="5F0473FC" w14:textId="77777777" w:rsidR="00E01999" w:rsidRDefault="00E01999" w:rsidP="00E01999">
      <w:pPr>
        <w:spacing w:before="100" w:beforeAutospacing="1" w:after="100" w:afterAutospacing="1" w:line="240" w:lineRule="auto"/>
        <w:jc w:val="both"/>
        <w:outlineLvl w:val="0"/>
        <w:rPr>
          <w:rFonts w:ascii="Arial" w:eastAsia="Times New Roman" w:hAnsi="Arial" w:cs="Arial"/>
          <w:b/>
          <w:bCs/>
          <w:kern w:val="36"/>
          <w:sz w:val="22"/>
          <w:szCs w:val="22"/>
          <w:lang w:val="es-ES" w:eastAsia="ca-ES"/>
          <w14:ligatures w14:val="none"/>
        </w:rPr>
      </w:pPr>
    </w:p>
    <w:p w14:paraId="32EF5C15" w14:textId="77777777" w:rsidR="00E01999" w:rsidRDefault="00E01999" w:rsidP="00E01999">
      <w:pPr>
        <w:spacing w:before="100" w:beforeAutospacing="1" w:after="100" w:afterAutospacing="1" w:line="240" w:lineRule="auto"/>
        <w:jc w:val="both"/>
        <w:outlineLvl w:val="0"/>
        <w:rPr>
          <w:rFonts w:ascii="Arial" w:eastAsia="Times New Roman" w:hAnsi="Arial" w:cs="Arial"/>
          <w:b/>
          <w:bCs/>
          <w:kern w:val="36"/>
          <w:sz w:val="22"/>
          <w:szCs w:val="22"/>
          <w:lang w:val="es-ES" w:eastAsia="ca-ES"/>
          <w14:ligatures w14:val="none"/>
        </w:rPr>
      </w:pPr>
    </w:p>
    <w:p w14:paraId="275BFB03" w14:textId="77777777" w:rsidR="00E01999" w:rsidRDefault="00E01999" w:rsidP="00E01999">
      <w:pPr>
        <w:spacing w:before="100" w:beforeAutospacing="1" w:after="100" w:afterAutospacing="1" w:line="240" w:lineRule="auto"/>
        <w:jc w:val="both"/>
        <w:outlineLvl w:val="0"/>
        <w:rPr>
          <w:rFonts w:ascii="Arial" w:eastAsia="Times New Roman" w:hAnsi="Arial" w:cs="Arial"/>
          <w:b/>
          <w:bCs/>
          <w:kern w:val="36"/>
          <w:sz w:val="22"/>
          <w:szCs w:val="22"/>
          <w:lang w:val="es-ES" w:eastAsia="ca-ES"/>
          <w14:ligatures w14:val="none"/>
        </w:rPr>
      </w:pPr>
    </w:p>
    <w:p w14:paraId="786D5DD3" w14:textId="77777777" w:rsidR="00E01999" w:rsidRDefault="00E01999" w:rsidP="00E01999">
      <w:pPr>
        <w:spacing w:before="100" w:beforeAutospacing="1" w:after="100" w:afterAutospacing="1" w:line="240" w:lineRule="auto"/>
        <w:jc w:val="both"/>
        <w:outlineLvl w:val="0"/>
        <w:rPr>
          <w:rFonts w:ascii="Arial" w:eastAsia="Times New Roman" w:hAnsi="Arial" w:cs="Arial"/>
          <w:b/>
          <w:bCs/>
          <w:kern w:val="36"/>
          <w:sz w:val="22"/>
          <w:szCs w:val="22"/>
          <w:lang w:val="es-ES" w:eastAsia="ca-ES"/>
          <w14:ligatures w14:val="none"/>
        </w:rPr>
      </w:pPr>
    </w:p>
    <w:p w14:paraId="48EDC7D7" w14:textId="77777777" w:rsidR="00E01999" w:rsidRDefault="00E01999" w:rsidP="00E01999">
      <w:pPr>
        <w:spacing w:before="100" w:beforeAutospacing="1" w:after="100" w:afterAutospacing="1" w:line="240" w:lineRule="auto"/>
        <w:jc w:val="both"/>
        <w:outlineLvl w:val="0"/>
        <w:rPr>
          <w:rFonts w:ascii="Arial" w:eastAsia="Times New Roman" w:hAnsi="Arial" w:cs="Arial"/>
          <w:b/>
          <w:bCs/>
          <w:kern w:val="36"/>
          <w:sz w:val="22"/>
          <w:szCs w:val="22"/>
          <w:lang w:val="es-ES" w:eastAsia="ca-ES"/>
          <w14:ligatures w14:val="none"/>
        </w:rPr>
      </w:pPr>
    </w:p>
    <w:p w14:paraId="2E1830CB" w14:textId="77777777" w:rsidR="00E01999" w:rsidRDefault="00E01999" w:rsidP="00E01999">
      <w:pPr>
        <w:spacing w:before="100" w:beforeAutospacing="1" w:after="100" w:afterAutospacing="1" w:line="240" w:lineRule="auto"/>
        <w:jc w:val="both"/>
        <w:outlineLvl w:val="0"/>
        <w:rPr>
          <w:rFonts w:ascii="Arial" w:eastAsia="Times New Roman" w:hAnsi="Arial" w:cs="Arial"/>
          <w:b/>
          <w:bCs/>
          <w:kern w:val="36"/>
          <w:sz w:val="22"/>
          <w:szCs w:val="22"/>
          <w:lang w:val="es-ES" w:eastAsia="ca-ES"/>
          <w14:ligatures w14:val="none"/>
        </w:rPr>
      </w:pPr>
    </w:p>
    <w:p w14:paraId="22657B4D" w14:textId="78F019BC" w:rsidR="00E01999" w:rsidRPr="00E01999" w:rsidRDefault="00E01999" w:rsidP="00E01999">
      <w:pPr>
        <w:spacing w:before="100" w:beforeAutospacing="1" w:after="100" w:afterAutospacing="1" w:line="240" w:lineRule="auto"/>
        <w:jc w:val="both"/>
        <w:outlineLvl w:val="0"/>
        <w:rPr>
          <w:rFonts w:ascii="Arial" w:eastAsia="Times New Roman" w:hAnsi="Arial" w:cs="Arial"/>
          <w:b/>
          <w:bCs/>
          <w:kern w:val="36"/>
          <w:sz w:val="22"/>
          <w:szCs w:val="22"/>
          <w:lang w:val="es-ES" w:eastAsia="ca-ES"/>
          <w14:ligatures w14:val="none"/>
        </w:rPr>
      </w:pPr>
      <w:r w:rsidRPr="00E01999">
        <w:rPr>
          <w:rFonts w:ascii="Arial" w:eastAsia="Times New Roman" w:hAnsi="Arial" w:cs="Arial"/>
          <w:b/>
          <w:bCs/>
          <w:kern w:val="36"/>
          <w:sz w:val="22"/>
          <w:szCs w:val="22"/>
          <w:lang w:val="es-ES" w:eastAsia="ca-ES"/>
          <w14:ligatures w14:val="none"/>
        </w:rPr>
        <w:lastRenderedPageBreak/>
        <w:t>ANEXO I</w:t>
      </w:r>
    </w:p>
    <w:p w14:paraId="2A37EBED" w14:textId="77777777" w:rsidR="00E01999" w:rsidRPr="00E01999" w:rsidRDefault="00E01999" w:rsidP="00E01999">
      <w:pPr>
        <w:spacing w:before="100" w:beforeAutospacing="1" w:after="100" w:afterAutospacing="1" w:line="240" w:lineRule="auto"/>
        <w:jc w:val="both"/>
        <w:outlineLvl w:val="0"/>
        <w:rPr>
          <w:rFonts w:ascii="Arial" w:eastAsia="Times New Roman" w:hAnsi="Arial" w:cs="Arial"/>
          <w:b/>
          <w:bCs/>
          <w:kern w:val="36"/>
          <w:sz w:val="22"/>
          <w:szCs w:val="22"/>
          <w:lang w:val="es-ES" w:eastAsia="ca-ES"/>
          <w14:ligatures w14:val="none"/>
        </w:rPr>
      </w:pPr>
      <w:r w:rsidRPr="00E01999">
        <w:rPr>
          <w:rFonts w:ascii="Arial" w:eastAsia="Times New Roman" w:hAnsi="Arial" w:cs="Arial"/>
          <w:b/>
          <w:bCs/>
          <w:kern w:val="36"/>
          <w:sz w:val="22"/>
          <w:szCs w:val="22"/>
          <w:lang w:val="es-ES" w:eastAsia="ca-ES"/>
          <w14:ligatures w14:val="none"/>
        </w:rPr>
        <w:t>CONVOCATORIA PARA LA CONCESIÓN DE SUBVENCIONES EN MATERIA DE EDUCACIÓN PARA EL CURSO 2025-2026 DE APOYO A ESTUDIOS NO OBLIGATORIOS DESTINADAS A ALUMNOS UNIVERSITARIOS, DE CICLOS FORMATIVOS, BACHILLERATO Y ESCUELAS INFANTILES</w:t>
      </w:r>
    </w:p>
    <w:p w14:paraId="3E62AA5B" w14:textId="77777777" w:rsidR="00E01999" w:rsidRPr="00E01999" w:rsidRDefault="00E01999" w:rsidP="00E01999">
      <w:pPr>
        <w:spacing w:before="100" w:beforeAutospacing="1" w:after="100" w:afterAutospacing="1" w:line="240" w:lineRule="auto"/>
        <w:jc w:val="both"/>
        <w:outlineLvl w:val="1"/>
        <w:rPr>
          <w:rFonts w:ascii="Arial" w:eastAsia="Times New Roman" w:hAnsi="Arial" w:cs="Arial"/>
          <w:b/>
          <w:bCs/>
          <w:kern w:val="0"/>
          <w:sz w:val="22"/>
          <w:szCs w:val="22"/>
          <w:lang w:val="es-ES" w:eastAsia="ca-ES"/>
          <w14:ligatures w14:val="none"/>
        </w:rPr>
      </w:pPr>
      <w:r w:rsidRPr="00E01999">
        <w:rPr>
          <w:rFonts w:ascii="Arial" w:eastAsia="Times New Roman" w:hAnsi="Arial" w:cs="Arial"/>
          <w:b/>
          <w:bCs/>
          <w:kern w:val="0"/>
          <w:sz w:val="22"/>
          <w:szCs w:val="22"/>
          <w:lang w:val="es-ES" w:eastAsia="ca-ES"/>
          <w14:ligatures w14:val="none"/>
        </w:rPr>
        <w:t>1. Bases reguladoras</w:t>
      </w:r>
    </w:p>
    <w:p w14:paraId="6A2E34EE" w14:textId="77777777" w:rsidR="00E01999" w:rsidRPr="00E01999" w:rsidRDefault="00E01999" w:rsidP="00E01999">
      <w:p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t>Las bases reguladoras que rigen esta subvención y convocatoria son las aprobadas inicialmente por el Pleno en sesión de 13 de junio de 2018, elevadas a definitivas y publicadas íntegramente en el BOP de Girona núm. 156, de fecha 13 de agosto de 2018.</w:t>
      </w:r>
    </w:p>
    <w:p w14:paraId="09B1806E" w14:textId="77777777" w:rsidR="00E01999" w:rsidRPr="00E01999" w:rsidRDefault="00E01999" w:rsidP="00E01999">
      <w:pPr>
        <w:spacing w:before="100" w:beforeAutospacing="1" w:after="100" w:afterAutospacing="1" w:line="240" w:lineRule="auto"/>
        <w:jc w:val="both"/>
        <w:outlineLvl w:val="1"/>
        <w:rPr>
          <w:rFonts w:ascii="Arial" w:eastAsia="Times New Roman" w:hAnsi="Arial" w:cs="Arial"/>
          <w:b/>
          <w:bCs/>
          <w:kern w:val="0"/>
          <w:sz w:val="22"/>
          <w:szCs w:val="22"/>
          <w:lang w:val="es-ES" w:eastAsia="ca-ES"/>
          <w14:ligatures w14:val="none"/>
        </w:rPr>
      </w:pPr>
      <w:r w:rsidRPr="00E01999">
        <w:rPr>
          <w:rFonts w:ascii="Arial" w:eastAsia="Times New Roman" w:hAnsi="Arial" w:cs="Arial"/>
          <w:b/>
          <w:bCs/>
          <w:kern w:val="0"/>
          <w:sz w:val="22"/>
          <w:szCs w:val="22"/>
          <w:lang w:val="es-ES" w:eastAsia="ca-ES"/>
          <w14:ligatures w14:val="none"/>
        </w:rPr>
        <w:t>2. Créditos presupuestarios</w:t>
      </w:r>
    </w:p>
    <w:p w14:paraId="7998BA00" w14:textId="77777777" w:rsidR="00E01999" w:rsidRPr="00E01999" w:rsidRDefault="00E01999" w:rsidP="00E01999">
      <w:p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t xml:space="preserve">El crédito presupuestario al que se imputa la subvención es la aplicación </w:t>
      </w:r>
      <w:r w:rsidRPr="00E01999">
        <w:rPr>
          <w:rFonts w:ascii="Arial" w:eastAsia="Times New Roman" w:hAnsi="Arial" w:cs="Arial"/>
          <w:b/>
          <w:bCs/>
          <w:kern w:val="0"/>
          <w:sz w:val="22"/>
          <w:szCs w:val="22"/>
          <w:lang w:val="es-ES" w:eastAsia="ca-ES"/>
          <w14:ligatures w14:val="none"/>
        </w:rPr>
        <w:t>3200 48003</w:t>
      </w:r>
      <w:r w:rsidRPr="00E01999">
        <w:rPr>
          <w:rFonts w:ascii="Arial" w:eastAsia="Times New Roman" w:hAnsi="Arial" w:cs="Arial"/>
          <w:kern w:val="0"/>
          <w:sz w:val="22"/>
          <w:szCs w:val="22"/>
          <w:lang w:val="es-ES" w:eastAsia="ca-ES"/>
          <w14:ligatures w14:val="none"/>
        </w:rPr>
        <w:t xml:space="preserve">, por una cuantía máxima de </w:t>
      </w:r>
      <w:r w:rsidRPr="00E01999">
        <w:rPr>
          <w:rFonts w:ascii="Arial" w:eastAsia="Times New Roman" w:hAnsi="Arial" w:cs="Arial"/>
          <w:b/>
          <w:bCs/>
          <w:kern w:val="0"/>
          <w:sz w:val="22"/>
          <w:szCs w:val="22"/>
          <w:lang w:val="es-ES" w:eastAsia="ca-ES"/>
          <w14:ligatures w14:val="none"/>
        </w:rPr>
        <w:t>1.500,00 euros</w:t>
      </w:r>
      <w:r w:rsidRPr="00E01999">
        <w:rPr>
          <w:rFonts w:ascii="Arial" w:eastAsia="Times New Roman" w:hAnsi="Arial" w:cs="Arial"/>
          <w:kern w:val="0"/>
          <w:sz w:val="22"/>
          <w:szCs w:val="22"/>
          <w:lang w:val="es-ES" w:eastAsia="ca-ES"/>
          <w14:ligatures w14:val="none"/>
        </w:rPr>
        <w:t>.</w:t>
      </w:r>
    </w:p>
    <w:p w14:paraId="73247B1F" w14:textId="77777777" w:rsidR="00E01999" w:rsidRPr="00E01999" w:rsidRDefault="00E01999" w:rsidP="00E01999">
      <w:pPr>
        <w:spacing w:before="100" w:beforeAutospacing="1" w:after="100" w:afterAutospacing="1" w:line="240" w:lineRule="auto"/>
        <w:jc w:val="both"/>
        <w:outlineLvl w:val="1"/>
        <w:rPr>
          <w:rFonts w:ascii="Arial" w:eastAsia="Times New Roman" w:hAnsi="Arial" w:cs="Arial"/>
          <w:b/>
          <w:bCs/>
          <w:kern w:val="0"/>
          <w:sz w:val="22"/>
          <w:szCs w:val="22"/>
          <w:lang w:val="es-ES" w:eastAsia="ca-ES"/>
          <w14:ligatures w14:val="none"/>
        </w:rPr>
      </w:pPr>
      <w:r w:rsidRPr="00E01999">
        <w:rPr>
          <w:rFonts w:ascii="Arial" w:eastAsia="Times New Roman" w:hAnsi="Arial" w:cs="Arial"/>
          <w:b/>
          <w:bCs/>
          <w:kern w:val="0"/>
          <w:sz w:val="22"/>
          <w:szCs w:val="22"/>
          <w:lang w:val="es-ES" w:eastAsia="ca-ES"/>
          <w14:ligatures w14:val="none"/>
        </w:rPr>
        <w:t>3. Objeto, condiciones y finalidad de la concesión</w:t>
      </w:r>
    </w:p>
    <w:p w14:paraId="59944E78" w14:textId="77777777" w:rsidR="00E01999" w:rsidRPr="00E01999" w:rsidRDefault="00E01999" w:rsidP="00E01999">
      <w:p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t>La subvención tiene por finalidad ayudar a los estudiantes universitarios que cursen primero, segundo, tercero o cuarto curso de estudios conducentes a la obtención de un título oficial de grado, a los estudiantes de ciclos formativos de grado medio o superior, a los estudiantes de bachillerato, así como a los niños matriculados en escuelas infantiles.</w:t>
      </w:r>
    </w:p>
    <w:p w14:paraId="29933553" w14:textId="77777777" w:rsidR="00E01999" w:rsidRPr="00E01999" w:rsidRDefault="00E01999" w:rsidP="00E01999">
      <w:pPr>
        <w:spacing w:before="100" w:beforeAutospacing="1" w:after="100" w:afterAutospacing="1" w:line="240" w:lineRule="auto"/>
        <w:jc w:val="both"/>
        <w:outlineLvl w:val="1"/>
        <w:rPr>
          <w:rFonts w:ascii="Arial" w:eastAsia="Times New Roman" w:hAnsi="Arial" w:cs="Arial"/>
          <w:b/>
          <w:bCs/>
          <w:kern w:val="0"/>
          <w:sz w:val="22"/>
          <w:szCs w:val="22"/>
          <w:lang w:val="es-ES" w:eastAsia="ca-ES"/>
          <w14:ligatures w14:val="none"/>
        </w:rPr>
      </w:pPr>
      <w:r w:rsidRPr="00E01999">
        <w:rPr>
          <w:rFonts w:ascii="Arial" w:eastAsia="Times New Roman" w:hAnsi="Arial" w:cs="Arial"/>
          <w:b/>
          <w:bCs/>
          <w:kern w:val="0"/>
          <w:sz w:val="22"/>
          <w:szCs w:val="22"/>
          <w:lang w:val="es-ES" w:eastAsia="ca-ES"/>
          <w14:ligatures w14:val="none"/>
        </w:rPr>
        <w:t>4. Régimen de concesión</w:t>
      </w:r>
    </w:p>
    <w:p w14:paraId="0F7181EE" w14:textId="77777777" w:rsidR="00E01999" w:rsidRPr="00E01999" w:rsidRDefault="00E01999" w:rsidP="00E01999">
      <w:p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t>La subvención se concederá en régimen de concurrencia competitiva.</w:t>
      </w:r>
    </w:p>
    <w:p w14:paraId="10923399" w14:textId="77777777" w:rsidR="00E01999" w:rsidRPr="00E01999" w:rsidRDefault="00E01999" w:rsidP="00E01999">
      <w:pPr>
        <w:spacing w:before="100" w:beforeAutospacing="1" w:after="100" w:afterAutospacing="1" w:line="240" w:lineRule="auto"/>
        <w:jc w:val="both"/>
        <w:outlineLvl w:val="1"/>
        <w:rPr>
          <w:rFonts w:ascii="Arial" w:eastAsia="Times New Roman" w:hAnsi="Arial" w:cs="Arial"/>
          <w:b/>
          <w:bCs/>
          <w:kern w:val="0"/>
          <w:sz w:val="22"/>
          <w:szCs w:val="22"/>
          <w:lang w:val="es-ES" w:eastAsia="ca-ES"/>
          <w14:ligatures w14:val="none"/>
        </w:rPr>
      </w:pPr>
      <w:r w:rsidRPr="00E01999">
        <w:rPr>
          <w:rFonts w:ascii="Arial" w:eastAsia="Times New Roman" w:hAnsi="Arial" w:cs="Arial"/>
          <w:b/>
          <w:bCs/>
          <w:kern w:val="0"/>
          <w:sz w:val="22"/>
          <w:szCs w:val="22"/>
          <w:lang w:val="es-ES" w:eastAsia="ca-ES"/>
          <w14:ligatures w14:val="none"/>
        </w:rPr>
        <w:t>5. Requisitos para solicitar la subvención y forma de acreditarlos</w:t>
      </w:r>
    </w:p>
    <w:p w14:paraId="53D22788" w14:textId="77777777" w:rsidR="00E01999" w:rsidRPr="00E01999" w:rsidRDefault="00E01999" w:rsidP="00E01999">
      <w:pPr>
        <w:spacing w:before="100" w:beforeAutospacing="1" w:after="100" w:afterAutospacing="1" w:line="240" w:lineRule="auto"/>
        <w:jc w:val="both"/>
        <w:outlineLvl w:val="2"/>
        <w:rPr>
          <w:rFonts w:ascii="Arial" w:eastAsia="Times New Roman" w:hAnsi="Arial" w:cs="Arial"/>
          <w:b/>
          <w:bCs/>
          <w:kern w:val="0"/>
          <w:sz w:val="22"/>
          <w:szCs w:val="22"/>
          <w:lang w:val="es-ES" w:eastAsia="ca-ES"/>
          <w14:ligatures w14:val="none"/>
        </w:rPr>
      </w:pPr>
      <w:r w:rsidRPr="00E01999">
        <w:rPr>
          <w:rFonts w:ascii="Arial" w:eastAsia="Times New Roman" w:hAnsi="Arial" w:cs="Arial"/>
          <w:b/>
          <w:bCs/>
          <w:kern w:val="0"/>
          <w:sz w:val="22"/>
          <w:szCs w:val="22"/>
          <w:lang w:val="es-ES" w:eastAsia="ca-ES"/>
          <w14:ligatures w14:val="none"/>
        </w:rPr>
        <w:t>5.1 Requisitos generales</w:t>
      </w:r>
    </w:p>
    <w:p w14:paraId="40437A07" w14:textId="77777777" w:rsidR="00E01999" w:rsidRPr="00E01999" w:rsidRDefault="00E01999" w:rsidP="00E01999">
      <w:pPr>
        <w:numPr>
          <w:ilvl w:val="0"/>
          <w:numId w:val="2"/>
        </w:num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t>Tener la nacionalidad española o, en el caso de personas extranjeras (comunitarias y no comunitarias), acreditar la condición de residencia cuando se trate de extranjeros no comunitarios.</w:t>
      </w:r>
    </w:p>
    <w:p w14:paraId="77AD2E6A" w14:textId="77777777" w:rsidR="00E01999" w:rsidRPr="00E01999" w:rsidRDefault="00E01999" w:rsidP="00E01999">
      <w:pPr>
        <w:numPr>
          <w:ilvl w:val="0"/>
          <w:numId w:val="2"/>
        </w:num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t>En el caso de solicitantes mayores de edad, deberán estar empadronados en el municipio durante el año en curso. En el caso de solicitantes menores de edad, deberán estar empadronados en el municipio tanto el menor como, al menos, uno de sus tutores legales.</w:t>
      </w:r>
    </w:p>
    <w:p w14:paraId="49DA8A79" w14:textId="77777777" w:rsidR="00E01999" w:rsidRPr="00E01999" w:rsidRDefault="00E01999" w:rsidP="00E01999">
      <w:pPr>
        <w:numPr>
          <w:ilvl w:val="0"/>
          <w:numId w:val="2"/>
        </w:num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t>Estar al corriente de las obligaciones tributarias con el Ayuntamiento de Sant Martí Vell.</w:t>
      </w:r>
    </w:p>
    <w:p w14:paraId="5FFF286F" w14:textId="77777777" w:rsidR="00E01999" w:rsidRPr="00E01999" w:rsidRDefault="00E01999" w:rsidP="00E01999">
      <w:pPr>
        <w:spacing w:before="100" w:beforeAutospacing="1" w:after="100" w:afterAutospacing="1" w:line="240" w:lineRule="auto"/>
        <w:jc w:val="both"/>
        <w:outlineLvl w:val="2"/>
        <w:rPr>
          <w:rFonts w:ascii="Arial" w:eastAsia="Times New Roman" w:hAnsi="Arial" w:cs="Arial"/>
          <w:b/>
          <w:bCs/>
          <w:kern w:val="0"/>
          <w:sz w:val="22"/>
          <w:szCs w:val="22"/>
          <w:lang w:val="es-ES" w:eastAsia="ca-ES"/>
          <w14:ligatures w14:val="none"/>
        </w:rPr>
      </w:pPr>
      <w:r w:rsidRPr="00E01999">
        <w:rPr>
          <w:rFonts w:ascii="Arial" w:eastAsia="Times New Roman" w:hAnsi="Arial" w:cs="Arial"/>
          <w:b/>
          <w:bCs/>
          <w:kern w:val="0"/>
          <w:sz w:val="22"/>
          <w:szCs w:val="22"/>
          <w:lang w:val="es-ES" w:eastAsia="ca-ES"/>
          <w14:ligatures w14:val="none"/>
        </w:rPr>
        <w:t>5.2 Requisitos académicos</w:t>
      </w:r>
    </w:p>
    <w:p w14:paraId="5ABF1A6A" w14:textId="77777777" w:rsidR="00E01999" w:rsidRPr="00E01999" w:rsidRDefault="00E01999" w:rsidP="00E01999">
      <w:pPr>
        <w:numPr>
          <w:ilvl w:val="0"/>
          <w:numId w:val="3"/>
        </w:num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t xml:space="preserve">En el caso de estudios universitarios, haber estado matriculado de un mínimo de </w:t>
      </w:r>
      <w:r w:rsidRPr="00E01999">
        <w:rPr>
          <w:rFonts w:ascii="Arial" w:eastAsia="Times New Roman" w:hAnsi="Arial" w:cs="Arial"/>
          <w:b/>
          <w:bCs/>
          <w:kern w:val="0"/>
          <w:sz w:val="22"/>
          <w:szCs w:val="22"/>
          <w:lang w:val="es-ES" w:eastAsia="ca-ES"/>
          <w14:ligatures w14:val="none"/>
        </w:rPr>
        <w:t>30 créditos</w:t>
      </w:r>
      <w:r w:rsidRPr="00E01999">
        <w:rPr>
          <w:rFonts w:ascii="Arial" w:eastAsia="Times New Roman" w:hAnsi="Arial" w:cs="Arial"/>
          <w:kern w:val="0"/>
          <w:sz w:val="22"/>
          <w:szCs w:val="22"/>
          <w:lang w:val="es-ES" w:eastAsia="ca-ES"/>
          <w14:ligatures w14:val="none"/>
        </w:rPr>
        <w:t xml:space="preserve"> del primer, segundo, tercer o cuarto curso de los estudios elegidos y haber superado el </w:t>
      </w:r>
      <w:r w:rsidRPr="00E01999">
        <w:rPr>
          <w:rFonts w:ascii="Arial" w:eastAsia="Times New Roman" w:hAnsi="Arial" w:cs="Arial"/>
          <w:b/>
          <w:bCs/>
          <w:kern w:val="0"/>
          <w:sz w:val="22"/>
          <w:szCs w:val="22"/>
          <w:lang w:val="es-ES" w:eastAsia="ca-ES"/>
          <w14:ligatures w14:val="none"/>
        </w:rPr>
        <w:t>80 %</w:t>
      </w:r>
      <w:r w:rsidRPr="00E01999">
        <w:rPr>
          <w:rFonts w:ascii="Arial" w:eastAsia="Times New Roman" w:hAnsi="Arial" w:cs="Arial"/>
          <w:kern w:val="0"/>
          <w:sz w:val="22"/>
          <w:szCs w:val="22"/>
          <w:lang w:val="es-ES" w:eastAsia="ca-ES"/>
          <w14:ligatures w14:val="none"/>
        </w:rPr>
        <w:t xml:space="preserve"> de los créditos matriculados.</w:t>
      </w:r>
    </w:p>
    <w:p w14:paraId="70654A84" w14:textId="77777777" w:rsidR="00E01999" w:rsidRPr="00E01999" w:rsidRDefault="00E01999" w:rsidP="00E01999">
      <w:pPr>
        <w:numPr>
          <w:ilvl w:val="0"/>
          <w:numId w:val="3"/>
        </w:num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t xml:space="preserve">En el caso de los ciclos formativos de Formación Profesional y del bachillerato, haber estado matriculado del curso completo y haber superado el </w:t>
      </w:r>
      <w:r w:rsidRPr="00E01999">
        <w:rPr>
          <w:rFonts w:ascii="Arial" w:eastAsia="Times New Roman" w:hAnsi="Arial" w:cs="Arial"/>
          <w:b/>
          <w:bCs/>
          <w:kern w:val="0"/>
          <w:sz w:val="22"/>
          <w:szCs w:val="22"/>
          <w:lang w:val="es-ES" w:eastAsia="ca-ES"/>
          <w14:ligatures w14:val="none"/>
        </w:rPr>
        <w:t>80 %</w:t>
      </w:r>
      <w:r w:rsidRPr="00E01999">
        <w:rPr>
          <w:rFonts w:ascii="Arial" w:eastAsia="Times New Roman" w:hAnsi="Arial" w:cs="Arial"/>
          <w:kern w:val="0"/>
          <w:sz w:val="22"/>
          <w:szCs w:val="22"/>
          <w:lang w:val="es-ES" w:eastAsia="ca-ES"/>
          <w14:ligatures w14:val="none"/>
        </w:rPr>
        <w:t xml:space="preserve"> de las asignaturas.</w:t>
      </w:r>
    </w:p>
    <w:p w14:paraId="78E8AD60" w14:textId="77777777" w:rsidR="00E01999" w:rsidRPr="00E01999" w:rsidRDefault="00E01999" w:rsidP="00E01999">
      <w:pPr>
        <w:numPr>
          <w:ilvl w:val="0"/>
          <w:numId w:val="3"/>
        </w:num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lastRenderedPageBreak/>
        <w:t>En el caso de los niños matriculados en escuelas infantiles, haber estado matriculado durante todo el curso objeto de la convocatoria.</w:t>
      </w:r>
    </w:p>
    <w:p w14:paraId="11502CCC" w14:textId="77777777" w:rsidR="00E01999" w:rsidRPr="00E01999" w:rsidRDefault="00E01999" w:rsidP="00E01999">
      <w:p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t>Estos requisitos deberán acreditarse mediante la siguiente documentación:</w:t>
      </w:r>
    </w:p>
    <w:p w14:paraId="4BD33765" w14:textId="77777777" w:rsidR="00E01999" w:rsidRPr="00E01999" w:rsidRDefault="00E01999" w:rsidP="00E01999">
      <w:pPr>
        <w:numPr>
          <w:ilvl w:val="0"/>
          <w:numId w:val="4"/>
        </w:num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t>Fotocopia del DNI, NIF, NIE o pasaporte del beneficiario.</w:t>
      </w:r>
    </w:p>
    <w:p w14:paraId="0100FAC2" w14:textId="77777777" w:rsidR="00E01999" w:rsidRPr="00E01999" w:rsidRDefault="00E01999" w:rsidP="00E01999">
      <w:pPr>
        <w:numPr>
          <w:ilvl w:val="0"/>
          <w:numId w:val="4"/>
        </w:num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t>Documento acreditativo de la matrícula y del pago de las tasas universitarias o del ciclo formativo de grado medio o superior, bachillerato o escuela infantil.</w:t>
      </w:r>
    </w:p>
    <w:p w14:paraId="1DA08885" w14:textId="77777777" w:rsidR="00E01999" w:rsidRPr="00E01999" w:rsidRDefault="00E01999" w:rsidP="00E01999">
      <w:pPr>
        <w:numPr>
          <w:ilvl w:val="0"/>
          <w:numId w:val="4"/>
        </w:num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t>Documento acreditativo expedido por el instituto, la universidad o el centro docente correspondiente de las calificaciones obtenidas. Este requisito no será exigible en el caso de las escuelas infantiles.</w:t>
      </w:r>
    </w:p>
    <w:p w14:paraId="32A217F5" w14:textId="77777777" w:rsidR="00E01999" w:rsidRPr="00E01999" w:rsidRDefault="00E01999" w:rsidP="00E01999">
      <w:pPr>
        <w:spacing w:before="100" w:beforeAutospacing="1" w:after="100" w:afterAutospacing="1" w:line="240" w:lineRule="auto"/>
        <w:jc w:val="both"/>
        <w:outlineLvl w:val="1"/>
        <w:rPr>
          <w:rFonts w:ascii="Arial" w:eastAsia="Times New Roman" w:hAnsi="Arial" w:cs="Arial"/>
          <w:b/>
          <w:bCs/>
          <w:kern w:val="0"/>
          <w:sz w:val="22"/>
          <w:szCs w:val="22"/>
          <w:lang w:val="es-ES" w:eastAsia="ca-ES"/>
          <w14:ligatures w14:val="none"/>
        </w:rPr>
      </w:pPr>
      <w:r w:rsidRPr="00E01999">
        <w:rPr>
          <w:rFonts w:ascii="Arial" w:eastAsia="Times New Roman" w:hAnsi="Arial" w:cs="Arial"/>
          <w:b/>
          <w:bCs/>
          <w:kern w:val="0"/>
          <w:sz w:val="22"/>
          <w:szCs w:val="22"/>
          <w:lang w:val="es-ES" w:eastAsia="ca-ES"/>
          <w14:ligatures w14:val="none"/>
        </w:rPr>
        <w:t>6. Documentación que debe acompañar a la solicitud</w:t>
      </w:r>
    </w:p>
    <w:p w14:paraId="0F7DD57B" w14:textId="77777777" w:rsidR="00E01999" w:rsidRPr="00E01999" w:rsidRDefault="00E01999" w:rsidP="00E01999">
      <w:pPr>
        <w:numPr>
          <w:ilvl w:val="0"/>
          <w:numId w:val="5"/>
        </w:num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t>Fotocopia del DNI, NIF, NIE o pasaporte del beneficiario.</w:t>
      </w:r>
    </w:p>
    <w:p w14:paraId="697385BE" w14:textId="77777777" w:rsidR="00E01999" w:rsidRPr="00E01999" w:rsidRDefault="00E01999" w:rsidP="00E01999">
      <w:pPr>
        <w:numPr>
          <w:ilvl w:val="0"/>
          <w:numId w:val="5"/>
        </w:num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t>Documento acreditativo de la matrícula y del pago de las tasas universitarias o del ciclo formativo de grado medio o superior, bachillerato o escuela infantil.</w:t>
      </w:r>
    </w:p>
    <w:p w14:paraId="0FDEB91C" w14:textId="77777777" w:rsidR="00E01999" w:rsidRPr="00E01999" w:rsidRDefault="00E01999" w:rsidP="00E01999">
      <w:pPr>
        <w:numPr>
          <w:ilvl w:val="0"/>
          <w:numId w:val="5"/>
        </w:num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t>Documento acreditativo expedido por el instituto, la universidad o el centro docente correspondiente de las calificaciones obtenidas. Este requisito no será exigible en el caso de las escuelas infantiles.</w:t>
      </w:r>
    </w:p>
    <w:p w14:paraId="6E701254" w14:textId="77777777" w:rsidR="00E01999" w:rsidRPr="00E01999" w:rsidRDefault="00E01999" w:rsidP="00E01999">
      <w:pPr>
        <w:spacing w:before="100" w:beforeAutospacing="1" w:after="100" w:afterAutospacing="1" w:line="240" w:lineRule="auto"/>
        <w:jc w:val="both"/>
        <w:outlineLvl w:val="1"/>
        <w:rPr>
          <w:rFonts w:ascii="Arial" w:eastAsia="Times New Roman" w:hAnsi="Arial" w:cs="Arial"/>
          <w:b/>
          <w:bCs/>
          <w:kern w:val="0"/>
          <w:sz w:val="22"/>
          <w:szCs w:val="22"/>
          <w:lang w:val="es-ES" w:eastAsia="ca-ES"/>
          <w14:ligatures w14:val="none"/>
        </w:rPr>
      </w:pPr>
      <w:r w:rsidRPr="00E01999">
        <w:rPr>
          <w:rFonts w:ascii="Arial" w:eastAsia="Times New Roman" w:hAnsi="Arial" w:cs="Arial"/>
          <w:b/>
          <w:bCs/>
          <w:kern w:val="0"/>
          <w:sz w:val="22"/>
          <w:szCs w:val="22"/>
          <w:lang w:val="es-ES" w:eastAsia="ca-ES"/>
          <w14:ligatures w14:val="none"/>
        </w:rPr>
        <w:t>7. Órganos competentes para la instrucción y resolución del procedimiento</w:t>
      </w:r>
    </w:p>
    <w:p w14:paraId="5C7C1255" w14:textId="77777777" w:rsidR="00E01999" w:rsidRPr="00E01999" w:rsidRDefault="00E01999" w:rsidP="00E01999">
      <w:p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t>El órgano responsable de la instrucción del procedimiento para la concesión de las subvenciones objeto de la presente convocatoria será el Concejal competente o el Alcalde del Ayuntamiento de Sant Martí Vell.</w:t>
      </w:r>
    </w:p>
    <w:p w14:paraId="1ED81D6C" w14:textId="77777777" w:rsidR="00E01999" w:rsidRPr="00E01999" w:rsidRDefault="00E01999" w:rsidP="00E01999">
      <w:p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t>La propuesta de concesión de las ayudas será elaborada por un órgano colegiado integrado por las siguientes personas:</w:t>
      </w:r>
    </w:p>
    <w:p w14:paraId="63ED8A34" w14:textId="77777777" w:rsidR="00E01999" w:rsidRPr="00E01999" w:rsidRDefault="00E01999" w:rsidP="00E01999">
      <w:pPr>
        <w:numPr>
          <w:ilvl w:val="0"/>
          <w:numId w:val="6"/>
        </w:num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t>El Alcalde de la Corporación o la persona en quien delegue.</w:t>
      </w:r>
    </w:p>
    <w:p w14:paraId="2ADBE228" w14:textId="77777777" w:rsidR="00E01999" w:rsidRPr="00E01999" w:rsidRDefault="00E01999" w:rsidP="00E01999">
      <w:pPr>
        <w:numPr>
          <w:ilvl w:val="0"/>
          <w:numId w:val="6"/>
        </w:num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t>La Concejala de Educación o la persona en quien delegue.</w:t>
      </w:r>
    </w:p>
    <w:p w14:paraId="507FD646" w14:textId="77777777" w:rsidR="00E01999" w:rsidRPr="00E01999" w:rsidRDefault="00E01999" w:rsidP="00E01999">
      <w:pPr>
        <w:numPr>
          <w:ilvl w:val="0"/>
          <w:numId w:val="6"/>
        </w:num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t>La Secretaria-Interventora de la Corporación o la persona en quien delegue.</w:t>
      </w:r>
    </w:p>
    <w:p w14:paraId="534C08AE" w14:textId="77777777" w:rsidR="00E01999" w:rsidRPr="00E01999" w:rsidRDefault="00E01999" w:rsidP="00E01999">
      <w:p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t xml:space="preserve">El órgano competente para resolver el procedimiento será el </w:t>
      </w:r>
      <w:r w:rsidRPr="00E01999">
        <w:rPr>
          <w:rFonts w:ascii="Arial" w:eastAsia="Times New Roman" w:hAnsi="Arial" w:cs="Arial"/>
          <w:b/>
          <w:bCs/>
          <w:kern w:val="0"/>
          <w:sz w:val="22"/>
          <w:szCs w:val="22"/>
          <w:lang w:val="es-ES" w:eastAsia="ca-ES"/>
          <w14:ligatures w14:val="none"/>
        </w:rPr>
        <w:t>Alcalde de la Corporación</w:t>
      </w:r>
      <w:r w:rsidRPr="00E01999">
        <w:rPr>
          <w:rFonts w:ascii="Arial" w:eastAsia="Times New Roman" w:hAnsi="Arial" w:cs="Arial"/>
          <w:kern w:val="0"/>
          <w:sz w:val="22"/>
          <w:szCs w:val="22"/>
          <w:lang w:val="es-ES" w:eastAsia="ca-ES"/>
          <w14:ligatures w14:val="none"/>
        </w:rPr>
        <w:t>.</w:t>
      </w:r>
    </w:p>
    <w:p w14:paraId="26F5DF78" w14:textId="77777777" w:rsidR="00E01999" w:rsidRPr="00E01999" w:rsidRDefault="00E01999" w:rsidP="00E01999">
      <w:pPr>
        <w:spacing w:before="100" w:beforeAutospacing="1" w:after="100" w:afterAutospacing="1" w:line="240" w:lineRule="auto"/>
        <w:jc w:val="both"/>
        <w:outlineLvl w:val="1"/>
        <w:rPr>
          <w:rFonts w:ascii="Arial" w:eastAsia="Times New Roman" w:hAnsi="Arial" w:cs="Arial"/>
          <w:b/>
          <w:bCs/>
          <w:kern w:val="0"/>
          <w:sz w:val="22"/>
          <w:szCs w:val="22"/>
          <w:lang w:val="es-ES" w:eastAsia="ca-ES"/>
          <w14:ligatures w14:val="none"/>
        </w:rPr>
      </w:pPr>
      <w:r w:rsidRPr="00E01999">
        <w:rPr>
          <w:rFonts w:ascii="Arial" w:eastAsia="Times New Roman" w:hAnsi="Arial" w:cs="Arial"/>
          <w:b/>
          <w:bCs/>
          <w:kern w:val="0"/>
          <w:sz w:val="22"/>
          <w:szCs w:val="22"/>
          <w:lang w:val="es-ES" w:eastAsia="ca-ES"/>
          <w14:ligatures w14:val="none"/>
        </w:rPr>
        <w:t>8. Plazo de presentación de solicitudes</w:t>
      </w:r>
    </w:p>
    <w:p w14:paraId="418AB36B" w14:textId="77777777" w:rsidR="00E01999" w:rsidRPr="00E01999" w:rsidRDefault="00E01999" w:rsidP="00E01999">
      <w:p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t xml:space="preserve">El plazo de presentación de solicitudes se iniciará el día siguiente al de la publicación de la convocatoria y finalizará el </w:t>
      </w:r>
      <w:r w:rsidRPr="00E01999">
        <w:rPr>
          <w:rFonts w:ascii="Arial" w:eastAsia="Times New Roman" w:hAnsi="Arial" w:cs="Arial"/>
          <w:b/>
          <w:bCs/>
          <w:kern w:val="0"/>
          <w:sz w:val="22"/>
          <w:szCs w:val="22"/>
          <w:lang w:val="es-ES" w:eastAsia="ca-ES"/>
          <w14:ligatures w14:val="none"/>
        </w:rPr>
        <w:t>15 de octubre</w:t>
      </w:r>
      <w:r w:rsidRPr="00E01999">
        <w:rPr>
          <w:rFonts w:ascii="Arial" w:eastAsia="Times New Roman" w:hAnsi="Arial" w:cs="Arial"/>
          <w:kern w:val="0"/>
          <w:sz w:val="22"/>
          <w:szCs w:val="22"/>
          <w:lang w:val="es-ES" w:eastAsia="ca-ES"/>
          <w14:ligatures w14:val="none"/>
        </w:rPr>
        <w:t xml:space="preserve"> del mismo año de la convocatoria.</w:t>
      </w:r>
    </w:p>
    <w:p w14:paraId="0111EBE3" w14:textId="77777777" w:rsidR="00E01999" w:rsidRPr="00E01999" w:rsidRDefault="00E01999" w:rsidP="00E01999">
      <w:pPr>
        <w:spacing w:before="100" w:beforeAutospacing="1" w:after="100" w:afterAutospacing="1" w:line="240" w:lineRule="auto"/>
        <w:jc w:val="both"/>
        <w:outlineLvl w:val="1"/>
        <w:rPr>
          <w:rFonts w:ascii="Arial" w:eastAsia="Times New Roman" w:hAnsi="Arial" w:cs="Arial"/>
          <w:b/>
          <w:bCs/>
          <w:kern w:val="0"/>
          <w:sz w:val="22"/>
          <w:szCs w:val="22"/>
          <w:lang w:val="es-ES" w:eastAsia="ca-ES"/>
          <w14:ligatures w14:val="none"/>
        </w:rPr>
      </w:pPr>
      <w:r w:rsidRPr="00E01999">
        <w:rPr>
          <w:rFonts w:ascii="Arial" w:eastAsia="Times New Roman" w:hAnsi="Arial" w:cs="Arial"/>
          <w:b/>
          <w:bCs/>
          <w:kern w:val="0"/>
          <w:sz w:val="22"/>
          <w:szCs w:val="22"/>
          <w:lang w:val="es-ES" w:eastAsia="ca-ES"/>
          <w14:ligatures w14:val="none"/>
        </w:rPr>
        <w:t>9. Plazo de resolución y notificación</w:t>
      </w:r>
    </w:p>
    <w:p w14:paraId="2793190A" w14:textId="77777777" w:rsidR="00E01999" w:rsidRPr="00E01999" w:rsidRDefault="00E01999" w:rsidP="00E01999">
      <w:p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t xml:space="preserve">El plazo máximo para resolver y notificar será de </w:t>
      </w:r>
      <w:r w:rsidRPr="00E01999">
        <w:rPr>
          <w:rFonts w:ascii="Arial" w:eastAsia="Times New Roman" w:hAnsi="Arial" w:cs="Arial"/>
          <w:b/>
          <w:bCs/>
          <w:kern w:val="0"/>
          <w:sz w:val="22"/>
          <w:szCs w:val="22"/>
          <w:lang w:val="es-ES" w:eastAsia="ca-ES"/>
          <w14:ligatures w14:val="none"/>
        </w:rPr>
        <w:t>un mes</w:t>
      </w:r>
      <w:r w:rsidRPr="00E01999">
        <w:rPr>
          <w:rFonts w:ascii="Arial" w:eastAsia="Times New Roman" w:hAnsi="Arial" w:cs="Arial"/>
          <w:kern w:val="0"/>
          <w:sz w:val="22"/>
          <w:szCs w:val="22"/>
          <w:lang w:val="es-ES" w:eastAsia="ca-ES"/>
          <w14:ligatures w14:val="none"/>
        </w:rPr>
        <w:t>, contado desde la fecha de finalización del plazo de presentación de solicitudes.</w:t>
      </w:r>
    </w:p>
    <w:p w14:paraId="5134699A" w14:textId="77777777" w:rsidR="00E01999" w:rsidRPr="00E01999" w:rsidRDefault="00E01999" w:rsidP="00E01999">
      <w:pPr>
        <w:spacing w:before="100" w:beforeAutospacing="1" w:after="100" w:afterAutospacing="1" w:line="240" w:lineRule="auto"/>
        <w:jc w:val="both"/>
        <w:outlineLvl w:val="1"/>
        <w:rPr>
          <w:rFonts w:ascii="Arial" w:eastAsia="Times New Roman" w:hAnsi="Arial" w:cs="Arial"/>
          <w:b/>
          <w:bCs/>
          <w:kern w:val="0"/>
          <w:sz w:val="22"/>
          <w:szCs w:val="22"/>
          <w:lang w:val="es-ES" w:eastAsia="ca-ES"/>
          <w14:ligatures w14:val="none"/>
        </w:rPr>
      </w:pPr>
      <w:r w:rsidRPr="00E01999">
        <w:rPr>
          <w:rFonts w:ascii="Arial" w:eastAsia="Times New Roman" w:hAnsi="Arial" w:cs="Arial"/>
          <w:b/>
          <w:bCs/>
          <w:kern w:val="0"/>
          <w:sz w:val="22"/>
          <w:szCs w:val="22"/>
          <w:lang w:val="es-ES" w:eastAsia="ca-ES"/>
          <w14:ligatures w14:val="none"/>
        </w:rPr>
        <w:t>10. Fin de la vía administrativa</w:t>
      </w:r>
    </w:p>
    <w:p w14:paraId="62C41D89" w14:textId="77777777" w:rsidR="00E01999" w:rsidRPr="00E01999" w:rsidRDefault="00E01999" w:rsidP="00E01999">
      <w:p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t>La resolución de concesión de la subvención pone fin a la vía administrativa.</w:t>
      </w:r>
    </w:p>
    <w:p w14:paraId="18ADF82C" w14:textId="77777777" w:rsidR="00E01999" w:rsidRPr="00E01999" w:rsidRDefault="00E01999" w:rsidP="00E01999">
      <w:p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t xml:space="preserve">De conformidad con lo dispuesto en los artículos 123 y 124 de la </w:t>
      </w:r>
      <w:r w:rsidRPr="00E01999">
        <w:rPr>
          <w:rFonts w:ascii="Arial" w:eastAsia="Times New Roman" w:hAnsi="Arial" w:cs="Arial"/>
          <w:b/>
          <w:bCs/>
          <w:kern w:val="0"/>
          <w:sz w:val="22"/>
          <w:szCs w:val="22"/>
          <w:lang w:val="es-ES" w:eastAsia="ca-ES"/>
          <w14:ligatures w14:val="none"/>
        </w:rPr>
        <w:t xml:space="preserve">Ley 39/2015, de 1 de octubre, del Procedimiento Administrativo Común de las Administraciones </w:t>
      </w:r>
      <w:r w:rsidRPr="00E01999">
        <w:rPr>
          <w:rFonts w:ascii="Arial" w:eastAsia="Times New Roman" w:hAnsi="Arial" w:cs="Arial"/>
          <w:b/>
          <w:bCs/>
          <w:kern w:val="0"/>
          <w:sz w:val="22"/>
          <w:szCs w:val="22"/>
          <w:lang w:val="es-ES" w:eastAsia="ca-ES"/>
          <w14:ligatures w14:val="none"/>
        </w:rPr>
        <w:lastRenderedPageBreak/>
        <w:t>Públicas</w:t>
      </w:r>
      <w:r w:rsidRPr="00E01999">
        <w:rPr>
          <w:rFonts w:ascii="Arial" w:eastAsia="Times New Roman" w:hAnsi="Arial" w:cs="Arial"/>
          <w:kern w:val="0"/>
          <w:sz w:val="22"/>
          <w:szCs w:val="22"/>
          <w:lang w:val="es-ES" w:eastAsia="ca-ES"/>
          <w14:ligatures w14:val="none"/>
        </w:rPr>
        <w:t xml:space="preserve">, contra esta resolución podrá interponerse recurso potestativo de reposición ante el Alcalde, en el plazo de </w:t>
      </w:r>
      <w:r w:rsidRPr="00E01999">
        <w:rPr>
          <w:rFonts w:ascii="Arial" w:eastAsia="Times New Roman" w:hAnsi="Arial" w:cs="Arial"/>
          <w:b/>
          <w:bCs/>
          <w:kern w:val="0"/>
          <w:sz w:val="22"/>
          <w:szCs w:val="22"/>
          <w:lang w:val="es-ES" w:eastAsia="ca-ES"/>
          <w14:ligatures w14:val="none"/>
        </w:rPr>
        <w:t>un mes</w:t>
      </w:r>
      <w:r w:rsidRPr="00E01999">
        <w:rPr>
          <w:rFonts w:ascii="Arial" w:eastAsia="Times New Roman" w:hAnsi="Arial" w:cs="Arial"/>
          <w:kern w:val="0"/>
          <w:sz w:val="22"/>
          <w:szCs w:val="22"/>
          <w:lang w:val="es-ES" w:eastAsia="ca-ES"/>
          <w14:ligatures w14:val="none"/>
        </w:rPr>
        <w:t xml:space="preserve"> contado desde el día siguiente al de la recepción de la notificación, o bien directamente recurso contencioso-administrativo ante el </w:t>
      </w:r>
      <w:r w:rsidRPr="00E01999">
        <w:rPr>
          <w:rFonts w:ascii="Arial" w:eastAsia="Times New Roman" w:hAnsi="Arial" w:cs="Arial"/>
          <w:b/>
          <w:bCs/>
          <w:kern w:val="0"/>
          <w:sz w:val="22"/>
          <w:szCs w:val="22"/>
          <w:lang w:val="es-ES" w:eastAsia="ca-ES"/>
          <w14:ligatures w14:val="none"/>
        </w:rPr>
        <w:t>Juzgado de lo Contencioso-Administrativo de Girona</w:t>
      </w:r>
      <w:r w:rsidRPr="00E01999">
        <w:rPr>
          <w:rFonts w:ascii="Arial" w:eastAsia="Times New Roman" w:hAnsi="Arial" w:cs="Arial"/>
          <w:kern w:val="0"/>
          <w:sz w:val="22"/>
          <w:szCs w:val="22"/>
          <w:lang w:val="es-ES" w:eastAsia="ca-ES"/>
          <w14:ligatures w14:val="none"/>
        </w:rPr>
        <w:t xml:space="preserve">, en el plazo de </w:t>
      </w:r>
      <w:r w:rsidRPr="00E01999">
        <w:rPr>
          <w:rFonts w:ascii="Arial" w:eastAsia="Times New Roman" w:hAnsi="Arial" w:cs="Arial"/>
          <w:b/>
          <w:bCs/>
          <w:kern w:val="0"/>
          <w:sz w:val="22"/>
          <w:szCs w:val="22"/>
          <w:lang w:val="es-ES" w:eastAsia="ca-ES"/>
          <w14:ligatures w14:val="none"/>
        </w:rPr>
        <w:t>dos meses</w:t>
      </w:r>
      <w:r w:rsidRPr="00E01999">
        <w:rPr>
          <w:rFonts w:ascii="Arial" w:eastAsia="Times New Roman" w:hAnsi="Arial" w:cs="Arial"/>
          <w:kern w:val="0"/>
          <w:sz w:val="22"/>
          <w:szCs w:val="22"/>
          <w:lang w:val="es-ES" w:eastAsia="ca-ES"/>
          <w14:ligatures w14:val="none"/>
        </w:rPr>
        <w:t xml:space="preserve"> contados desde el día siguiente al de la recepción de la notificación, de conformidad con el artículo 46 de la </w:t>
      </w:r>
      <w:r w:rsidRPr="00E01999">
        <w:rPr>
          <w:rFonts w:ascii="Arial" w:eastAsia="Times New Roman" w:hAnsi="Arial" w:cs="Arial"/>
          <w:b/>
          <w:bCs/>
          <w:kern w:val="0"/>
          <w:sz w:val="22"/>
          <w:szCs w:val="22"/>
          <w:lang w:val="es-ES" w:eastAsia="ca-ES"/>
          <w14:ligatures w14:val="none"/>
        </w:rPr>
        <w:t>Ley 29/1998, de 13 de julio, reguladora de la Jurisdicción Contencioso-Administrativa</w:t>
      </w:r>
      <w:r w:rsidRPr="00E01999">
        <w:rPr>
          <w:rFonts w:ascii="Arial" w:eastAsia="Times New Roman" w:hAnsi="Arial" w:cs="Arial"/>
          <w:kern w:val="0"/>
          <w:sz w:val="22"/>
          <w:szCs w:val="22"/>
          <w:lang w:val="es-ES" w:eastAsia="ca-ES"/>
          <w14:ligatures w14:val="none"/>
        </w:rPr>
        <w:t>.</w:t>
      </w:r>
    </w:p>
    <w:p w14:paraId="65167CEF" w14:textId="77777777" w:rsidR="00E01999" w:rsidRPr="00E01999" w:rsidRDefault="00E01999" w:rsidP="00E01999">
      <w:pPr>
        <w:spacing w:before="100" w:beforeAutospacing="1" w:after="100" w:afterAutospacing="1" w:line="240" w:lineRule="auto"/>
        <w:jc w:val="both"/>
        <w:outlineLvl w:val="1"/>
        <w:rPr>
          <w:rFonts w:ascii="Arial" w:eastAsia="Times New Roman" w:hAnsi="Arial" w:cs="Arial"/>
          <w:b/>
          <w:bCs/>
          <w:kern w:val="0"/>
          <w:sz w:val="22"/>
          <w:szCs w:val="22"/>
          <w:lang w:val="es-ES" w:eastAsia="ca-ES"/>
          <w14:ligatures w14:val="none"/>
        </w:rPr>
      </w:pPr>
      <w:r w:rsidRPr="00E01999">
        <w:rPr>
          <w:rFonts w:ascii="Arial" w:eastAsia="Times New Roman" w:hAnsi="Arial" w:cs="Arial"/>
          <w:b/>
          <w:bCs/>
          <w:kern w:val="0"/>
          <w:sz w:val="22"/>
          <w:szCs w:val="22"/>
          <w:lang w:val="es-ES" w:eastAsia="ca-ES"/>
          <w14:ligatures w14:val="none"/>
        </w:rPr>
        <w:t>11. Criterios de valoración de las solicitudes</w:t>
      </w:r>
    </w:p>
    <w:p w14:paraId="2AC3CB92" w14:textId="77777777" w:rsidR="00E01999" w:rsidRPr="00E01999" w:rsidRDefault="00E01999" w:rsidP="00E01999">
      <w:p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t>Serán los establecidos en el apartado quinto de la presente convocatoria.</w:t>
      </w:r>
    </w:p>
    <w:p w14:paraId="34656559" w14:textId="77777777" w:rsidR="00E01999" w:rsidRPr="00E01999" w:rsidRDefault="00E01999" w:rsidP="00E01999">
      <w:pPr>
        <w:spacing w:before="100" w:beforeAutospacing="1" w:after="100" w:afterAutospacing="1" w:line="240" w:lineRule="auto"/>
        <w:jc w:val="both"/>
        <w:outlineLvl w:val="1"/>
        <w:rPr>
          <w:rFonts w:ascii="Arial" w:eastAsia="Times New Roman" w:hAnsi="Arial" w:cs="Arial"/>
          <w:b/>
          <w:bCs/>
          <w:kern w:val="0"/>
          <w:sz w:val="22"/>
          <w:szCs w:val="22"/>
          <w:lang w:val="es-ES" w:eastAsia="ca-ES"/>
          <w14:ligatures w14:val="none"/>
        </w:rPr>
      </w:pPr>
      <w:r w:rsidRPr="00E01999">
        <w:rPr>
          <w:rFonts w:ascii="Arial" w:eastAsia="Times New Roman" w:hAnsi="Arial" w:cs="Arial"/>
          <w:b/>
          <w:bCs/>
          <w:kern w:val="0"/>
          <w:sz w:val="22"/>
          <w:szCs w:val="22"/>
          <w:lang w:val="es-ES" w:eastAsia="ca-ES"/>
          <w14:ligatures w14:val="none"/>
        </w:rPr>
        <w:t>12. Medio de notificación o publicación</w:t>
      </w:r>
    </w:p>
    <w:p w14:paraId="30EDE1D9" w14:textId="77777777" w:rsidR="00E01999" w:rsidRPr="00E01999" w:rsidRDefault="00E01999" w:rsidP="00E01999">
      <w:pPr>
        <w:spacing w:before="100" w:beforeAutospacing="1" w:after="100" w:afterAutospacing="1" w:line="240" w:lineRule="auto"/>
        <w:jc w:val="both"/>
        <w:rPr>
          <w:rFonts w:ascii="Arial" w:eastAsia="Times New Roman" w:hAnsi="Arial" w:cs="Arial"/>
          <w:kern w:val="0"/>
          <w:sz w:val="22"/>
          <w:szCs w:val="22"/>
          <w:lang w:val="es-ES" w:eastAsia="ca-ES"/>
          <w14:ligatures w14:val="none"/>
        </w:rPr>
      </w:pPr>
      <w:r w:rsidRPr="00E01999">
        <w:rPr>
          <w:rFonts w:ascii="Arial" w:eastAsia="Times New Roman" w:hAnsi="Arial" w:cs="Arial"/>
          <w:kern w:val="0"/>
          <w:sz w:val="22"/>
          <w:szCs w:val="22"/>
          <w:lang w:val="es-ES" w:eastAsia="ca-ES"/>
          <w14:ligatures w14:val="none"/>
        </w:rPr>
        <w:t xml:space="preserve">Las notificaciones se practicarán en el lugar y por el medio que el solicitante haga constar a tal efecto en la solicitud, de conformidad con lo establecido en el artículo 41 de la </w:t>
      </w:r>
      <w:r w:rsidRPr="00E01999">
        <w:rPr>
          <w:rFonts w:ascii="Arial" w:eastAsia="Times New Roman" w:hAnsi="Arial" w:cs="Arial"/>
          <w:b/>
          <w:bCs/>
          <w:kern w:val="0"/>
          <w:sz w:val="22"/>
          <w:szCs w:val="22"/>
          <w:lang w:val="es-ES" w:eastAsia="ca-ES"/>
          <w14:ligatures w14:val="none"/>
        </w:rPr>
        <w:t>Ley 39/2015, de 1 de octubre, del Procedimiento Administrativo Común de las Administraciones Públicas</w:t>
      </w:r>
      <w:r w:rsidRPr="00E01999">
        <w:rPr>
          <w:rFonts w:ascii="Arial" w:eastAsia="Times New Roman" w:hAnsi="Arial" w:cs="Arial"/>
          <w:kern w:val="0"/>
          <w:sz w:val="22"/>
          <w:szCs w:val="22"/>
          <w:lang w:val="es-ES" w:eastAsia="ca-ES"/>
          <w14:ligatures w14:val="none"/>
        </w:rPr>
        <w:t>.</w:t>
      </w:r>
    </w:p>
    <w:p w14:paraId="4497990D" w14:textId="77777777" w:rsidR="00A503FA" w:rsidRPr="00E01999" w:rsidRDefault="00A503FA" w:rsidP="00E01999">
      <w:pPr>
        <w:jc w:val="both"/>
        <w:rPr>
          <w:rFonts w:ascii="Arial" w:hAnsi="Arial" w:cs="Arial"/>
          <w:sz w:val="22"/>
          <w:szCs w:val="22"/>
          <w:lang w:val="es-ES"/>
        </w:rPr>
      </w:pPr>
    </w:p>
    <w:sectPr w:rsidR="00A503FA" w:rsidRPr="00E0199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0A9D"/>
    <w:multiLevelType w:val="multilevel"/>
    <w:tmpl w:val="AB16E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6F6DA5"/>
    <w:multiLevelType w:val="multilevel"/>
    <w:tmpl w:val="C58C4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846E84"/>
    <w:multiLevelType w:val="multilevel"/>
    <w:tmpl w:val="3364F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C75AA1"/>
    <w:multiLevelType w:val="multilevel"/>
    <w:tmpl w:val="54FE0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D1301D"/>
    <w:multiLevelType w:val="multilevel"/>
    <w:tmpl w:val="E6029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786110"/>
    <w:multiLevelType w:val="multilevel"/>
    <w:tmpl w:val="FD08E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2303416">
    <w:abstractNumId w:val="1"/>
  </w:num>
  <w:num w:numId="2" w16cid:durableId="17661219">
    <w:abstractNumId w:val="2"/>
  </w:num>
  <w:num w:numId="3" w16cid:durableId="1076441053">
    <w:abstractNumId w:val="0"/>
  </w:num>
  <w:num w:numId="4" w16cid:durableId="2082604808">
    <w:abstractNumId w:val="5"/>
  </w:num>
  <w:num w:numId="5" w16cid:durableId="2032297359">
    <w:abstractNumId w:val="4"/>
  </w:num>
  <w:num w:numId="6" w16cid:durableId="6979251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3FA"/>
    <w:rsid w:val="00531F88"/>
    <w:rsid w:val="00A503FA"/>
    <w:rsid w:val="00E0199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66D2B"/>
  <w15:chartTrackingRefBased/>
  <w15:docId w15:val="{C14D7268-FC05-48F4-8429-405B8134C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a-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ol1">
    <w:name w:val="heading 1"/>
    <w:basedOn w:val="Normal"/>
    <w:next w:val="Normal"/>
    <w:link w:val="Ttol1Car"/>
    <w:uiPriority w:val="9"/>
    <w:qFormat/>
    <w:rsid w:val="00A503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A503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semiHidden/>
    <w:unhideWhenUsed/>
    <w:qFormat/>
    <w:rsid w:val="00A503FA"/>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A503FA"/>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A503FA"/>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A503FA"/>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A503FA"/>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A503FA"/>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A503FA"/>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A503FA"/>
    <w:rPr>
      <w:rFonts w:asciiTheme="majorHAnsi" w:eastAsiaTheme="majorEastAsia" w:hAnsiTheme="majorHAnsi" w:cstheme="majorBidi"/>
      <w:color w:val="0F4761" w:themeColor="accent1" w:themeShade="BF"/>
      <w:sz w:val="40"/>
      <w:szCs w:val="40"/>
    </w:rPr>
  </w:style>
  <w:style w:type="character" w:customStyle="1" w:styleId="Ttol2Car">
    <w:name w:val="Títol 2 Car"/>
    <w:basedOn w:val="Lletraperdefectedelpargraf"/>
    <w:link w:val="Ttol2"/>
    <w:uiPriority w:val="9"/>
    <w:semiHidden/>
    <w:rsid w:val="00A503FA"/>
    <w:rPr>
      <w:rFonts w:asciiTheme="majorHAnsi" w:eastAsiaTheme="majorEastAsia" w:hAnsiTheme="majorHAnsi" w:cstheme="majorBidi"/>
      <w:color w:val="0F4761" w:themeColor="accent1" w:themeShade="BF"/>
      <w:sz w:val="32"/>
      <w:szCs w:val="32"/>
    </w:rPr>
  </w:style>
  <w:style w:type="character" w:customStyle="1" w:styleId="Ttol3Car">
    <w:name w:val="Títol 3 Car"/>
    <w:basedOn w:val="Lletraperdefectedelpargraf"/>
    <w:link w:val="Ttol3"/>
    <w:uiPriority w:val="9"/>
    <w:semiHidden/>
    <w:rsid w:val="00A503FA"/>
    <w:rPr>
      <w:rFonts w:eastAsiaTheme="majorEastAsia" w:cstheme="majorBidi"/>
      <w:color w:val="0F4761" w:themeColor="accent1" w:themeShade="BF"/>
      <w:sz w:val="28"/>
      <w:szCs w:val="28"/>
    </w:rPr>
  </w:style>
  <w:style w:type="character" w:customStyle="1" w:styleId="Ttol4Car">
    <w:name w:val="Títol 4 Car"/>
    <w:basedOn w:val="Lletraperdefectedelpargraf"/>
    <w:link w:val="Ttol4"/>
    <w:uiPriority w:val="9"/>
    <w:semiHidden/>
    <w:rsid w:val="00A503FA"/>
    <w:rPr>
      <w:rFonts w:eastAsiaTheme="majorEastAsia" w:cstheme="majorBidi"/>
      <w:i/>
      <w:iCs/>
      <w:color w:val="0F4761" w:themeColor="accent1" w:themeShade="BF"/>
    </w:rPr>
  </w:style>
  <w:style w:type="character" w:customStyle="1" w:styleId="Ttol5Car">
    <w:name w:val="Títol 5 Car"/>
    <w:basedOn w:val="Lletraperdefectedelpargraf"/>
    <w:link w:val="Ttol5"/>
    <w:uiPriority w:val="9"/>
    <w:semiHidden/>
    <w:rsid w:val="00A503FA"/>
    <w:rPr>
      <w:rFonts w:eastAsiaTheme="majorEastAsia" w:cstheme="majorBidi"/>
      <w:color w:val="0F4761" w:themeColor="accent1" w:themeShade="BF"/>
    </w:rPr>
  </w:style>
  <w:style w:type="character" w:customStyle="1" w:styleId="Ttol6Car">
    <w:name w:val="Títol 6 Car"/>
    <w:basedOn w:val="Lletraperdefectedelpargraf"/>
    <w:link w:val="Ttol6"/>
    <w:uiPriority w:val="9"/>
    <w:semiHidden/>
    <w:rsid w:val="00A503FA"/>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A503FA"/>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A503FA"/>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A503FA"/>
    <w:rPr>
      <w:rFonts w:eastAsiaTheme="majorEastAsia" w:cstheme="majorBidi"/>
      <w:color w:val="272727" w:themeColor="text1" w:themeTint="D8"/>
    </w:rPr>
  </w:style>
  <w:style w:type="paragraph" w:styleId="Ttol">
    <w:name w:val="Title"/>
    <w:basedOn w:val="Normal"/>
    <w:next w:val="Normal"/>
    <w:link w:val="TtolCar"/>
    <w:uiPriority w:val="10"/>
    <w:qFormat/>
    <w:rsid w:val="00A503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A503FA"/>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A503FA"/>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A503F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503FA"/>
    <w:pPr>
      <w:spacing w:before="160"/>
      <w:jc w:val="center"/>
    </w:pPr>
    <w:rPr>
      <w:i/>
      <w:iCs/>
      <w:color w:val="404040" w:themeColor="text1" w:themeTint="BF"/>
    </w:rPr>
  </w:style>
  <w:style w:type="character" w:customStyle="1" w:styleId="CitaCar">
    <w:name w:val="Cita Car"/>
    <w:basedOn w:val="Lletraperdefectedelpargraf"/>
    <w:link w:val="Cita"/>
    <w:uiPriority w:val="29"/>
    <w:rsid w:val="00A503FA"/>
    <w:rPr>
      <w:i/>
      <w:iCs/>
      <w:color w:val="404040" w:themeColor="text1" w:themeTint="BF"/>
    </w:rPr>
  </w:style>
  <w:style w:type="paragraph" w:styleId="Pargrafdellista">
    <w:name w:val="List Paragraph"/>
    <w:basedOn w:val="Normal"/>
    <w:uiPriority w:val="34"/>
    <w:qFormat/>
    <w:rsid w:val="00A503FA"/>
    <w:pPr>
      <w:ind w:left="720"/>
      <w:contextualSpacing/>
    </w:pPr>
  </w:style>
  <w:style w:type="character" w:styleId="mfasiintens">
    <w:name w:val="Intense Emphasis"/>
    <w:basedOn w:val="Lletraperdefectedelpargraf"/>
    <w:uiPriority w:val="21"/>
    <w:qFormat/>
    <w:rsid w:val="00A503FA"/>
    <w:rPr>
      <w:i/>
      <w:iCs/>
      <w:color w:val="0F4761" w:themeColor="accent1" w:themeShade="BF"/>
    </w:rPr>
  </w:style>
  <w:style w:type="paragraph" w:styleId="Citaintensa">
    <w:name w:val="Intense Quote"/>
    <w:basedOn w:val="Normal"/>
    <w:next w:val="Normal"/>
    <w:link w:val="CitaintensaCar"/>
    <w:uiPriority w:val="30"/>
    <w:qFormat/>
    <w:rsid w:val="00A503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A503FA"/>
    <w:rPr>
      <w:i/>
      <w:iCs/>
      <w:color w:val="0F4761" w:themeColor="accent1" w:themeShade="BF"/>
    </w:rPr>
  </w:style>
  <w:style w:type="character" w:styleId="Refernciaintensa">
    <w:name w:val="Intense Reference"/>
    <w:basedOn w:val="Lletraperdefectedelpargraf"/>
    <w:uiPriority w:val="32"/>
    <w:qFormat/>
    <w:rsid w:val="00A503F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1398</Words>
  <Characters>7970</Characters>
  <Application>Microsoft Office Word</Application>
  <DocSecurity>0</DocSecurity>
  <Lines>66</Lines>
  <Paragraphs>18</Paragraphs>
  <ScaleCrop>false</ScaleCrop>
  <Company/>
  <LinksUpToDate>false</LinksUpToDate>
  <CharactersWithSpaces>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dc:creator>
  <cp:keywords/>
  <dc:description/>
  <cp:lastModifiedBy>Tere</cp:lastModifiedBy>
  <cp:revision>2</cp:revision>
  <dcterms:created xsi:type="dcterms:W3CDTF">2026-07-22T09:22:00Z</dcterms:created>
  <dcterms:modified xsi:type="dcterms:W3CDTF">2026-07-22T09:26:00Z</dcterms:modified>
</cp:coreProperties>
</file>