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F11B6" w14:textId="70B1C8BD" w:rsidR="00446155" w:rsidRDefault="006C6F55" w:rsidP="00446155">
      <w:pPr>
        <w:rPr>
          <w:lang w:val="es-ES_tradnl"/>
        </w:rPr>
      </w:pPr>
      <w:r w:rsidRPr="006C6F55">
        <w:rPr>
          <w:lang w:val="es-ES_tradnl"/>
        </w:rPr>
        <w:t>EXTRACTO de la Resolución de 7 de julio de 2026 por la que se ordena la publicación del Acuerdo de 18 de junio de 2026 por el que se convoca el VII Premio de investigación Carlos G. Otero Díaz.</w:t>
      </w:r>
    </w:p>
    <w:p w14:paraId="6F6EF5B1" w14:textId="77777777" w:rsidR="006C6F55" w:rsidRPr="00C21783" w:rsidRDefault="006C6F55" w:rsidP="00446155">
      <w:pPr>
        <w:rPr>
          <w:lang w:val="es-ES_tradnl"/>
        </w:rPr>
      </w:pPr>
    </w:p>
    <w:p w14:paraId="4F776F33" w14:textId="77777777" w:rsidR="00A261CA" w:rsidRPr="00C21783" w:rsidRDefault="00EC1146" w:rsidP="00446155">
      <w:pPr>
        <w:rPr>
          <w:lang w:val="es-ES_tradnl"/>
        </w:rPr>
      </w:pPr>
      <w:r w:rsidRPr="00C21783">
        <w:rPr>
          <w:lang w:val="es-ES_tradnl"/>
        </w:rPr>
        <w:t>BDNS (</w:t>
      </w:r>
      <w:proofErr w:type="spellStart"/>
      <w:r w:rsidRPr="00C21783">
        <w:rPr>
          <w:lang w:val="es-ES_tradnl"/>
        </w:rPr>
        <w:t>Identifc</w:t>
      </w:r>
      <w:proofErr w:type="spellEnd"/>
      <w:r w:rsidRPr="00C21783">
        <w:rPr>
          <w:lang w:val="es-ES_tradnl"/>
        </w:rPr>
        <w:t xml:space="preserve">.): </w:t>
      </w:r>
    </w:p>
    <w:p w14:paraId="33F1C993" w14:textId="77777777" w:rsidR="00EC1146" w:rsidRPr="00C21783" w:rsidRDefault="00EC1146" w:rsidP="00446155">
      <w:pPr>
        <w:rPr>
          <w:lang w:val="es-ES_tradnl"/>
        </w:rPr>
      </w:pPr>
    </w:p>
    <w:p w14:paraId="5DCEE245" w14:textId="38DC2D10" w:rsidR="00EC1146" w:rsidRPr="00C21783" w:rsidRDefault="00EC1146" w:rsidP="00446155">
      <w:pPr>
        <w:rPr>
          <w:lang w:val="es-ES_tradnl"/>
        </w:rPr>
      </w:pPr>
      <w:r w:rsidRPr="00C21783">
        <w:rPr>
          <w:lang w:val="es-ES_tradnl"/>
        </w:rPr>
        <w:t xml:space="preserve">De conformidad con </w:t>
      </w:r>
      <w:r w:rsidR="002C1E08" w:rsidRPr="00C21783">
        <w:rPr>
          <w:lang w:val="es-ES_tradnl"/>
        </w:rPr>
        <w:t>lo</w:t>
      </w:r>
      <w:r w:rsidRPr="00C21783">
        <w:rPr>
          <w:lang w:val="es-ES_tradnl"/>
        </w:rPr>
        <w:t xml:space="preserve"> previsto en los artículos 17.3.b) y 20.8</w:t>
      </w:r>
      <w:r w:rsidR="00C21783">
        <w:rPr>
          <w:lang w:val="es-ES_tradnl"/>
        </w:rPr>
        <w:t>.</w:t>
      </w:r>
      <w:r w:rsidRPr="00C21783">
        <w:rPr>
          <w:lang w:val="es-ES_tradnl"/>
        </w:rPr>
        <w:t>a) de la Ley 38/2003, de 17 de noviembre, general de subvenciones, se publica el extracto de la convocatoria cuyo texto completo se puede consultar en la Base de datos nacional de subvenciones (BDNS) (http://www.pap-minhap.bdnstrans/index).</w:t>
      </w:r>
    </w:p>
    <w:p w14:paraId="64CB510C" w14:textId="77777777" w:rsidR="00446155" w:rsidRPr="00C21783" w:rsidRDefault="00446155" w:rsidP="00446155">
      <w:pPr>
        <w:rPr>
          <w:lang w:val="es-ES_tradnl"/>
        </w:rPr>
      </w:pPr>
    </w:p>
    <w:p w14:paraId="66F12D59" w14:textId="74761AA0" w:rsidR="00446155" w:rsidRPr="00C21783" w:rsidRDefault="00446155" w:rsidP="00446155">
      <w:pPr>
        <w:rPr>
          <w:lang w:val="es-ES_tradnl"/>
        </w:rPr>
      </w:pPr>
      <w:r w:rsidRPr="00C21783">
        <w:rPr>
          <w:lang w:val="es-ES_tradnl"/>
        </w:rPr>
        <w:t xml:space="preserve">Primero. </w:t>
      </w:r>
      <w:r w:rsidR="00A261CA" w:rsidRPr="00C21783">
        <w:rPr>
          <w:lang w:val="es-ES_tradnl"/>
        </w:rPr>
        <w:t>Personas beneficiarias</w:t>
      </w:r>
    </w:p>
    <w:p w14:paraId="4D659010" w14:textId="77777777" w:rsidR="00446155" w:rsidRPr="00C21783" w:rsidRDefault="00446155" w:rsidP="00446155">
      <w:pPr>
        <w:rPr>
          <w:rFonts w:eastAsiaTheme="minorHAnsi" w:cstheme="minorBidi"/>
          <w:lang w:val="es-ES_tradnl" w:eastAsia="en-US"/>
        </w:rPr>
      </w:pPr>
    </w:p>
    <w:p w14:paraId="4C54A2C2" w14:textId="2C7B5037" w:rsidR="001E1135" w:rsidRPr="00C21783" w:rsidRDefault="00446155" w:rsidP="001E1135">
      <w:pPr>
        <w:rPr>
          <w:rFonts w:eastAsiaTheme="minorHAnsi" w:cstheme="minorBidi"/>
          <w:lang w:val="es-ES_tradnl" w:eastAsia="en-US"/>
        </w:rPr>
      </w:pPr>
      <w:r w:rsidRPr="00C21783">
        <w:rPr>
          <w:rFonts w:eastAsiaTheme="minorHAnsi" w:cstheme="minorBidi"/>
          <w:lang w:val="es-ES_tradnl" w:eastAsia="en-US"/>
        </w:rPr>
        <w:t xml:space="preserve">Autores o coautores de trabajos de investigación que tengan </w:t>
      </w:r>
      <w:r w:rsidR="00E36E37" w:rsidRPr="00C21783">
        <w:rPr>
          <w:rFonts w:eastAsiaTheme="minorHAnsi" w:cstheme="minorBidi"/>
          <w:lang w:val="es-ES_tradnl" w:eastAsia="en-US"/>
        </w:rPr>
        <w:t>su domicilio en cualquiera de los Estados miembros de la Unión Europea, que podrán tener la condición</w:t>
      </w:r>
      <w:r w:rsidRPr="00C21783">
        <w:rPr>
          <w:rFonts w:eastAsiaTheme="minorHAnsi" w:cstheme="minorBidi"/>
          <w:lang w:val="es-ES_tradnl" w:eastAsia="en-US"/>
        </w:rPr>
        <w:t xml:space="preserve"> de persona física o grupo de investigación</w:t>
      </w:r>
      <w:r w:rsidR="00E36E37" w:rsidRPr="00C21783">
        <w:rPr>
          <w:rFonts w:eastAsiaTheme="minorHAnsi" w:cstheme="minorBidi"/>
          <w:lang w:val="es-ES_tradnl" w:eastAsia="en-US"/>
        </w:rPr>
        <w:t xml:space="preserve"> compuesto por personas físicas</w:t>
      </w:r>
      <w:r w:rsidR="001E1135" w:rsidRPr="00C21783">
        <w:rPr>
          <w:rFonts w:eastAsiaTheme="minorHAnsi" w:cstheme="minorBidi"/>
          <w:lang w:val="es-ES_tradnl" w:eastAsia="en-US"/>
        </w:rPr>
        <w:t>, bajo la coordinación de uno de sus integrantes, que actuará como representante del grupo y responsable del trabajo a los efectos oportunos.</w:t>
      </w:r>
    </w:p>
    <w:p w14:paraId="65F4CA5C" w14:textId="77777777" w:rsidR="00446155" w:rsidRPr="00C21783" w:rsidRDefault="00446155" w:rsidP="00446155">
      <w:pPr>
        <w:rPr>
          <w:rFonts w:eastAsiaTheme="minorHAnsi" w:cstheme="minorBidi"/>
          <w:lang w:val="es-ES_tradnl" w:eastAsia="en-US"/>
        </w:rPr>
      </w:pPr>
    </w:p>
    <w:p w14:paraId="7B041C1C" w14:textId="71E870D2" w:rsidR="00446155" w:rsidRPr="00C21783" w:rsidRDefault="00E36E37" w:rsidP="00446155">
      <w:pPr>
        <w:rPr>
          <w:lang w:val="es-ES_tradnl"/>
        </w:rPr>
      </w:pPr>
      <w:r w:rsidRPr="00C21783">
        <w:rPr>
          <w:lang w:val="es-ES_tradnl"/>
        </w:rPr>
        <w:t>Segundo. Objeto</w:t>
      </w:r>
    </w:p>
    <w:p w14:paraId="67B76591" w14:textId="77777777" w:rsidR="00446155" w:rsidRPr="00C21783" w:rsidRDefault="00446155" w:rsidP="00446155">
      <w:pPr>
        <w:rPr>
          <w:lang w:val="es-ES_tradnl"/>
        </w:rPr>
      </w:pPr>
    </w:p>
    <w:p w14:paraId="01C04E36" w14:textId="5315CD34" w:rsidR="00446155" w:rsidRPr="00C21783" w:rsidRDefault="00446155" w:rsidP="00446155">
      <w:pPr>
        <w:rPr>
          <w:lang w:val="es-ES_tradnl"/>
        </w:rPr>
      </w:pPr>
      <w:r w:rsidRPr="00C21783">
        <w:rPr>
          <w:lang w:val="es-ES_tradnl"/>
        </w:rPr>
        <w:t xml:space="preserve">Distinguir aquellos trabajos de investigación cuyo contenido guarde relación con la prevención de la corrupción </w:t>
      </w:r>
      <w:r w:rsidR="00E36E37" w:rsidRPr="00C21783">
        <w:rPr>
          <w:lang w:val="es-ES_tradnl"/>
        </w:rPr>
        <w:t>en las</w:t>
      </w:r>
      <w:r w:rsidRPr="00C21783">
        <w:rPr>
          <w:lang w:val="es-ES_tradnl"/>
        </w:rPr>
        <w:t xml:space="preserve"> administraciones públicas</w:t>
      </w:r>
      <w:r w:rsidR="00CF1547" w:rsidRPr="00C21783">
        <w:rPr>
          <w:lang w:val="es-ES_tradnl"/>
        </w:rPr>
        <w:t>.</w:t>
      </w:r>
    </w:p>
    <w:p w14:paraId="49851B9F" w14:textId="77777777" w:rsidR="00446155" w:rsidRPr="00C21783" w:rsidRDefault="00446155" w:rsidP="00446155">
      <w:pPr>
        <w:rPr>
          <w:lang w:val="es-ES_tradnl"/>
        </w:rPr>
      </w:pPr>
    </w:p>
    <w:p w14:paraId="128190D6" w14:textId="7D3D1C80" w:rsidR="00446155" w:rsidRPr="00C21783" w:rsidRDefault="00446155" w:rsidP="00446155">
      <w:pPr>
        <w:rPr>
          <w:lang w:val="es-ES_tradnl"/>
        </w:rPr>
      </w:pPr>
      <w:r w:rsidRPr="00C21783">
        <w:rPr>
          <w:lang w:val="es-ES_tradnl"/>
        </w:rPr>
        <w:t>Tercero. Bases</w:t>
      </w:r>
      <w:r w:rsidR="00A261CA" w:rsidRPr="00C21783">
        <w:rPr>
          <w:lang w:val="es-ES_tradnl"/>
        </w:rPr>
        <w:t xml:space="preserve"> reguladoras</w:t>
      </w:r>
    </w:p>
    <w:p w14:paraId="0F9E25B5" w14:textId="77777777" w:rsidR="00446155" w:rsidRPr="00C21783" w:rsidRDefault="00446155" w:rsidP="00446155">
      <w:pPr>
        <w:rPr>
          <w:lang w:val="es-ES_tradnl"/>
        </w:rPr>
      </w:pPr>
    </w:p>
    <w:p w14:paraId="41193A90" w14:textId="195EF8CC" w:rsidR="00446155" w:rsidRPr="00C21783" w:rsidRDefault="00E36E37" w:rsidP="00446155">
      <w:pPr>
        <w:rPr>
          <w:rFonts w:eastAsiaTheme="minorHAnsi" w:cstheme="minorBidi"/>
          <w:lang w:val="es-ES_tradnl" w:eastAsia="en-US"/>
        </w:rPr>
      </w:pPr>
      <w:r w:rsidRPr="00C21783">
        <w:rPr>
          <w:rFonts w:eastAsiaTheme="minorHAnsi" w:cstheme="minorBidi"/>
          <w:lang w:val="es-ES_tradnl" w:eastAsia="en-US"/>
        </w:rPr>
        <w:t>Acuerdo del Pleno del Consejo de Cuentas, de 23 de septiembre</w:t>
      </w:r>
      <w:r w:rsidR="00446155" w:rsidRPr="00C21783">
        <w:rPr>
          <w:rFonts w:eastAsiaTheme="minorHAnsi" w:cstheme="minorBidi"/>
          <w:lang w:val="es-ES_tradnl" w:eastAsia="en-US"/>
        </w:rPr>
        <w:t xml:space="preserve"> de 2019, </w:t>
      </w:r>
      <w:r w:rsidRPr="00C21783">
        <w:rPr>
          <w:rFonts w:eastAsiaTheme="minorHAnsi" w:cstheme="minorBidi"/>
          <w:lang w:val="es-ES_tradnl" w:eastAsia="en-US"/>
        </w:rPr>
        <w:t xml:space="preserve">por </w:t>
      </w:r>
      <w:r w:rsidR="00C21783">
        <w:rPr>
          <w:rFonts w:eastAsiaTheme="minorHAnsi" w:cstheme="minorBidi"/>
          <w:lang w:val="es-ES_tradnl" w:eastAsia="en-US"/>
        </w:rPr>
        <w:t>e</w:t>
      </w:r>
      <w:r w:rsidRPr="00C21783">
        <w:rPr>
          <w:rFonts w:eastAsiaTheme="minorHAnsi" w:cstheme="minorBidi"/>
          <w:lang w:val="es-ES_tradnl" w:eastAsia="en-US"/>
        </w:rPr>
        <w:t>l que se crea</w:t>
      </w:r>
      <w:r w:rsidR="00446155" w:rsidRPr="00C21783">
        <w:rPr>
          <w:rFonts w:eastAsiaTheme="minorHAnsi" w:cstheme="minorBidi"/>
          <w:lang w:val="es-ES_tradnl" w:eastAsia="en-US"/>
        </w:rPr>
        <w:t xml:space="preserve"> </w:t>
      </w:r>
      <w:r w:rsidRPr="00C21783">
        <w:rPr>
          <w:rFonts w:eastAsiaTheme="minorHAnsi" w:cstheme="minorBidi"/>
          <w:lang w:val="es-ES_tradnl" w:eastAsia="en-US"/>
        </w:rPr>
        <w:t>el</w:t>
      </w:r>
      <w:r w:rsidR="00446155" w:rsidRPr="00C21783">
        <w:rPr>
          <w:rFonts w:eastAsiaTheme="minorHAnsi" w:cstheme="minorBidi"/>
          <w:lang w:val="es-ES_tradnl" w:eastAsia="en-US"/>
        </w:rPr>
        <w:t xml:space="preserve"> Premio de investigación Carlos G. Otero Díaz y se establecen las bases reguladoras para su concesión, publicado mediante </w:t>
      </w:r>
      <w:r w:rsidR="00C21783">
        <w:rPr>
          <w:rFonts w:eastAsiaTheme="minorHAnsi" w:cstheme="minorBidi"/>
          <w:lang w:val="es-ES_tradnl" w:eastAsia="en-US"/>
        </w:rPr>
        <w:t xml:space="preserve">la </w:t>
      </w:r>
      <w:r w:rsidR="00446155" w:rsidRPr="00C21783">
        <w:rPr>
          <w:rFonts w:eastAsiaTheme="minorHAnsi" w:cstheme="minorBidi"/>
          <w:lang w:val="es-ES_tradnl" w:eastAsia="en-US"/>
        </w:rPr>
        <w:t>Resolución del conse</w:t>
      </w:r>
      <w:r w:rsidR="00D5174F">
        <w:rPr>
          <w:rFonts w:eastAsiaTheme="minorHAnsi" w:cstheme="minorBidi"/>
          <w:lang w:val="es-ES_tradnl" w:eastAsia="en-US"/>
        </w:rPr>
        <w:t>jero</w:t>
      </w:r>
      <w:r w:rsidR="00446155" w:rsidRPr="00C21783">
        <w:rPr>
          <w:rFonts w:eastAsiaTheme="minorHAnsi" w:cstheme="minorBidi"/>
          <w:lang w:val="es-ES_tradnl" w:eastAsia="en-US"/>
        </w:rPr>
        <w:t xml:space="preserve"> mayor de 29 de octubre de 2</w:t>
      </w:r>
      <w:r w:rsidRPr="00C21783">
        <w:rPr>
          <w:rFonts w:eastAsiaTheme="minorHAnsi" w:cstheme="minorBidi"/>
          <w:lang w:val="es-ES_tradnl" w:eastAsia="en-US"/>
        </w:rPr>
        <w:t>019 (DOG núm. 215, de 12 de noviembre</w:t>
      </w:r>
      <w:r w:rsidR="00446155" w:rsidRPr="00C21783">
        <w:rPr>
          <w:rFonts w:eastAsiaTheme="minorHAnsi" w:cstheme="minorBidi"/>
          <w:lang w:val="es-ES_tradnl" w:eastAsia="en-US"/>
        </w:rPr>
        <w:t>)</w:t>
      </w:r>
      <w:r w:rsidR="003B6F15" w:rsidRPr="00C21783">
        <w:rPr>
          <w:rFonts w:eastAsiaTheme="minorHAnsi" w:cstheme="minorBidi"/>
          <w:lang w:val="es-ES_tradnl" w:eastAsia="en-US"/>
        </w:rPr>
        <w:t xml:space="preserve">, modificadas mediante </w:t>
      </w:r>
      <w:r w:rsidR="00C21783">
        <w:rPr>
          <w:rFonts w:eastAsiaTheme="minorHAnsi" w:cstheme="minorBidi"/>
          <w:lang w:val="es-ES_tradnl" w:eastAsia="en-US"/>
        </w:rPr>
        <w:t xml:space="preserve">la </w:t>
      </w:r>
      <w:r w:rsidR="003B6F15" w:rsidRPr="00C21783">
        <w:rPr>
          <w:rFonts w:eastAsiaTheme="minorHAnsi" w:cstheme="minorBidi"/>
          <w:lang w:val="es-ES_tradnl" w:eastAsia="en-US"/>
        </w:rPr>
        <w:t>Resolución del conse</w:t>
      </w:r>
      <w:r w:rsidR="00D5174F">
        <w:rPr>
          <w:rFonts w:eastAsiaTheme="minorHAnsi" w:cstheme="minorBidi"/>
          <w:lang w:val="es-ES_tradnl" w:eastAsia="en-US"/>
        </w:rPr>
        <w:t>jero</w:t>
      </w:r>
      <w:r w:rsidR="003B6F15" w:rsidRPr="00C21783">
        <w:rPr>
          <w:rFonts w:eastAsiaTheme="minorHAnsi" w:cstheme="minorBidi"/>
          <w:lang w:val="es-ES_tradnl" w:eastAsia="en-US"/>
        </w:rPr>
        <w:t xml:space="preserve"> mayor</w:t>
      </w:r>
      <w:r w:rsidR="00C21783">
        <w:rPr>
          <w:rFonts w:eastAsiaTheme="minorHAnsi" w:cstheme="minorBidi"/>
          <w:lang w:val="es-ES_tradnl" w:eastAsia="en-US"/>
        </w:rPr>
        <w:t>,</w:t>
      </w:r>
      <w:r w:rsidR="003B6F15" w:rsidRPr="00C21783">
        <w:rPr>
          <w:rFonts w:eastAsiaTheme="minorHAnsi" w:cstheme="minorBidi"/>
          <w:lang w:val="es-ES_tradnl" w:eastAsia="en-US"/>
        </w:rPr>
        <w:t xml:space="preserve"> de 23 de mayo de 2022</w:t>
      </w:r>
      <w:r w:rsidR="00C21783">
        <w:rPr>
          <w:rFonts w:eastAsiaTheme="minorHAnsi" w:cstheme="minorBidi"/>
          <w:lang w:val="es-ES_tradnl" w:eastAsia="en-US"/>
        </w:rPr>
        <w:t>,</w:t>
      </w:r>
      <w:r w:rsidR="003B6F15" w:rsidRPr="00C21783">
        <w:rPr>
          <w:rFonts w:eastAsiaTheme="minorHAnsi" w:cstheme="minorBidi"/>
          <w:lang w:val="es-ES_tradnl" w:eastAsia="en-US"/>
        </w:rPr>
        <w:t xml:space="preserve"> por l</w:t>
      </w:r>
      <w:r w:rsidR="00C21783">
        <w:rPr>
          <w:rFonts w:eastAsiaTheme="minorHAnsi" w:cstheme="minorBidi"/>
          <w:lang w:val="es-ES_tradnl" w:eastAsia="en-US"/>
        </w:rPr>
        <w:t>a</w:t>
      </w:r>
      <w:r w:rsidR="003B6F15" w:rsidRPr="00C21783">
        <w:rPr>
          <w:rFonts w:eastAsiaTheme="minorHAnsi" w:cstheme="minorBidi"/>
          <w:lang w:val="es-ES_tradnl" w:eastAsia="en-US"/>
        </w:rPr>
        <w:t xml:space="preserve"> que se publica Acuerdo del Pleno de 18 de mayo de 2022 (DOG núm. 110</w:t>
      </w:r>
      <w:r w:rsidR="00C21783">
        <w:rPr>
          <w:rFonts w:eastAsiaTheme="minorHAnsi" w:cstheme="minorBidi"/>
          <w:lang w:val="es-ES_tradnl" w:eastAsia="en-US"/>
        </w:rPr>
        <w:t>,</w:t>
      </w:r>
      <w:r w:rsidR="003B6F15" w:rsidRPr="00C21783">
        <w:rPr>
          <w:rFonts w:eastAsiaTheme="minorHAnsi" w:cstheme="minorBidi"/>
          <w:lang w:val="es-ES_tradnl" w:eastAsia="en-US"/>
        </w:rPr>
        <w:t xml:space="preserve"> de 9 de junio)</w:t>
      </w:r>
      <w:r w:rsidR="008150CA" w:rsidRPr="00C21783">
        <w:rPr>
          <w:rFonts w:eastAsiaTheme="minorHAnsi" w:cstheme="minorBidi"/>
          <w:lang w:val="es-ES_tradnl" w:eastAsia="en-US"/>
        </w:rPr>
        <w:t xml:space="preserve">, por </w:t>
      </w:r>
      <w:r w:rsidR="00C21783">
        <w:rPr>
          <w:rFonts w:eastAsiaTheme="minorHAnsi" w:cstheme="minorBidi"/>
          <w:lang w:val="es-ES_tradnl" w:eastAsia="en-US"/>
        </w:rPr>
        <w:t xml:space="preserve">la </w:t>
      </w:r>
      <w:r w:rsidR="008150CA" w:rsidRPr="00C21783">
        <w:rPr>
          <w:rFonts w:eastAsiaTheme="minorHAnsi" w:cstheme="minorBidi"/>
          <w:lang w:val="es-ES_tradnl" w:eastAsia="en-US"/>
        </w:rPr>
        <w:t>Resolución del conse</w:t>
      </w:r>
      <w:r w:rsidR="00D5174F">
        <w:rPr>
          <w:rFonts w:eastAsiaTheme="minorHAnsi" w:cstheme="minorBidi"/>
          <w:lang w:val="es-ES_tradnl" w:eastAsia="en-US"/>
        </w:rPr>
        <w:t>jero</w:t>
      </w:r>
      <w:r w:rsidR="008150CA" w:rsidRPr="00C21783">
        <w:rPr>
          <w:rFonts w:eastAsiaTheme="minorHAnsi" w:cstheme="minorBidi"/>
          <w:lang w:val="es-ES_tradnl" w:eastAsia="en-US"/>
        </w:rPr>
        <w:t xml:space="preserve"> mayor</w:t>
      </w:r>
      <w:r w:rsidR="00C21783">
        <w:rPr>
          <w:rFonts w:eastAsiaTheme="minorHAnsi" w:cstheme="minorBidi"/>
          <w:lang w:val="es-ES_tradnl" w:eastAsia="en-US"/>
        </w:rPr>
        <w:t>,</w:t>
      </w:r>
      <w:r w:rsidR="008150CA" w:rsidRPr="00C21783">
        <w:rPr>
          <w:rFonts w:eastAsiaTheme="minorHAnsi" w:cstheme="minorBidi"/>
          <w:lang w:val="es-ES_tradnl" w:eastAsia="en-US"/>
        </w:rPr>
        <w:t xml:space="preserve"> de 23 </w:t>
      </w:r>
      <w:r w:rsidR="00EB2267" w:rsidRPr="00C21783">
        <w:rPr>
          <w:rFonts w:eastAsiaTheme="minorHAnsi" w:cstheme="minorBidi"/>
          <w:lang w:val="es-ES_tradnl" w:eastAsia="en-US"/>
        </w:rPr>
        <w:t>de junio</w:t>
      </w:r>
      <w:r w:rsidR="008150CA" w:rsidRPr="00C21783">
        <w:rPr>
          <w:rFonts w:eastAsiaTheme="minorHAnsi" w:cstheme="minorBidi"/>
          <w:lang w:val="es-ES_tradnl" w:eastAsia="en-US"/>
        </w:rPr>
        <w:t xml:space="preserve"> de 2023</w:t>
      </w:r>
      <w:r w:rsidR="00C21783">
        <w:rPr>
          <w:rFonts w:eastAsiaTheme="minorHAnsi" w:cstheme="minorBidi"/>
          <w:lang w:val="es-ES_tradnl" w:eastAsia="en-US"/>
        </w:rPr>
        <w:t>,</w:t>
      </w:r>
      <w:r w:rsidR="008150CA" w:rsidRPr="00C21783">
        <w:rPr>
          <w:rFonts w:eastAsiaTheme="minorHAnsi" w:cstheme="minorBidi"/>
          <w:lang w:val="es-ES_tradnl" w:eastAsia="en-US"/>
        </w:rPr>
        <w:t xml:space="preserve"> por l</w:t>
      </w:r>
      <w:r w:rsidR="00C21783">
        <w:rPr>
          <w:rFonts w:eastAsiaTheme="minorHAnsi" w:cstheme="minorBidi"/>
          <w:lang w:val="es-ES_tradnl" w:eastAsia="en-US"/>
        </w:rPr>
        <w:t>a</w:t>
      </w:r>
      <w:r w:rsidR="008150CA" w:rsidRPr="00C21783">
        <w:rPr>
          <w:rFonts w:eastAsiaTheme="minorHAnsi" w:cstheme="minorBidi"/>
          <w:lang w:val="es-ES_tradnl" w:eastAsia="en-US"/>
        </w:rPr>
        <w:t xml:space="preserve"> que se publica el Acuerdo del Pleno del </w:t>
      </w:r>
      <w:r w:rsidR="006A2AB7" w:rsidRPr="00C21783">
        <w:rPr>
          <w:rFonts w:eastAsiaTheme="minorHAnsi" w:cstheme="minorBidi"/>
          <w:lang w:val="es-ES_tradnl" w:eastAsia="en-US"/>
        </w:rPr>
        <w:t xml:space="preserve">Consejo de Cuentas de 22 </w:t>
      </w:r>
      <w:r w:rsidR="00EB2267" w:rsidRPr="00C21783">
        <w:rPr>
          <w:rFonts w:eastAsiaTheme="minorHAnsi" w:cstheme="minorBidi"/>
          <w:lang w:val="es-ES_tradnl" w:eastAsia="en-US"/>
        </w:rPr>
        <w:t>de junio</w:t>
      </w:r>
      <w:r w:rsidR="008150CA" w:rsidRPr="00C21783">
        <w:rPr>
          <w:rFonts w:eastAsiaTheme="minorHAnsi" w:cstheme="minorBidi"/>
          <w:lang w:val="es-ES_tradnl" w:eastAsia="en-US"/>
        </w:rPr>
        <w:t xml:space="preserve"> de 2023</w:t>
      </w:r>
      <w:r w:rsidR="00B220CF" w:rsidRPr="00C21783">
        <w:rPr>
          <w:rFonts w:eastAsiaTheme="minorHAnsi" w:cstheme="minorBidi"/>
          <w:lang w:val="es-ES_tradnl" w:eastAsia="en-US"/>
        </w:rPr>
        <w:t xml:space="preserve"> (DOG n</w:t>
      </w:r>
      <w:r w:rsidR="00C21783">
        <w:rPr>
          <w:rFonts w:eastAsiaTheme="minorHAnsi" w:cstheme="minorBidi"/>
          <w:lang w:val="es-ES_tradnl" w:eastAsia="en-US"/>
        </w:rPr>
        <w:t>úm.</w:t>
      </w:r>
      <w:r w:rsidR="00B220CF" w:rsidRPr="00C21783">
        <w:rPr>
          <w:rFonts w:eastAsiaTheme="minorHAnsi" w:cstheme="minorBidi"/>
          <w:lang w:val="es-ES_tradnl" w:eastAsia="en-US"/>
        </w:rPr>
        <w:t xml:space="preserve"> 129</w:t>
      </w:r>
      <w:r w:rsidR="00C21783">
        <w:rPr>
          <w:rFonts w:eastAsiaTheme="minorHAnsi" w:cstheme="minorBidi"/>
          <w:lang w:val="es-ES_tradnl" w:eastAsia="en-US"/>
        </w:rPr>
        <w:t>,</w:t>
      </w:r>
      <w:r w:rsidR="00B220CF" w:rsidRPr="00C21783">
        <w:rPr>
          <w:rFonts w:eastAsiaTheme="minorHAnsi" w:cstheme="minorBidi"/>
          <w:lang w:val="es-ES_tradnl" w:eastAsia="en-US"/>
        </w:rPr>
        <w:t xml:space="preserve"> de 7 de julio) y por </w:t>
      </w:r>
      <w:r w:rsidR="00C21783">
        <w:rPr>
          <w:rFonts w:eastAsiaTheme="minorHAnsi" w:cstheme="minorBidi"/>
          <w:lang w:val="es-ES_tradnl" w:eastAsia="en-US"/>
        </w:rPr>
        <w:t xml:space="preserve">la </w:t>
      </w:r>
      <w:r w:rsidR="00B220CF" w:rsidRPr="00C21783">
        <w:rPr>
          <w:rFonts w:eastAsiaTheme="minorHAnsi" w:cstheme="minorBidi"/>
          <w:lang w:val="es-ES_tradnl" w:eastAsia="en-US"/>
        </w:rPr>
        <w:t xml:space="preserve">Resolución de </w:t>
      </w:r>
      <w:r w:rsidR="004A552E" w:rsidRPr="00C21783">
        <w:rPr>
          <w:rFonts w:eastAsiaTheme="minorHAnsi" w:cstheme="minorBidi"/>
          <w:lang w:val="es-ES_tradnl" w:eastAsia="en-US"/>
        </w:rPr>
        <w:t>6</w:t>
      </w:r>
      <w:r w:rsidR="00B220CF" w:rsidRPr="00C21783">
        <w:rPr>
          <w:rFonts w:eastAsiaTheme="minorHAnsi" w:cstheme="minorBidi"/>
          <w:lang w:val="es-ES_tradnl" w:eastAsia="en-US"/>
        </w:rPr>
        <w:t xml:space="preserve"> de </w:t>
      </w:r>
      <w:r w:rsidR="00CF1547" w:rsidRPr="00C21783">
        <w:rPr>
          <w:rFonts w:eastAsiaTheme="minorHAnsi" w:cstheme="minorBidi"/>
          <w:lang w:val="es-ES_tradnl" w:eastAsia="en-US"/>
        </w:rPr>
        <w:t>junio</w:t>
      </w:r>
      <w:r w:rsidR="00B220CF" w:rsidRPr="00C21783">
        <w:rPr>
          <w:rFonts w:eastAsiaTheme="minorHAnsi" w:cstheme="minorBidi"/>
          <w:lang w:val="es-ES_tradnl" w:eastAsia="en-US"/>
        </w:rPr>
        <w:t xml:space="preserve"> de 2024 por la que se publica el Acuerdo del Pleno del Consejo de Cuentas de</w:t>
      </w:r>
      <w:r w:rsidR="00443CEF" w:rsidRPr="00C21783">
        <w:rPr>
          <w:rFonts w:eastAsiaTheme="minorHAnsi" w:cstheme="minorBidi"/>
          <w:lang w:val="es-ES_tradnl" w:eastAsia="en-US"/>
        </w:rPr>
        <w:t xml:space="preserve"> </w:t>
      </w:r>
      <w:r w:rsidR="00536D37" w:rsidRPr="00C21783">
        <w:rPr>
          <w:rFonts w:eastAsiaTheme="minorHAnsi" w:cstheme="minorBidi"/>
          <w:lang w:val="es-ES_tradnl" w:eastAsia="en-US"/>
        </w:rPr>
        <w:t>28</w:t>
      </w:r>
      <w:r w:rsidR="00443CEF" w:rsidRPr="00C21783">
        <w:rPr>
          <w:rFonts w:eastAsiaTheme="minorHAnsi" w:cstheme="minorBidi"/>
          <w:lang w:val="es-ES_tradnl" w:eastAsia="en-US"/>
        </w:rPr>
        <w:t xml:space="preserve"> de mayo</w:t>
      </w:r>
      <w:r w:rsidR="00B220CF" w:rsidRPr="00C21783">
        <w:rPr>
          <w:rFonts w:eastAsiaTheme="minorHAnsi" w:cstheme="minorBidi"/>
          <w:lang w:val="es-ES_tradnl" w:eastAsia="en-US"/>
        </w:rPr>
        <w:t xml:space="preserve"> de 2024</w:t>
      </w:r>
      <w:r w:rsidR="004A552E" w:rsidRPr="00C21783">
        <w:rPr>
          <w:rFonts w:eastAsiaTheme="minorHAnsi" w:cstheme="minorBidi"/>
          <w:lang w:val="es-ES_tradnl" w:eastAsia="en-US"/>
        </w:rPr>
        <w:t xml:space="preserve"> (DOG </w:t>
      </w:r>
      <w:r w:rsidR="00C21783">
        <w:rPr>
          <w:rFonts w:eastAsiaTheme="minorHAnsi" w:cstheme="minorBidi"/>
          <w:lang w:val="es-ES_tradnl" w:eastAsia="en-US"/>
        </w:rPr>
        <w:t>núm.</w:t>
      </w:r>
      <w:r w:rsidR="004A552E" w:rsidRPr="00C21783">
        <w:rPr>
          <w:rFonts w:eastAsiaTheme="minorHAnsi" w:cstheme="minorBidi"/>
          <w:lang w:val="es-ES_tradnl" w:eastAsia="en-US"/>
        </w:rPr>
        <w:t xml:space="preserve"> 116</w:t>
      </w:r>
      <w:r w:rsidR="00C21783">
        <w:rPr>
          <w:rFonts w:eastAsiaTheme="minorHAnsi" w:cstheme="minorBidi"/>
          <w:lang w:val="es-ES_tradnl" w:eastAsia="en-US"/>
        </w:rPr>
        <w:t>,</w:t>
      </w:r>
      <w:r w:rsidR="004A552E" w:rsidRPr="00C21783">
        <w:rPr>
          <w:rFonts w:eastAsiaTheme="minorHAnsi" w:cstheme="minorBidi"/>
          <w:lang w:val="es-ES_tradnl" w:eastAsia="en-US"/>
        </w:rPr>
        <w:t xml:space="preserve"> de 17 de junio de 2024)</w:t>
      </w:r>
      <w:r w:rsidR="00B220CF" w:rsidRPr="00C21783">
        <w:rPr>
          <w:rFonts w:eastAsiaTheme="minorHAnsi" w:cstheme="minorBidi"/>
          <w:lang w:val="es-ES_tradnl" w:eastAsia="en-US"/>
        </w:rPr>
        <w:t>.</w:t>
      </w:r>
    </w:p>
    <w:p w14:paraId="7FE88DC9" w14:textId="77777777" w:rsidR="00964875" w:rsidRPr="00C21783" w:rsidRDefault="00964875" w:rsidP="00446155">
      <w:pPr>
        <w:rPr>
          <w:rFonts w:eastAsiaTheme="minorHAnsi" w:cstheme="minorBidi"/>
          <w:lang w:val="es-ES_tradnl" w:eastAsia="en-US"/>
        </w:rPr>
      </w:pPr>
    </w:p>
    <w:p w14:paraId="1794524E" w14:textId="75B2E176" w:rsidR="00964875" w:rsidRPr="00C21783" w:rsidRDefault="00964875" w:rsidP="00964875">
      <w:pPr>
        <w:rPr>
          <w:rFonts w:eastAsiaTheme="minorHAnsi" w:cstheme="minorBidi"/>
          <w:lang w:val="es-ES_tradnl" w:eastAsia="en-US"/>
        </w:rPr>
      </w:pPr>
      <w:r w:rsidRPr="00C21783">
        <w:rPr>
          <w:rFonts w:eastAsiaTheme="minorHAnsi" w:cstheme="minorBidi"/>
          <w:lang w:val="es-ES_tradnl" w:eastAsia="en-US"/>
        </w:rPr>
        <w:t>Cuarto. Financiación</w:t>
      </w:r>
    </w:p>
    <w:p w14:paraId="30263E99" w14:textId="77777777" w:rsidR="00964875" w:rsidRPr="00C21783" w:rsidRDefault="00964875" w:rsidP="00964875">
      <w:pPr>
        <w:rPr>
          <w:rFonts w:eastAsiaTheme="minorHAnsi" w:cstheme="minorBidi"/>
          <w:lang w:val="es-ES_tradnl" w:eastAsia="en-US"/>
        </w:rPr>
      </w:pPr>
    </w:p>
    <w:p w14:paraId="463C3944" w14:textId="0742FDBA" w:rsidR="00964875" w:rsidRPr="00C21783" w:rsidRDefault="00964875" w:rsidP="00964875">
      <w:pPr>
        <w:rPr>
          <w:lang w:val="es-ES_tradnl"/>
        </w:rPr>
      </w:pPr>
      <w:r w:rsidRPr="00C21783">
        <w:rPr>
          <w:rFonts w:eastAsiaTheme="minorHAnsi" w:cstheme="minorBidi"/>
          <w:lang w:val="es-ES_tradnl" w:eastAsia="en-US"/>
        </w:rPr>
        <w:t>El premio previsto en esta convocatoria se hará efectivo con cargo a la aplicación presupuestaria 02.01.111C.481.01 de los presupuestos generales de la Comunidad Autónoma de Galicia para el año 20</w:t>
      </w:r>
      <w:r w:rsidR="0016228F" w:rsidRPr="00C21783">
        <w:rPr>
          <w:rFonts w:eastAsiaTheme="minorHAnsi" w:cstheme="minorBidi"/>
          <w:lang w:val="es-ES_tradnl" w:eastAsia="en-US"/>
        </w:rPr>
        <w:t>26</w:t>
      </w:r>
      <w:r w:rsidRPr="00C21783">
        <w:rPr>
          <w:rFonts w:eastAsiaTheme="minorHAnsi" w:cstheme="minorBidi"/>
          <w:lang w:val="es-ES_tradnl" w:eastAsia="en-US"/>
        </w:rPr>
        <w:t>.</w:t>
      </w:r>
    </w:p>
    <w:p w14:paraId="0F6DBCB3" w14:textId="77777777" w:rsidR="00964875" w:rsidRPr="00C21783" w:rsidRDefault="00964875" w:rsidP="00446155">
      <w:pPr>
        <w:rPr>
          <w:lang w:val="es-ES_tradnl"/>
        </w:rPr>
      </w:pPr>
    </w:p>
    <w:p w14:paraId="7FECCE14" w14:textId="6A805CC8" w:rsidR="00446155" w:rsidRPr="00C21783" w:rsidRDefault="00964875" w:rsidP="00446155">
      <w:pPr>
        <w:rPr>
          <w:lang w:val="es-ES_tradnl"/>
        </w:rPr>
      </w:pPr>
      <w:r w:rsidRPr="00C21783">
        <w:rPr>
          <w:lang w:val="es-ES_tradnl"/>
        </w:rPr>
        <w:t>Quinto</w:t>
      </w:r>
      <w:r w:rsidR="00446155" w:rsidRPr="00C21783">
        <w:rPr>
          <w:lang w:val="es-ES_tradnl"/>
        </w:rPr>
        <w:t>. Importe</w:t>
      </w:r>
    </w:p>
    <w:p w14:paraId="3AAAD82A" w14:textId="77777777" w:rsidR="00446155" w:rsidRPr="00C21783" w:rsidRDefault="00446155" w:rsidP="00446155">
      <w:pPr>
        <w:rPr>
          <w:lang w:val="es-ES_tradnl"/>
        </w:rPr>
      </w:pPr>
    </w:p>
    <w:p w14:paraId="4733A9AF" w14:textId="5FC72F2E" w:rsidR="00446155" w:rsidRPr="00C21783" w:rsidRDefault="00E36E37" w:rsidP="00446155">
      <w:pPr>
        <w:spacing w:after="200" w:line="276" w:lineRule="auto"/>
        <w:contextualSpacing/>
        <w:rPr>
          <w:rFonts w:eastAsiaTheme="minorHAnsi" w:cstheme="minorBidi"/>
          <w:lang w:val="es-ES_tradnl" w:eastAsia="en-US"/>
        </w:rPr>
      </w:pPr>
      <w:r w:rsidRPr="00C21783">
        <w:rPr>
          <w:rFonts w:eastAsiaTheme="minorHAnsi" w:cstheme="minorBidi"/>
          <w:lang w:val="es-ES_tradnl" w:eastAsia="en-US"/>
        </w:rPr>
        <w:t>La dotación</w:t>
      </w:r>
      <w:r w:rsidR="00446155" w:rsidRPr="00C21783">
        <w:rPr>
          <w:rFonts w:eastAsiaTheme="minorHAnsi" w:cstheme="minorBidi"/>
          <w:lang w:val="es-ES_tradnl" w:eastAsia="en-US"/>
        </w:rPr>
        <w:t xml:space="preserve"> económica del V</w:t>
      </w:r>
      <w:r w:rsidR="0016228F" w:rsidRPr="00C21783">
        <w:rPr>
          <w:rFonts w:eastAsiaTheme="minorHAnsi" w:cstheme="minorBidi"/>
          <w:lang w:val="es-ES_tradnl" w:eastAsia="en-US"/>
        </w:rPr>
        <w:t>II</w:t>
      </w:r>
      <w:r w:rsidR="00446155" w:rsidRPr="00C21783">
        <w:rPr>
          <w:rFonts w:eastAsiaTheme="minorHAnsi" w:cstheme="minorBidi"/>
          <w:lang w:val="es-ES_tradnl" w:eastAsia="en-US"/>
        </w:rPr>
        <w:t xml:space="preserve"> Premio de investigación Carlos G. Otero Díaz </w:t>
      </w:r>
      <w:r w:rsidRPr="00C21783">
        <w:rPr>
          <w:rFonts w:eastAsiaTheme="minorHAnsi" w:cstheme="minorBidi"/>
          <w:lang w:val="es-ES_tradnl" w:eastAsia="en-US"/>
        </w:rPr>
        <w:t>es de 4.500 euros, distribuidos de la siguiente forma:</w:t>
      </w:r>
    </w:p>
    <w:p w14:paraId="66D9F519" w14:textId="77777777" w:rsidR="00446155" w:rsidRPr="00C21783" w:rsidRDefault="00446155" w:rsidP="00446155">
      <w:pPr>
        <w:pStyle w:val="Prrafodelista"/>
        <w:numPr>
          <w:ilvl w:val="0"/>
          <w:numId w:val="3"/>
        </w:numPr>
        <w:spacing w:after="200" w:line="276" w:lineRule="auto"/>
        <w:rPr>
          <w:rFonts w:eastAsiaTheme="minorHAnsi" w:cstheme="minorBidi"/>
          <w:lang w:val="es-ES_tradnl" w:eastAsia="en-US"/>
        </w:rPr>
      </w:pPr>
      <w:r w:rsidRPr="00C21783">
        <w:rPr>
          <w:rFonts w:eastAsiaTheme="minorHAnsi" w:cstheme="minorBidi"/>
          <w:lang w:val="es-ES_tradnl" w:eastAsia="en-US"/>
        </w:rPr>
        <w:t>Primer premio: 3.000 euros</w:t>
      </w:r>
    </w:p>
    <w:p w14:paraId="529CA96E" w14:textId="35661567" w:rsidR="00446155" w:rsidRPr="00C21783" w:rsidRDefault="00E36E37" w:rsidP="00446155">
      <w:pPr>
        <w:pStyle w:val="Prrafodelista"/>
        <w:numPr>
          <w:ilvl w:val="0"/>
          <w:numId w:val="3"/>
        </w:numPr>
        <w:spacing w:after="200" w:line="276" w:lineRule="auto"/>
        <w:rPr>
          <w:rFonts w:eastAsiaTheme="minorHAnsi" w:cstheme="minorBidi"/>
          <w:lang w:val="es-ES_tradnl" w:eastAsia="en-US"/>
        </w:rPr>
      </w:pPr>
      <w:r w:rsidRPr="00C21783">
        <w:rPr>
          <w:rFonts w:eastAsiaTheme="minorHAnsi" w:cstheme="minorBidi"/>
          <w:lang w:val="es-ES_tradnl" w:eastAsia="en-US"/>
        </w:rPr>
        <w:t>Seg</w:t>
      </w:r>
      <w:r w:rsidR="002C1E08" w:rsidRPr="00C21783">
        <w:rPr>
          <w:rFonts w:eastAsiaTheme="minorHAnsi" w:cstheme="minorBidi"/>
          <w:lang w:val="es-ES_tradnl" w:eastAsia="en-US"/>
        </w:rPr>
        <w:t>undo</w:t>
      </w:r>
      <w:r w:rsidR="00446155" w:rsidRPr="00C21783">
        <w:rPr>
          <w:rFonts w:eastAsiaTheme="minorHAnsi" w:cstheme="minorBidi"/>
          <w:lang w:val="es-ES_tradnl" w:eastAsia="en-US"/>
        </w:rPr>
        <w:t xml:space="preserve"> premio: 1.500 euros</w:t>
      </w:r>
    </w:p>
    <w:p w14:paraId="5F1CC9A2" w14:textId="20FCC020" w:rsidR="00446155" w:rsidRPr="00C21783" w:rsidRDefault="00446155" w:rsidP="00446155">
      <w:pPr>
        <w:pStyle w:val="Prrafodelista"/>
        <w:numPr>
          <w:ilvl w:val="0"/>
          <w:numId w:val="3"/>
        </w:numPr>
        <w:spacing w:after="200" w:line="276" w:lineRule="auto"/>
        <w:rPr>
          <w:rFonts w:eastAsiaTheme="minorHAnsi" w:cstheme="minorBidi"/>
          <w:lang w:val="es-ES_tradnl" w:eastAsia="en-US"/>
        </w:rPr>
      </w:pPr>
      <w:r w:rsidRPr="00C21783">
        <w:rPr>
          <w:rFonts w:eastAsiaTheme="minorHAnsi" w:cstheme="minorBidi"/>
          <w:lang w:val="es-ES_tradnl" w:eastAsia="en-US"/>
        </w:rPr>
        <w:lastRenderedPageBreak/>
        <w:t xml:space="preserve">Accésits: </w:t>
      </w:r>
      <w:r w:rsidR="00C21783">
        <w:rPr>
          <w:rFonts w:eastAsiaTheme="minorHAnsi" w:cstheme="minorBidi"/>
          <w:lang w:val="es-ES_tradnl" w:eastAsia="en-US"/>
        </w:rPr>
        <w:t>e</w:t>
      </w:r>
      <w:r w:rsidRPr="00C21783">
        <w:rPr>
          <w:rFonts w:eastAsiaTheme="minorHAnsi" w:cstheme="minorBidi"/>
          <w:lang w:val="es-ES_tradnl" w:eastAsia="en-US"/>
        </w:rPr>
        <w:t xml:space="preserve">n </w:t>
      </w:r>
      <w:r w:rsidR="002C1E08" w:rsidRPr="00C21783">
        <w:rPr>
          <w:rFonts w:eastAsiaTheme="minorHAnsi" w:cstheme="minorBidi"/>
          <w:lang w:val="es-ES_tradnl" w:eastAsia="en-US"/>
        </w:rPr>
        <w:t>e</w:t>
      </w:r>
      <w:r w:rsidRPr="00C21783">
        <w:rPr>
          <w:rFonts w:eastAsiaTheme="minorHAnsi" w:cstheme="minorBidi"/>
          <w:lang w:val="es-ES_tradnl" w:eastAsia="en-US"/>
        </w:rPr>
        <w:t xml:space="preserve">l caso de ser declarados desiertos el primer y segundo premios, </w:t>
      </w:r>
      <w:r w:rsidR="00E36E37" w:rsidRPr="00C21783">
        <w:rPr>
          <w:rFonts w:eastAsiaTheme="minorHAnsi" w:cstheme="minorBidi"/>
          <w:lang w:val="es-ES_tradnl" w:eastAsia="en-US"/>
        </w:rPr>
        <w:t>se podrán</w:t>
      </w:r>
      <w:r w:rsidRPr="00C21783">
        <w:rPr>
          <w:rFonts w:eastAsiaTheme="minorHAnsi" w:cstheme="minorBidi"/>
          <w:lang w:val="es-ES_tradnl" w:eastAsia="en-US"/>
        </w:rPr>
        <w:t xml:space="preserve"> conceder </w:t>
      </w:r>
      <w:r w:rsidR="00E36E37" w:rsidRPr="00C21783">
        <w:rPr>
          <w:rFonts w:eastAsiaTheme="minorHAnsi" w:cstheme="minorBidi"/>
          <w:lang w:val="es-ES_tradnl" w:eastAsia="en-US"/>
        </w:rPr>
        <w:t>hasta</w:t>
      </w:r>
      <w:r w:rsidRPr="00C21783">
        <w:rPr>
          <w:rFonts w:eastAsiaTheme="minorHAnsi" w:cstheme="minorBidi"/>
          <w:lang w:val="es-ES_tradnl" w:eastAsia="en-US"/>
        </w:rPr>
        <w:t xml:space="preserve"> tres accésits de 1.000 euros cada uno.</w:t>
      </w:r>
    </w:p>
    <w:p w14:paraId="6E704289" w14:textId="1B635967" w:rsidR="00446155" w:rsidRPr="00C21783" w:rsidRDefault="00964875" w:rsidP="00446155">
      <w:pPr>
        <w:rPr>
          <w:lang w:val="es-ES_tradnl"/>
        </w:rPr>
      </w:pPr>
      <w:r w:rsidRPr="00C21783">
        <w:rPr>
          <w:lang w:val="es-ES_tradnl"/>
        </w:rPr>
        <w:t>Sexto. Plazo de presentación.</w:t>
      </w:r>
    </w:p>
    <w:p w14:paraId="63B5772E" w14:textId="77777777" w:rsidR="00446155" w:rsidRPr="00C21783" w:rsidRDefault="00446155" w:rsidP="00446155">
      <w:pPr>
        <w:rPr>
          <w:lang w:val="es-ES_tradnl"/>
        </w:rPr>
      </w:pPr>
    </w:p>
    <w:p w14:paraId="43AA11D4" w14:textId="5E148A3F" w:rsidR="00446155" w:rsidRPr="00C21783" w:rsidRDefault="00E36E37" w:rsidP="00446155">
      <w:pPr>
        <w:rPr>
          <w:lang w:val="es-ES_tradnl"/>
        </w:rPr>
      </w:pPr>
      <w:r w:rsidRPr="00C21783">
        <w:rPr>
          <w:lang w:val="es-ES_tradnl"/>
        </w:rPr>
        <w:t xml:space="preserve">El plazo </w:t>
      </w:r>
      <w:r w:rsidR="00C21783">
        <w:rPr>
          <w:lang w:val="es-ES_tradnl"/>
        </w:rPr>
        <w:t>comienza</w:t>
      </w:r>
      <w:r w:rsidRPr="00C21783">
        <w:rPr>
          <w:lang w:val="es-ES_tradnl"/>
        </w:rPr>
        <w:t xml:space="preserve"> </w:t>
      </w:r>
      <w:r w:rsidR="00C21783">
        <w:rPr>
          <w:lang w:val="es-ES_tradnl"/>
        </w:rPr>
        <w:t>e</w:t>
      </w:r>
      <w:r w:rsidRPr="00C21783">
        <w:rPr>
          <w:lang w:val="es-ES_tradnl"/>
        </w:rPr>
        <w:t>l día siguiente</w:t>
      </w:r>
      <w:r w:rsidR="00446155" w:rsidRPr="00C21783">
        <w:rPr>
          <w:lang w:val="es-ES_tradnl"/>
        </w:rPr>
        <w:t xml:space="preserve"> </w:t>
      </w:r>
      <w:r w:rsidR="00C21783">
        <w:rPr>
          <w:lang w:val="es-ES_tradnl"/>
        </w:rPr>
        <w:t xml:space="preserve">al </w:t>
      </w:r>
      <w:r w:rsidRPr="00C21783">
        <w:rPr>
          <w:lang w:val="es-ES_tradnl"/>
        </w:rPr>
        <w:t>de la</w:t>
      </w:r>
      <w:r w:rsidR="00446155" w:rsidRPr="00C21783">
        <w:rPr>
          <w:lang w:val="es-ES_tradnl"/>
        </w:rPr>
        <w:t xml:space="preserve"> publicación de la convocatoria </w:t>
      </w:r>
      <w:r w:rsidRPr="00C21783">
        <w:rPr>
          <w:lang w:val="es-ES_tradnl"/>
        </w:rPr>
        <w:t>y finaliza</w:t>
      </w:r>
      <w:r w:rsidR="00446155" w:rsidRPr="00C21783">
        <w:rPr>
          <w:lang w:val="es-ES_tradnl"/>
        </w:rPr>
        <w:t xml:space="preserve"> </w:t>
      </w:r>
      <w:r w:rsidRPr="00C21783">
        <w:rPr>
          <w:lang w:val="es-ES_tradnl"/>
        </w:rPr>
        <w:t>el</w:t>
      </w:r>
      <w:r w:rsidR="006A2AB7" w:rsidRPr="00C21783">
        <w:rPr>
          <w:lang w:val="es-ES_tradnl"/>
        </w:rPr>
        <w:t xml:space="preserve"> </w:t>
      </w:r>
      <w:r w:rsidR="000033A5" w:rsidRPr="00C21783">
        <w:rPr>
          <w:lang w:val="es-ES_tradnl"/>
        </w:rPr>
        <w:t>1</w:t>
      </w:r>
      <w:r w:rsidR="00215821">
        <w:rPr>
          <w:lang w:val="es-ES_tradnl"/>
        </w:rPr>
        <w:t xml:space="preserve"> </w:t>
      </w:r>
      <w:r w:rsidR="000033A5" w:rsidRPr="00C21783">
        <w:rPr>
          <w:lang w:val="es-ES_tradnl"/>
        </w:rPr>
        <w:t xml:space="preserve">de noviembre </w:t>
      </w:r>
      <w:r w:rsidR="00446155" w:rsidRPr="00C21783">
        <w:rPr>
          <w:lang w:val="es-ES_tradnl"/>
        </w:rPr>
        <w:t>de 202</w:t>
      </w:r>
      <w:r w:rsidR="0016228F" w:rsidRPr="00C21783">
        <w:rPr>
          <w:lang w:val="es-ES_tradnl"/>
        </w:rPr>
        <w:t>6</w:t>
      </w:r>
      <w:r w:rsidR="00446155" w:rsidRPr="00C21783">
        <w:rPr>
          <w:lang w:val="es-ES_tradnl"/>
        </w:rPr>
        <w:t>.</w:t>
      </w:r>
    </w:p>
    <w:p w14:paraId="6E7ABDFE" w14:textId="77777777" w:rsidR="00446155" w:rsidRPr="00C21783" w:rsidRDefault="00446155" w:rsidP="00446155">
      <w:pPr>
        <w:rPr>
          <w:lang w:val="es-ES_tradnl"/>
        </w:rPr>
      </w:pPr>
    </w:p>
    <w:p w14:paraId="75D79A27" w14:textId="05086916" w:rsidR="00EC1146" w:rsidRPr="00C21783" w:rsidRDefault="00EC1146" w:rsidP="00446155">
      <w:pPr>
        <w:rPr>
          <w:lang w:val="es-ES_tradnl"/>
        </w:rPr>
      </w:pPr>
      <w:r w:rsidRPr="00C21783">
        <w:rPr>
          <w:lang w:val="es-ES_tradnl"/>
        </w:rPr>
        <w:t xml:space="preserve">Santiago de Compostela, </w:t>
      </w:r>
      <w:r w:rsidR="003456A9" w:rsidRPr="00C21783">
        <w:rPr>
          <w:lang w:val="es-ES_tradnl"/>
        </w:rPr>
        <w:t>7</w:t>
      </w:r>
      <w:r w:rsidRPr="00C21783">
        <w:rPr>
          <w:lang w:val="es-ES_tradnl"/>
        </w:rPr>
        <w:t xml:space="preserve"> de </w:t>
      </w:r>
      <w:r w:rsidR="00CF1547" w:rsidRPr="00C21783">
        <w:rPr>
          <w:lang w:val="es-ES_tradnl"/>
        </w:rPr>
        <w:t>ju</w:t>
      </w:r>
      <w:r w:rsidR="003456A9" w:rsidRPr="00C21783">
        <w:rPr>
          <w:lang w:val="es-ES_tradnl"/>
        </w:rPr>
        <w:t>l</w:t>
      </w:r>
      <w:r w:rsidR="0016228F" w:rsidRPr="00C21783">
        <w:rPr>
          <w:lang w:val="es-ES_tradnl"/>
        </w:rPr>
        <w:t>io</w:t>
      </w:r>
      <w:r w:rsidRPr="00C21783">
        <w:rPr>
          <w:lang w:val="es-ES_tradnl"/>
        </w:rPr>
        <w:t xml:space="preserve"> de 202</w:t>
      </w:r>
      <w:r w:rsidR="0016228F" w:rsidRPr="00C21783">
        <w:rPr>
          <w:lang w:val="es-ES_tradnl"/>
        </w:rPr>
        <w:t>6</w:t>
      </w:r>
    </w:p>
    <w:p w14:paraId="6B41C51F" w14:textId="77777777" w:rsidR="00C143BF" w:rsidRPr="00C21783" w:rsidRDefault="00C143BF" w:rsidP="00446155">
      <w:pPr>
        <w:rPr>
          <w:lang w:val="es-ES_tradnl"/>
        </w:rPr>
      </w:pPr>
    </w:p>
    <w:p w14:paraId="5534394F" w14:textId="77777777" w:rsidR="00EC1146" w:rsidRPr="00C21783" w:rsidRDefault="00C143BF" w:rsidP="00C21783">
      <w:pPr>
        <w:jc w:val="center"/>
        <w:rPr>
          <w:lang w:val="es-ES_tradnl"/>
        </w:rPr>
      </w:pPr>
      <w:r w:rsidRPr="00C21783">
        <w:rPr>
          <w:lang w:val="es-ES_tradnl"/>
        </w:rPr>
        <w:t xml:space="preserve">Juan Carlos </w:t>
      </w:r>
      <w:r w:rsidR="00FB5270" w:rsidRPr="00C21783">
        <w:rPr>
          <w:lang w:val="es-ES_tradnl"/>
        </w:rPr>
        <w:t>Aladro Fernández</w:t>
      </w:r>
    </w:p>
    <w:p w14:paraId="4F878010" w14:textId="61859371" w:rsidR="00C143BF" w:rsidRPr="00C21783" w:rsidRDefault="00C143BF" w:rsidP="00C21783">
      <w:pPr>
        <w:jc w:val="center"/>
        <w:rPr>
          <w:lang w:val="es-ES_tradnl"/>
        </w:rPr>
      </w:pPr>
      <w:r w:rsidRPr="00C21783">
        <w:rPr>
          <w:lang w:val="es-ES_tradnl"/>
        </w:rPr>
        <w:t>Conse</w:t>
      </w:r>
      <w:r w:rsidR="00C21783">
        <w:rPr>
          <w:lang w:val="es-ES_tradnl"/>
        </w:rPr>
        <w:t>j</w:t>
      </w:r>
      <w:r w:rsidRPr="00C21783">
        <w:rPr>
          <w:lang w:val="es-ES_tradnl"/>
        </w:rPr>
        <w:t>ero mayor del Consejo de Cuentas de Galicia</w:t>
      </w:r>
    </w:p>
    <w:p w14:paraId="1C48C307" w14:textId="77777777" w:rsidR="00446155" w:rsidRPr="00C21783" w:rsidRDefault="00446155" w:rsidP="00446155">
      <w:pPr>
        <w:rPr>
          <w:lang w:val="es-ES_tradnl"/>
        </w:rPr>
      </w:pPr>
    </w:p>
    <w:sectPr w:rsidR="00446155" w:rsidRPr="00C21783" w:rsidSect="00B90104">
      <w:footerReference w:type="default" r:id="rId8"/>
      <w:pgSz w:w="11906" w:h="16838"/>
      <w:pgMar w:top="1843"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77950" w14:textId="77777777" w:rsidR="002A564C" w:rsidRDefault="002A564C">
      <w:r>
        <w:separator/>
      </w:r>
    </w:p>
  </w:endnote>
  <w:endnote w:type="continuationSeparator" w:id="0">
    <w:p w14:paraId="79DE15B3" w14:textId="77777777" w:rsidR="002A564C" w:rsidRDefault="002A5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utiger LT 47 LightCn">
    <w:altName w:val="Calibri"/>
    <w:panose1 w:val="020B0406020204020204"/>
    <w:charset w:val="00"/>
    <w:family w:val="swiss"/>
    <w:pitch w:val="variable"/>
    <w:sig w:usb0="800000A7" w:usb1="00000000"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sz w:val="18"/>
        <w:szCs w:val="18"/>
      </w:rPr>
      <w:id w:val="1507783234"/>
      <w:docPartObj>
        <w:docPartGallery w:val="Page Numbers (Bottom of Page)"/>
        <w:docPartUnique/>
      </w:docPartObj>
    </w:sdtPr>
    <w:sdtEndPr>
      <w:rPr>
        <w:color w:val="000080"/>
      </w:rPr>
    </w:sdtEndPr>
    <w:sdtContent>
      <w:p w14:paraId="1494109D" w14:textId="77777777" w:rsidR="00AB502D" w:rsidRPr="00234611" w:rsidRDefault="00E36E37" w:rsidP="002055F2">
        <w:pPr>
          <w:jc w:val="right"/>
          <w:rPr>
            <w:b/>
            <w:color w:val="000080"/>
            <w:sz w:val="18"/>
            <w:szCs w:val="18"/>
          </w:rPr>
        </w:pPr>
        <w:r w:rsidRPr="00234611">
          <w:rPr>
            <w:b/>
            <w:color w:val="000080"/>
            <w:sz w:val="18"/>
            <w:szCs w:val="18"/>
          </w:rPr>
          <w:fldChar w:fldCharType="begin"/>
        </w:r>
        <w:r w:rsidRPr="00234611">
          <w:rPr>
            <w:b/>
            <w:color w:val="000080"/>
            <w:sz w:val="18"/>
            <w:szCs w:val="18"/>
          </w:rPr>
          <w:instrText>PAGE   \* MERGEFORMAT</w:instrText>
        </w:r>
        <w:r w:rsidRPr="00234611">
          <w:rPr>
            <w:b/>
            <w:color w:val="000080"/>
            <w:sz w:val="18"/>
            <w:szCs w:val="18"/>
          </w:rPr>
          <w:fldChar w:fldCharType="separate"/>
        </w:r>
        <w:r w:rsidR="008A7D89" w:rsidRPr="008A7D89">
          <w:rPr>
            <w:b/>
            <w:noProof/>
            <w:color w:val="000080"/>
            <w:sz w:val="18"/>
            <w:szCs w:val="18"/>
            <w:lang w:val="es-ES"/>
          </w:rPr>
          <w:t>2</w:t>
        </w:r>
        <w:r w:rsidRPr="00234611">
          <w:rPr>
            <w:b/>
            <w:color w:val="000080"/>
            <w:sz w:val="18"/>
            <w:szCs w:val="18"/>
          </w:rPr>
          <w:fldChar w:fldCharType="end"/>
        </w:r>
      </w:p>
    </w:sdtContent>
  </w:sdt>
  <w:p w14:paraId="0F4E06C5" w14:textId="77777777" w:rsidR="00AB502D" w:rsidRDefault="00AB50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FACA9" w14:textId="77777777" w:rsidR="002A564C" w:rsidRDefault="002A564C">
      <w:r>
        <w:separator/>
      </w:r>
    </w:p>
  </w:footnote>
  <w:footnote w:type="continuationSeparator" w:id="0">
    <w:p w14:paraId="039C4320" w14:textId="77777777" w:rsidR="002A564C" w:rsidRDefault="002A56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7415A"/>
    <w:multiLevelType w:val="hybridMultilevel"/>
    <w:tmpl w:val="D7DCC5D8"/>
    <w:lvl w:ilvl="0" w:tplc="C2782076">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9BD1359"/>
    <w:multiLevelType w:val="hybridMultilevel"/>
    <w:tmpl w:val="EE7CA7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63904D3"/>
    <w:multiLevelType w:val="hybridMultilevel"/>
    <w:tmpl w:val="64E40D3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0995AE2"/>
    <w:multiLevelType w:val="hybridMultilevel"/>
    <w:tmpl w:val="90E88EDC"/>
    <w:lvl w:ilvl="0" w:tplc="C2782076">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16cid:durableId="319386822">
    <w:abstractNumId w:val="1"/>
  </w:num>
  <w:num w:numId="2" w16cid:durableId="844398558">
    <w:abstractNumId w:val="3"/>
  </w:num>
  <w:num w:numId="3" w16cid:durableId="51849943">
    <w:abstractNumId w:val="2"/>
  </w:num>
  <w:num w:numId="4" w16cid:durableId="1039471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155"/>
    <w:rsid w:val="000033A5"/>
    <w:rsid w:val="00011E02"/>
    <w:rsid w:val="00030C42"/>
    <w:rsid w:val="00030E6C"/>
    <w:rsid w:val="00055B9B"/>
    <w:rsid w:val="0007756B"/>
    <w:rsid w:val="000A6351"/>
    <w:rsid w:val="000E413B"/>
    <w:rsid w:val="0016228F"/>
    <w:rsid w:val="001E1135"/>
    <w:rsid w:val="00215821"/>
    <w:rsid w:val="002669A7"/>
    <w:rsid w:val="00287ED6"/>
    <w:rsid w:val="002A564C"/>
    <w:rsid w:val="002B4732"/>
    <w:rsid w:val="002C1E08"/>
    <w:rsid w:val="002C70A6"/>
    <w:rsid w:val="003003D3"/>
    <w:rsid w:val="00313CF7"/>
    <w:rsid w:val="003456A9"/>
    <w:rsid w:val="0035310A"/>
    <w:rsid w:val="00383F1D"/>
    <w:rsid w:val="003A0D7B"/>
    <w:rsid w:val="003B6F15"/>
    <w:rsid w:val="003F17C4"/>
    <w:rsid w:val="00417B2E"/>
    <w:rsid w:val="00443CEF"/>
    <w:rsid w:val="00446155"/>
    <w:rsid w:val="004A552E"/>
    <w:rsid w:val="004B2031"/>
    <w:rsid w:val="004B5E57"/>
    <w:rsid w:val="004C5D86"/>
    <w:rsid w:val="004F6370"/>
    <w:rsid w:val="00536D37"/>
    <w:rsid w:val="005427BC"/>
    <w:rsid w:val="00562E36"/>
    <w:rsid w:val="00564ADC"/>
    <w:rsid w:val="005A21AB"/>
    <w:rsid w:val="005C6E5E"/>
    <w:rsid w:val="00671EA7"/>
    <w:rsid w:val="006A2AB7"/>
    <w:rsid w:val="006C6F55"/>
    <w:rsid w:val="007016D4"/>
    <w:rsid w:val="00756AE4"/>
    <w:rsid w:val="00785C26"/>
    <w:rsid w:val="007A2006"/>
    <w:rsid w:val="007C7125"/>
    <w:rsid w:val="008150CA"/>
    <w:rsid w:val="008153DC"/>
    <w:rsid w:val="008905ED"/>
    <w:rsid w:val="008A7D89"/>
    <w:rsid w:val="008D55DB"/>
    <w:rsid w:val="008F18C5"/>
    <w:rsid w:val="00902C80"/>
    <w:rsid w:val="00927849"/>
    <w:rsid w:val="00964875"/>
    <w:rsid w:val="00971ED4"/>
    <w:rsid w:val="009A2353"/>
    <w:rsid w:val="009F36F9"/>
    <w:rsid w:val="00A261CA"/>
    <w:rsid w:val="00A91CE6"/>
    <w:rsid w:val="00AB502D"/>
    <w:rsid w:val="00AC2A09"/>
    <w:rsid w:val="00AE661C"/>
    <w:rsid w:val="00B220CF"/>
    <w:rsid w:val="00B31A17"/>
    <w:rsid w:val="00B46927"/>
    <w:rsid w:val="00B525FC"/>
    <w:rsid w:val="00B8309F"/>
    <w:rsid w:val="00B87294"/>
    <w:rsid w:val="00B90104"/>
    <w:rsid w:val="00BA2C8A"/>
    <w:rsid w:val="00C143BF"/>
    <w:rsid w:val="00C21783"/>
    <w:rsid w:val="00C66615"/>
    <w:rsid w:val="00CC7482"/>
    <w:rsid w:val="00CD782D"/>
    <w:rsid w:val="00CF1547"/>
    <w:rsid w:val="00D030F9"/>
    <w:rsid w:val="00D5174F"/>
    <w:rsid w:val="00D5401B"/>
    <w:rsid w:val="00D64E64"/>
    <w:rsid w:val="00D83771"/>
    <w:rsid w:val="00E36E37"/>
    <w:rsid w:val="00E65536"/>
    <w:rsid w:val="00E91EDB"/>
    <w:rsid w:val="00EB2267"/>
    <w:rsid w:val="00EC1146"/>
    <w:rsid w:val="00EF5EAA"/>
    <w:rsid w:val="00F74A96"/>
    <w:rsid w:val="00F93CBF"/>
    <w:rsid w:val="00FB52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B8833"/>
  <w15:docId w15:val="{356D6F75-300C-9E4D-BC34-C086F2D54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155"/>
    <w:pPr>
      <w:spacing w:after="0" w:line="240" w:lineRule="auto"/>
      <w:jc w:val="both"/>
    </w:pPr>
    <w:rPr>
      <w:rFonts w:ascii="Frutiger LT 47 LightCn" w:eastAsia="Times New Roman" w:hAnsi="Frutiger LT 47 LightCn" w:cs="Times New Roman"/>
      <w:sz w:val="24"/>
      <w:szCs w:val="24"/>
      <w:lang w:val="g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446155"/>
    <w:pPr>
      <w:tabs>
        <w:tab w:val="center" w:pos="4252"/>
        <w:tab w:val="right" w:pos="8504"/>
      </w:tabs>
    </w:pPr>
  </w:style>
  <w:style w:type="character" w:customStyle="1" w:styleId="PiedepginaCar">
    <w:name w:val="Pie de página Car"/>
    <w:basedOn w:val="Fuentedeprrafopredeter"/>
    <w:link w:val="Piedepgina"/>
    <w:uiPriority w:val="99"/>
    <w:rsid w:val="00446155"/>
    <w:rPr>
      <w:rFonts w:ascii="Frutiger LT 47 LightCn" w:eastAsia="Times New Roman" w:hAnsi="Frutiger LT 47 LightCn" w:cs="Times New Roman"/>
      <w:sz w:val="24"/>
      <w:szCs w:val="24"/>
      <w:lang w:val="gl-ES" w:eastAsia="es-ES"/>
    </w:rPr>
  </w:style>
  <w:style w:type="paragraph" w:styleId="Prrafodelista">
    <w:name w:val="List Paragraph"/>
    <w:basedOn w:val="Normal"/>
    <w:uiPriority w:val="34"/>
    <w:qFormat/>
    <w:rsid w:val="00446155"/>
    <w:pPr>
      <w:ind w:left="720"/>
      <w:contextualSpacing/>
    </w:pPr>
  </w:style>
  <w:style w:type="table" w:styleId="Tablaconcuadrcula">
    <w:name w:val="Table Grid"/>
    <w:basedOn w:val="Tablanormal"/>
    <w:uiPriority w:val="59"/>
    <w:rsid w:val="00446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461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181E9-CD8C-4757-8DD4-84406F795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429</Words>
  <Characters>2364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Consello de Contas de Galicia</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Consello de Contas</dc:creator>
  <cp:lastModifiedBy>María Pérez Vázquez</cp:lastModifiedBy>
  <cp:revision>3</cp:revision>
  <cp:lastPrinted>2024-04-25T12:33:00Z</cp:lastPrinted>
  <dcterms:created xsi:type="dcterms:W3CDTF">2026-07-14T10:11:00Z</dcterms:created>
  <dcterms:modified xsi:type="dcterms:W3CDTF">2026-07-25T09:34:00Z</dcterms:modified>
</cp:coreProperties>
</file>