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7134E5" w14:textId="1F8CA4EA" w:rsidR="006D4239" w:rsidRPr="000C64E0" w:rsidRDefault="000C64E0" w:rsidP="000C64E0">
      <w:pPr>
        <w:pStyle w:val="Ttulo"/>
        <w:pBdr>
          <w:bottom w:val="none" w:sz="0" w:space="0" w:color="auto"/>
        </w:pBdr>
        <w:spacing w:after="120"/>
        <w:contextualSpacing w:val="0"/>
        <w:jc w:val="center"/>
        <w:rPr>
          <w:rFonts w:ascii="Arial" w:hAnsi="Arial" w:cs="Arial"/>
          <w:b/>
          <w:color w:val="auto"/>
          <w:sz w:val="22"/>
          <w:szCs w:val="22"/>
        </w:rPr>
      </w:pPr>
      <w:r w:rsidRPr="000C64E0">
        <w:rPr>
          <w:rFonts w:ascii="Arial" w:eastAsia="Times New Roman" w:hAnsi="Arial" w:cs="Arial"/>
          <w:b/>
          <w:bCs/>
          <w:color w:val="auto"/>
          <w:sz w:val="22"/>
          <w:szCs w:val="22"/>
          <w:lang w:eastAsia="es-ES"/>
        </w:rPr>
        <w:t xml:space="preserve">RESOLUCIÓN DE </w:t>
      </w:r>
      <w:r>
        <w:rPr>
          <w:rFonts w:ascii="Arial" w:eastAsia="Times New Roman" w:hAnsi="Arial" w:cs="Arial"/>
          <w:b/>
          <w:bCs/>
          <w:color w:val="auto"/>
          <w:sz w:val="22"/>
          <w:szCs w:val="22"/>
          <w:lang w:eastAsia="es-ES"/>
        </w:rPr>
        <w:t>10</w:t>
      </w:r>
      <w:r w:rsidRPr="000C64E0">
        <w:rPr>
          <w:rFonts w:ascii="Arial" w:eastAsia="Times New Roman" w:hAnsi="Arial" w:cs="Arial"/>
          <w:b/>
          <w:bCs/>
          <w:color w:val="auto"/>
          <w:sz w:val="22"/>
          <w:szCs w:val="22"/>
          <w:lang w:eastAsia="es-ES"/>
        </w:rPr>
        <w:t xml:space="preserve"> DE JU</w:t>
      </w:r>
      <w:r>
        <w:rPr>
          <w:rFonts w:ascii="Arial" w:eastAsia="Times New Roman" w:hAnsi="Arial" w:cs="Arial"/>
          <w:b/>
          <w:bCs/>
          <w:color w:val="auto"/>
          <w:sz w:val="22"/>
          <w:szCs w:val="22"/>
          <w:lang w:eastAsia="es-ES"/>
        </w:rPr>
        <w:t>LIO</w:t>
      </w:r>
      <w:r w:rsidRPr="000C64E0">
        <w:rPr>
          <w:rFonts w:ascii="Arial" w:eastAsia="Times New Roman" w:hAnsi="Arial" w:cs="Arial"/>
          <w:b/>
          <w:bCs/>
          <w:color w:val="auto"/>
          <w:sz w:val="22"/>
          <w:szCs w:val="22"/>
          <w:lang w:eastAsia="es-ES"/>
        </w:rPr>
        <w:t xml:space="preserve"> DE 2026, DE LA UNIVERSIDAD COMPLUTENSE DE MADRID, POR LA QUE SE CONVOCA </w:t>
      </w:r>
      <w:r w:rsidR="00853122" w:rsidRPr="000C64E0">
        <w:rPr>
          <w:rFonts w:ascii="Arial" w:hAnsi="Arial" w:cs="Arial"/>
          <w:b/>
          <w:color w:val="auto"/>
          <w:sz w:val="22"/>
          <w:szCs w:val="22"/>
        </w:rPr>
        <w:t>I PREMIO DE INVESTIGACIÓN JURÍDICA EN MERCADOS FINANCIEROS</w:t>
      </w:r>
    </w:p>
    <w:p w14:paraId="58098384" w14:textId="7D5CC616" w:rsidR="0044728F" w:rsidRPr="000C64E0" w:rsidRDefault="00AD6961" w:rsidP="000C64E0">
      <w:pPr>
        <w:pStyle w:val="Sinespaciado"/>
        <w:spacing w:after="120"/>
        <w:jc w:val="both"/>
        <w:rPr>
          <w:rFonts w:ascii="Arial" w:hAnsi="Arial" w:cs="Arial"/>
          <w:b/>
        </w:rPr>
      </w:pPr>
      <w:r w:rsidRPr="000C64E0">
        <w:rPr>
          <w:rFonts w:ascii="Arial" w:hAnsi="Arial" w:cs="Arial"/>
          <w:b/>
        </w:rPr>
        <w:t>Artículo 1. Objeto y finalidad de la convocatoria</w:t>
      </w:r>
    </w:p>
    <w:p w14:paraId="0D818DBB" w14:textId="5429F32C" w:rsidR="0044728F" w:rsidRPr="000C64E0" w:rsidRDefault="004523FB" w:rsidP="000C64E0">
      <w:pPr>
        <w:spacing w:after="120" w:line="240" w:lineRule="auto"/>
        <w:jc w:val="both"/>
        <w:rPr>
          <w:rFonts w:ascii="Arial" w:hAnsi="Arial" w:cs="Arial"/>
        </w:rPr>
      </w:pPr>
      <w:r w:rsidRPr="000C64E0">
        <w:rPr>
          <w:rFonts w:ascii="Arial" w:hAnsi="Arial" w:cs="Arial"/>
        </w:rPr>
        <w:t>El Rector de la</w:t>
      </w:r>
      <w:r w:rsidR="0044728F" w:rsidRPr="000C64E0">
        <w:rPr>
          <w:rFonts w:ascii="Arial" w:hAnsi="Arial" w:cs="Arial"/>
        </w:rPr>
        <w:t xml:space="preserve"> Universidad Complutense de Madrid</w:t>
      </w:r>
      <w:r w:rsidR="00FF45A9" w:rsidRPr="000C64E0">
        <w:rPr>
          <w:rFonts w:ascii="Arial" w:hAnsi="Arial" w:cs="Arial"/>
        </w:rPr>
        <w:t xml:space="preserve">, y en el contexto de las actividades impulsadas desde </w:t>
      </w:r>
      <w:r w:rsidR="0044728F" w:rsidRPr="000C64E0">
        <w:rPr>
          <w:rFonts w:ascii="Arial" w:hAnsi="Arial" w:cs="Arial"/>
        </w:rPr>
        <w:t>la Cátedra Extraordinaria “Mercados Financieros – Fundación Mutua Madrileña”, convoca el I Premio de Investigación Jurídica en Mercados Financieros, con la finalidad de incentivar y promover el estudio, la reflexión crítica, la investigación jurídica y la difusi</w:t>
      </w:r>
      <w:r w:rsidR="00431C7D" w:rsidRPr="000C64E0">
        <w:rPr>
          <w:rFonts w:ascii="Arial" w:hAnsi="Arial" w:cs="Arial"/>
        </w:rPr>
        <w:t>ó</w:t>
      </w:r>
      <w:r w:rsidR="0044728F" w:rsidRPr="000C64E0">
        <w:rPr>
          <w:rFonts w:ascii="Arial" w:hAnsi="Arial" w:cs="Arial"/>
        </w:rPr>
        <w:t>n de trabajos científicos inéditos sobre los mercados financieros, en cualquiera de sus dimensiones (regulación, supervisión, innovación, sostenibilidad, protección del inversor, gobierno corporativo, etc.).</w:t>
      </w:r>
    </w:p>
    <w:p w14:paraId="5A796FF0" w14:textId="2A122C9A" w:rsidR="00985DDC" w:rsidRPr="000C64E0" w:rsidRDefault="00AD6961" w:rsidP="000C64E0">
      <w:pPr>
        <w:pStyle w:val="Sinespaciado"/>
        <w:spacing w:after="120"/>
        <w:jc w:val="both"/>
        <w:rPr>
          <w:rFonts w:ascii="Arial" w:hAnsi="Arial" w:cs="Arial"/>
          <w:b/>
        </w:rPr>
      </w:pPr>
      <w:r w:rsidRPr="000C64E0">
        <w:rPr>
          <w:rFonts w:ascii="Arial" w:hAnsi="Arial" w:cs="Arial"/>
          <w:b/>
        </w:rPr>
        <w:t>Artículo 2. Régimen jurídico</w:t>
      </w:r>
    </w:p>
    <w:p w14:paraId="09FA8512" w14:textId="7F85DD43" w:rsidR="0044728F" w:rsidRPr="000C64E0" w:rsidRDefault="0044728F" w:rsidP="000C64E0">
      <w:pPr>
        <w:spacing w:after="120" w:line="240" w:lineRule="auto"/>
        <w:jc w:val="both"/>
        <w:rPr>
          <w:rFonts w:ascii="Arial" w:hAnsi="Arial" w:cs="Arial"/>
        </w:rPr>
      </w:pPr>
      <w:r w:rsidRPr="000C64E0">
        <w:rPr>
          <w:rFonts w:ascii="Arial" w:hAnsi="Arial" w:cs="Arial"/>
        </w:rPr>
        <w:t xml:space="preserve">A la presente convocatoria le será de aplicación lo dispuesto en: </w:t>
      </w:r>
    </w:p>
    <w:p w14:paraId="7538885A" w14:textId="05B83DA7" w:rsidR="0044728F" w:rsidRPr="000C64E0" w:rsidRDefault="0044728F" w:rsidP="000C64E0">
      <w:pPr>
        <w:numPr>
          <w:ilvl w:val="1"/>
          <w:numId w:val="10"/>
        </w:numPr>
        <w:spacing w:after="120" w:line="240" w:lineRule="auto"/>
        <w:jc w:val="both"/>
        <w:rPr>
          <w:rFonts w:ascii="Arial" w:hAnsi="Arial" w:cs="Arial"/>
        </w:rPr>
      </w:pPr>
      <w:r w:rsidRPr="000C64E0">
        <w:rPr>
          <w:rFonts w:ascii="Arial" w:hAnsi="Arial" w:cs="Arial"/>
        </w:rPr>
        <w:t xml:space="preserve">La Ley 38/2003, de 17 de noviembre, General de Subvenciones y su Reglamento aprobado por Real Decreto 887/2006, de 21 de julio. </w:t>
      </w:r>
    </w:p>
    <w:p w14:paraId="14D3DE28" w14:textId="0821D1C4" w:rsidR="0044728F" w:rsidRPr="000C64E0" w:rsidRDefault="0044728F" w:rsidP="000C64E0">
      <w:pPr>
        <w:numPr>
          <w:ilvl w:val="1"/>
          <w:numId w:val="10"/>
        </w:numPr>
        <w:spacing w:after="120" w:line="240" w:lineRule="auto"/>
        <w:jc w:val="both"/>
        <w:rPr>
          <w:rFonts w:ascii="Arial" w:hAnsi="Arial" w:cs="Arial"/>
        </w:rPr>
      </w:pPr>
      <w:r w:rsidRPr="000C64E0">
        <w:rPr>
          <w:rFonts w:ascii="Arial" w:hAnsi="Arial" w:cs="Arial"/>
        </w:rPr>
        <w:t xml:space="preserve">La Ley 39/2015, de 1 de octubre, del Procedimiento Administrativo Común de las Administraciones Públicas, especialmente, el artículo 96, relativo a la tramitación simplificada del procedimiento administrativo común, teniendo en cuenta la escasa complejidad de la presente convocatoria y el procedimiento por el que se desarrolla. </w:t>
      </w:r>
    </w:p>
    <w:p w14:paraId="1EFE68F1" w14:textId="1478F21F" w:rsidR="0044728F" w:rsidRPr="000C64E0" w:rsidRDefault="0044728F" w:rsidP="000C64E0">
      <w:pPr>
        <w:numPr>
          <w:ilvl w:val="1"/>
          <w:numId w:val="10"/>
        </w:numPr>
        <w:spacing w:after="120" w:line="240" w:lineRule="auto"/>
        <w:jc w:val="both"/>
        <w:rPr>
          <w:rFonts w:ascii="Arial" w:hAnsi="Arial" w:cs="Arial"/>
        </w:rPr>
      </w:pPr>
      <w:r w:rsidRPr="000C64E0">
        <w:rPr>
          <w:rFonts w:ascii="Arial" w:hAnsi="Arial" w:cs="Arial"/>
        </w:rPr>
        <w:t xml:space="preserve">La Ley 40/2015, de 1 de octubre, del Régimen Jurídico del Sector Público. </w:t>
      </w:r>
    </w:p>
    <w:p w14:paraId="210CB92C" w14:textId="7EED3F4A" w:rsidR="0044728F" w:rsidRPr="000C64E0" w:rsidRDefault="0044728F" w:rsidP="000C64E0">
      <w:pPr>
        <w:numPr>
          <w:ilvl w:val="1"/>
          <w:numId w:val="10"/>
        </w:numPr>
        <w:spacing w:after="120" w:line="240" w:lineRule="auto"/>
        <w:jc w:val="both"/>
        <w:rPr>
          <w:rFonts w:ascii="Arial" w:hAnsi="Arial" w:cs="Arial"/>
        </w:rPr>
      </w:pPr>
      <w:r w:rsidRPr="000C64E0">
        <w:rPr>
          <w:rFonts w:ascii="Arial" w:hAnsi="Arial" w:cs="Arial"/>
        </w:rPr>
        <w:t xml:space="preserve">La Ley 2/1995, de 8 de marzo, de Subvenciones de la Comunidad de Madrid. </w:t>
      </w:r>
    </w:p>
    <w:p w14:paraId="00289BBD" w14:textId="6EA1E447" w:rsidR="0044728F" w:rsidRPr="000C64E0" w:rsidRDefault="0044728F" w:rsidP="000C64E0">
      <w:pPr>
        <w:numPr>
          <w:ilvl w:val="1"/>
          <w:numId w:val="10"/>
        </w:numPr>
        <w:spacing w:after="120" w:line="240" w:lineRule="auto"/>
        <w:jc w:val="both"/>
        <w:rPr>
          <w:rFonts w:ascii="Arial" w:hAnsi="Arial" w:cs="Arial"/>
        </w:rPr>
      </w:pPr>
      <w:r w:rsidRPr="000C64E0">
        <w:rPr>
          <w:rFonts w:ascii="Arial" w:hAnsi="Arial" w:cs="Arial"/>
        </w:rPr>
        <w:t xml:space="preserve">El Reglamento por el que se aprueban las bases reguladoras para la concesión, en régimen de concurrencia competitiva, de subvenciones por la Universidad Complutense de Madrid, aprobadas por Acuerdo del Consejo de Gobierno en fecha 30 de abril de 2024 (BOUC 17/05/2024) y Pleno del Consejo Social en fecha 10 de mayo de 2024. </w:t>
      </w:r>
    </w:p>
    <w:p w14:paraId="30EB5177" w14:textId="50FFCDD3" w:rsidR="0044728F" w:rsidRPr="000C64E0" w:rsidRDefault="0044728F" w:rsidP="000C64E0">
      <w:pPr>
        <w:numPr>
          <w:ilvl w:val="1"/>
          <w:numId w:val="10"/>
        </w:numPr>
        <w:spacing w:after="120" w:line="240" w:lineRule="auto"/>
        <w:jc w:val="both"/>
        <w:rPr>
          <w:rFonts w:ascii="Arial" w:hAnsi="Arial" w:cs="Arial"/>
        </w:rPr>
      </w:pPr>
      <w:r w:rsidRPr="000C64E0">
        <w:rPr>
          <w:rFonts w:ascii="Arial" w:hAnsi="Arial" w:cs="Arial"/>
        </w:rPr>
        <w:t xml:space="preserve">f) El Reglamento de Gestión Económica y Financiera de la Universidad Complutense de Madrid, aprobado por Resolución de 16 de marzo de 2010 y las Normas de Ejecución del presupuesto de la UCM para el ejercicio 2024. </w:t>
      </w:r>
    </w:p>
    <w:p w14:paraId="1518061A" w14:textId="53BF754C" w:rsidR="0044728F" w:rsidRPr="000C64E0" w:rsidRDefault="0044728F" w:rsidP="000C64E0">
      <w:pPr>
        <w:numPr>
          <w:ilvl w:val="1"/>
          <w:numId w:val="10"/>
        </w:numPr>
        <w:spacing w:after="120" w:line="240" w:lineRule="auto"/>
        <w:jc w:val="both"/>
        <w:rPr>
          <w:rFonts w:ascii="Arial" w:hAnsi="Arial" w:cs="Arial"/>
        </w:rPr>
      </w:pPr>
      <w:r w:rsidRPr="000C64E0">
        <w:rPr>
          <w:rFonts w:ascii="Arial" w:hAnsi="Arial" w:cs="Arial"/>
        </w:rPr>
        <w:t xml:space="preserve">El procedimiento de concesión de los premios que se convocan será el de concurrencia competitiva, previsto en el artículo 22 de la Ley 38/2003, de 17 de noviembre, con respeto a los principios de publicidad, transparencia, objetividad, igualdad y no discriminación. </w:t>
      </w:r>
    </w:p>
    <w:p w14:paraId="55AECA84" w14:textId="7303C809" w:rsidR="0044728F" w:rsidRPr="000C64E0" w:rsidRDefault="0044728F" w:rsidP="000C64E0">
      <w:pPr>
        <w:numPr>
          <w:ilvl w:val="1"/>
          <w:numId w:val="10"/>
        </w:numPr>
        <w:spacing w:after="120" w:line="240" w:lineRule="auto"/>
        <w:jc w:val="both"/>
        <w:rPr>
          <w:rFonts w:ascii="Arial" w:hAnsi="Arial" w:cs="Arial"/>
        </w:rPr>
      </w:pPr>
      <w:r w:rsidRPr="000C64E0">
        <w:rPr>
          <w:rFonts w:ascii="Arial" w:hAnsi="Arial" w:cs="Arial"/>
        </w:rPr>
        <w:t xml:space="preserve">La presente convocatoria se iniciará de oficio y se publicará íntegramente en el Boletín Oficial de la Universidad Complutense de Madrid (BOUC), se dará de alta en la BDNS y un extracto de esta será publicado en el Boletín Oficial de la Comunidad de Madrid (BOCM). </w:t>
      </w:r>
    </w:p>
    <w:p w14:paraId="2D9C1733" w14:textId="64DA37CA" w:rsidR="0044728F" w:rsidRPr="000C64E0" w:rsidRDefault="0044728F" w:rsidP="000C64E0">
      <w:pPr>
        <w:numPr>
          <w:ilvl w:val="1"/>
          <w:numId w:val="10"/>
        </w:numPr>
        <w:spacing w:after="120" w:line="240" w:lineRule="auto"/>
        <w:jc w:val="both"/>
        <w:rPr>
          <w:rFonts w:ascii="Arial" w:hAnsi="Arial" w:cs="Arial"/>
        </w:rPr>
      </w:pPr>
      <w:r w:rsidRPr="000C64E0">
        <w:rPr>
          <w:rFonts w:ascii="Arial" w:hAnsi="Arial" w:cs="Arial"/>
        </w:rPr>
        <w:t xml:space="preserve">El contenido íntegro de la convocatoria y todas las fases del procedimiento serán publicadas y podrán consultarse en </w:t>
      </w:r>
      <w:hyperlink r:id="rId8" w:history="1">
        <w:r w:rsidR="00503793" w:rsidRPr="000C64E0">
          <w:rPr>
            <w:rStyle w:val="Hipervnculo"/>
            <w:rFonts w:ascii="Arial" w:hAnsi="Arial" w:cs="Arial"/>
            <w:color w:val="auto"/>
          </w:rPr>
          <w:t>www.ucm.es/catedramutua/</w:t>
        </w:r>
      </w:hyperlink>
      <w:r w:rsidRPr="000C64E0">
        <w:rPr>
          <w:rFonts w:ascii="Arial" w:hAnsi="Arial" w:cs="Arial"/>
        </w:rPr>
        <w:t>.</w:t>
      </w:r>
      <w:r w:rsidR="000C64E0" w:rsidRPr="000C64E0">
        <w:rPr>
          <w:rFonts w:ascii="Arial" w:hAnsi="Arial" w:cs="Arial"/>
        </w:rPr>
        <w:t xml:space="preserve"> </w:t>
      </w:r>
    </w:p>
    <w:p w14:paraId="224C1FCA" w14:textId="4D864A7A" w:rsidR="0044728F" w:rsidRPr="000C64E0" w:rsidRDefault="00AD6961" w:rsidP="000C64E0">
      <w:pPr>
        <w:pStyle w:val="Sinespaciado"/>
        <w:spacing w:after="120"/>
        <w:jc w:val="both"/>
        <w:rPr>
          <w:rFonts w:ascii="Arial" w:hAnsi="Arial" w:cs="Arial"/>
          <w:b/>
        </w:rPr>
      </w:pPr>
      <w:r w:rsidRPr="000C64E0">
        <w:rPr>
          <w:rFonts w:ascii="Arial" w:hAnsi="Arial" w:cs="Arial"/>
          <w:b/>
        </w:rPr>
        <w:t>Artículo 3. Órganos competentes para la ordenación, instrucción y resolución del procedimiento</w:t>
      </w:r>
    </w:p>
    <w:p w14:paraId="08984571" w14:textId="6AD59B4A" w:rsidR="00A15370" w:rsidRPr="000C64E0" w:rsidRDefault="00A15370" w:rsidP="000C64E0">
      <w:pPr>
        <w:spacing w:after="120" w:line="240" w:lineRule="auto"/>
        <w:jc w:val="both"/>
        <w:rPr>
          <w:rFonts w:ascii="Arial" w:hAnsi="Arial" w:cs="Arial"/>
        </w:rPr>
      </w:pPr>
      <w:r w:rsidRPr="000C64E0">
        <w:rPr>
          <w:rFonts w:ascii="Arial" w:hAnsi="Arial" w:cs="Arial"/>
        </w:rPr>
        <w:t xml:space="preserve">De </w:t>
      </w:r>
      <w:r w:rsidR="00795813" w:rsidRPr="000C64E0">
        <w:rPr>
          <w:rFonts w:ascii="Arial" w:hAnsi="Arial" w:cs="Arial"/>
        </w:rPr>
        <w:t>conformidad</w:t>
      </w:r>
      <w:r w:rsidRPr="000C64E0">
        <w:rPr>
          <w:rFonts w:ascii="Arial" w:hAnsi="Arial" w:cs="Arial"/>
        </w:rPr>
        <w:t xml:space="preserve"> con el art. 7.2 del Reglamento por el que se aprueban las Bases reguladoras para la concesión, en régimen de concurrencia competitiva, de Subvenciones por la UCM, aprobadas en el Consejo de Gobierno de 30 de abril de 2024 y por el Consejo Social el 10 de mayo de 2024, (BOUC de 17 de mayo), el órgano competente para la </w:t>
      </w:r>
      <w:r w:rsidRPr="000C64E0">
        <w:rPr>
          <w:rFonts w:ascii="Arial" w:hAnsi="Arial" w:cs="Arial"/>
        </w:rPr>
        <w:lastRenderedPageBreak/>
        <w:t xml:space="preserve">ordenación e instrucción del procedimiento es la </w:t>
      </w:r>
      <w:r w:rsidR="008C6597" w:rsidRPr="000C64E0">
        <w:rPr>
          <w:rFonts w:ascii="Arial" w:hAnsi="Arial" w:cs="Arial"/>
        </w:rPr>
        <w:t>Dirección de la Cátedra Extraordinaria “Mercados Financieros – Fundación Mutua Madrileña”.</w:t>
      </w:r>
    </w:p>
    <w:p w14:paraId="79EEDF27" w14:textId="504970F2" w:rsidR="005E75E8" w:rsidRPr="000C64E0" w:rsidRDefault="008C6597" w:rsidP="000C64E0">
      <w:pPr>
        <w:spacing w:after="120" w:line="240" w:lineRule="auto"/>
        <w:jc w:val="both"/>
        <w:rPr>
          <w:rFonts w:ascii="Arial" w:hAnsi="Arial" w:cs="Arial"/>
        </w:rPr>
      </w:pPr>
      <w:r w:rsidRPr="000C64E0">
        <w:rPr>
          <w:rFonts w:ascii="Arial" w:hAnsi="Arial" w:cs="Arial"/>
        </w:rPr>
        <w:t xml:space="preserve">De acuerdo con el art. 7.1 del Reglamento citado en el párrafo anterior, </w:t>
      </w:r>
      <w:r w:rsidR="00795813" w:rsidRPr="000C64E0">
        <w:rPr>
          <w:rFonts w:ascii="Arial" w:hAnsi="Arial" w:cs="Arial"/>
        </w:rPr>
        <w:t xml:space="preserve">la propuesta de concesión del premio será formulada por </w:t>
      </w:r>
      <w:r w:rsidR="007D2736" w:rsidRPr="000C64E0">
        <w:rPr>
          <w:rFonts w:ascii="Arial" w:hAnsi="Arial" w:cs="Arial"/>
        </w:rPr>
        <w:t xml:space="preserve">la Dirección de la Cátedra Extraordinaria “Mercados Financieros – Fundación Mutua Madrileña” </w:t>
      </w:r>
      <w:r w:rsidR="00795813" w:rsidRPr="000C64E0">
        <w:rPr>
          <w:rFonts w:ascii="Arial" w:hAnsi="Arial" w:cs="Arial"/>
        </w:rPr>
        <w:t>y elevada al Rector. La concesión del premio corresponderá al Rector o al órgano en quien hubiera delegado dicha competencia.</w:t>
      </w:r>
    </w:p>
    <w:p w14:paraId="404AE02E" w14:textId="77777777" w:rsidR="00985DDC" w:rsidRPr="000C64E0" w:rsidRDefault="00AD6961" w:rsidP="000C64E0">
      <w:pPr>
        <w:pStyle w:val="Sinespaciado"/>
        <w:spacing w:after="120"/>
        <w:jc w:val="both"/>
        <w:rPr>
          <w:rFonts w:ascii="Arial" w:hAnsi="Arial" w:cs="Arial"/>
          <w:b/>
        </w:rPr>
      </w:pPr>
      <w:r w:rsidRPr="000C64E0">
        <w:rPr>
          <w:rFonts w:ascii="Arial" w:hAnsi="Arial" w:cs="Arial"/>
          <w:b/>
        </w:rPr>
        <w:t>Artículo 4. Beneficiarios, requisitos y compatibilidad</w:t>
      </w:r>
    </w:p>
    <w:p w14:paraId="2FD87FBF" w14:textId="77777777" w:rsidR="00B63DEA" w:rsidRPr="000C64E0" w:rsidRDefault="00AD6961" w:rsidP="000C64E0">
      <w:pPr>
        <w:spacing w:after="120" w:line="240" w:lineRule="auto"/>
        <w:jc w:val="both"/>
        <w:rPr>
          <w:rFonts w:ascii="Arial" w:hAnsi="Arial" w:cs="Arial"/>
        </w:rPr>
      </w:pPr>
      <w:r w:rsidRPr="000C64E0">
        <w:rPr>
          <w:rFonts w:ascii="Arial" w:hAnsi="Arial" w:cs="Arial"/>
        </w:rPr>
        <w:t xml:space="preserve">Podrán participar </w:t>
      </w:r>
      <w:r w:rsidR="00B63DEA" w:rsidRPr="000C64E0">
        <w:rPr>
          <w:rFonts w:ascii="Arial" w:hAnsi="Arial" w:cs="Arial"/>
        </w:rPr>
        <w:t xml:space="preserve">las </w:t>
      </w:r>
      <w:r w:rsidRPr="000C64E0">
        <w:rPr>
          <w:rFonts w:ascii="Arial" w:hAnsi="Arial" w:cs="Arial"/>
        </w:rPr>
        <w:t xml:space="preserve">personas físicas, de cualquier nacionalidad, </w:t>
      </w:r>
      <w:r w:rsidR="00B63DEA" w:rsidRPr="000C64E0">
        <w:rPr>
          <w:rFonts w:ascii="Arial" w:hAnsi="Arial" w:cs="Arial"/>
        </w:rPr>
        <w:t>con título</w:t>
      </w:r>
      <w:r w:rsidRPr="000C64E0">
        <w:rPr>
          <w:rFonts w:ascii="Arial" w:hAnsi="Arial" w:cs="Arial"/>
        </w:rPr>
        <w:t xml:space="preserve"> universitari</w:t>
      </w:r>
      <w:r w:rsidR="00B63DEA" w:rsidRPr="000C64E0">
        <w:rPr>
          <w:rFonts w:ascii="Arial" w:hAnsi="Arial" w:cs="Arial"/>
        </w:rPr>
        <w:t>o</w:t>
      </w:r>
      <w:r w:rsidRPr="000C64E0">
        <w:rPr>
          <w:rFonts w:ascii="Arial" w:hAnsi="Arial" w:cs="Arial"/>
        </w:rPr>
        <w:t xml:space="preserve"> </w:t>
      </w:r>
      <w:r w:rsidR="00B63DEA" w:rsidRPr="000C64E0">
        <w:rPr>
          <w:rFonts w:ascii="Arial" w:hAnsi="Arial" w:cs="Arial"/>
        </w:rPr>
        <w:t>de Grado en</w:t>
      </w:r>
      <w:r w:rsidRPr="000C64E0">
        <w:rPr>
          <w:rFonts w:ascii="Arial" w:hAnsi="Arial" w:cs="Arial"/>
        </w:rPr>
        <w:t xml:space="preserve"> Derecho o </w:t>
      </w:r>
      <w:r w:rsidR="00B63DEA" w:rsidRPr="000C64E0">
        <w:rPr>
          <w:rFonts w:ascii="Arial" w:hAnsi="Arial" w:cs="Arial"/>
        </w:rPr>
        <w:t>equivalente</w:t>
      </w:r>
      <w:r w:rsidRPr="000C64E0">
        <w:rPr>
          <w:rFonts w:ascii="Arial" w:hAnsi="Arial" w:cs="Arial"/>
        </w:rPr>
        <w:t>.</w:t>
      </w:r>
    </w:p>
    <w:p w14:paraId="451B19F0" w14:textId="4029D164" w:rsidR="00B63DEA" w:rsidRPr="000C64E0" w:rsidRDefault="00AD6961" w:rsidP="000C64E0">
      <w:pPr>
        <w:spacing w:after="120" w:line="240" w:lineRule="auto"/>
        <w:jc w:val="both"/>
        <w:rPr>
          <w:rFonts w:ascii="Arial" w:hAnsi="Arial" w:cs="Arial"/>
        </w:rPr>
      </w:pPr>
      <w:r w:rsidRPr="000C64E0">
        <w:rPr>
          <w:rFonts w:ascii="Arial" w:hAnsi="Arial" w:cs="Arial"/>
        </w:rPr>
        <w:t xml:space="preserve">No podrán concurrir </w:t>
      </w:r>
      <w:r w:rsidR="00B63DEA" w:rsidRPr="000C64E0">
        <w:rPr>
          <w:rFonts w:ascii="Arial" w:hAnsi="Arial" w:cs="Arial"/>
        </w:rPr>
        <w:t>como solicitantes los</w:t>
      </w:r>
      <w:r w:rsidRPr="000C64E0">
        <w:rPr>
          <w:rFonts w:ascii="Arial" w:hAnsi="Arial" w:cs="Arial"/>
        </w:rPr>
        <w:t xml:space="preserve"> miembros del </w:t>
      </w:r>
      <w:r w:rsidR="00B63DEA" w:rsidRPr="000C64E0">
        <w:rPr>
          <w:rFonts w:ascii="Arial" w:hAnsi="Arial" w:cs="Arial"/>
        </w:rPr>
        <w:t xml:space="preserve">Jurado, ni los </w:t>
      </w:r>
      <w:proofErr w:type="gramStart"/>
      <w:r w:rsidR="00B63DEA" w:rsidRPr="000C64E0">
        <w:rPr>
          <w:rFonts w:ascii="Arial" w:hAnsi="Arial" w:cs="Arial"/>
        </w:rPr>
        <w:t>Directores</w:t>
      </w:r>
      <w:proofErr w:type="gramEnd"/>
      <w:r w:rsidR="00B63DEA" w:rsidRPr="000C64E0">
        <w:rPr>
          <w:rFonts w:ascii="Arial" w:hAnsi="Arial" w:cs="Arial"/>
        </w:rPr>
        <w:t xml:space="preserve"> de la Cátedra Extraordinaria, los miembros de la Comisión Mixta de la Cátedra Extraordinaria, ni tampoco las personas que hayan sido designadas por los Directores como </w:t>
      </w:r>
      <w:r w:rsidR="00704402" w:rsidRPr="000C64E0">
        <w:rPr>
          <w:rFonts w:ascii="Arial" w:hAnsi="Arial" w:cs="Arial"/>
        </w:rPr>
        <w:t>coordinadores de las actividades de la Cátedra Extraordinaria</w:t>
      </w:r>
      <w:r w:rsidRPr="000C64E0">
        <w:rPr>
          <w:rFonts w:ascii="Arial" w:hAnsi="Arial" w:cs="Arial"/>
        </w:rPr>
        <w:t>.</w:t>
      </w:r>
    </w:p>
    <w:p w14:paraId="13871410" w14:textId="697CC566" w:rsidR="00985DDC" w:rsidRPr="000C64E0" w:rsidRDefault="00B63DEA" w:rsidP="000C64E0">
      <w:pPr>
        <w:spacing w:after="120" w:line="240" w:lineRule="auto"/>
        <w:jc w:val="both"/>
        <w:rPr>
          <w:rFonts w:ascii="Arial" w:hAnsi="Arial" w:cs="Arial"/>
        </w:rPr>
      </w:pPr>
      <w:r w:rsidRPr="000C64E0">
        <w:rPr>
          <w:rFonts w:ascii="Arial" w:hAnsi="Arial" w:cs="Arial"/>
        </w:rPr>
        <w:t>La condición de beneficiario e</w:t>
      </w:r>
      <w:r w:rsidR="00AD6961" w:rsidRPr="000C64E0">
        <w:rPr>
          <w:rFonts w:ascii="Arial" w:hAnsi="Arial" w:cs="Arial"/>
        </w:rPr>
        <w:t>s incompatible con otros premios concedidos por el mismo trabajo.</w:t>
      </w:r>
    </w:p>
    <w:p w14:paraId="0DE67DD7" w14:textId="15A0A9E9" w:rsidR="00B63DEA" w:rsidRPr="000C64E0" w:rsidRDefault="00B63DEA" w:rsidP="000C64E0">
      <w:pPr>
        <w:spacing w:after="120" w:line="240" w:lineRule="auto"/>
        <w:jc w:val="both"/>
        <w:rPr>
          <w:rFonts w:ascii="Arial" w:hAnsi="Arial" w:cs="Arial"/>
        </w:rPr>
      </w:pPr>
      <w:r w:rsidRPr="000C64E0">
        <w:rPr>
          <w:rFonts w:ascii="Arial" w:hAnsi="Arial" w:cs="Arial"/>
        </w:rPr>
        <w:t xml:space="preserve">Solo se podrá concurrir al Premio presentando un único trabajo. La presentación de más de un trabajo será causa de </w:t>
      </w:r>
      <w:r w:rsidR="00431C7D" w:rsidRPr="000C64E0">
        <w:rPr>
          <w:rFonts w:ascii="Arial" w:hAnsi="Arial" w:cs="Arial"/>
        </w:rPr>
        <w:t>exclusión</w:t>
      </w:r>
      <w:r w:rsidRPr="000C64E0">
        <w:rPr>
          <w:rFonts w:ascii="Arial" w:hAnsi="Arial" w:cs="Arial"/>
        </w:rPr>
        <w:t xml:space="preserve"> del solicitante, no siendo objeto de evaluación ninguna de sus solicitudes.</w:t>
      </w:r>
    </w:p>
    <w:p w14:paraId="67381BE3" w14:textId="0B8E2C97" w:rsidR="00EA224E" w:rsidRPr="000C64E0" w:rsidRDefault="00EA224E" w:rsidP="000C64E0">
      <w:pPr>
        <w:spacing w:after="120" w:line="240" w:lineRule="auto"/>
        <w:jc w:val="both"/>
        <w:rPr>
          <w:rFonts w:ascii="Arial" w:hAnsi="Arial" w:cs="Arial"/>
        </w:rPr>
      </w:pPr>
      <w:r w:rsidRPr="000C64E0">
        <w:rPr>
          <w:rFonts w:ascii="Arial" w:hAnsi="Arial" w:cs="Arial"/>
        </w:rPr>
        <w:t>La presentación de las solicitudes de participación implicará la aceptación del contenido de la convocatoria y de las correspondientes bases reguladoras.</w:t>
      </w:r>
    </w:p>
    <w:p w14:paraId="27E11D56" w14:textId="2C7EDA45" w:rsidR="00704402" w:rsidRPr="000C64E0" w:rsidRDefault="00AD6961" w:rsidP="000C64E0">
      <w:pPr>
        <w:pStyle w:val="Sinespaciado"/>
        <w:spacing w:after="120"/>
        <w:jc w:val="both"/>
        <w:rPr>
          <w:rFonts w:ascii="Arial" w:hAnsi="Arial" w:cs="Arial"/>
        </w:rPr>
      </w:pPr>
      <w:r w:rsidRPr="000C64E0">
        <w:rPr>
          <w:rFonts w:ascii="Arial" w:hAnsi="Arial" w:cs="Arial"/>
          <w:b/>
        </w:rPr>
        <w:t>Artículo 5. Características de los trabajos presentados</w:t>
      </w:r>
    </w:p>
    <w:p w14:paraId="2C85710B" w14:textId="233BCA87" w:rsidR="00704402" w:rsidRPr="000C64E0" w:rsidRDefault="00704402" w:rsidP="000C64E0">
      <w:pPr>
        <w:spacing w:after="120" w:line="240" w:lineRule="auto"/>
        <w:jc w:val="both"/>
        <w:rPr>
          <w:rFonts w:ascii="Arial" w:hAnsi="Arial" w:cs="Arial"/>
        </w:rPr>
      </w:pPr>
      <w:r w:rsidRPr="000C64E0">
        <w:rPr>
          <w:rFonts w:ascii="Arial" w:hAnsi="Arial" w:cs="Arial"/>
        </w:rPr>
        <w:t>1. Los trabajos deberán ser originales e inéditos, sin que hayan sido publicados en ningún medio o soporte, y no haber sido premiados ni estar pendientes de fallo en otros certámenes. Los participantes se responsabilizarán de la autoría real y originalidad de las obras, así como de cualquier reclamación relativa a compromisos o gravámenes que el autor hubiera contraído y que pudieran afectar a los derechos que corresponden a la Universidad Complutense de Madrid.</w:t>
      </w:r>
    </w:p>
    <w:p w14:paraId="1D816D3E" w14:textId="77777777" w:rsidR="00AD6961" w:rsidRPr="000C64E0" w:rsidRDefault="00AD6961" w:rsidP="000C64E0">
      <w:pPr>
        <w:spacing w:after="120" w:line="240" w:lineRule="auto"/>
        <w:jc w:val="both"/>
        <w:rPr>
          <w:rFonts w:ascii="Arial" w:hAnsi="Arial" w:cs="Arial"/>
        </w:rPr>
      </w:pPr>
      <w:r w:rsidRPr="000C64E0">
        <w:rPr>
          <w:rFonts w:ascii="Arial" w:hAnsi="Arial" w:cs="Arial"/>
        </w:rPr>
        <w:t>2. Los trabajos deberán ser redactados en español.</w:t>
      </w:r>
    </w:p>
    <w:p w14:paraId="2BD44F68" w14:textId="57ECAC08" w:rsidR="00AD6961" w:rsidRPr="000C64E0" w:rsidRDefault="00AD6961" w:rsidP="000C64E0">
      <w:pPr>
        <w:spacing w:after="120" w:line="240" w:lineRule="auto"/>
        <w:jc w:val="both"/>
        <w:rPr>
          <w:rFonts w:ascii="Arial" w:hAnsi="Arial" w:cs="Arial"/>
        </w:rPr>
      </w:pPr>
      <w:r w:rsidRPr="000C64E0">
        <w:rPr>
          <w:rFonts w:ascii="Arial" w:hAnsi="Arial" w:cs="Arial"/>
        </w:rPr>
        <w:t>3. El trabajo debe presentarse en formato de archivo PDF.</w:t>
      </w:r>
    </w:p>
    <w:p w14:paraId="77C74AF4" w14:textId="20B1BF45" w:rsidR="00AD6961" w:rsidRPr="000C64E0" w:rsidRDefault="00AD6961" w:rsidP="000C64E0">
      <w:pPr>
        <w:spacing w:after="120" w:line="240" w:lineRule="auto"/>
        <w:jc w:val="both"/>
        <w:rPr>
          <w:rFonts w:ascii="Arial" w:hAnsi="Arial" w:cs="Arial"/>
        </w:rPr>
      </w:pPr>
      <w:r w:rsidRPr="000C64E0">
        <w:rPr>
          <w:rFonts w:ascii="Arial" w:hAnsi="Arial" w:cs="Arial"/>
        </w:rPr>
        <w:t>4. La extensión será de entre 2</w:t>
      </w:r>
      <w:r w:rsidR="00380A8F" w:rsidRPr="000C64E0">
        <w:rPr>
          <w:rFonts w:ascii="Arial" w:hAnsi="Arial" w:cs="Arial"/>
        </w:rPr>
        <w:t>0</w:t>
      </w:r>
      <w:r w:rsidRPr="000C64E0">
        <w:rPr>
          <w:rFonts w:ascii="Arial" w:hAnsi="Arial" w:cs="Arial"/>
        </w:rPr>
        <w:t xml:space="preserve"> y 30 páginas, en letra Times New </w:t>
      </w:r>
      <w:proofErr w:type="spellStart"/>
      <w:r w:rsidRPr="000C64E0">
        <w:rPr>
          <w:rFonts w:ascii="Arial" w:hAnsi="Arial" w:cs="Arial"/>
        </w:rPr>
        <w:t>Roman</w:t>
      </w:r>
      <w:proofErr w:type="spellEnd"/>
      <w:r w:rsidRPr="000C64E0">
        <w:rPr>
          <w:rFonts w:ascii="Arial" w:hAnsi="Arial" w:cs="Arial"/>
        </w:rPr>
        <w:t xml:space="preserve"> 12, interlineado de 1,5, y presentados en formato DIN A4.</w:t>
      </w:r>
    </w:p>
    <w:p w14:paraId="3A61BD86" w14:textId="52B098F1" w:rsidR="00AD6961" w:rsidRPr="000C64E0" w:rsidRDefault="00AD6961" w:rsidP="000C64E0">
      <w:pPr>
        <w:spacing w:after="120" w:line="240" w:lineRule="auto"/>
        <w:jc w:val="both"/>
        <w:rPr>
          <w:rFonts w:ascii="Arial" w:hAnsi="Arial" w:cs="Arial"/>
        </w:rPr>
      </w:pPr>
      <w:r w:rsidRPr="000C64E0">
        <w:rPr>
          <w:rFonts w:ascii="Arial" w:hAnsi="Arial" w:cs="Arial"/>
        </w:rPr>
        <w:t>Irán encabezados por el título del trabajo y un seudónimo.</w:t>
      </w:r>
    </w:p>
    <w:p w14:paraId="1BC2F8FE" w14:textId="339370F9" w:rsidR="00AD6961" w:rsidRPr="000C64E0" w:rsidRDefault="00AD6961" w:rsidP="000C64E0">
      <w:pPr>
        <w:spacing w:after="120" w:line="240" w:lineRule="auto"/>
        <w:jc w:val="both"/>
        <w:rPr>
          <w:rFonts w:ascii="Arial" w:hAnsi="Arial" w:cs="Arial"/>
        </w:rPr>
      </w:pPr>
      <w:r w:rsidRPr="000C64E0">
        <w:rPr>
          <w:rFonts w:ascii="Arial" w:hAnsi="Arial" w:cs="Arial"/>
        </w:rPr>
        <w:t>La bibliografía final no podrá ocupar más de dos páginas.</w:t>
      </w:r>
    </w:p>
    <w:p w14:paraId="3001B4BA" w14:textId="5625AED9" w:rsidR="00704402" w:rsidRPr="000C64E0" w:rsidRDefault="00AD6961" w:rsidP="000C64E0">
      <w:pPr>
        <w:spacing w:after="120" w:line="240" w:lineRule="auto"/>
        <w:jc w:val="both"/>
        <w:rPr>
          <w:rFonts w:ascii="Arial" w:hAnsi="Arial" w:cs="Arial"/>
        </w:rPr>
      </w:pPr>
      <w:r w:rsidRPr="000C64E0">
        <w:rPr>
          <w:rFonts w:ascii="Arial" w:hAnsi="Arial" w:cs="Arial"/>
        </w:rPr>
        <w:t xml:space="preserve">5. </w:t>
      </w:r>
      <w:r w:rsidR="00704402" w:rsidRPr="000C64E0">
        <w:rPr>
          <w:rFonts w:ascii="Arial" w:hAnsi="Arial" w:cs="Arial"/>
        </w:rPr>
        <w:t xml:space="preserve">Las obras </w:t>
      </w:r>
      <w:r w:rsidRPr="000C64E0">
        <w:rPr>
          <w:rFonts w:ascii="Arial" w:hAnsi="Arial" w:cs="Arial"/>
        </w:rPr>
        <w:t xml:space="preserve">se presentarán debidamente anonimizadas, y no </w:t>
      </w:r>
      <w:r w:rsidR="00704402" w:rsidRPr="000C64E0">
        <w:rPr>
          <w:rFonts w:ascii="Arial" w:hAnsi="Arial" w:cs="Arial"/>
        </w:rPr>
        <w:t>deberán hacer alusión al nombre del autor en ninguna parte del documento</w:t>
      </w:r>
      <w:r w:rsidRPr="000C64E0">
        <w:rPr>
          <w:rFonts w:ascii="Arial" w:hAnsi="Arial" w:cs="Arial"/>
        </w:rPr>
        <w:t xml:space="preserve">, de acuerdo con el procedimiento de presentación de los trabajos indicado en el artículo </w:t>
      </w:r>
      <w:r w:rsidR="00CF0C8F" w:rsidRPr="000C64E0">
        <w:rPr>
          <w:rFonts w:ascii="Arial" w:hAnsi="Arial" w:cs="Arial"/>
        </w:rPr>
        <w:t>8</w:t>
      </w:r>
      <w:r w:rsidRPr="000C64E0">
        <w:rPr>
          <w:rFonts w:ascii="Arial" w:hAnsi="Arial" w:cs="Arial"/>
        </w:rPr>
        <w:t>.</w:t>
      </w:r>
    </w:p>
    <w:p w14:paraId="1A3F7999" w14:textId="20302DA7" w:rsidR="00704402" w:rsidRPr="000C64E0" w:rsidRDefault="00AD6961" w:rsidP="000C64E0">
      <w:pPr>
        <w:spacing w:after="120" w:line="240" w:lineRule="auto"/>
        <w:jc w:val="both"/>
        <w:rPr>
          <w:rFonts w:ascii="Arial" w:hAnsi="Arial" w:cs="Arial"/>
        </w:rPr>
      </w:pPr>
      <w:r w:rsidRPr="000C64E0">
        <w:rPr>
          <w:rFonts w:ascii="Arial" w:hAnsi="Arial" w:cs="Arial"/>
        </w:rPr>
        <w:t>6</w:t>
      </w:r>
      <w:r w:rsidR="00704402" w:rsidRPr="000C64E0">
        <w:rPr>
          <w:rFonts w:ascii="Arial" w:hAnsi="Arial" w:cs="Arial"/>
        </w:rPr>
        <w:t xml:space="preserve">. La temática </w:t>
      </w:r>
      <w:r w:rsidRPr="000C64E0">
        <w:rPr>
          <w:rFonts w:ascii="Arial" w:hAnsi="Arial" w:cs="Arial"/>
        </w:rPr>
        <w:t xml:space="preserve">de los trabajos </w:t>
      </w:r>
      <w:r w:rsidR="00704402" w:rsidRPr="000C64E0">
        <w:rPr>
          <w:rFonts w:ascii="Arial" w:hAnsi="Arial" w:cs="Arial"/>
        </w:rPr>
        <w:t>deberá estar relacionada con cualquier aspecto jurídico relativo a los mercados financieros</w:t>
      </w:r>
      <w:r w:rsidR="002C05AF" w:rsidRPr="000C64E0">
        <w:rPr>
          <w:rFonts w:ascii="Arial" w:hAnsi="Arial" w:cs="Arial"/>
        </w:rPr>
        <w:t xml:space="preserve"> y la actividad aseguradora</w:t>
      </w:r>
      <w:r w:rsidR="00704402" w:rsidRPr="000C64E0">
        <w:rPr>
          <w:rFonts w:ascii="Arial" w:hAnsi="Arial" w:cs="Arial"/>
        </w:rPr>
        <w:t>.</w:t>
      </w:r>
    </w:p>
    <w:p w14:paraId="442A1FF8" w14:textId="77777777" w:rsidR="00985DDC" w:rsidRPr="000C64E0" w:rsidRDefault="00AD6961" w:rsidP="000C64E0">
      <w:pPr>
        <w:pStyle w:val="Sinespaciado"/>
        <w:spacing w:after="120"/>
        <w:jc w:val="both"/>
        <w:rPr>
          <w:rFonts w:ascii="Arial" w:hAnsi="Arial" w:cs="Arial"/>
          <w:b/>
        </w:rPr>
      </w:pPr>
      <w:r w:rsidRPr="000C64E0">
        <w:rPr>
          <w:rFonts w:ascii="Arial" w:hAnsi="Arial" w:cs="Arial"/>
          <w:b/>
        </w:rPr>
        <w:t>Artículo 6. Premios, cuantía y posición presupuestaria</w:t>
      </w:r>
    </w:p>
    <w:p w14:paraId="6BF81885" w14:textId="3D5D3094" w:rsidR="00AF5783" w:rsidRPr="000C64E0" w:rsidRDefault="00AF5783" w:rsidP="000C64E0">
      <w:pPr>
        <w:spacing w:after="120" w:line="240" w:lineRule="auto"/>
        <w:jc w:val="both"/>
        <w:rPr>
          <w:rFonts w:ascii="Arial" w:hAnsi="Arial" w:cs="Arial"/>
        </w:rPr>
      </w:pPr>
      <w:r w:rsidRPr="000C64E0">
        <w:rPr>
          <w:rFonts w:ascii="Arial" w:hAnsi="Arial" w:cs="Arial"/>
        </w:rPr>
        <w:t xml:space="preserve">1. </w:t>
      </w:r>
      <w:r w:rsidR="00AD6961" w:rsidRPr="000C64E0">
        <w:rPr>
          <w:rFonts w:ascii="Arial" w:hAnsi="Arial" w:cs="Arial"/>
        </w:rPr>
        <w:t>Se concederá un único premio dotado con 6.000 euros brutos</w:t>
      </w:r>
      <w:r w:rsidR="00704402" w:rsidRPr="000C64E0">
        <w:rPr>
          <w:rFonts w:ascii="Arial" w:hAnsi="Arial" w:cs="Arial"/>
        </w:rPr>
        <w:t xml:space="preserve"> y </w:t>
      </w:r>
      <w:r w:rsidR="00AD6961" w:rsidRPr="000C64E0">
        <w:rPr>
          <w:rFonts w:ascii="Arial" w:hAnsi="Arial" w:cs="Arial"/>
        </w:rPr>
        <w:t xml:space="preserve">diploma acreditativo. </w:t>
      </w:r>
      <w:r w:rsidR="00684100" w:rsidRPr="000C64E0">
        <w:rPr>
          <w:rFonts w:ascii="Arial" w:hAnsi="Arial" w:cs="Arial"/>
        </w:rPr>
        <w:t>El premio se entregará en un acto público en fecha que se anunciará previamente.</w:t>
      </w:r>
    </w:p>
    <w:p w14:paraId="4D1D052D" w14:textId="5D75C378" w:rsidR="00AF5783" w:rsidRPr="000C64E0" w:rsidRDefault="00AF5783" w:rsidP="000C64E0">
      <w:pPr>
        <w:spacing w:after="120" w:line="240" w:lineRule="auto"/>
        <w:jc w:val="both"/>
        <w:rPr>
          <w:rFonts w:ascii="Arial" w:hAnsi="Arial" w:cs="Arial"/>
        </w:rPr>
      </w:pPr>
      <w:r w:rsidRPr="000C64E0">
        <w:rPr>
          <w:rFonts w:ascii="Arial" w:hAnsi="Arial" w:cs="Arial"/>
        </w:rPr>
        <w:t>2. El premio podrá declararse desierto</w:t>
      </w:r>
      <w:r w:rsidR="00816B01" w:rsidRPr="000C64E0">
        <w:rPr>
          <w:rFonts w:ascii="Arial" w:hAnsi="Arial" w:cs="Arial"/>
        </w:rPr>
        <w:t xml:space="preserve"> si el jurado considera que ninguno de los trabajos </w:t>
      </w:r>
      <w:r w:rsidR="00215287" w:rsidRPr="000C64E0">
        <w:rPr>
          <w:rFonts w:ascii="Arial" w:hAnsi="Arial" w:cs="Arial"/>
        </w:rPr>
        <w:t>presentad</w:t>
      </w:r>
      <w:r w:rsidR="00AF594E" w:rsidRPr="000C64E0">
        <w:rPr>
          <w:rFonts w:ascii="Arial" w:hAnsi="Arial" w:cs="Arial"/>
        </w:rPr>
        <w:t>o</w:t>
      </w:r>
      <w:r w:rsidR="00215287" w:rsidRPr="000C64E0">
        <w:rPr>
          <w:rFonts w:ascii="Arial" w:hAnsi="Arial" w:cs="Arial"/>
        </w:rPr>
        <w:t xml:space="preserve">s reúne de forma manifiesta los méritos exigidos por </w:t>
      </w:r>
      <w:r w:rsidR="00AF594E" w:rsidRPr="000C64E0">
        <w:rPr>
          <w:rFonts w:ascii="Arial" w:hAnsi="Arial" w:cs="Arial"/>
        </w:rPr>
        <w:t>esta</w:t>
      </w:r>
      <w:r w:rsidR="00215287" w:rsidRPr="000C64E0">
        <w:rPr>
          <w:rFonts w:ascii="Arial" w:hAnsi="Arial" w:cs="Arial"/>
        </w:rPr>
        <w:t xml:space="preserve"> convocatoria y así resulte de la valoración realizada con arreglo a los criterios </w:t>
      </w:r>
      <w:r w:rsidR="00AF594E" w:rsidRPr="000C64E0">
        <w:rPr>
          <w:rFonts w:ascii="Arial" w:hAnsi="Arial" w:cs="Arial"/>
        </w:rPr>
        <w:t>establecidos</w:t>
      </w:r>
      <w:r w:rsidR="00215287" w:rsidRPr="000C64E0">
        <w:rPr>
          <w:rFonts w:ascii="Arial" w:hAnsi="Arial" w:cs="Arial"/>
        </w:rPr>
        <w:t>.</w:t>
      </w:r>
    </w:p>
    <w:p w14:paraId="39623050" w14:textId="4B9C1BF0" w:rsidR="00AF5783" w:rsidRPr="000C64E0" w:rsidRDefault="00AF5783" w:rsidP="000C64E0">
      <w:pPr>
        <w:spacing w:after="120" w:line="240" w:lineRule="auto"/>
        <w:jc w:val="both"/>
        <w:rPr>
          <w:rFonts w:ascii="Arial" w:hAnsi="Arial" w:cs="Arial"/>
        </w:rPr>
      </w:pPr>
      <w:r w:rsidRPr="000C64E0">
        <w:rPr>
          <w:rFonts w:ascii="Arial" w:hAnsi="Arial" w:cs="Arial"/>
        </w:rPr>
        <w:t xml:space="preserve">3. Esta convocatoria se financiará con cargo </w:t>
      </w:r>
      <w:r w:rsidR="00C86FBB" w:rsidRPr="000C64E0">
        <w:rPr>
          <w:rFonts w:ascii="Arial" w:hAnsi="Arial" w:cs="Arial"/>
        </w:rPr>
        <w:t xml:space="preserve">a la dotación económica de la Cátedra Extraordinaria de los “Mercados Financieros – Fundación Mutua Madrileña” de la UCM, </w:t>
      </w:r>
      <w:r w:rsidRPr="000C64E0">
        <w:rPr>
          <w:rFonts w:ascii="Arial" w:hAnsi="Arial" w:cs="Arial"/>
        </w:rPr>
        <w:t xml:space="preserve">al centro gestor </w:t>
      </w:r>
      <w:r w:rsidR="00D34A64" w:rsidRPr="000C64E0">
        <w:rPr>
          <w:rFonts w:ascii="Arial" w:hAnsi="Arial" w:cs="Arial"/>
        </w:rPr>
        <w:t>0690151 (CE242151MM)</w:t>
      </w:r>
      <w:r w:rsidRPr="000C64E0">
        <w:rPr>
          <w:rFonts w:ascii="Arial" w:hAnsi="Arial" w:cs="Arial"/>
        </w:rPr>
        <w:t xml:space="preserve">, en la aplicación presupuestaria </w:t>
      </w:r>
      <w:r w:rsidR="006474B2" w:rsidRPr="000C64E0">
        <w:rPr>
          <w:rFonts w:ascii="Arial" w:hAnsi="Arial" w:cs="Arial"/>
        </w:rPr>
        <w:t>G/4802000/1000</w:t>
      </w:r>
      <w:r w:rsidRPr="000C64E0">
        <w:rPr>
          <w:rFonts w:ascii="Arial" w:hAnsi="Arial" w:cs="Arial"/>
        </w:rPr>
        <w:t xml:space="preserve">, en el documento contable </w:t>
      </w:r>
      <w:r w:rsidR="006474B2" w:rsidRPr="000C64E0">
        <w:rPr>
          <w:rFonts w:ascii="Arial" w:hAnsi="Arial" w:cs="Arial"/>
        </w:rPr>
        <w:t xml:space="preserve">(RC) </w:t>
      </w:r>
      <w:r w:rsidRPr="000C64E0">
        <w:rPr>
          <w:rFonts w:ascii="Arial" w:hAnsi="Arial" w:cs="Arial"/>
        </w:rPr>
        <w:t>con número</w:t>
      </w:r>
      <w:r w:rsidR="006474B2" w:rsidRPr="000C64E0">
        <w:rPr>
          <w:rFonts w:ascii="Arial" w:hAnsi="Arial" w:cs="Arial"/>
        </w:rPr>
        <w:t xml:space="preserve"> 1001656131</w:t>
      </w:r>
      <w:r w:rsidRPr="000C64E0">
        <w:rPr>
          <w:rFonts w:ascii="Arial" w:hAnsi="Arial" w:cs="Arial"/>
        </w:rPr>
        <w:t xml:space="preserve">. </w:t>
      </w:r>
    </w:p>
    <w:p w14:paraId="24CC32A4" w14:textId="77777777" w:rsidR="00985DDC" w:rsidRPr="000C64E0" w:rsidRDefault="00AD6961" w:rsidP="000C64E0">
      <w:pPr>
        <w:spacing w:after="120" w:line="240" w:lineRule="auto"/>
        <w:jc w:val="both"/>
        <w:rPr>
          <w:rFonts w:ascii="Arial" w:hAnsi="Arial" w:cs="Arial"/>
          <w:b/>
        </w:rPr>
      </w:pPr>
      <w:r w:rsidRPr="000C64E0">
        <w:rPr>
          <w:rFonts w:ascii="Arial" w:hAnsi="Arial" w:cs="Arial"/>
          <w:b/>
        </w:rPr>
        <w:t>Artículo 7. Publicación de obras</w:t>
      </w:r>
    </w:p>
    <w:p w14:paraId="19FF41A4" w14:textId="1D8F2A97" w:rsidR="00E9559C" w:rsidRPr="000C64E0" w:rsidRDefault="00AD6961" w:rsidP="000C64E0">
      <w:pPr>
        <w:spacing w:after="120" w:line="240" w:lineRule="auto"/>
        <w:jc w:val="both"/>
        <w:rPr>
          <w:rFonts w:ascii="Arial" w:hAnsi="Arial" w:cs="Arial"/>
        </w:rPr>
      </w:pPr>
      <w:r w:rsidRPr="000C64E0">
        <w:rPr>
          <w:rFonts w:ascii="Arial" w:hAnsi="Arial" w:cs="Arial"/>
        </w:rPr>
        <w:t xml:space="preserve">El trabajo premiado </w:t>
      </w:r>
      <w:r w:rsidR="00C86FBB" w:rsidRPr="000C64E0">
        <w:rPr>
          <w:rFonts w:ascii="Arial" w:hAnsi="Arial" w:cs="Arial"/>
        </w:rPr>
        <w:t>se publicará</w:t>
      </w:r>
      <w:r w:rsidRPr="000C64E0">
        <w:rPr>
          <w:rFonts w:ascii="Arial" w:hAnsi="Arial" w:cs="Arial"/>
        </w:rPr>
        <w:t xml:space="preserve"> en </w:t>
      </w:r>
      <w:r w:rsidR="00C853E9" w:rsidRPr="000C64E0">
        <w:rPr>
          <w:rFonts w:ascii="Arial" w:hAnsi="Arial" w:cs="Arial"/>
        </w:rPr>
        <w:t xml:space="preserve">la Revista de Derecho Bancario y Bursátil (RDBB) (ISSN: </w:t>
      </w:r>
      <w:r w:rsidR="00D73328" w:rsidRPr="000C64E0">
        <w:rPr>
          <w:rFonts w:ascii="Arial" w:hAnsi="Arial" w:cs="Arial"/>
        </w:rPr>
        <w:t>0211-6138), de la editorial Aranzadi-La Ley</w:t>
      </w:r>
      <w:r w:rsidR="00E9559C" w:rsidRPr="000C64E0">
        <w:rPr>
          <w:rFonts w:ascii="Arial" w:hAnsi="Arial" w:cs="Arial"/>
        </w:rPr>
        <w:t>.</w:t>
      </w:r>
      <w:r w:rsidR="004F29A0" w:rsidRPr="000C64E0">
        <w:rPr>
          <w:rFonts w:ascii="Arial" w:hAnsi="Arial" w:cs="Arial"/>
        </w:rPr>
        <w:t xml:space="preserve"> El autor podrá renunciar a esta cesión de derechos.</w:t>
      </w:r>
    </w:p>
    <w:p w14:paraId="353DF94F" w14:textId="3582B8CE" w:rsidR="00CD6567" w:rsidRPr="000C64E0" w:rsidRDefault="00CD6567" w:rsidP="000C64E0">
      <w:pPr>
        <w:spacing w:after="120" w:line="240" w:lineRule="auto"/>
        <w:jc w:val="both"/>
        <w:rPr>
          <w:rFonts w:ascii="Arial" w:hAnsi="Arial" w:cs="Arial"/>
        </w:rPr>
      </w:pPr>
      <w:r w:rsidRPr="000C64E0">
        <w:rPr>
          <w:rFonts w:ascii="Arial" w:hAnsi="Arial" w:cs="Arial"/>
        </w:rPr>
        <w:t xml:space="preserve">Salvo </w:t>
      </w:r>
      <w:r w:rsidR="004F29A0" w:rsidRPr="000C64E0">
        <w:rPr>
          <w:rFonts w:ascii="Arial" w:hAnsi="Arial" w:cs="Arial"/>
        </w:rPr>
        <w:t>la antedicha</w:t>
      </w:r>
      <w:r w:rsidRPr="000C64E0">
        <w:rPr>
          <w:rFonts w:ascii="Arial" w:hAnsi="Arial" w:cs="Arial"/>
        </w:rPr>
        <w:t xml:space="preserve"> cesión de derechos, los derechos </w:t>
      </w:r>
      <w:r w:rsidR="004F29A0" w:rsidRPr="000C64E0">
        <w:rPr>
          <w:rFonts w:ascii="Arial" w:hAnsi="Arial" w:cs="Arial"/>
        </w:rPr>
        <w:t xml:space="preserve">de explotación </w:t>
      </w:r>
      <w:r w:rsidRPr="000C64E0">
        <w:rPr>
          <w:rFonts w:ascii="Arial" w:hAnsi="Arial" w:cs="Arial"/>
        </w:rPr>
        <w:t xml:space="preserve">del trabajo </w:t>
      </w:r>
      <w:r w:rsidR="004F29A0" w:rsidRPr="000C64E0">
        <w:rPr>
          <w:rFonts w:ascii="Arial" w:hAnsi="Arial" w:cs="Arial"/>
        </w:rPr>
        <w:t xml:space="preserve">premiado </w:t>
      </w:r>
      <w:r w:rsidRPr="000C64E0">
        <w:rPr>
          <w:rFonts w:ascii="Arial" w:hAnsi="Arial" w:cs="Arial"/>
        </w:rPr>
        <w:t xml:space="preserve">pertenecen </w:t>
      </w:r>
      <w:r w:rsidR="004F29A0" w:rsidRPr="000C64E0">
        <w:rPr>
          <w:rFonts w:ascii="Arial" w:hAnsi="Arial" w:cs="Arial"/>
        </w:rPr>
        <w:t>al autor, no conservando la Universidad Complutense ni la Cátedra Extraordinaria de los Mercados Financieros – Fundación Mutua Madrileña ningún derecho sobre los trabajos presentados a esta convocatoria.</w:t>
      </w:r>
    </w:p>
    <w:p w14:paraId="416935D6" w14:textId="492CC71F" w:rsidR="004F29A0" w:rsidRPr="000C64E0" w:rsidRDefault="00AD6961" w:rsidP="000C64E0">
      <w:pPr>
        <w:spacing w:after="120" w:line="240" w:lineRule="auto"/>
        <w:jc w:val="both"/>
        <w:rPr>
          <w:rFonts w:ascii="Arial" w:hAnsi="Arial" w:cs="Arial"/>
          <w:b/>
        </w:rPr>
      </w:pPr>
      <w:r w:rsidRPr="000C64E0">
        <w:rPr>
          <w:rFonts w:ascii="Arial" w:hAnsi="Arial" w:cs="Arial"/>
          <w:b/>
        </w:rPr>
        <w:t xml:space="preserve">Artículo 8. Modo, forma y plazo de presentación de </w:t>
      </w:r>
      <w:r w:rsidR="005257F9" w:rsidRPr="000C64E0">
        <w:rPr>
          <w:rFonts w:ascii="Arial" w:hAnsi="Arial" w:cs="Arial"/>
          <w:b/>
        </w:rPr>
        <w:t>solicitudes</w:t>
      </w:r>
    </w:p>
    <w:p w14:paraId="128778F4" w14:textId="5882A8C3" w:rsidR="009E6743" w:rsidRPr="000C64E0" w:rsidRDefault="002B412A" w:rsidP="000C64E0">
      <w:pPr>
        <w:spacing w:after="120" w:line="240" w:lineRule="auto"/>
        <w:jc w:val="both"/>
        <w:rPr>
          <w:rFonts w:ascii="Arial" w:hAnsi="Arial" w:cs="Arial"/>
        </w:rPr>
      </w:pPr>
      <w:r w:rsidRPr="000C64E0">
        <w:rPr>
          <w:rFonts w:ascii="Arial" w:hAnsi="Arial" w:cs="Arial"/>
        </w:rPr>
        <w:t xml:space="preserve">1. </w:t>
      </w:r>
      <w:r w:rsidR="005257F9" w:rsidRPr="000C64E0">
        <w:rPr>
          <w:rFonts w:ascii="Arial" w:hAnsi="Arial" w:cs="Arial"/>
        </w:rPr>
        <w:t xml:space="preserve">La solicitud </w:t>
      </w:r>
      <w:r w:rsidR="009E6743" w:rsidRPr="000C64E0">
        <w:rPr>
          <w:rFonts w:ascii="Arial" w:hAnsi="Arial" w:cs="Arial"/>
        </w:rPr>
        <w:t xml:space="preserve">debe presentarse de forma electrónica, junto con la documentación requerida, accediendo a la </w:t>
      </w:r>
      <w:r w:rsidRPr="000C64E0">
        <w:rPr>
          <w:rFonts w:ascii="Arial" w:hAnsi="Arial" w:cs="Arial"/>
        </w:rPr>
        <w:t>s</w:t>
      </w:r>
      <w:r w:rsidR="009E6743" w:rsidRPr="000C64E0">
        <w:rPr>
          <w:rFonts w:ascii="Arial" w:hAnsi="Arial" w:cs="Arial"/>
        </w:rPr>
        <w:t xml:space="preserve">ede electrónica de la UCM </w:t>
      </w:r>
      <w:r w:rsidRPr="000C64E0">
        <w:rPr>
          <w:rFonts w:ascii="Arial" w:hAnsi="Arial" w:cs="Arial"/>
        </w:rPr>
        <w:t>(</w:t>
      </w:r>
      <w:hyperlink r:id="rId9" w:history="1">
        <w:r w:rsidRPr="000C64E0">
          <w:rPr>
            <w:rStyle w:val="Hipervnculo"/>
            <w:rFonts w:ascii="Arial" w:hAnsi="Arial" w:cs="Arial"/>
            <w:color w:val="auto"/>
          </w:rPr>
          <w:t>https://sede.ucm.es</w:t>
        </w:r>
      </w:hyperlink>
      <w:r w:rsidRPr="000C64E0">
        <w:rPr>
          <w:rFonts w:ascii="Arial" w:hAnsi="Arial" w:cs="Arial"/>
        </w:rPr>
        <w:t>)</w:t>
      </w:r>
      <w:r w:rsidR="009E6743" w:rsidRPr="000C64E0">
        <w:rPr>
          <w:rFonts w:ascii="Arial" w:hAnsi="Arial" w:cs="Arial"/>
        </w:rPr>
        <w:t>, o mediante las demás formas previstas en el artículo 16</w:t>
      </w:r>
      <w:r w:rsidRPr="000C64E0">
        <w:rPr>
          <w:rFonts w:ascii="Arial" w:hAnsi="Arial" w:cs="Arial"/>
        </w:rPr>
        <w:t xml:space="preserve"> de la Ley 39/2015, de 1 de octubre, del Procedimiento Administrativo Común de las Administraciones Públicas</w:t>
      </w:r>
      <w:r w:rsidR="009E6743" w:rsidRPr="000C64E0">
        <w:rPr>
          <w:rFonts w:ascii="Arial" w:hAnsi="Arial" w:cs="Arial"/>
        </w:rPr>
        <w:t xml:space="preserve">. En caso de optar por una presentación en papel, deberá presentarse, preferentemente, en el Registro General de la Universidad Complutense de Madrid (Avenida Complutense, s/n. Edificio de Estudiantes, Pl. Sótano, Esc. Izda. 28040 Madrid). </w:t>
      </w:r>
    </w:p>
    <w:p w14:paraId="7237DEBC" w14:textId="262E0137" w:rsidR="009E6743" w:rsidRPr="000C64E0" w:rsidRDefault="009E6743" w:rsidP="000C64E0">
      <w:pPr>
        <w:spacing w:after="120" w:line="240" w:lineRule="auto"/>
        <w:jc w:val="both"/>
        <w:rPr>
          <w:rFonts w:ascii="Arial" w:hAnsi="Arial" w:cs="Arial"/>
        </w:rPr>
      </w:pPr>
      <w:r w:rsidRPr="000C64E0">
        <w:rPr>
          <w:rFonts w:ascii="Arial" w:hAnsi="Arial" w:cs="Arial"/>
        </w:rPr>
        <w:t>Si la solicitud y documentación correspondiente se presentaran de forma electrónica se deberán utilizar alguno de los sistemas de identificación y firma electrónica admitidos por la UCM.</w:t>
      </w:r>
    </w:p>
    <w:p w14:paraId="1C3AB6D1" w14:textId="69A94A3C" w:rsidR="009E6743" w:rsidRPr="000C64E0" w:rsidRDefault="009E6743" w:rsidP="000C64E0">
      <w:pPr>
        <w:spacing w:after="120" w:line="240" w:lineRule="auto"/>
        <w:jc w:val="both"/>
        <w:rPr>
          <w:rFonts w:ascii="Arial" w:hAnsi="Arial" w:cs="Arial"/>
        </w:rPr>
      </w:pPr>
      <w:r w:rsidRPr="000C64E0">
        <w:rPr>
          <w:rFonts w:ascii="Arial" w:hAnsi="Arial" w:cs="Arial"/>
        </w:rPr>
        <w:t xml:space="preserve">En la instancia general que figura en la </w:t>
      </w:r>
      <w:r w:rsidR="002B412A" w:rsidRPr="000C64E0">
        <w:rPr>
          <w:rFonts w:ascii="Arial" w:hAnsi="Arial" w:cs="Arial"/>
        </w:rPr>
        <w:t>s</w:t>
      </w:r>
      <w:r w:rsidRPr="000C64E0">
        <w:rPr>
          <w:rFonts w:ascii="Arial" w:hAnsi="Arial" w:cs="Arial"/>
        </w:rPr>
        <w:t xml:space="preserve">ede </w:t>
      </w:r>
      <w:r w:rsidR="002B412A" w:rsidRPr="000C64E0">
        <w:rPr>
          <w:rFonts w:ascii="Arial" w:hAnsi="Arial" w:cs="Arial"/>
        </w:rPr>
        <w:t>e</w:t>
      </w:r>
      <w:r w:rsidRPr="000C64E0">
        <w:rPr>
          <w:rFonts w:ascii="Arial" w:hAnsi="Arial" w:cs="Arial"/>
        </w:rPr>
        <w:t>lectrónica se hará constar en el Asunto: “I Premio de Investigación Jurídica en Mercados Financieros”.</w:t>
      </w:r>
    </w:p>
    <w:p w14:paraId="32C8051B" w14:textId="3EE5CB82" w:rsidR="00EC72FD" w:rsidRPr="000C64E0" w:rsidRDefault="002B412A" w:rsidP="000C64E0">
      <w:pPr>
        <w:spacing w:after="120" w:line="240" w:lineRule="auto"/>
        <w:jc w:val="both"/>
        <w:rPr>
          <w:rFonts w:ascii="Arial" w:hAnsi="Arial" w:cs="Arial"/>
        </w:rPr>
      </w:pPr>
      <w:r w:rsidRPr="000C64E0">
        <w:rPr>
          <w:rFonts w:ascii="Arial" w:hAnsi="Arial" w:cs="Arial"/>
        </w:rPr>
        <w:t xml:space="preserve">2. </w:t>
      </w:r>
      <w:r w:rsidR="00EC72FD" w:rsidRPr="000C64E0">
        <w:rPr>
          <w:rFonts w:ascii="Arial" w:hAnsi="Arial" w:cs="Arial"/>
        </w:rPr>
        <w:t>En la solicitud deberán adjuntarse los siguientes documentos, que en caso de solicitud electrónica deberán constar en formato PDF:</w:t>
      </w:r>
    </w:p>
    <w:p w14:paraId="4EECE35A" w14:textId="64DC1AF5" w:rsidR="00CB55D6" w:rsidRPr="000C64E0" w:rsidRDefault="00CB55D6" w:rsidP="000C64E0">
      <w:pPr>
        <w:spacing w:after="120" w:line="240" w:lineRule="auto"/>
        <w:jc w:val="both"/>
        <w:rPr>
          <w:rFonts w:ascii="Arial" w:hAnsi="Arial" w:cs="Arial"/>
        </w:rPr>
      </w:pPr>
      <w:r w:rsidRPr="000C64E0">
        <w:rPr>
          <w:rFonts w:ascii="Arial" w:hAnsi="Arial" w:cs="Arial"/>
        </w:rPr>
        <w:t xml:space="preserve">a) El trabajo objeto de evaluación, que deberá cumplir los requisitos descritos en el artículo </w:t>
      </w:r>
      <w:r w:rsidR="00EC72FD" w:rsidRPr="000C64E0">
        <w:rPr>
          <w:rFonts w:ascii="Arial" w:hAnsi="Arial" w:cs="Arial"/>
        </w:rPr>
        <w:t>5</w:t>
      </w:r>
      <w:r w:rsidRPr="000C64E0">
        <w:rPr>
          <w:rFonts w:ascii="Arial" w:hAnsi="Arial" w:cs="Arial"/>
        </w:rPr>
        <w:t xml:space="preserve"> de la presente convocatoria.</w:t>
      </w:r>
    </w:p>
    <w:p w14:paraId="5C7A8076" w14:textId="77777777" w:rsidR="00877B34" w:rsidRPr="000C64E0" w:rsidRDefault="00CB55D6" w:rsidP="000C64E0">
      <w:pPr>
        <w:spacing w:after="120" w:line="240" w:lineRule="auto"/>
        <w:jc w:val="both"/>
        <w:rPr>
          <w:rFonts w:ascii="Arial" w:hAnsi="Arial" w:cs="Arial"/>
        </w:rPr>
      </w:pPr>
      <w:r w:rsidRPr="000C64E0">
        <w:rPr>
          <w:rFonts w:ascii="Arial" w:hAnsi="Arial" w:cs="Arial"/>
        </w:rPr>
        <w:t xml:space="preserve">b) Un CV abreviado del autor, </w:t>
      </w:r>
      <w:r w:rsidR="00877B34" w:rsidRPr="000C64E0">
        <w:rPr>
          <w:rFonts w:ascii="Arial" w:hAnsi="Arial" w:cs="Arial"/>
        </w:rPr>
        <w:t>de máximo dos páginas, donde consten también los datos de identificación y contacto completos.</w:t>
      </w:r>
      <w:r w:rsidR="005257F9" w:rsidRPr="000C64E0">
        <w:rPr>
          <w:rFonts w:ascii="Arial" w:hAnsi="Arial" w:cs="Arial"/>
        </w:rPr>
        <w:t xml:space="preserve"> </w:t>
      </w:r>
    </w:p>
    <w:p w14:paraId="17034768" w14:textId="51B182E8" w:rsidR="00985DDC" w:rsidRPr="000C64E0" w:rsidRDefault="00877B34" w:rsidP="000C64E0">
      <w:pPr>
        <w:spacing w:after="120" w:line="240" w:lineRule="auto"/>
        <w:jc w:val="both"/>
        <w:rPr>
          <w:rFonts w:ascii="Arial" w:hAnsi="Arial" w:cs="Arial"/>
        </w:rPr>
      </w:pPr>
      <w:r w:rsidRPr="000C64E0">
        <w:rPr>
          <w:rFonts w:ascii="Arial" w:hAnsi="Arial" w:cs="Arial"/>
        </w:rPr>
        <w:t>c) Una declaración jurada y firmada electrónicamente de autoría, originalidad y carácter inédito del trabajo.</w:t>
      </w:r>
    </w:p>
    <w:p w14:paraId="7978E180" w14:textId="703E7441" w:rsidR="002B412A" w:rsidRPr="000C64E0" w:rsidRDefault="002B412A" w:rsidP="000C64E0">
      <w:pPr>
        <w:spacing w:after="120" w:line="240" w:lineRule="auto"/>
        <w:jc w:val="both"/>
        <w:rPr>
          <w:rFonts w:ascii="Arial" w:hAnsi="Arial" w:cs="Arial"/>
        </w:rPr>
      </w:pPr>
      <w:r w:rsidRPr="000C64E0">
        <w:rPr>
          <w:rFonts w:ascii="Arial" w:hAnsi="Arial" w:cs="Arial"/>
        </w:rPr>
        <w:t xml:space="preserve">3. El plazo de presentación de solicitudes concluye </w:t>
      </w:r>
      <w:r w:rsidR="00A90E84" w:rsidRPr="000C64E0">
        <w:rPr>
          <w:rFonts w:ascii="Arial" w:hAnsi="Arial" w:cs="Arial"/>
        </w:rPr>
        <w:t>a los cuatro meses desde la publicación de la presente convocatoria en el Boletín Oficial de la Universidad Complutense de Madrid (BOUC)</w:t>
      </w:r>
      <w:r w:rsidRPr="000C64E0">
        <w:rPr>
          <w:rFonts w:ascii="Arial" w:hAnsi="Arial" w:cs="Arial"/>
        </w:rPr>
        <w:t>.</w:t>
      </w:r>
    </w:p>
    <w:p w14:paraId="66E4FA47" w14:textId="5A233EC8" w:rsidR="00AF594E" w:rsidRPr="000C64E0" w:rsidRDefault="00AD6961" w:rsidP="000C64E0">
      <w:pPr>
        <w:spacing w:after="120" w:line="240" w:lineRule="auto"/>
        <w:jc w:val="both"/>
        <w:rPr>
          <w:rFonts w:ascii="Arial" w:hAnsi="Arial" w:cs="Arial"/>
          <w:b/>
        </w:rPr>
      </w:pPr>
      <w:r w:rsidRPr="000C64E0">
        <w:rPr>
          <w:rFonts w:ascii="Arial" w:hAnsi="Arial" w:cs="Arial"/>
          <w:b/>
        </w:rPr>
        <w:t>Artículo 9. Jurado</w:t>
      </w:r>
    </w:p>
    <w:p w14:paraId="532C1A6D" w14:textId="35133B33" w:rsidR="009247E3" w:rsidRPr="000C64E0" w:rsidRDefault="00EA224E" w:rsidP="000C64E0">
      <w:pPr>
        <w:spacing w:after="120" w:line="240" w:lineRule="auto"/>
        <w:jc w:val="both"/>
        <w:rPr>
          <w:rFonts w:ascii="Arial" w:hAnsi="Arial" w:cs="Arial"/>
        </w:rPr>
      </w:pPr>
      <w:r w:rsidRPr="000C64E0">
        <w:rPr>
          <w:rFonts w:ascii="Arial" w:hAnsi="Arial" w:cs="Arial"/>
        </w:rPr>
        <w:t xml:space="preserve">Los trabajos serán evaluados por un jurado compuesto por </w:t>
      </w:r>
      <w:r w:rsidR="009247E3" w:rsidRPr="000C64E0">
        <w:rPr>
          <w:rFonts w:ascii="Arial" w:hAnsi="Arial" w:cs="Arial"/>
        </w:rPr>
        <w:t xml:space="preserve">juristas de reconocido prestigio del ámbito universitario y profesional, </w:t>
      </w:r>
      <w:r w:rsidR="00C13763" w:rsidRPr="000C64E0">
        <w:rPr>
          <w:rFonts w:ascii="Arial" w:hAnsi="Arial" w:cs="Arial"/>
        </w:rPr>
        <w:t>que actuará como órgano colegiado.</w:t>
      </w:r>
    </w:p>
    <w:p w14:paraId="0EE1BAB6" w14:textId="242ABF5E" w:rsidR="00EA224E" w:rsidRPr="000C64E0" w:rsidRDefault="009247E3" w:rsidP="000C64E0">
      <w:pPr>
        <w:spacing w:after="120" w:line="240" w:lineRule="auto"/>
        <w:jc w:val="both"/>
        <w:rPr>
          <w:rFonts w:ascii="Arial" w:hAnsi="Arial" w:cs="Arial"/>
        </w:rPr>
      </w:pPr>
      <w:r w:rsidRPr="000C64E0">
        <w:rPr>
          <w:rFonts w:ascii="Arial" w:hAnsi="Arial" w:cs="Arial"/>
        </w:rPr>
        <w:t>En concreto, el jurado de la presente convocatoria estará compuesto por:</w:t>
      </w:r>
    </w:p>
    <w:p w14:paraId="68A10A3C" w14:textId="03E832AA" w:rsidR="009247E3" w:rsidRPr="000C64E0" w:rsidRDefault="009247E3" w:rsidP="000C64E0">
      <w:pPr>
        <w:spacing w:after="120" w:line="240" w:lineRule="auto"/>
        <w:jc w:val="both"/>
        <w:rPr>
          <w:rFonts w:ascii="Arial" w:hAnsi="Arial" w:cs="Arial"/>
        </w:rPr>
      </w:pPr>
      <w:r w:rsidRPr="000C64E0">
        <w:rPr>
          <w:rFonts w:ascii="Arial" w:hAnsi="Arial" w:cs="Arial"/>
        </w:rPr>
        <w:t xml:space="preserve">- </w:t>
      </w:r>
      <w:r w:rsidR="00A90E84" w:rsidRPr="000C64E0">
        <w:rPr>
          <w:rFonts w:ascii="Arial" w:hAnsi="Arial" w:cs="Arial"/>
        </w:rPr>
        <w:t>D. Alberto Javier Tapia Hermina, Catedrático de Derecho Mercantil de la Universidad Complutense</w:t>
      </w:r>
      <w:r w:rsidRPr="000C64E0">
        <w:rPr>
          <w:rFonts w:ascii="Arial" w:hAnsi="Arial" w:cs="Arial"/>
        </w:rPr>
        <w:t xml:space="preserve">, que actuará como </w:t>
      </w:r>
      <w:proofErr w:type="gramStart"/>
      <w:r w:rsidRPr="000C64E0">
        <w:rPr>
          <w:rFonts w:ascii="Arial" w:hAnsi="Arial" w:cs="Arial"/>
        </w:rPr>
        <w:t>Presidente</w:t>
      </w:r>
      <w:proofErr w:type="gramEnd"/>
      <w:r w:rsidRPr="000C64E0">
        <w:rPr>
          <w:rFonts w:ascii="Arial" w:hAnsi="Arial" w:cs="Arial"/>
        </w:rPr>
        <w:t>.</w:t>
      </w:r>
    </w:p>
    <w:p w14:paraId="392CA660" w14:textId="096F8192" w:rsidR="009247E3" w:rsidRPr="000C64E0" w:rsidRDefault="009247E3" w:rsidP="000C64E0">
      <w:pPr>
        <w:spacing w:after="120" w:line="240" w:lineRule="auto"/>
        <w:jc w:val="both"/>
        <w:rPr>
          <w:rFonts w:ascii="Arial" w:hAnsi="Arial" w:cs="Arial"/>
        </w:rPr>
      </w:pPr>
      <w:r w:rsidRPr="000C64E0">
        <w:rPr>
          <w:rFonts w:ascii="Arial" w:hAnsi="Arial" w:cs="Arial"/>
        </w:rPr>
        <w:t xml:space="preserve">- </w:t>
      </w:r>
      <w:r w:rsidR="00A90E84" w:rsidRPr="000C64E0">
        <w:rPr>
          <w:rFonts w:ascii="Arial" w:hAnsi="Arial" w:cs="Arial"/>
        </w:rPr>
        <w:t xml:space="preserve">Dña. Reyes </w:t>
      </w:r>
      <w:proofErr w:type="spellStart"/>
      <w:r w:rsidR="00A90E84" w:rsidRPr="000C64E0">
        <w:rPr>
          <w:rFonts w:ascii="Arial" w:hAnsi="Arial" w:cs="Arial"/>
        </w:rPr>
        <w:t>Palá</w:t>
      </w:r>
      <w:proofErr w:type="spellEnd"/>
      <w:r w:rsidR="00A90E84" w:rsidRPr="000C64E0">
        <w:rPr>
          <w:rFonts w:ascii="Arial" w:hAnsi="Arial" w:cs="Arial"/>
        </w:rPr>
        <w:t xml:space="preserve"> Laguna, Catedrática de Derecho Mercantil de la Universidad de Zaragoza</w:t>
      </w:r>
      <w:r w:rsidRPr="000C64E0">
        <w:rPr>
          <w:rFonts w:ascii="Arial" w:hAnsi="Arial" w:cs="Arial"/>
        </w:rPr>
        <w:t>.</w:t>
      </w:r>
    </w:p>
    <w:p w14:paraId="182AFF01" w14:textId="7C2DDD50" w:rsidR="009247E3" w:rsidRPr="000C64E0" w:rsidRDefault="009247E3" w:rsidP="000C64E0">
      <w:pPr>
        <w:spacing w:after="120" w:line="240" w:lineRule="auto"/>
        <w:jc w:val="both"/>
        <w:rPr>
          <w:rFonts w:ascii="Arial" w:hAnsi="Arial" w:cs="Arial"/>
        </w:rPr>
      </w:pPr>
      <w:r w:rsidRPr="000C64E0">
        <w:rPr>
          <w:rFonts w:ascii="Arial" w:hAnsi="Arial" w:cs="Arial"/>
        </w:rPr>
        <w:t xml:space="preserve">- </w:t>
      </w:r>
      <w:r w:rsidR="00A90E84" w:rsidRPr="000C64E0">
        <w:rPr>
          <w:rFonts w:ascii="Arial" w:hAnsi="Arial" w:cs="Arial"/>
        </w:rPr>
        <w:t>D. José Luis Colino Mediavilla, Profesor Titular (acreditado a Catedrático) de la Universidad Complutense de Madrid</w:t>
      </w:r>
      <w:r w:rsidRPr="000C64E0">
        <w:rPr>
          <w:rFonts w:ascii="Arial" w:hAnsi="Arial" w:cs="Arial"/>
        </w:rPr>
        <w:t>.</w:t>
      </w:r>
    </w:p>
    <w:p w14:paraId="3C1948F9" w14:textId="1EF5F790" w:rsidR="009247E3" w:rsidRPr="000C64E0" w:rsidRDefault="009247E3" w:rsidP="000C64E0">
      <w:pPr>
        <w:spacing w:after="120" w:line="240" w:lineRule="auto"/>
        <w:jc w:val="both"/>
        <w:rPr>
          <w:rFonts w:ascii="Arial" w:hAnsi="Arial" w:cs="Arial"/>
        </w:rPr>
      </w:pPr>
      <w:r w:rsidRPr="000C64E0">
        <w:rPr>
          <w:rFonts w:ascii="Arial" w:hAnsi="Arial" w:cs="Arial"/>
        </w:rPr>
        <w:t xml:space="preserve">- </w:t>
      </w:r>
      <w:r w:rsidR="00A90E84" w:rsidRPr="000C64E0">
        <w:rPr>
          <w:rFonts w:ascii="Arial" w:hAnsi="Arial" w:cs="Arial"/>
        </w:rPr>
        <w:t>D. Luis Bermúdez Odriozola, Secretario General y del Consejo de Administración Grupo Mutua Madrileña, Codirector de la Cátedra Extraordinaria Mercados Financieros Fundación Mutua Madrileña - Universidad Complutense de Madrid, o persona en quien delegue</w:t>
      </w:r>
      <w:r w:rsidRPr="000C64E0">
        <w:rPr>
          <w:rFonts w:ascii="Arial" w:hAnsi="Arial" w:cs="Arial"/>
        </w:rPr>
        <w:t>.</w:t>
      </w:r>
    </w:p>
    <w:p w14:paraId="3AF5BE50" w14:textId="5A330F33" w:rsidR="00A90E84" w:rsidRPr="000C64E0" w:rsidRDefault="00A90E84" w:rsidP="000C64E0">
      <w:pPr>
        <w:spacing w:after="120" w:line="240" w:lineRule="auto"/>
        <w:jc w:val="both"/>
        <w:rPr>
          <w:rFonts w:ascii="Arial" w:hAnsi="Arial" w:cs="Arial"/>
        </w:rPr>
      </w:pPr>
      <w:r w:rsidRPr="000C64E0">
        <w:rPr>
          <w:rFonts w:ascii="Arial" w:hAnsi="Arial" w:cs="Arial"/>
        </w:rPr>
        <w:t xml:space="preserve">- D. Javier Megías López, Profesor Titular (acreditado a Catedrático) de la Universidad Complutense de Madrid, Codirector de la Cátedra Extraordinaria Mercados Financieros Fundación Mutua Madrileña - Universidad Complutense de Madrid, que actuará como </w:t>
      </w:r>
      <w:proofErr w:type="gramStart"/>
      <w:r w:rsidRPr="000C64E0">
        <w:rPr>
          <w:rFonts w:ascii="Arial" w:hAnsi="Arial" w:cs="Arial"/>
        </w:rPr>
        <w:t>Secretario</w:t>
      </w:r>
      <w:proofErr w:type="gramEnd"/>
      <w:r w:rsidRPr="000C64E0">
        <w:rPr>
          <w:rFonts w:ascii="Arial" w:hAnsi="Arial" w:cs="Arial"/>
        </w:rPr>
        <w:t>.</w:t>
      </w:r>
    </w:p>
    <w:p w14:paraId="5CE53BBF" w14:textId="48CBFB02" w:rsidR="00AF594E" w:rsidRPr="000C64E0" w:rsidRDefault="00AF594E" w:rsidP="000C64E0">
      <w:pPr>
        <w:spacing w:after="120" w:line="240" w:lineRule="auto"/>
        <w:jc w:val="both"/>
        <w:rPr>
          <w:rFonts w:ascii="Arial" w:hAnsi="Arial" w:cs="Arial"/>
        </w:rPr>
      </w:pPr>
      <w:r w:rsidRPr="000C64E0">
        <w:rPr>
          <w:rFonts w:ascii="Arial" w:hAnsi="Arial" w:cs="Arial"/>
        </w:rPr>
        <w:t>Los miembros del jurado se comprometerán a mantener la confidencialidad de las reuniones y a no revelar información alguna sobre las deliberaciones, ni el resultado de la evaluación, hasta que la resolución de concesión se publique.</w:t>
      </w:r>
    </w:p>
    <w:p w14:paraId="4FF76335" w14:textId="6DB7560B" w:rsidR="00173B48" w:rsidRPr="000C64E0" w:rsidRDefault="00AD6961" w:rsidP="000C64E0">
      <w:pPr>
        <w:spacing w:after="120" w:line="240" w:lineRule="auto"/>
        <w:jc w:val="both"/>
        <w:rPr>
          <w:rFonts w:ascii="Arial" w:hAnsi="Arial" w:cs="Arial"/>
          <w:b/>
        </w:rPr>
      </w:pPr>
      <w:r w:rsidRPr="000C64E0">
        <w:rPr>
          <w:rFonts w:ascii="Arial" w:hAnsi="Arial" w:cs="Arial"/>
          <w:b/>
        </w:rPr>
        <w:t>Artículo 10. Evaluación y selección de propuestas</w:t>
      </w:r>
    </w:p>
    <w:p w14:paraId="4BE80426" w14:textId="77777777" w:rsidR="00254F82" w:rsidRPr="000C64E0" w:rsidRDefault="00AD6961" w:rsidP="000C64E0">
      <w:pPr>
        <w:spacing w:after="120" w:line="240" w:lineRule="auto"/>
        <w:jc w:val="both"/>
        <w:rPr>
          <w:rFonts w:ascii="Arial" w:hAnsi="Arial" w:cs="Arial"/>
        </w:rPr>
      </w:pPr>
      <w:r w:rsidRPr="000C64E0">
        <w:rPr>
          <w:rFonts w:ascii="Arial" w:hAnsi="Arial" w:cs="Arial"/>
        </w:rPr>
        <w:t>La evaluación se realizará en una única fase por el jurado</w:t>
      </w:r>
      <w:r w:rsidR="00254F82" w:rsidRPr="000C64E0">
        <w:rPr>
          <w:rFonts w:ascii="Arial" w:hAnsi="Arial" w:cs="Arial"/>
        </w:rPr>
        <w:t>. La selección del trabajo ganador atenderá a los siguientes criterios de valoración</w:t>
      </w:r>
      <w:r w:rsidR="00173B48" w:rsidRPr="000C64E0">
        <w:rPr>
          <w:rFonts w:ascii="Arial" w:hAnsi="Arial" w:cs="Arial"/>
        </w:rPr>
        <w:t xml:space="preserve">: </w:t>
      </w:r>
    </w:p>
    <w:p w14:paraId="78E4D98D" w14:textId="77777777" w:rsidR="00254F82" w:rsidRPr="000C64E0" w:rsidRDefault="00254F82" w:rsidP="000C64E0">
      <w:pPr>
        <w:spacing w:after="120" w:line="240" w:lineRule="auto"/>
        <w:jc w:val="both"/>
        <w:rPr>
          <w:rFonts w:ascii="Arial" w:hAnsi="Arial" w:cs="Arial"/>
        </w:rPr>
      </w:pPr>
      <w:r w:rsidRPr="000C64E0">
        <w:rPr>
          <w:rFonts w:ascii="Arial" w:hAnsi="Arial" w:cs="Arial"/>
        </w:rPr>
        <w:t>- O</w:t>
      </w:r>
      <w:r w:rsidR="00173B48" w:rsidRPr="000C64E0">
        <w:rPr>
          <w:rFonts w:ascii="Arial" w:hAnsi="Arial" w:cs="Arial"/>
        </w:rPr>
        <w:t>riginalidad (25</w:t>
      </w:r>
      <w:r w:rsidRPr="000C64E0">
        <w:rPr>
          <w:rFonts w:ascii="Arial" w:hAnsi="Arial" w:cs="Arial"/>
        </w:rPr>
        <w:t xml:space="preserve"> </w:t>
      </w:r>
      <w:r w:rsidR="00173B48" w:rsidRPr="000C64E0">
        <w:rPr>
          <w:rFonts w:ascii="Arial" w:hAnsi="Arial" w:cs="Arial"/>
        </w:rPr>
        <w:t>%)</w:t>
      </w:r>
      <w:r w:rsidRPr="000C64E0">
        <w:rPr>
          <w:rFonts w:ascii="Arial" w:hAnsi="Arial" w:cs="Arial"/>
        </w:rPr>
        <w:t>.</w:t>
      </w:r>
    </w:p>
    <w:p w14:paraId="61F80F2F" w14:textId="77777777" w:rsidR="00254F82" w:rsidRPr="000C64E0" w:rsidRDefault="00254F82" w:rsidP="000C64E0">
      <w:pPr>
        <w:spacing w:after="120" w:line="240" w:lineRule="auto"/>
        <w:jc w:val="both"/>
        <w:rPr>
          <w:rFonts w:ascii="Arial" w:hAnsi="Arial" w:cs="Arial"/>
        </w:rPr>
      </w:pPr>
      <w:r w:rsidRPr="000C64E0">
        <w:rPr>
          <w:rFonts w:ascii="Arial" w:hAnsi="Arial" w:cs="Arial"/>
        </w:rPr>
        <w:t>- C</w:t>
      </w:r>
      <w:r w:rsidR="00173B48" w:rsidRPr="000C64E0">
        <w:rPr>
          <w:rFonts w:ascii="Arial" w:hAnsi="Arial" w:cs="Arial"/>
        </w:rPr>
        <w:t>reatividad (25</w:t>
      </w:r>
      <w:r w:rsidRPr="000C64E0">
        <w:rPr>
          <w:rFonts w:ascii="Arial" w:hAnsi="Arial" w:cs="Arial"/>
        </w:rPr>
        <w:t xml:space="preserve"> </w:t>
      </w:r>
      <w:r w:rsidR="00173B48" w:rsidRPr="000C64E0">
        <w:rPr>
          <w:rFonts w:ascii="Arial" w:hAnsi="Arial" w:cs="Arial"/>
        </w:rPr>
        <w:t>%)</w:t>
      </w:r>
      <w:r w:rsidRPr="000C64E0">
        <w:rPr>
          <w:rFonts w:ascii="Arial" w:hAnsi="Arial" w:cs="Arial"/>
        </w:rPr>
        <w:t>.</w:t>
      </w:r>
    </w:p>
    <w:p w14:paraId="55340DE0" w14:textId="77777777" w:rsidR="00200565" w:rsidRPr="000C64E0" w:rsidRDefault="00254F82" w:rsidP="000C64E0">
      <w:pPr>
        <w:spacing w:after="120" w:line="240" w:lineRule="auto"/>
        <w:jc w:val="both"/>
        <w:rPr>
          <w:rFonts w:ascii="Arial" w:hAnsi="Arial" w:cs="Arial"/>
        </w:rPr>
      </w:pPr>
      <w:r w:rsidRPr="000C64E0">
        <w:rPr>
          <w:rFonts w:ascii="Arial" w:hAnsi="Arial" w:cs="Arial"/>
        </w:rPr>
        <w:t>- C</w:t>
      </w:r>
      <w:r w:rsidR="00173B48" w:rsidRPr="000C64E0">
        <w:rPr>
          <w:rFonts w:ascii="Arial" w:hAnsi="Arial" w:cs="Arial"/>
        </w:rPr>
        <w:t>alidad técnica y rigor jurídico (25</w:t>
      </w:r>
      <w:r w:rsidR="00200565" w:rsidRPr="000C64E0">
        <w:rPr>
          <w:rFonts w:ascii="Arial" w:hAnsi="Arial" w:cs="Arial"/>
        </w:rPr>
        <w:t xml:space="preserve"> </w:t>
      </w:r>
      <w:r w:rsidR="00173B48" w:rsidRPr="000C64E0">
        <w:rPr>
          <w:rFonts w:ascii="Arial" w:hAnsi="Arial" w:cs="Arial"/>
        </w:rPr>
        <w:t>%)</w:t>
      </w:r>
      <w:r w:rsidR="00200565" w:rsidRPr="000C64E0">
        <w:rPr>
          <w:rFonts w:ascii="Arial" w:hAnsi="Arial" w:cs="Arial"/>
        </w:rPr>
        <w:t>.</w:t>
      </w:r>
      <w:r w:rsidR="00173B48" w:rsidRPr="000C64E0">
        <w:rPr>
          <w:rFonts w:ascii="Arial" w:hAnsi="Arial" w:cs="Arial"/>
        </w:rPr>
        <w:t xml:space="preserve"> </w:t>
      </w:r>
    </w:p>
    <w:p w14:paraId="7887B89D" w14:textId="51C85842" w:rsidR="00173B48" w:rsidRPr="000C64E0" w:rsidRDefault="00200565" w:rsidP="000C64E0">
      <w:pPr>
        <w:spacing w:after="120" w:line="240" w:lineRule="auto"/>
        <w:jc w:val="both"/>
        <w:rPr>
          <w:rFonts w:ascii="Arial" w:hAnsi="Arial" w:cs="Arial"/>
        </w:rPr>
      </w:pPr>
      <w:r w:rsidRPr="000C64E0">
        <w:rPr>
          <w:rFonts w:ascii="Arial" w:hAnsi="Arial" w:cs="Arial"/>
        </w:rPr>
        <w:t>- R</w:t>
      </w:r>
      <w:r w:rsidR="00173B48" w:rsidRPr="000C64E0">
        <w:rPr>
          <w:rFonts w:ascii="Arial" w:hAnsi="Arial" w:cs="Arial"/>
        </w:rPr>
        <w:t xml:space="preserve">elevancia </w:t>
      </w:r>
      <w:r w:rsidRPr="000C64E0">
        <w:rPr>
          <w:rFonts w:ascii="Arial" w:hAnsi="Arial" w:cs="Arial"/>
        </w:rPr>
        <w:t xml:space="preserve">e interés </w:t>
      </w:r>
      <w:r w:rsidR="00173B48" w:rsidRPr="000C64E0">
        <w:rPr>
          <w:rFonts w:ascii="Arial" w:hAnsi="Arial" w:cs="Arial"/>
        </w:rPr>
        <w:t>práctic</w:t>
      </w:r>
      <w:r w:rsidRPr="000C64E0">
        <w:rPr>
          <w:rFonts w:ascii="Arial" w:hAnsi="Arial" w:cs="Arial"/>
        </w:rPr>
        <w:t xml:space="preserve">o </w:t>
      </w:r>
      <w:r w:rsidR="00173B48" w:rsidRPr="000C64E0">
        <w:rPr>
          <w:rFonts w:ascii="Arial" w:hAnsi="Arial" w:cs="Arial"/>
        </w:rPr>
        <w:t>(25</w:t>
      </w:r>
      <w:r w:rsidRPr="000C64E0">
        <w:rPr>
          <w:rFonts w:ascii="Arial" w:hAnsi="Arial" w:cs="Arial"/>
        </w:rPr>
        <w:t xml:space="preserve"> </w:t>
      </w:r>
      <w:r w:rsidR="00173B48" w:rsidRPr="000C64E0">
        <w:rPr>
          <w:rFonts w:ascii="Arial" w:hAnsi="Arial" w:cs="Arial"/>
        </w:rPr>
        <w:t>%).</w:t>
      </w:r>
    </w:p>
    <w:p w14:paraId="61B8C7B0" w14:textId="48E903D5" w:rsidR="00950C44" w:rsidRPr="000C64E0" w:rsidRDefault="00AD6961" w:rsidP="000C64E0">
      <w:pPr>
        <w:spacing w:after="120" w:line="240" w:lineRule="auto"/>
        <w:jc w:val="both"/>
        <w:rPr>
          <w:rFonts w:ascii="Arial" w:hAnsi="Arial" w:cs="Arial"/>
          <w:b/>
        </w:rPr>
      </w:pPr>
      <w:r w:rsidRPr="000C64E0">
        <w:rPr>
          <w:rFonts w:ascii="Arial" w:hAnsi="Arial" w:cs="Arial"/>
          <w:b/>
        </w:rPr>
        <w:t>Artículo 1</w:t>
      </w:r>
      <w:r w:rsidR="00200565" w:rsidRPr="000C64E0">
        <w:rPr>
          <w:rFonts w:ascii="Arial" w:hAnsi="Arial" w:cs="Arial"/>
          <w:b/>
        </w:rPr>
        <w:t>1</w:t>
      </w:r>
      <w:r w:rsidRPr="000C64E0">
        <w:rPr>
          <w:rFonts w:ascii="Arial" w:hAnsi="Arial" w:cs="Arial"/>
          <w:b/>
        </w:rPr>
        <w:t>. Propuesta de resolución</w:t>
      </w:r>
      <w:r w:rsidR="00536FA4" w:rsidRPr="000C64E0">
        <w:rPr>
          <w:rFonts w:ascii="Arial" w:hAnsi="Arial" w:cs="Arial"/>
          <w:b/>
        </w:rPr>
        <w:t xml:space="preserve"> provisional</w:t>
      </w:r>
    </w:p>
    <w:p w14:paraId="3DC77ED9" w14:textId="7E7BF10E" w:rsidR="00950C44" w:rsidRPr="000C64E0" w:rsidRDefault="00724B03" w:rsidP="000C64E0">
      <w:pPr>
        <w:spacing w:after="120" w:line="240" w:lineRule="auto"/>
        <w:jc w:val="both"/>
        <w:rPr>
          <w:rFonts w:ascii="Arial" w:hAnsi="Arial" w:cs="Arial"/>
        </w:rPr>
      </w:pPr>
      <w:r w:rsidRPr="000C64E0">
        <w:rPr>
          <w:rFonts w:ascii="Arial" w:hAnsi="Arial" w:cs="Arial"/>
        </w:rPr>
        <w:t xml:space="preserve">1. </w:t>
      </w:r>
      <w:r w:rsidR="00950C44" w:rsidRPr="000C64E0">
        <w:rPr>
          <w:rFonts w:ascii="Arial" w:hAnsi="Arial" w:cs="Arial"/>
        </w:rPr>
        <w:t>E</w:t>
      </w:r>
      <w:r w:rsidR="00200565" w:rsidRPr="000C64E0">
        <w:rPr>
          <w:rFonts w:ascii="Arial" w:hAnsi="Arial" w:cs="Arial"/>
        </w:rPr>
        <w:t xml:space="preserve">l jurado comunicará a la Dirección de la Cátedra, como órgano instructor, </w:t>
      </w:r>
      <w:r w:rsidR="003C5B5C" w:rsidRPr="000C64E0">
        <w:rPr>
          <w:rFonts w:ascii="Arial" w:hAnsi="Arial" w:cs="Arial"/>
        </w:rPr>
        <w:t>el informe con sus</w:t>
      </w:r>
      <w:r w:rsidR="00200565" w:rsidRPr="000C64E0">
        <w:rPr>
          <w:rFonts w:ascii="Arial" w:hAnsi="Arial" w:cs="Arial"/>
        </w:rPr>
        <w:t xml:space="preserve"> conclusiones sobre la evaluación de los trabajos presentados y </w:t>
      </w:r>
      <w:r w:rsidR="008603C8" w:rsidRPr="000C64E0">
        <w:rPr>
          <w:rFonts w:ascii="Arial" w:hAnsi="Arial" w:cs="Arial"/>
        </w:rPr>
        <w:t xml:space="preserve">el fallo con </w:t>
      </w:r>
      <w:r w:rsidR="00200565" w:rsidRPr="000C64E0">
        <w:rPr>
          <w:rFonts w:ascii="Arial" w:hAnsi="Arial" w:cs="Arial"/>
        </w:rPr>
        <w:t>la selección del trabajo ganador</w:t>
      </w:r>
      <w:r w:rsidR="00D07D64" w:rsidRPr="000C64E0">
        <w:rPr>
          <w:rFonts w:ascii="Arial" w:hAnsi="Arial" w:cs="Arial"/>
        </w:rPr>
        <w:t xml:space="preserve"> y los trabajos que han quedado en segundo y tercer lugar</w:t>
      </w:r>
      <w:r w:rsidR="008603C8" w:rsidRPr="000C64E0">
        <w:rPr>
          <w:rFonts w:ascii="Arial" w:hAnsi="Arial" w:cs="Arial"/>
        </w:rPr>
        <w:t xml:space="preserve">. </w:t>
      </w:r>
      <w:r w:rsidR="00C15C0D" w:rsidRPr="000C64E0">
        <w:rPr>
          <w:rFonts w:ascii="Arial" w:hAnsi="Arial" w:cs="Arial"/>
        </w:rPr>
        <w:t xml:space="preserve">El plazo para remitir esta </w:t>
      </w:r>
      <w:r w:rsidR="00950C44" w:rsidRPr="000C64E0">
        <w:rPr>
          <w:rFonts w:ascii="Arial" w:hAnsi="Arial" w:cs="Arial"/>
        </w:rPr>
        <w:t xml:space="preserve">comunicación </w:t>
      </w:r>
      <w:r w:rsidR="00C15C0D" w:rsidRPr="000C64E0">
        <w:rPr>
          <w:rFonts w:ascii="Arial" w:hAnsi="Arial" w:cs="Arial"/>
        </w:rPr>
        <w:t xml:space="preserve">es </w:t>
      </w:r>
      <w:r w:rsidR="000233AA" w:rsidRPr="000C64E0">
        <w:rPr>
          <w:rFonts w:ascii="Arial" w:hAnsi="Arial" w:cs="Arial"/>
        </w:rPr>
        <w:t>hasta dos meses desde que finalice el plazo de remisión de solicitudes</w:t>
      </w:r>
      <w:r w:rsidR="00C15C0D" w:rsidRPr="000C64E0">
        <w:rPr>
          <w:rFonts w:ascii="Arial" w:hAnsi="Arial" w:cs="Arial"/>
        </w:rPr>
        <w:t xml:space="preserve">. </w:t>
      </w:r>
    </w:p>
    <w:p w14:paraId="018C2A62" w14:textId="33C7BE01" w:rsidR="00215287" w:rsidRPr="000C64E0" w:rsidRDefault="00724B03" w:rsidP="000C64E0">
      <w:pPr>
        <w:spacing w:after="120" w:line="240" w:lineRule="auto"/>
        <w:jc w:val="both"/>
        <w:rPr>
          <w:rFonts w:ascii="Arial" w:hAnsi="Arial" w:cs="Arial"/>
        </w:rPr>
      </w:pPr>
      <w:r w:rsidRPr="000C64E0">
        <w:rPr>
          <w:rFonts w:ascii="Arial" w:hAnsi="Arial" w:cs="Arial"/>
        </w:rPr>
        <w:t xml:space="preserve">2. </w:t>
      </w:r>
      <w:r w:rsidR="008603C8" w:rsidRPr="000C64E0">
        <w:rPr>
          <w:rFonts w:ascii="Arial" w:hAnsi="Arial" w:cs="Arial"/>
        </w:rPr>
        <w:t>La Dirección de la Cátedra</w:t>
      </w:r>
      <w:r w:rsidR="00AD6961" w:rsidRPr="000C64E0">
        <w:rPr>
          <w:rFonts w:ascii="Arial" w:hAnsi="Arial" w:cs="Arial"/>
        </w:rPr>
        <w:t xml:space="preserve"> </w:t>
      </w:r>
      <w:r w:rsidR="00536FA4" w:rsidRPr="000C64E0">
        <w:rPr>
          <w:rFonts w:ascii="Arial" w:hAnsi="Arial" w:cs="Arial"/>
        </w:rPr>
        <w:t>emitirá</w:t>
      </w:r>
      <w:r w:rsidR="00AD6961" w:rsidRPr="000C64E0">
        <w:rPr>
          <w:rFonts w:ascii="Arial" w:hAnsi="Arial" w:cs="Arial"/>
        </w:rPr>
        <w:t xml:space="preserve"> propuesta de resolución</w:t>
      </w:r>
      <w:r w:rsidR="00536FA4" w:rsidRPr="000C64E0">
        <w:rPr>
          <w:rFonts w:ascii="Arial" w:hAnsi="Arial" w:cs="Arial"/>
        </w:rPr>
        <w:t xml:space="preserve"> provisional con la identificación del trabajo ganador, el nombre del autor y el seudónimo utilizado</w:t>
      </w:r>
      <w:r w:rsidR="000D1811" w:rsidRPr="000C64E0">
        <w:rPr>
          <w:rFonts w:ascii="Arial" w:hAnsi="Arial" w:cs="Arial"/>
        </w:rPr>
        <w:t>, así</w:t>
      </w:r>
      <w:r w:rsidR="003C5B5C" w:rsidRPr="000C64E0">
        <w:rPr>
          <w:rFonts w:ascii="Arial" w:hAnsi="Arial" w:cs="Arial"/>
        </w:rPr>
        <w:t xml:space="preserve"> como la motivación del mérito que haya justificado la propuesta</w:t>
      </w:r>
      <w:r w:rsidR="00AD6961" w:rsidRPr="000C64E0">
        <w:rPr>
          <w:rFonts w:ascii="Arial" w:hAnsi="Arial" w:cs="Arial"/>
        </w:rPr>
        <w:t>, que se hará pública en la web institucional de la Cátedra</w:t>
      </w:r>
      <w:r w:rsidR="00954BFF" w:rsidRPr="000C64E0">
        <w:rPr>
          <w:rFonts w:ascii="Arial" w:hAnsi="Arial" w:cs="Arial"/>
        </w:rPr>
        <w:t xml:space="preserve"> </w:t>
      </w:r>
      <w:hyperlink r:id="rId10" w:history="1">
        <w:r w:rsidR="00954BFF" w:rsidRPr="000C64E0">
          <w:rPr>
            <w:rStyle w:val="Hipervnculo"/>
            <w:rFonts w:ascii="Arial" w:hAnsi="Arial" w:cs="Arial"/>
            <w:color w:val="auto"/>
          </w:rPr>
          <w:t>www.ucm.es/catedramutua</w:t>
        </w:r>
      </w:hyperlink>
      <w:r w:rsidR="00CC374E" w:rsidRPr="000C64E0">
        <w:rPr>
          <w:rFonts w:ascii="Arial" w:hAnsi="Arial" w:cs="Arial"/>
        </w:rPr>
        <w:t>, y se comunicará al autor del trabajo propuesto como ganador.</w:t>
      </w:r>
    </w:p>
    <w:p w14:paraId="31F1A9E4" w14:textId="7A3A4A1C" w:rsidR="00985DDC" w:rsidRPr="000C64E0" w:rsidRDefault="00724B03" w:rsidP="000C64E0">
      <w:pPr>
        <w:spacing w:after="120" w:line="240" w:lineRule="auto"/>
        <w:jc w:val="both"/>
        <w:rPr>
          <w:rFonts w:ascii="Arial" w:hAnsi="Arial" w:cs="Arial"/>
        </w:rPr>
      </w:pPr>
      <w:r w:rsidRPr="000C64E0">
        <w:rPr>
          <w:rFonts w:ascii="Arial" w:hAnsi="Arial" w:cs="Arial"/>
        </w:rPr>
        <w:t xml:space="preserve">3. </w:t>
      </w:r>
      <w:r w:rsidR="00AD6961" w:rsidRPr="000C64E0">
        <w:rPr>
          <w:rFonts w:ascii="Arial" w:hAnsi="Arial" w:cs="Arial"/>
        </w:rPr>
        <w:t xml:space="preserve">Los participantes dispondrán de </w:t>
      </w:r>
      <w:r w:rsidR="00C13763" w:rsidRPr="000C64E0">
        <w:rPr>
          <w:rFonts w:ascii="Arial" w:hAnsi="Arial" w:cs="Arial"/>
        </w:rPr>
        <w:t>diez</w:t>
      </w:r>
      <w:r w:rsidR="00AD6961" w:rsidRPr="000C64E0">
        <w:rPr>
          <w:rFonts w:ascii="Arial" w:hAnsi="Arial" w:cs="Arial"/>
        </w:rPr>
        <w:t xml:space="preserve"> días hábiles para presentar alegaciones</w:t>
      </w:r>
      <w:r w:rsidR="00950C44" w:rsidRPr="000C64E0">
        <w:rPr>
          <w:rFonts w:ascii="Arial" w:hAnsi="Arial" w:cs="Arial"/>
        </w:rPr>
        <w:t>, contados a partir del día siguiente de la publicación indicada en el párrafo anterior.</w:t>
      </w:r>
    </w:p>
    <w:p w14:paraId="097263A6" w14:textId="4A4CF982" w:rsidR="00373871" w:rsidRPr="000C64E0" w:rsidRDefault="002141E8" w:rsidP="000C64E0">
      <w:pPr>
        <w:spacing w:after="120" w:line="240" w:lineRule="auto"/>
        <w:jc w:val="both"/>
        <w:rPr>
          <w:rFonts w:ascii="Arial" w:hAnsi="Arial" w:cs="Arial"/>
        </w:rPr>
      </w:pPr>
      <w:r w:rsidRPr="000C64E0">
        <w:rPr>
          <w:rFonts w:ascii="Arial" w:hAnsi="Arial" w:cs="Arial"/>
        </w:rPr>
        <w:t>4. El autor del trabajo ganador propuesto dispondrá de diez días hábiles para aceptar expresamente el premio</w:t>
      </w:r>
      <w:r w:rsidR="00373871" w:rsidRPr="000C64E0">
        <w:rPr>
          <w:rFonts w:ascii="Arial" w:hAnsi="Arial" w:cs="Arial"/>
        </w:rPr>
        <w:t xml:space="preserve">, dirigiendo una comunicación por escrito a la dirección de correo electrónico </w:t>
      </w:r>
      <w:hyperlink r:id="rId11" w:history="1">
        <w:r w:rsidR="00503793" w:rsidRPr="000C64E0">
          <w:rPr>
            <w:rStyle w:val="Hipervnculo"/>
            <w:rFonts w:ascii="Arial" w:hAnsi="Arial" w:cs="Arial"/>
            <w:color w:val="auto"/>
          </w:rPr>
          <w:t>catedramutua@ucm.es</w:t>
        </w:r>
      </w:hyperlink>
      <w:r w:rsidR="00373871" w:rsidRPr="000C64E0">
        <w:rPr>
          <w:rFonts w:ascii="Arial" w:hAnsi="Arial" w:cs="Arial"/>
        </w:rPr>
        <w:t>.</w:t>
      </w:r>
      <w:r w:rsidR="004B446C" w:rsidRPr="000C64E0">
        <w:rPr>
          <w:rFonts w:ascii="Arial" w:hAnsi="Arial" w:cs="Arial"/>
        </w:rPr>
        <w:t xml:space="preserve"> Junto a dicha aceptación expresa, en su condición de beneficiario, deberá </w:t>
      </w:r>
      <w:r w:rsidR="00FF434E" w:rsidRPr="000C64E0">
        <w:rPr>
          <w:rFonts w:ascii="Arial" w:hAnsi="Arial" w:cs="Arial"/>
        </w:rPr>
        <w:t>acreditar que se halla</w:t>
      </w:r>
      <w:r w:rsidR="00EF7A44" w:rsidRPr="000C64E0">
        <w:rPr>
          <w:rFonts w:ascii="Arial" w:hAnsi="Arial" w:cs="Arial"/>
        </w:rPr>
        <w:t xml:space="preserve"> </w:t>
      </w:r>
      <w:r w:rsidR="004B446C" w:rsidRPr="000C64E0">
        <w:rPr>
          <w:rFonts w:ascii="Arial" w:hAnsi="Arial" w:cs="Arial"/>
        </w:rPr>
        <w:t>al corriente en el cumplimiento de sus obligaciones tributarias y frente a la Seguridad Social</w:t>
      </w:r>
      <w:r w:rsidR="00FF434E" w:rsidRPr="000C64E0">
        <w:rPr>
          <w:rFonts w:ascii="Arial" w:hAnsi="Arial" w:cs="Arial"/>
        </w:rPr>
        <w:t>, de acuerdo con lo expresado en el artículo 14 de la presente convocatoria</w:t>
      </w:r>
      <w:r w:rsidR="004B446C" w:rsidRPr="000C64E0">
        <w:rPr>
          <w:rFonts w:ascii="Arial" w:hAnsi="Arial" w:cs="Arial"/>
        </w:rPr>
        <w:t>.</w:t>
      </w:r>
    </w:p>
    <w:p w14:paraId="23E688EC" w14:textId="187B3A13" w:rsidR="002141E8" w:rsidRPr="000C64E0" w:rsidRDefault="00373871" w:rsidP="000C64E0">
      <w:pPr>
        <w:spacing w:after="120" w:line="240" w:lineRule="auto"/>
        <w:jc w:val="both"/>
        <w:rPr>
          <w:rFonts w:ascii="Arial" w:hAnsi="Arial" w:cs="Arial"/>
        </w:rPr>
      </w:pPr>
      <w:r w:rsidRPr="000C64E0">
        <w:rPr>
          <w:rFonts w:ascii="Arial" w:hAnsi="Arial" w:cs="Arial"/>
        </w:rPr>
        <w:t>La ausencia de aceptación</w:t>
      </w:r>
      <w:r w:rsidR="00EF7A44" w:rsidRPr="000C64E0">
        <w:rPr>
          <w:rFonts w:ascii="Arial" w:hAnsi="Arial" w:cs="Arial"/>
        </w:rPr>
        <w:t xml:space="preserve"> o presentación de la mencionada declaración responsable</w:t>
      </w:r>
      <w:r w:rsidRPr="000C64E0">
        <w:rPr>
          <w:rFonts w:ascii="Arial" w:hAnsi="Arial" w:cs="Arial"/>
        </w:rPr>
        <w:t xml:space="preserve"> en plazo conllevará la renuncia a la concesión del premio.</w:t>
      </w:r>
      <w:r w:rsidR="006949A5" w:rsidRPr="000C64E0">
        <w:rPr>
          <w:rFonts w:ascii="Arial" w:hAnsi="Arial" w:cs="Arial"/>
        </w:rPr>
        <w:t xml:space="preserve"> En tal caso, la Dirección de la Cátedra propondrá la concesión del premio </w:t>
      </w:r>
      <w:r w:rsidR="00D07D64" w:rsidRPr="000C64E0">
        <w:rPr>
          <w:rFonts w:ascii="Arial" w:hAnsi="Arial" w:cs="Arial"/>
        </w:rPr>
        <w:t xml:space="preserve">al trabajo que, de acuerdo con el informe </w:t>
      </w:r>
      <w:r w:rsidR="00A51B23" w:rsidRPr="000C64E0">
        <w:rPr>
          <w:rFonts w:ascii="Arial" w:hAnsi="Arial" w:cs="Arial"/>
        </w:rPr>
        <w:t xml:space="preserve">de valoración </w:t>
      </w:r>
      <w:r w:rsidR="00D07D64" w:rsidRPr="000C64E0">
        <w:rPr>
          <w:rFonts w:ascii="Arial" w:hAnsi="Arial" w:cs="Arial"/>
        </w:rPr>
        <w:t xml:space="preserve">del jurado, </w:t>
      </w:r>
      <w:r w:rsidR="00A51B23" w:rsidRPr="000C64E0">
        <w:rPr>
          <w:rFonts w:ascii="Arial" w:hAnsi="Arial" w:cs="Arial"/>
        </w:rPr>
        <w:t>figure en segundo lugar.</w:t>
      </w:r>
    </w:p>
    <w:p w14:paraId="16163D70" w14:textId="2DF0BC4A" w:rsidR="002F5056" w:rsidRPr="000C64E0" w:rsidRDefault="00AD6961" w:rsidP="000C64E0">
      <w:pPr>
        <w:spacing w:after="120" w:line="240" w:lineRule="auto"/>
        <w:jc w:val="both"/>
        <w:rPr>
          <w:rFonts w:ascii="Arial" w:hAnsi="Arial" w:cs="Arial"/>
          <w:b/>
        </w:rPr>
      </w:pPr>
      <w:r w:rsidRPr="000C64E0">
        <w:rPr>
          <w:rFonts w:ascii="Arial" w:hAnsi="Arial" w:cs="Arial"/>
          <w:b/>
        </w:rPr>
        <w:t>Artículo 13. Resolución</w:t>
      </w:r>
      <w:r w:rsidR="00424EA8" w:rsidRPr="000C64E0">
        <w:rPr>
          <w:rFonts w:ascii="Arial" w:hAnsi="Arial" w:cs="Arial"/>
          <w:b/>
        </w:rPr>
        <w:t xml:space="preserve"> definitiva</w:t>
      </w:r>
    </w:p>
    <w:p w14:paraId="7CE0B110" w14:textId="717D4E92" w:rsidR="00A42B7D" w:rsidRPr="000C64E0" w:rsidRDefault="00CC374E" w:rsidP="000C64E0">
      <w:pPr>
        <w:spacing w:after="120" w:line="240" w:lineRule="auto"/>
        <w:jc w:val="both"/>
        <w:rPr>
          <w:rFonts w:ascii="Arial" w:hAnsi="Arial" w:cs="Arial"/>
        </w:rPr>
      </w:pPr>
      <w:r w:rsidRPr="000C64E0">
        <w:rPr>
          <w:rFonts w:ascii="Arial" w:hAnsi="Arial" w:cs="Arial"/>
        </w:rPr>
        <w:t xml:space="preserve">1. Valoradas las alegaciones </w:t>
      </w:r>
      <w:r w:rsidR="00A42B7D" w:rsidRPr="000C64E0">
        <w:rPr>
          <w:rFonts w:ascii="Arial" w:hAnsi="Arial" w:cs="Arial"/>
        </w:rPr>
        <w:t xml:space="preserve">eventualmente </w:t>
      </w:r>
      <w:r w:rsidRPr="000C64E0">
        <w:rPr>
          <w:rFonts w:ascii="Arial" w:hAnsi="Arial" w:cs="Arial"/>
        </w:rPr>
        <w:t xml:space="preserve">presentadas, </w:t>
      </w:r>
      <w:r w:rsidR="00A42B7D" w:rsidRPr="000C64E0">
        <w:rPr>
          <w:rFonts w:ascii="Arial" w:hAnsi="Arial" w:cs="Arial"/>
        </w:rPr>
        <w:t>la Dirección de la Cátedra dictará</w:t>
      </w:r>
      <w:r w:rsidRPr="000C64E0">
        <w:rPr>
          <w:rFonts w:ascii="Arial" w:hAnsi="Arial" w:cs="Arial"/>
        </w:rPr>
        <w:t xml:space="preserve"> la propuesta de resolución definitiva, </w:t>
      </w:r>
      <w:r w:rsidR="00A42B7D" w:rsidRPr="000C64E0">
        <w:rPr>
          <w:rFonts w:ascii="Arial" w:hAnsi="Arial" w:cs="Arial"/>
        </w:rPr>
        <w:t xml:space="preserve">con la identificación del trabajo ganador, el nombre del autor y el seudónimo utilizado, </w:t>
      </w:r>
      <w:r w:rsidR="002D014B" w:rsidRPr="000C64E0">
        <w:rPr>
          <w:rFonts w:ascii="Arial" w:hAnsi="Arial" w:cs="Arial"/>
        </w:rPr>
        <w:t xml:space="preserve">así como la motivación del mérito que haya justificado su condición de trabajo ganador, </w:t>
      </w:r>
      <w:r w:rsidR="00424EA8" w:rsidRPr="000C64E0">
        <w:rPr>
          <w:rFonts w:ascii="Arial" w:hAnsi="Arial" w:cs="Arial"/>
        </w:rPr>
        <w:t>y se hará pública por los mismos medios que la propuesta de resolución provisional</w:t>
      </w:r>
      <w:r w:rsidR="00724B03" w:rsidRPr="000C64E0">
        <w:rPr>
          <w:rFonts w:ascii="Arial" w:hAnsi="Arial" w:cs="Arial"/>
        </w:rPr>
        <w:t>, remitiéndose además a la Base de Datos Nacional de Subvenciones.</w:t>
      </w:r>
    </w:p>
    <w:p w14:paraId="49B9F266" w14:textId="3D36DFA6" w:rsidR="00CC374E" w:rsidRPr="000C64E0" w:rsidRDefault="00424EA8" w:rsidP="000C64E0">
      <w:pPr>
        <w:spacing w:after="120" w:line="240" w:lineRule="auto"/>
        <w:jc w:val="both"/>
        <w:rPr>
          <w:rFonts w:ascii="Arial" w:hAnsi="Arial" w:cs="Arial"/>
        </w:rPr>
      </w:pPr>
      <w:r w:rsidRPr="000C64E0">
        <w:rPr>
          <w:rFonts w:ascii="Arial" w:hAnsi="Arial" w:cs="Arial"/>
        </w:rPr>
        <w:t xml:space="preserve">2. La Dirección de la Cátedra </w:t>
      </w:r>
      <w:r w:rsidR="00CC374E" w:rsidRPr="000C64E0">
        <w:rPr>
          <w:rFonts w:ascii="Arial" w:hAnsi="Arial" w:cs="Arial"/>
        </w:rPr>
        <w:t>elevará la propuesta de resolución definitiva al Rector u órgano en quien delegue, para la resolución del procedimiento.</w:t>
      </w:r>
      <w:r w:rsidR="00A67C3C" w:rsidRPr="000C64E0">
        <w:rPr>
          <w:rFonts w:ascii="Arial" w:hAnsi="Arial" w:cs="Arial"/>
        </w:rPr>
        <w:t xml:space="preserve"> La resolución del procedimiento de concesión pondrá fin a la vía administrativa. Contra dicha resolución podrá interponerse recurso potestativo de reposición ante el Rector de la Universidad Complutense de Madrid, en el plazo de un mes, o bien recurso contencioso-administrativo ante los Juzgados de lo Contencioso-administrativo de Madrid, en el plazo máximo de dos meses, contados desde el día siguiente al de su publicación.</w:t>
      </w:r>
    </w:p>
    <w:p w14:paraId="406E236D" w14:textId="077431B6" w:rsidR="00A51B23" w:rsidRPr="000C64E0" w:rsidRDefault="00AD6961" w:rsidP="000C64E0">
      <w:pPr>
        <w:pStyle w:val="Ttulo1"/>
        <w:spacing w:before="0" w:after="120" w:line="240" w:lineRule="auto"/>
        <w:jc w:val="both"/>
        <w:rPr>
          <w:rFonts w:ascii="Arial" w:eastAsiaTheme="minorEastAsia" w:hAnsi="Arial" w:cs="Arial"/>
          <w:bCs w:val="0"/>
          <w:color w:val="auto"/>
          <w:sz w:val="22"/>
          <w:szCs w:val="22"/>
        </w:rPr>
      </w:pPr>
      <w:r w:rsidRPr="000C64E0">
        <w:rPr>
          <w:rFonts w:ascii="Arial" w:eastAsiaTheme="minorEastAsia" w:hAnsi="Arial" w:cs="Arial"/>
          <w:bCs w:val="0"/>
          <w:color w:val="auto"/>
          <w:sz w:val="22"/>
          <w:szCs w:val="22"/>
        </w:rPr>
        <w:t xml:space="preserve">Artículo 14. </w:t>
      </w:r>
      <w:r w:rsidR="004B446C" w:rsidRPr="000C64E0">
        <w:rPr>
          <w:rFonts w:ascii="Arial" w:eastAsiaTheme="minorEastAsia" w:hAnsi="Arial" w:cs="Arial"/>
          <w:bCs w:val="0"/>
          <w:color w:val="auto"/>
          <w:sz w:val="22"/>
          <w:szCs w:val="22"/>
        </w:rPr>
        <w:t>O</w:t>
      </w:r>
      <w:r w:rsidRPr="000C64E0">
        <w:rPr>
          <w:rFonts w:ascii="Arial" w:eastAsiaTheme="minorEastAsia" w:hAnsi="Arial" w:cs="Arial"/>
          <w:bCs w:val="0"/>
          <w:color w:val="auto"/>
          <w:sz w:val="22"/>
          <w:szCs w:val="22"/>
        </w:rPr>
        <w:t>bligaciones de</w:t>
      </w:r>
      <w:r w:rsidR="004B446C" w:rsidRPr="000C64E0">
        <w:rPr>
          <w:rFonts w:ascii="Arial" w:eastAsiaTheme="minorEastAsia" w:hAnsi="Arial" w:cs="Arial"/>
          <w:bCs w:val="0"/>
          <w:color w:val="auto"/>
          <w:sz w:val="22"/>
          <w:szCs w:val="22"/>
        </w:rPr>
        <w:t xml:space="preserve">l </w:t>
      </w:r>
      <w:r w:rsidRPr="000C64E0">
        <w:rPr>
          <w:rFonts w:ascii="Arial" w:eastAsiaTheme="minorEastAsia" w:hAnsi="Arial" w:cs="Arial"/>
          <w:bCs w:val="0"/>
          <w:color w:val="auto"/>
          <w:sz w:val="22"/>
          <w:szCs w:val="22"/>
        </w:rPr>
        <w:t>beneficiari</w:t>
      </w:r>
      <w:r w:rsidR="004B446C" w:rsidRPr="000C64E0">
        <w:rPr>
          <w:rFonts w:ascii="Arial" w:eastAsiaTheme="minorEastAsia" w:hAnsi="Arial" w:cs="Arial"/>
          <w:bCs w:val="0"/>
          <w:color w:val="auto"/>
          <w:sz w:val="22"/>
          <w:szCs w:val="22"/>
        </w:rPr>
        <w:t>o</w:t>
      </w:r>
    </w:p>
    <w:p w14:paraId="1A43D74E" w14:textId="77777777" w:rsidR="00246430" w:rsidRPr="000C64E0" w:rsidRDefault="004B446C" w:rsidP="000C64E0">
      <w:pPr>
        <w:spacing w:after="120" w:line="240" w:lineRule="auto"/>
        <w:jc w:val="both"/>
        <w:rPr>
          <w:rFonts w:ascii="Arial" w:hAnsi="Arial" w:cs="Arial"/>
        </w:rPr>
      </w:pPr>
      <w:r w:rsidRPr="000C64E0">
        <w:rPr>
          <w:rFonts w:ascii="Arial" w:hAnsi="Arial" w:cs="Arial"/>
        </w:rPr>
        <w:t>El beneficiario</w:t>
      </w:r>
      <w:r w:rsidR="00A51B23" w:rsidRPr="000C64E0">
        <w:rPr>
          <w:rFonts w:ascii="Arial" w:hAnsi="Arial" w:cs="Arial"/>
        </w:rPr>
        <w:t xml:space="preserve"> deberá cumplir las obligaciones recogidas en el artículo 14 de la Ley 38/2003, de 17 de noviembre, General de Subvenciones, así como las concordantes incluidas en su Reglamento de desarrollo</w:t>
      </w:r>
      <w:r w:rsidR="005E733F" w:rsidRPr="000C64E0">
        <w:rPr>
          <w:rFonts w:ascii="Arial" w:hAnsi="Arial" w:cs="Arial"/>
        </w:rPr>
        <w:t xml:space="preserve"> aprobado por Real Decreto 887/2006, de 21 de julio</w:t>
      </w:r>
      <w:r w:rsidR="00A51B23" w:rsidRPr="000C64E0">
        <w:rPr>
          <w:rFonts w:ascii="Arial" w:hAnsi="Arial" w:cs="Arial"/>
        </w:rPr>
        <w:t xml:space="preserve">. </w:t>
      </w:r>
      <w:r w:rsidR="00F77970" w:rsidRPr="000C64E0">
        <w:rPr>
          <w:rFonts w:ascii="Arial" w:hAnsi="Arial" w:cs="Arial"/>
        </w:rPr>
        <w:t>En particular, al tiempo de expresar su aceptación, deberá acreditar que se halla al corriente en el cumplimiento de sus obligaciones tributarias y frente a la Seguridad Social</w:t>
      </w:r>
      <w:r w:rsidRPr="000C64E0">
        <w:rPr>
          <w:rFonts w:ascii="Arial" w:hAnsi="Arial" w:cs="Arial"/>
        </w:rPr>
        <w:t>.</w:t>
      </w:r>
      <w:r w:rsidR="00FF434E" w:rsidRPr="000C64E0">
        <w:rPr>
          <w:rFonts w:ascii="Arial" w:hAnsi="Arial" w:cs="Arial"/>
        </w:rPr>
        <w:t xml:space="preserve"> </w:t>
      </w:r>
    </w:p>
    <w:p w14:paraId="259609D2" w14:textId="77777777" w:rsidR="00985DDC" w:rsidRPr="000C64E0" w:rsidRDefault="00AD6961" w:rsidP="000C64E0">
      <w:pPr>
        <w:pStyle w:val="Ttulo1"/>
        <w:spacing w:before="0" w:after="120" w:line="240" w:lineRule="auto"/>
        <w:jc w:val="both"/>
        <w:rPr>
          <w:rFonts w:ascii="Arial" w:eastAsiaTheme="minorEastAsia" w:hAnsi="Arial" w:cs="Arial"/>
          <w:bCs w:val="0"/>
          <w:color w:val="auto"/>
          <w:sz w:val="22"/>
          <w:szCs w:val="22"/>
        </w:rPr>
      </w:pPr>
      <w:r w:rsidRPr="000C64E0">
        <w:rPr>
          <w:rFonts w:ascii="Arial" w:eastAsiaTheme="minorEastAsia" w:hAnsi="Arial" w:cs="Arial"/>
          <w:bCs w:val="0"/>
          <w:color w:val="auto"/>
          <w:sz w:val="22"/>
          <w:szCs w:val="22"/>
        </w:rPr>
        <w:t>Artículo 15. Forma de pago del premio</w:t>
      </w:r>
    </w:p>
    <w:p w14:paraId="39B9C5B3" w14:textId="75CCBEB8" w:rsidR="00F458A8" w:rsidRPr="000C64E0" w:rsidRDefault="00AD6961" w:rsidP="000C64E0">
      <w:pPr>
        <w:spacing w:after="120" w:line="240" w:lineRule="auto"/>
        <w:jc w:val="both"/>
        <w:rPr>
          <w:rFonts w:ascii="Arial" w:hAnsi="Arial" w:cs="Arial"/>
        </w:rPr>
      </w:pPr>
      <w:r w:rsidRPr="000C64E0">
        <w:rPr>
          <w:rFonts w:ascii="Arial" w:hAnsi="Arial" w:cs="Arial"/>
        </w:rPr>
        <w:t>El premio</w:t>
      </w:r>
      <w:r w:rsidR="008874E3" w:rsidRPr="000C64E0">
        <w:rPr>
          <w:rFonts w:ascii="Arial" w:hAnsi="Arial" w:cs="Arial"/>
        </w:rPr>
        <w:t xml:space="preserve"> derivado de la resolución de concesión</w:t>
      </w:r>
      <w:r w:rsidRPr="000C64E0">
        <w:rPr>
          <w:rFonts w:ascii="Arial" w:hAnsi="Arial" w:cs="Arial"/>
        </w:rPr>
        <w:t xml:space="preserve"> será abonado a la persona beneficiaria</w:t>
      </w:r>
      <w:r w:rsidR="008874E3" w:rsidRPr="000C64E0">
        <w:rPr>
          <w:rFonts w:ascii="Arial" w:hAnsi="Arial" w:cs="Arial"/>
        </w:rPr>
        <w:t xml:space="preserve"> aplicando las retenciones fiscales correspondientes</w:t>
      </w:r>
      <w:r w:rsidR="00F458A8" w:rsidRPr="000C64E0">
        <w:rPr>
          <w:rFonts w:ascii="Arial" w:hAnsi="Arial" w:cs="Arial"/>
        </w:rPr>
        <w:t xml:space="preserve">. </w:t>
      </w:r>
      <w:r w:rsidR="008874E3" w:rsidRPr="000C64E0">
        <w:rPr>
          <w:rFonts w:ascii="Arial" w:hAnsi="Arial" w:cs="Arial"/>
        </w:rPr>
        <w:t>Se tramitar</w:t>
      </w:r>
      <w:r w:rsidR="0090281E" w:rsidRPr="000C64E0">
        <w:rPr>
          <w:rFonts w:ascii="Arial" w:hAnsi="Arial" w:cs="Arial"/>
        </w:rPr>
        <w:t>á</w:t>
      </w:r>
      <w:r w:rsidR="008874E3" w:rsidRPr="000C64E0">
        <w:rPr>
          <w:rFonts w:ascii="Arial" w:hAnsi="Arial" w:cs="Arial"/>
        </w:rPr>
        <w:t xml:space="preserve"> por la unidad gestora responsable de la ordenación del expediente en el sistema informático de gestión económica de la UCM en los términos, plazos y con la documentación contable y administrativa que se establezca en las normas de ejecución del presupuesto de la UCM.</w:t>
      </w:r>
    </w:p>
    <w:p w14:paraId="010496D3" w14:textId="38B8D3C2" w:rsidR="00684100" w:rsidRPr="000C64E0" w:rsidRDefault="00AD6961" w:rsidP="000C64E0">
      <w:pPr>
        <w:pStyle w:val="Ttulo1"/>
        <w:spacing w:before="0" w:after="120" w:line="240" w:lineRule="auto"/>
        <w:jc w:val="both"/>
        <w:rPr>
          <w:rFonts w:ascii="Arial" w:hAnsi="Arial" w:cs="Arial"/>
          <w:color w:val="auto"/>
          <w:sz w:val="22"/>
          <w:szCs w:val="22"/>
        </w:rPr>
      </w:pPr>
      <w:r w:rsidRPr="000C64E0">
        <w:rPr>
          <w:rFonts w:ascii="Arial" w:hAnsi="Arial" w:cs="Arial"/>
          <w:color w:val="auto"/>
          <w:sz w:val="22"/>
          <w:szCs w:val="22"/>
        </w:rPr>
        <w:t>Artículo 16. Publicidad, información</w:t>
      </w:r>
      <w:r w:rsidR="00E3231D" w:rsidRPr="000C64E0">
        <w:rPr>
          <w:rFonts w:ascii="Arial" w:hAnsi="Arial" w:cs="Arial"/>
          <w:color w:val="auto"/>
          <w:sz w:val="22"/>
          <w:szCs w:val="22"/>
        </w:rPr>
        <w:t>,</w:t>
      </w:r>
      <w:r w:rsidRPr="000C64E0">
        <w:rPr>
          <w:rFonts w:ascii="Arial" w:hAnsi="Arial" w:cs="Arial"/>
          <w:color w:val="auto"/>
          <w:sz w:val="22"/>
          <w:szCs w:val="22"/>
        </w:rPr>
        <w:t xml:space="preserve"> protección de datos</w:t>
      </w:r>
      <w:r w:rsidR="00E3231D" w:rsidRPr="000C64E0">
        <w:rPr>
          <w:rFonts w:ascii="Arial" w:hAnsi="Arial" w:cs="Arial"/>
          <w:color w:val="auto"/>
          <w:sz w:val="22"/>
          <w:szCs w:val="22"/>
        </w:rPr>
        <w:t xml:space="preserve"> y derechos de imagen</w:t>
      </w:r>
    </w:p>
    <w:p w14:paraId="1A7F488E" w14:textId="466005AD" w:rsidR="001E499A" w:rsidRPr="000C64E0" w:rsidRDefault="003C21AB" w:rsidP="000C64E0">
      <w:pPr>
        <w:spacing w:after="120" w:line="240" w:lineRule="auto"/>
        <w:jc w:val="both"/>
        <w:rPr>
          <w:rFonts w:ascii="Arial" w:hAnsi="Arial" w:cs="Arial"/>
        </w:rPr>
      </w:pPr>
      <w:r w:rsidRPr="000C64E0">
        <w:rPr>
          <w:rFonts w:ascii="Arial" w:hAnsi="Arial" w:cs="Arial"/>
        </w:rPr>
        <w:t xml:space="preserve">1. </w:t>
      </w:r>
      <w:r w:rsidR="001E499A" w:rsidRPr="000C64E0">
        <w:rPr>
          <w:rFonts w:ascii="Arial" w:hAnsi="Arial" w:cs="Arial"/>
        </w:rPr>
        <w:t>Los datos personales recabados como consecuencia de la participación en la presente convocatoria serán tratados conforme a la normativa vigente en materia de protección de datos</w:t>
      </w:r>
      <w:r w:rsidR="008C16D8" w:rsidRPr="000C64E0">
        <w:rPr>
          <w:rFonts w:ascii="Arial" w:hAnsi="Arial" w:cs="Arial"/>
        </w:rPr>
        <w:t>, en particular la Ley Orgánica 1/1982, de 5 de mayo, de Protección Civil del Derecho al Honor, a la Intimidad Personal y Familiar y a la propia imagen (BOE de 14 de mayo), con la Ley Orgánica 3/2018, de 5 de diciembre de Protección de Datos Personales y garantía de los derechos digitales (BOE de 6 de diciembre), y con 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(Diario Oficial de la Unión Europea de 4 de mayo de 2016).</w:t>
      </w:r>
    </w:p>
    <w:p w14:paraId="505E92BC" w14:textId="0B10C23A" w:rsidR="00250767" w:rsidRPr="000C64E0" w:rsidRDefault="001E499A" w:rsidP="000C64E0">
      <w:pPr>
        <w:spacing w:after="120" w:line="240" w:lineRule="auto"/>
        <w:jc w:val="both"/>
        <w:rPr>
          <w:rFonts w:ascii="Arial" w:hAnsi="Arial" w:cs="Arial"/>
        </w:rPr>
      </w:pPr>
      <w:r w:rsidRPr="000C64E0">
        <w:rPr>
          <w:rFonts w:ascii="Arial" w:hAnsi="Arial" w:cs="Arial"/>
        </w:rPr>
        <w:t xml:space="preserve">2. </w:t>
      </w:r>
      <w:r w:rsidR="008C16D8" w:rsidRPr="000C64E0">
        <w:rPr>
          <w:rFonts w:ascii="Arial" w:hAnsi="Arial" w:cs="Arial"/>
        </w:rPr>
        <w:t>En particular, la participación en la presente convocatoria implica la prestación de consentimiento para el tratamiento de los datos personales con fines de gestión y resolución de la convocatoria, realización de estadísticas y encuestas, así como de promoción institucional del Premio y las actividades de la Cátedra Extraordinaria de los Mercados Financieros – Fundación Mutua Madrileña</w:t>
      </w:r>
      <w:r w:rsidR="001F1D52" w:rsidRPr="000C64E0">
        <w:rPr>
          <w:rFonts w:ascii="Arial" w:hAnsi="Arial" w:cs="Arial"/>
        </w:rPr>
        <w:t xml:space="preserve">, incluyendo la </w:t>
      </w:r>
      <w:r w:rsidR="00250767" w:rsidRPr="000C64E0">
        <w:rPr>
          <w:rFonts w:ascii="Arial" w:hAnsi="Arial" w:cs="Arial"/>
        </w:rPr>
        <w:t>imagen, nombre y apellidos de los participantes en cualquier tipo de publicidad, promoción, publicación o cualquier otro medio de la naturaleza que fuese, con fines informativos o promocionales, siempre que estén relacionados con la presente convocatoria o con los programas y líneas de actuación de la Cátedra, incluidos los soportes que se publiciten a través de internet en fecha posterior a la resolución del premio, sin derecho a percibir contraprestación económica alguna por este motivo.</w:t>
      </w:r>
    </w:p>
    <w:p w14:paraId="2E8EA167" w14:textId="6BF6484B" w:rsidR="00985DDC" w:rsidRPr="000C64E0" w:rsidRDefault="003C21AB" w:rsidP="000C64E0">
      <w:pPr>
        <w:spacing w:after="120" w:line="240" w:lineRule="auto"/>
        <w:jc w:val="both"/>
        <w:rPr>
          <w:rFonts w:ascii="Arial" w:hAnsi="Arial" w:cs="Arial"/>
        </w:rPr>
      </w:pPr>
      <w:r w:rsidRPr="000C64E0">
        <w:rPr>
          <w:rFonts w:ascii="Arial" w:hAnsi="Arial" w:cs="Arial"/>
        </w:rPr>
        <w:t>3</w:t>
      </w:r>
      <w:r w:rsidR="00F62C6B" w:rsidRPr="000C64E0">
        <w:rPr>
          <w:rFonts w:ascii="Arial" w:hAnsi="Arial" w:cs="Arial"/>
        </w:rPr>
        <w:t xml:space="preserve">. Las personas interesadas podrán ejercitar los derechos de acceso, rectificación, supresión, oposición y limitación del tratamiento y portabilidad ante la </w:t>
      </w:r>
      <w:r w:rsidRPr="000C64E0">
        <w:rPr>
          <w:rFonts w:ascii="Arial" w:hAnsi="Arial" w:cs="Arial"/>
        </w:rPr>
        <w:t>Universidad Complutense de Madrid, en su condición de responsable del tratamiento de dichos datos.</w:t>
      </w:r>
    </w:p>
    <w:p w14:paraId="4F6A1A84" w14:textId="25A08262" w:rsidR="001F1D52" w:rsidRPr="000C64E0" w:rsidRDefault="001F1D52" w:rsidP="000C64E0">
      <w:pPr>
        <w:pStyle w:val="Ttulo1"/>
        <w:spacing w:before="0" w:after="120" w:line="240" w:lineRule="auto"/>
        <w:jc w:val="both"/>
        <w:rPr>
          <w:rFonts w:ascii="Arial" w:hAnsi="Arial" w:cs="Arial"/>
          <w:color w:val="auto"/>
          <w:sz w:val="22"/>
          <w:szCs w:val="22"/>
        </w:rPr>
      </w:pPr>
      <w:r w:rsidRPr="000C64E0">
        <w:rPr>
          <w:rFonts w:ascii="Arial" w:hAnsi="Arial" w:cs="Arial"/>
          <w:color w:val="auto"/>
          <w:sz w:val="22"/>
          <w:szCs w:val="22"/>
        </w:rPr>
        <w:t>Artículo 17. Recursos</w:t>
      </w:r>
    </w:p>
    <w:p w14:paraId="65038288" w14:textId="604DCE33" w:rsidR="001F1D52" w:rsidRPr="000C64E0" w:rsidRDefault="001F1D52" w:rsidP="000C64E0">
      <w:pPr>
        <w:spacing w:after="120" w:line="240" w:lineRule="auto"/>
        <w:jc w:val="both"/>
        <w:rPr>
          <w:rFonts w:ascii="Arial" w:hAnsi="Arial" w:cs="Arial"/>
        </w:rPr>
      </w:pPr>
      <w:r w:rsidRPr="000C64E0">
        <w:rPr>
          <w:rFonts w:ascii="Arial" w:hAnsi="Arial" w:cs="Arial"/>
        </w:rPr>
        <w:t>La presente convocatoria, así como su resolución, agotan la vía administrativa, tal y como establecen los artículos 38.4 de la Ley Orgánica 2/2023, de 22 de marzo, del Sistema Universitario (BOE de 23 de marzo) y el artículo 9 de los Estatutos de la Universidad Complutense de Madrid, aprobados por Decreto 32/2017, de 21 de marzo, del Consejo de Gobierno de la Comuni</w:t>
      </w:r>
      <w:r w:rsidR="003A3A11" w:rsidRPr="000C64E0">
        <w:rPr>
          <w:rFonts w:ascii="Arial" w:hAnsi="Arial" w:cs="Arial"/>
        </w:rPr>
        <w:t>d</w:t>
      </w:r>
      <w:r w:rsidRPr="000C64E0">
        <w:rPr>
          <w:rFonts w:ascii="Arial" w:hAnsi="Arial" w:cs="Arial"/>
        </w:rPr>
        <w:t>ad de Madrid (BOCM de 24 de marzo).</w:t>
      </w:r>
    </w:p>
    <w:p w14:paraId="52B38EB8" w14:textId="05C8BB23" w:rsidR="001F1D52" w:rsidRPr="000C64E0" w:rsidRDefault="001F1D52" w:rsidP="000C64E0">
      <w:pPr>
        <w:spacing w:after="120" w:line="240" w:lineRule="auto"/>
        <w:jc w:val="both"/>
        <w:rPr>
          <w:rFonts w:ascii="Arial" w:hAnsi="Arial" w:cs="Arial"/>
        </w:rPr>
      </w:pPr>
      <w:r w:rsidRPr="000C64E0">
        <w:rPr>
          <w:rFonts w:ascii="Arial" w:hAnsi="Arial" w:cs="Arial"/>
        </w:rPr>
        <w:t xml:space="preserve">Por lo tanto, contra la presente convocatoria y contra la resolución de </w:t>
      </w:r>
      <w:r w:rsidR="003A3A11" w:rsidRPr="000C64E0">
        <w:rPr>
          <w:rFonts w:ascii="Arial" w:hAnsi="Arial" w:cs="Arial"/>
        </w:rPr>
        <w:t>e</w:t>
      </w:r>
      <w:r w:rsidRPr="000C64E0">
        <w:rPr>
          <w:rFonts w:ascii="Arial" w:hAnsi="Arial" w:cs="Arial"/>
        </w:rPr>
        <w:t>sta podrán interponerse, con carácter previo y potestativo, recurso de reposición ante el órgano que la dictó, en el plazo de un mes contado a partir del día siguiente al de su publicación o, alternativamente, recurso contencioso-administrativo ante el Juzgado de lo contencioso-administrativo en el plazo de dos meses desde la misma fecha indicada.</w:t>
      </w:r>
    </w:p>
    <w:p w14:paraId="1BFD8079" w14:textId="4D771796" w:rsidR="00E3231D" w:rsidRPr="000C64E0" w:rsidRDefault="001F1D52" w:rsidP="000C64E0">
      <w:pPr>
        <w:spacing w:after="120" w:line="240" w:lineRule="auto"/>
        <w:jc w:val="both"/>
        <w:rPr>
          <w:rFonts w:ascii="Arial" w:hAnsi="Arial" w:cs="Arial"/>
        </w:rPr>
      </w:pPr>
      <w:r w:rsidRPr="000C64E0">
        <w:rPr>
          <w:rFonts w:ascii="Arial" w:hAnsi="Arial" w:cs="Arial"/>
        </w:rPr>
        <w:t>Todo ello en virtud de lo dispuesto en los artículos 123 y 124 de la LPACAP y artículos 8 y 46.1 de la Ley 29/1998, de 13 de julio, Reguladora de la Jurisdicción Contenciosa Administrativa (BOE de 14 de julio).</w:t>
      </w:r>
    </w:p>
    <w:p w14:paraId="3044D236" w14:textId="77777777" w:rsidR="004523FB" w:rsidRPr="000C64E0" w:rsidRDefault="004523FB" w:rsidP="000C64E0">
      <w:pPr>
        <w:spacing w:after="120" w:line="240" w:lineRule="auto"/>
        <w:jc w:val="both"/>
        <w:rPr>
          <w:rFonts w:ascii="Arial" w:hAnsi="Arial" w:cs="Arial"/>
        </w:rPr>
      </w:pPr>
    </w:p>
    <w:p w14:paraId="4C88F390" w14:textId="77777777" w:rsidR="00E965B5" w:rsidRPr="000C64E0" w:rsidRDefault="00E965B5" w:rsidP="000C64E0">
      <w:pPr>
        <w:spacing w:after="120" w:line="240" w:lineRule="auto"/>
        <w:jc w:val="both"/>
        <w:rPr>
          <w:rFonts w:ascii="Arial" w:hAnsi="Arial" w:cs="Arial"/>
        </w:rPr>
      </w:pPr>
    </w:p>
    <w:p w14:paraId="163C341E" w14:textId="77777777" w:rsidR="002313F0" w:rsidRDefault="002313F0" w:rsidP="002313F0">
      <w:pPr>
        <w:pStyle w:val="Textoindependiente"/>
        <w:kinsoku w:val="0"/>
        <w:overflowPunct w:val="0"/>
        <w:ind w:left="463" w:right="242"/>
        <w:jc w:val="both"/>
        <w:rPr>
          <w:rFonts w:ascii="Arial" w:hAnsi="Arial" w:cs="Arial"/>
        </w:rPr>
      </w:pPr>
    </w:p>
    <w:p w14:paraId="1EA82F2E" w14:textId="77777777" w:rsidR="002313F0" w:rsidRDefault="002313F0" w:rsidP="002313F0">
      <w:pPr>
        <w:spacing w:after="120"/>
        <w:ind w:right="-2"/>
        <w:jc w:val="center"/>
        <w:rPr>
          <w:rFonts w:ascii="Arial" w:hAnsi="Arial" w:cs="Arial"/>
          <w:b/>
          <w:bCs/>
        </w:rPr>
      </w:pPr>
      <w:r>
        <w:rPr>
          <w:rFonts w:ascii="Arial" w:hAnsi="Arial" w:cs="Arial"/>
          <w:b/>
          <w:bCs/>
        </w:rPr>
        <w:t>EL RECTOR,</w:t>
      </w:r>
    </w:p>
    <w:p w14:paraId="3526A7BE" w14:textId="77777777" w:rsidR="002313F0" w:rsidRDefault="002313F0" w:rsidP="002313F0">
      <w:pPr>
        <w:spacing w:after="120"/>
        <w:ind w:right="-2"/>
        <w:jc w:val="center"/>
        <w:rPr>
          <w:rFonts w:ascii="Arial" w:hAnsi="Arial" w:cs="Arial"/>
          <w:b/>
          <w:bCs/>
        </w:rPr>
      </w:pPr>
      <w:r>
        <w:rPr>
          <w:rFonts w:ascii="Arial" w:hAnsi="Arial" w:cs="Arial"/>
          <w:b/>
          <w:bCs/>
        </w:rPr>
        <w:t>P.D. LA VICERRECTORA DE INVESTIGACIÓN Y TRANSFERENCIA</w:t>
      </w:r>
    </w:p>
    <w:p w14:paraId="26FDE80F" w14:textId="77777777" w:rsidR="002313F0" w:rsidRDefault="002313F0" w:rsidP="002313F0">
      <w:pPr>
        <w:tabs>
          <w:tab w:val="left" w:pos="142"/>
        </w:tabs>
        <w:spacing w:after="120"/>
        <w:ind w:right="-1"/>
        <w:jc w:val="center"/>
        <w:rPr>
          <w:rFonts w:ascii="Arial" w:hAnsi="Arial" w:cs="Arial"/>
        </w:rPr>
      </w:pPr>
      <w:r>
        <w:rPr>
          <w:rFonts w:ascii="Arial" w:hAnsi="Arial" w:cs="Arial"/>
        </w:rPr>
        <w:t>(Decreto rectoral 4/2025, de 10 de marzo, de establecimiento de los Vicerrectorados de la Universidad Complutense de Madrid, de delegación de competencias y de diversas cuestiones de índole organizativo. (BOCM de 21/03/2025).</w:t>
      </w:r>
    </w:p>
    <w:p w14:paraId="75BC5E96" w14:textId="77777777" w:rsidR="002313F0" w:rsidRDefault="002313F0" w:rsidP="002313F0">
      <w:pPr>
        <w:tabs>
          <w:tab w:val="left" w:pos="-142"/>
        </w:tabs>
        <w:spacing w:after="120"/>
        <w:ind w:right="-2"/>
        <w:jc w:val="center"/>
        <w:rPr>
          <w:rFonts w:ascii="Arial" w:hAnsi="Arial" w:cs="Arial"/>
          <w:b/>
          <w:bCs/>
          <w:lang w:eastAsia="es-ES"/>
        </w:rPr>
      </w:pPr>
      <w:r>
        <w:rPr>
          <w:rFonts w:ascii="Arial" w:hAnsi="Arial" w:cs="Arial"/>
          <w:b/>
          <w:bCs/>
        </w:rPr>
        <w:t>LUCÍA DE JUAN FERRÉ</w:t>
      </w:r>
    </w:p>
    <w:p w14:paraId="5685AA36" w14:textId="77777777" w:rsidR="002313F0" w:rsidRDefault="002313F0" w:rsidP="002313F0">
      <w:pPr>
        <w:pStyle w:val="Textoindependiente"/>
        <w:kinsoku w:val="0"/>
        <w:overflowPunct w:val="0"/>
        <w:ind w:left="463" w:right="242"/>
        <w:jc w:val="both"/>
        <w:rPr>
          <w:rFonts w:ascii="Arial" w:hAnsi="Arial" w:cs="Arial"/>
          <w:b/>
          <w:bCs/>
        </w:rPr>
      </w:pPr>
    </w:p>
    <w:p w14:paraId="6E624264" w14:textId="5B3B996D" w:rsidR="004523FB" w:rsidRPr="000C64E0" w:rsidRDefault="004523FB" w:rsidP="000C64E0">
      <w:pPr>
        <w:spacing w:after="120" w:line="240" w:lineRule="auto"/>
        <w:jc w:val="both"/>
        <w:rPr>
          <w:rFonts w:ascii="Arial" w:hAnsi="Arial" w:cs="Arial"/>
        </w:rPr>
      </w:pPr>
      <w:bookmarkStart w:id="0" w:name="_GoBack"/>
      <w:bookmarkEnd w:id="0"/>
    </w:p>
    <w:sectPr w:rsidR="004523FB" w:rsidRPr="000C64E0" w:rsidSect="000C64E0">
      <w:footerReference w:type="default" r:id="rId12"/>
      <w:pgSz w:w="12240" w:h="15840"/>
      <w:pgMar w:top="1440" w:right="1800" w:bottom="1440" w:left="1800"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E6F819" w14:textId="77777777" w:rsidR="000C2829" w:rsidRDefault="000C2829" w:rsidP="00612E91">
      <w:pPr>
        <w:spacing w:after="0" w:line="240" w:lineRule="auto"/>
      </w:pPr>
      <w:r>
        <w:separator/>
      </w:r>
    </w:p>
  </w:endnote>
  <w:endnote w:type="continuationSeparator" w:id="0">
    <w:p w14:paraId="5980AA36" w14:textId="77777777" w:rsidR="000C2829" w:rsidRDefault="000C2829" w:rsidP="00612E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0640937"/>
      <w:docPartObj>
        <w:docPartGallery w:val="Page Numbers (Bottom of Page)"/>
        <w:docPartUnique/>
      </w:docPartObj>
    </w:sdtPr>
    <w:sdtEndPr/>
    <w:sdtContent>
      <w:p w14:paraId="2923E606" w14:textId="5FC0E156" w:rsidR="006D4239" w:rsidRDefault="006D4239">
        <w:pPr>
          <w:pStyle w:val="Piedepgina"/>
          <w:jc w:val="cen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3FDE80" w14:textId="77777777" w:rsidR="000C2829" w:rsidRDefault="000C2829" w:rsidP="00612E91">
      <w:pPr>
        <w:spacing w:after="0" w:line="240" w:lineRule="auto"/>
      </w:pPr>
      <w:r>
        <w:separator/>
      </w:r>
    </w:p>
  </w:footnote>
  <w:footnote w:type="continuationSeparator" w:id="0">
    <w:p w14:paraId="38E5F8A7" w14:textId="77777777" w:rsidR="000C2829" w:rsidRDefault="000C2829" w:rsidP="00612E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18F65158"/>
    <w:multiLevelType w:val="hybridMultilevel"/>
    <w:tmpl w:val="34DE955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3524DE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5E7F3A4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1"/>
  </w:num>
  <w:num w:numId="11">
    <w:abstractNumId w:val="1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33AA"/>
    <w:rsid w:val="00034616"/>
    <w:rsid w:val="0006063C"/>
    <w:rsid w:val="0006134D"/>
    <w:rsid w:val="00092747"/>
    <w:rsid w:val="000C2829"/>
    <w:rsid w:val="000C5384"/>
    <w:rsid w:val="000C64E0"/>
    <w:rsid w:val="000D1811"/>
    <w:rsid w:val="001051D9"/>
    <w:rsid w:val="001256E7"/>
    <w:rsid w:val="0015074B"/>
    <w:rsid w:val="00173B48"/>
    <w:rsid w:val="00195BC2"/>
    <w:rsid w:val="00196275"/>
    <w:rsid w:val="001A5051"/>
    <w:rsid w:val="001C3B10"/>
    <w:rsid w:val="001D7FDF"/>
    <w:rsid w:val="001D7FE4"/>
    <w:rsid w:val="001E0334"/>
    <w:rsid w:val="001E499A"/>
    <w:rsid w:val="001F1D52"/>
    <w:rsid w:val="00200565"/>
    <w:rsid w:val="0020754A"/>
    <w:rsid w:val="002141E8"/>
    <w:rsid w:val="00215287"/>
    <w:rsid w:val="002313F0"/>
    <w:rsid w:val="00246430"/>
    <w:rsid w:val="00250767"/>
    <w:rsid w:val="00254F82"/>
    <w:rsid w:val="0029639D"/>
    <w:rsid w:val="002A66CD"/>
    <w:rsid w:val="002B412A"/>
    <w:rsid w:val="002C05AF"/>
    <w:rsid w:val="002D014B"/>
    <w:rsid w:val="002F5056"/>
    <w:rsid w:val="0030304B"/>
    <w:rsid w:val="003243A1"/>
    <w:rsid w:val="00326F90"/>
    <w:rsid w:val="003462D6"/>
    <w:rsid w:val="00373871"/>
    <w:rsid w:val="00380A8F"/>
    <w:rsid w:val="003A3A11"/>
    <w:rsid w:val="003C21AB"/>
    <w:rsid w:val="003C5B5C"/>
    <w:rsid w:val="00424EA8"/>
    <w:rsid w:val="00431C7D"/>
    <w:rsid w:val="0044728F"/>
    <w:rsid w:val="004523FB"/>
    <w:rsid w:val="00455F81"/>
    <w:rsid w:val="004B3308"/>
    <w:rsid w:val="004B446C"/>
    <w:rsid w:val="004F29A0"/>
    <w:rsid w:val="00503793"/>
    <w:rsid w:val="005257F9"/>
    <w:rsid w:val="00536FA4"/>
    <w:rsid w:val="005E733F"/>
    <w:rsid w:val="005E75E8"/>
    <w:rsid w:val="00612E91"/>
    <w:rsid w:val="006474B2"/>
    <w:rsid w:val="006663C0"/>
    <w:rsid w:val="00684100"/>
    <w:rsid w:val="00684DD6"/>
    <w:rsid w:val="006949A5"/>
    <w:rsid w:val="006D4239"/>
    <w:rsid w:val="006D6853"/>
    <w:rsid w:val="006F2A36"/>
    <w:rsid w:val="00704402"/>
    <w:rsid w:val="00724B03"/>
    <w:rsid w:val="0075084C"/>
    <w:rsid w:val="0077315B"/>
    <w:rsid w:val="0078219E"/>
    <w:rsid w:val="00795813"/>
    <w:rsid w:val="007D2736"/>
    <w:rsid w:val="007F75B0"/>
    <w:rsid w:val="00816B01"/>
    <w:rsid w:val="00853122"/>
    <w:rsid w:val="00856AAD"/>
    <w:rsid w:val="008603C8"/>
    <w:rsid w:val="00862340"/>
    <w:rsid w:val="00877B34"/>
    <w:rsid w:val="008874E3"/>
    <w:rsid w:val="00892188"/>
    <w:rsid w:val="008C16D8"/>
    <w:rsid w:val="008C6597"/>
    <w:rsid w:val="008D68B0"/>
    <w:rsid w:val="0090281E"/>
    <w:rsid w:val="009247E3"/>
    <w:rsid w:val="00950C44"/>
    <w:rsid w:val="00954BFF"/>
    <w:rsid w:val="00985DDC"/>
    <w:rsid w:val="009E6534"/>
    <w:rsid w:val="009E6743"/>
    <w:rsid w:val="00A15370"/>
    <w:rsid w:val="00A42B7D"/>
    <w:rsid w:val="00A51B23"/>
    <w:rsid w:val="00A6007B"/>
    <w:rsid w:val="00A67C3C"/>
    <w:rsid w:val="00A77237"/>
    <w:rsid w:val="00A90E84"/>
    <w:rsid w:val="00AA1D8D"/>
    <w:rsid w:val="00AA4962"/>
    <w:rsid w:val="00AD6961"/>
    <w:rsid w:val="00AF5783"/>
    <w:rsid w:val="00AF594E"/>
    <w:rsid w:val="00B47730"/>
    <w:rsid w:val="00B47BB2"/>
    <w:rsid w:val="00B63DEA"/>
    <w:rsid w:val="00B651CA"/>
    <w:rsid w:val="00BE738B"/>
    <w:rsid w:val="00C13763"/>
    <w:rsid w:val="00C15C0D"/>
    <w:rsid w:val="00C21E5A"/>
    <w:rsid w:val="00C642DD"/>
    <w:rsid w:val="00C72C14"/>
    <w:rsid w:val="00C853E9"/>
    <w:rsid w:val="00C86FBB"/>
    <w:rsid w:val="00C907CD"/>
    <w:rsid w:val="00CA62D4"/>
    <w:rsid w:val="00CB0664"/>
    <w:rsid w:val="00CB55D6"/>
    <w:rsid w:val="00CC374E"/>
    <w:rsid w:val="00CD6567"/>
    <w:rsid w:val="00CF0C8F"/>
    <w:rsid w:val="00D035A2"/>
    <w:rsid w:val="00D077D6"/>
    <w:rsid w:val="00D07D64"/>
    <w:rsid w:val="00D131C2"/>
    <w:rsid w:val="00D34A64"/>
    <w:rsid w:val="00D36BBB"/>
    <w:rsid w:val="00D42936"/>
    <w:rsid w:val="00D53FC6"/>
    <w:rsid w:val="00D6161D"/>
    <w:rsid w:val="00D73328"/>
    <w:rsid w:val="00D93A31"/>
    <w:rsid w:val="00D97AAC"/>
    <w:rsid w:val="00E1305B"/>
    <w:rsid w:val="00E22206"/>
    <w:rsid w:val="00E3231D"/>
    <w:rsid w:val="00E36572"/>
    <w:rsid w:val="00E67E68"/>
    <w:rsid w:val="00E9362A"/>
    <w:rsid w:val="00E9559C"/>
    <w:rsid w:val="00E965B5"/>
    <w:rsid w:val="00EA224E"/>
    <w:rsid w:val="00EC46B7"/>
    <w:rsid w:val="00EC72FD"/>
    <w:rsid w:val="00ED5828"/>
    <w:rsid w:val="00EF7A44"/>
    <w:rsid w:val="00F067AD"/>
    <w:rsid w:val="00F10A56"/>
    <w:rsid w:val="00F458A8"/>
    <w:rsid w:val="00F62C6B"/>
    <w:rsid w:val="00F732DF"/>
    <w:rsid w:val="00F77970"/>
    <w:rsid w:val="00FC693F"/>
    <w:rsid w:val="00FF434E"/>
    <w:rsid w:val="00FF45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764CE2"/>
  <w14:defaultImageDpi w14:val="330"/>
  <w15:docId w15:val="{D3C1E5BB-58CF-48C7-B6DE-9E362BE6F2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C693F"/>
    <w:rPr>
      <w:lang w:val="es-ES"/>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ipervnculo">
    <w:name w:val="Hyperlink"/>
    <w:basedOn w:val="Fuentedeprrafopredeter"/>
    <w:uiPriority w:val="99"/>
    <w:unhideWhenUsed/>
    <w:rsid w:val="005257F9"/>
    <w:rPr>
      <w:color w:val="0000FF" w:themeColor="hyperlink"/>
      <w:u w:val="single"/>
    </w:rPr>
  </w:style>
  <w:style w:type="character" w:styleId="Mencinsinresolver">
    <w:name w:val="Unresolved Mention"/>
    <w:basedOn w:val="Fuentedeprrafopredeter"/>
    <w:uiPriority w:val="99"/>
    <w:semiHidden/>
    <w:unhideWhenUsed/>
    <w:rsid w:val="005257F9"/>
    <w:rPr>
      <w:color w:val="605E5C"/>
      <w:shd w:val="clear" w:color="auto" w:fill="E1DFDD"/>
    </w:rPr>
  </w:style>
  <w:style w:type="character" w:styleId="Hipervnculovisitado">
    <w:name w:val="FollowedHyperlink"/>
    <w:basedOn w:val="Fuentedeprrafopredeter"/>
    <w:uiPriority w:val="99"/>
    <w:semiHidden/>
    <w:unhideWhenUsed/>
    <w:rsid w:val="00954BF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399708">
      <w:bodyDiv w:val="1"/>
      <w:marLeft w:val="0"/>
      <w:marRight w:val="0"/>
      <w:marTop w:val="0"/>
      <w:marBottom w:val="0"/>
      <w:divBdr>
        <w:top w:val="none" w:sz="0" w:space="0" w:color="auto"/>
        <w:left w:val="none" w:sz="0" w:space="0" w:color="auto"/>
        <w:bottom w:val="none" w:sz="0" w:space="0" w:color="auto"/>
        <w:right w:val="none" w:sz="0" w:space="0" w:color="auto"/>
      </w:divBdr>
    </w:div>
    <w:div w:id="365838917">
      <w:bodyDiv w:val="1"/>
      <w:marLeft w:val="0"/>
      <w:marRight w:val="0"/>
      <w:marTop w:val="0"/>
      <w:marBottom w:val="0"/>
      <w:divBdr>
        <w:top w:val="none" w:sz="0" w:space="0" w:color="auto"/>
        <w:left w:val="none" w:sz="0" w:space="0" w:color="auto"/>
        <w:bottom w:val="none" w:sz="0" w:space="0" w:color="auto"/>
        <w:right w:val="none" w:sz="0" w:space="0" w:color="auto"/>
      </w:divBdr>
    </w:div>
    <w:div w:id="746346783">
      <w:bodyDiv w:val="1"/>
      <w:marLeft w:val="0"/>
      <w:marRight w:val="0"/>
      <w:marTop w:val="0"/>
      <w:marBottom w:val="0"/>
      <w:divBdr>
        <w:top w:val="none" w:sz="0" w:space="0" w:color="auto"/>
        <w:left w:val="none" w:sz="0" w:space="0" w:color="auto"/>
        <w:bottom w:val="none" w:sz="0" w:space="0" w:color="auto"/>
        <w:right w:val="none" w:sz="0" w:space="0" w:color="auto"/>
      </w:divBdr>
    </w:div>
    <w:div w:id="971833713">
      <w:bodyDiv w:val="1"/>
      <w:marLeft w:val="0"/>
      <w:marRight w:val="0"/>
      <w:marTop w:val="0"/>
      <w:marBottom w:val="0"/>
      <w:divBdr>
        <w:top w:val="none" w:sz="0" w:space="0" w:color="auto"/>
        <w:left w:val="none" w:sz="0" w:space="0" w:color="auto"/>
        <w:bottom w:val="none" w:sz="0" w:space="0" w:color="auto"/>
        <w:right w:val="none" w:sz="0" w:space="0" w:color="auto"/>
      </w:divBdr>
    </w:div>
    <w:div w:id="1299338988">
      <w:bodyDiv w:val="1"/>
      <w:marLeft w:val="0"/>
      <w:marRight w:val="0"/>
      <w:marTop w:val="0"/>
      <w:marBottom w:val="0"/>
      <w:divBdr>
        <w:top w:val="none" w:sz="0" w:space="0" w:color="auto"/>
        <w:left w:val="none" w:sz="0" w:space="0" w:color="auto"/>
        <w:bottom w:val="none" w:sz="0" w:space="0" w:color="auto"/>
        <w:right w:val="none" w:sz="0" w:space="0" w:color="auto"/>
      </w:divBdr>
    </w:div>
    <w:div w:id="1456219293">
      <w:bodyDiv w:val="1"/>
      <w:marLeft w:val="0"/>
      <w:marRight w:val="0"/>
      <w:marTop w:val="0"/>
      <w:marBottom w:val="0"/>
      <w:divBdr>
        <w:top w:val="none" w:sz="0" w:space="0" w:color="auto"/>
        <w:left w:val="none" w:sz="0" w:space="0" w:color="auto"/>
        <w:bottom w:val="none" w:sz="0" w:space="0" w:color="auto"/>
        <w:right w:val="none" w:sz="0" w:space="0" w:color="auto"/>
      </w:divBdr>
    </w:div>
    <w:div w:id="1563323545">
      <w:bodyDiv w:val="1"/>
      <w:marLeft w:val="0"/>
      <w:marRight w:val="0"/>
      <w:marTop w:val="0"/>
      <w:marBottom w:val="0"/>
      <w:divBdr>
        <w:top w:val="none" w:sz="0" w:space="0" w:color="auto"/>
        <w:left w:val="none" w:sz="0" w:space="0" w:color="auto"/>
        <w:bottom w:val="none" w:sz="0" w:space="0" w:color="auto"/>
        <w:right w:val="none" w:sz="0" w:space="0" w:color="auto"/>
      </w:divBdr>
    </w:div>
    <w:div w:id="1761827609">
      <w:bodyDiv w:val="1"/>
      <w:marLeft w:val="0"/>
      <w:marRight w:val="0"/>
      <w:marTop w:val="0"/>
      <w:marBottom w:val="0"/>
      <w:divBdr>
        <w:top w:val="none" w:sz="0" w:space="0" w:color="auto"/>
        <w:left w:val="none" w:sz="0" w:space="0" w:color="auto"/>
        <w:bottom w:val="none" w:sz="0" w:space="0" w:color="auto"/>
        <w:right w:val="none" w:sz="0" w:space="0" w:color="auto"/>
      </w:divBdr>
    </w:div>
    <w:div w:id="187245068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cm.es/catedramutu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tedramutua@ucm.es" TargetMode="External"/><Relationship Id="rId5" Type="http://schemas.openxmlformats.org/officeDocument/2006/relationships/webSettings" Target="webSettings.xml"/><Relationship Id="rId10" Type="http://schemas.openxmlformats.org/officeDocument/2006/relationships/hyperlink" Target="http://www.ucm.es/catedramutua" TargetMode="External"/><Relationship Id="rId4" Type="http://schemas.openxmlformats.org/officeDocument/2006/relationships/settings" Target="settings.xml"/><Relationship Id="rId9" Type="http://schemas.openxmlformats.org/officeDocument/2006/relationships/hyperlink" Target="https://sede.ucm.es"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E48179-59E8-449A-BA69-AD0DD3E980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2752</Words>
  <Characters>15138</Characters>
  <Application>Microsoft Office Word</Application>
  <DocSecurity>0</DocSecurity>
  <Lines>126</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Manager/>
  <Company/>
  <LinksUpToDate>false</LinksUpToDate>
  <CharactersWithSpaces>17855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YASHMINA VICTORIA CHICA RODRIGUEZ</cp:lastModifiedBy>
  <cp:revision>3</cp:revision>
  <dcterms:created xsi:type="dcterms:W3CDTF">2026-07-10T11:59:00Z</dcterms:created>
  <dcterms:modified xsi:type="dcterms:W3CDTF">2026-07-10T12:07:00Z</dcterms:modified>
  <cp:category/>
</cp:coreProperties>
</file>