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CEDACF" w14:textId="77777777" w:rsidR="009B3555" w:rsidRDefault="009B3555" w:rsidP="0036259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EAD2977" w14:textId="5848FE79" w:rsidR="009B3555" w:rsidRPr="00D07E28" w:rsidRDefault="009B3555" w:rsidP="009B3555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D07E28">
        <w:rPr>
          <w:rFonts w:ascii="Calibri" w:hAnsi="Calibri" w:cs="Calibri"/>
          <w:b/>
          <w:bCs/>
          <w:sz w:val="22"/>
          <w:szCs w:val="22"/>
          <w:lang w:val="es-ES_tradnl"/>
        </w:rPr>
        <w:t>Convocatoria subvenciones para fomentar el uso del servicio de acogida diurna del centro de día de Vilalba dels Arcs para el año 202</w:t>
      </w:r>
      <w:r w:rsidR="003D0384">
        <w:rPr>
          <w:rFonts w:ascii="Calibri" w:hAnsi="Calibri" w:cs="Calibri"/>
          <w:b/>
          <w:bCs/>
          <w:sz w:val="22"/>
          <w:szCs w:val="22"/>
          <w:lang w:val="es-ES_tradnl"/>
        </w:rPr>
        <w:t>6</w:t>
      </w:r>
      <w:r w:rsidRPr="00D07E28">
        <w:rPr>
          <w:rFonts w:ascii="Calibri" w:hAnsi="Calibri" w:cs="Calibri"/>
          <w:b/>
          <w:bCs/>
          <w:sz w:val="22"/>
          <w:szCs w:val="22"/>
          <w:lang w:val="es-ES_tradnl"/>
        </w:rPr>
        <w:t>:</w:t>
      </w:r>
    </w:p>
    <w:p w14:paraId="141C9439" w14:textId="77777777" w:rsidR="009B3555" w:rsidRPr="00B97603" w:rsidRDefault="009B3555" w:rsidP="009B3555">
      <w:pPr>
        <w:autoSpaceDE w:val="0"/>
        <w:autoSpaceDN w:val="0"/>
        <w:adjustRightInd w:val="0"/>
        <w:ind w:left="720"/>
        <w:jc w:val="both"/>
        <w:rPr>
          <w:rFonts w:ascii="inherit" w:hAnsi="inherit" w:cs="Courier New"/>
          <w:color w:val="202124"/>
          <w:sz w:val="42"/>
          <w:szCs w:val="42"/>
          <w:lang w:val="es-ES"/>
        </w:rPr>
      </w:pPr>
    </w:p>
    <w:p w14:paraId="276F07F4" w14:textId="77777777" w:rsidR="009B3555" w:rsidRPr="00B97603" w:rsidRDefault="009B3555" w:rsidP="009B3555">
      <w:pPr>
        <w:numPr>
          <w:ilvl w:val="0"/>
          <w:numId w:val="47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  <w:lang w:val="es-ES"/>
        </w:rPr>
      </w:pPr>
      <w:r w:rsidRPr="00B97603">
        <w:rPr>
          <w:rFonts w:ascii="Calibri" w:hAnsi="Calibri" w:cs="Calibri"/>
          <w:b/>
          <w:bCs/>
          <w:sz w:val="22"/>
          <w:szCs w:val="22"/>
          <w:lang w:val="es-ES"/>
        </w:rPr>
        <w:t xml:space="preserve"> Bases reguladoras:</w:t>
      </w:r>
    </w:p>
    <w:p w14:paraId="6990ECC9" w14:textId="77777777" w:rsidR="009B3555" w:rsidRPr="00B97603" w:rsidRDefault="009B3555" w:rsidP="009B3555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es-ES"/>
        </w:rPr>
      </w:pPr>
      <w:r w:rsidRPr="00B97603">
        <w:rPr>
          <w:rFonts w:ascii="Calibri" w:hAnsi="Calibri" w:cs="Calibri"/>
          <w:sz w:val="22"/>
          <w:szCs w:val="22"/>
          <w:lang w:val="es-ES"/>
        </w:rPr>
        <w:t>Bases reguladoras de las subvenciones para fomentar el uso del servicio de acogida diurna del centro de día de Vilalba dels Arcs aprobadas en el Pleno de 8 de febrero de 2023, publicadas inicialmente en el BOPT CVE 2023-01067 de 14 de febrero de 2023, en el DOGC núm. 8857 de 17 de febrero de 2023 y en el tablón de edictos electrónico. Bases publicadas definitivamente en el BOPT CVE 2023-02340 de 22 de marzo de 2023.</w:t>
      </w:r>
    </w:p>
    <w:p w14:paraId="77D8D05B" w14:textId="77777777" w:rsidR="009B3555" w:rsidRPr="00B97603" w:rsidRDefault="009B3555" w:rsidP="009B3555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es-ES"/>
        </w:rPr>
      </w:pPr>
    </w:p>
    <w:p w14:paraId="53BE1E21" w14:textId="77777777" w:rsidR="009B3555" w:rsidRPr="00B97603" w:rsidRDefault="009B3555" w:rsidP="009B3555">
      <w:pPr>
        <w:numPr>
          <w:ilvl w:val="0"/>
          <w:numId w:val="47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  <w:lang w:val="es-ES"/>
        </w:rPr>
      </w:pPr>
      <w:r w:rsidRPr="00B97603">
        <w:rPr>
          <w:rFonts w:ascii="Calibri" w:hAnsi="Calibri" w:cs="Calibri"/>
          <w:b/>
          <w:bCs/>
          <w:sz w:val="22"/>
          <w:szCs w:val="22"/>
          <w:lang w:val="es-ES"/>
        </w:rPr>
        <w:t>Crédito presupuestario al que se imputan las subvenciones e importe máximo subvenciones:</w:t>
      </w:r>
    </w:p>
    <w:p w14:paraId="3F96C78F" w14:textId="06E447EF" w:rsidR="009B3555" w:rsidRPr="00B97603" w:rsidRDefault="009B3555" w:rsidP="009B3555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es-ES"/>
        </w:rPr>
      </w:pPr>
      <w:r w:rsidRPr="00B97603">
        <w:rPr>
          <w:rFonts w:ascii="Calibri" w:hAnsi="Calibri" w:cs="Calibri"/>
          <w:sz w:val="22"/>
          <w:szCs w:val="22"/>
          <w:lang w:val="es-ES"/>
        </w:rPr>
        <w:t xml:space="preserve">El importe máximo destinado a la concesión de las subvenciones previstas en la presente convocatoria es de </w:t>
      </w:r>
      <w:r w:rsidR="00124CCD">
        <w:rPr>
          <w:rFonts w:ascii="Calibri" w:hAnsi="Calibri" w:cs="Calibri"/>
          <w:sz w:val="22"/>
          <w:szCs w:val="22"/>
          <w:lang w:val="es-ES"/>
        </w:rPr>
        <w:t xml:space="preserve">31.750,00 </w:t>
      </w:r>
      <w:r w:rsidRPr="00B97603">
        <w:rPr>
          <w:rFonts w:ascii="Calibri" w:hAnsi="Calibri" w:cs="Calibri"/>
          <w:sz w:val="22"/>
          <w:szCs w:val="22"/>
          <w:lang w:val="es-ES"/>
        </w:rPr>
        <w:t>€ con cargo a la aplicación presupuestaria 3120-48000. El Ayuntamiento podría ampliar el importe máximo previsto en la aplicación presupuestaria en caso de insuficiencia de crédito.</w:t>
      </w:r>
    </w:p>
    <w:p w14:paraId="16727E30" w14:textId="77777777" w:rsidR="009B3555" w:rsidRPr="00B97603" w:rsidRDefault="009B3555" w:rsidP="009B3555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es-ES"/>
        </w:rPr>
      </w:pPr>
    </w:p>
    <w:p w14:paraId="415FA49F" w14:textId="77777777" w:rsidR="009B3555" w:rsidRPr="00B97603" w:rsidRDefault="009B3555" w:rsidP="009B3555">
      <w:pPr>
        <w:numPr>
          <w:ilvl w:val="0"/>
          <w:numId w:val="47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  <w:lang w:val="es-ES"/>
        </w:rPr>
      </w:pPr>
      <w:r w:rsidRPr="00B97603">
        <w:rPr>
          <w:rFonts w:ascii="Calibri" w:hAnsi="Calibri" w:cs="Calibri"/>
          <w:sz w:val="22"/>
          <w:szCs w:val="22"/>
          <w:lang w:val="es-ES"/>
        </w:rPr>
        <w:t>Objeto, personas beneficiarias, condiciones y finalidad de la concesión de las subvenciones convocadas, los requisitos para solicitarlas, los documentos y las informaciones que deben adjuntarse a la solicitud constan en las bases reguladoras.</w:t>
      </w:r>
    </w:p>
    <w:p w14:paraId="0D3B2F8C" w14:textId="77777777" w:rsidR="009B3555" w:rsidRPr="00B97603" w:rsidRDefault="009B3555" w:rsidP="009B3555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es-ES"/>
        </w:rPr>
      </w:pPr>
    </w:p>
    <w:p w14:paraId="329BC1C9" w14:textId="77777777" w:rsidR="009B3555" w:rsidRPr="00B97603" w:rsidRDefault="009B3555" w:rsidP="009B3555">
      <w:pPr>
        <w:numPr>
          <w:ilvl w:val="0"/>
          <w:numId w:val="47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  <w:lang w:val="es-ES"/>
        </w:rPr>
      </w:pPr>
      <w:r w:rsidRPr="00B97603">
        <w:rPr>
          <w:rFonts w:ascii="Calibri" w:hAnsi="Calibri" w:cs="Calibri"/>
          <w:b/>
          <w:bCs/>
          <w:sz w:val="22"/>
          <w:szCs w:val="22"/>
          <w:lang w:val="es-ES"/>
        </w:rPr>
        <w:t>Régimen de la concesión:</w:t>
      </w:r>
    </w:p>
    <w:p w14:paraId="1C661124" w14:textId="77777777" w:rsidR="009B3555" w:rsidRPr="00B97603" w:rsidRDefault="009B3555" w:rsidP="009B3555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es-ES"/>
        </w:rPr>
      </w:pPr>
      <w:r w:rsidRPr="00B97603">
        <w:rPr>
          <w:rFonts w:ascii="Calibri" w:hAnsi="Calibri" w:cs="Calibri"/>
          <w:sz w:val="22"/>
          <w:szCs w:val="22"/>
          <w:lang w:val="es-ES"/>
        </w:rPr>
        <w:t>Será el de concurrencia no competitiva. La convocatoria se publicará en la sede electrónica del Ayuntamiento y en el Boletín oficial de la Provincia de Tarragona. Esta última publicidad se efectuará a través de la Base de Datos Nacional de Subvenciones.</w:t>
      </w:r>
    </w:p>
    <w:p w14:paraId="12AC52BF" w14:textId="77777777" w:rsidR="009B3555" w:rsidRPr="00B97603" w:rsidRDefault="009B3555" w:rsidP="009B3555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sz w:val="22"/>
          <w:szCs w:val="22"/>
          <w:lang w:val="es-ES"/>
        </w:rPr>
      </w:pPr>
    </w:p>
    <w:p w14:paraId="77EF137E" w14:textId="77777777" w:rsidR="009B3555" w:rsidRPr="00B97603" w:rsidRDefault="009B3555" w:rsidP="009B3555">
      <w:pPr>
        <w:numPr>
          <w:ilvl w:val="0"/>
          <w:numId w:val="47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  <w:lang w:val="es-ES"/>
        </w:rPr>
      </w:pPr>
      <w:r w:rsidRPr="00B97603">
        <w:rPr>
          <w:rFonts w:ascii="Calibri" w:hAnsi="Calibri" w:cs="Calibri"/>
          <w:b/>
          <w:bCs/>
          <w:sz w:val="22"/>
          <w:szCs w:val="22"/>
          <w:lang w:val="es-ES"/>
        </w:rPr>
        <w:t>Órgano competente para la instrucción y para la resolución del procedimiento:</w:t>
      </w:r>
    </w:p>
    <w:p w14:paraId="29CBCC20" w14:textId="77777777" w:rsidR="009B3555" w:rsidRPr="00B97603" w:rsidRDefault="009B3555" w:rsidP="009B3555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es-ES"/>
        </w:rPr>
      </w:pPr>
      <w:r w:rsidRPr="00B97603">
        <w:rPr>
          <w:rFonts w:ascii="Calibri" w:hAnsi="Calibri" w:cs="Calibri"/>
          <w:sz w:val="22"/>
          <w:szCs w:val="22"/>
          <w:lang w:val="es-ES"/>
        </w:rPr>
        <w:t>La secretaria interventora para la instrucción del procedimiento y para su resolución, la Junta de Gobierno local.</w:t>
      </w:r>
    </w:p>
    <w:p w14:paraId="0A62AB24" w14:textId="77777777" w:rsidR="009B3555" w:rsidRPr="00B97603" w:rsidRDefault="009B3555" w:rsidP="009B3555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sz w:val="22"/>
          <w:szCs w:val="22"/>
          <w:lang w:val="es-ES"/>
        </w:rPr>
      </w:pPr>
    </w:p>
    <w:p w14:paraId="064C2A72" w14:textId="77777777" w:rsidR="009B3555" w:rsidRPr="00B97603" w:rsidRDefault="009B3555" w:rsidP="009B3555">
      <w:pPr>
        <w:numPr>
          <w:ilvl w:val="0"/>
          <w:numId w:val="47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  <w:lang w:val="es-ES"/>
        </w:rPr>
      </w:pPr>
      <w:r w:rsidRPr="00B97603">
        <w:rPr>
          <w:rFonts w:ascii="Calibri" w:hAnsi="Calibri" w:cs="Calibri"/>
          <w:b/>
          <w:bCs/>
          <w:sz w:val="22"/>
          <w:szCs w:val="22"/>
          <w:lang w:val="es-ES"/>
        </w:rPr>
        <w:t>Plazo de presentación de solicitudes:</w:t>
      </w:r>
    </w:p>
    <w:p w14:paraId="33050AE4" w14:textId="1A1C6CF7" w:rsidR="009B3555" w:rsidRPr="00B97603" w:rsidRDefault="009B3555" w:rsidP="009B3555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es-ES"/>
        </w:rPr>
      </w:pPr>
      <w:r w:rsidRPr="00B97603">
        <w:rPr>
          <w:rFonts w:ascii="Calibri" w:hAnsi="Calibri" w:cs="Calibri"/>
          <w:sz w:val="22"/>
          <w:szCs w:val="22"/>
          <w:lang w:val="es-ES"/>
        </w:rPr>
        <w:t xml:space="preserve">Se inicia al día siguiente de la publicación del anuncio de esta convocatoria en el BOPT hasta el </w:t>
      </w:r>
      <w:r w:rsidR="00737681" w:rsidRPr="00B97603">
        <w:rPr>
          <w:rFonts w:ascii="Calibri" w:hAnsi="Calibri" w:cs="Calibri"/>
          <w:sz w:val="22"/>
          <w:szCs w:val="22"/>
          <w:lang w:val="es-ES"/>
        </w:rPr>
        <w:t>1</w:t>
      </w:r>
      <w:r w:rsidR="00846BA1">
        <w:rPr>
          <w:rFonts w:ascii="Calibri" w:hAnsi="Calibri" w:cs="Calibri"/>
          <w:sz w:val="22"/>
          <w:szCs w:val="22"/>
          <w:lang w:val="es-ES"/>
        </w:rPr>
        <w:t>5</w:t>
      </w:r>
      <w:r w:rsidRPr="00B97603">
        <w:rPr>
          <w:rFonts w:ascii="Calibri" w:hAnsi="Calibri" w:cs="Calibri"/>
          <w:sz w:val="22"/>
          <w:szCs w:val="22"/>
          <w:lang w:val="es-ES"/>
        </w:rPr>
        <w:t xml:space="preserve"> de diciembre de 202</w:t>
      </w:r>
      <w:r w:rsidR="00124CCD">
        <w:rPr>
          <w:rFonts w:ascii="Calibri" w:hAnsi="Calibri" w:cs="Calibri"/>
          <w:sz w:val="22"/>
          <w:szCs w:val="22"/>
          <w:lang w:val="es-ES"/>
        </w:rPr>
        <w:t>6</w:t>
      </w:r>
      <w:r w:rsidRPr="00B97603">
        <w:rPr>
          <w:rFonts w:ascii="Calibri" w:hAnsi="Calibri" w:cs="Calibri"/>
          <w:sz w:val="22"/>
          <w:szCs w:val="22"/>
          <w:lang w:val="es-ES"/>
        </w:rPr>
        <w:t>.</w:t>
      </w:r>
    </w:p>
    <w:p w14:paraId="637F9E80" w14:textId="77777777" w:rsidR="009B3555" w:rsidRPr="00B97603" w:rsidRDefault="009B3555" w:rsidP="009B3555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sz w:val="22"/>
          <w:szCs w:val="22"/>
          <w:lang w:val="es-ES"/>
        </w:rPr>
      </w:pPr>
    </w:p>
    <w:p w14:paraId="31F06DE4" w14:textId="77777777" w:rsidR="009B3555" w:rsidRPr="00B97603" w:rsidRDefault="009B3555" w:rsidP="009B3555">
      <w:pPr>
        <w:numPr>
          <w:ilvl w:val="0"/>
          <w:numId w:val="47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  <w:lang w:val="es-ES"/>
        </w:rPr>
      </w:pPr>
      <w:r w:rsidRPr="00B97603">
        <w:rPr>
          <w:rFonts w:ascii="Calibri" w:hAnsi="Calibri" w:cs="Calibri"/>
          <w:b/>
          <w:bCs/>
          <w:sz w:val="22"/>
          <w:szCs w:val="22"/>
          <w:lang w:val="es-ES"/>
        </w:rPr>
        <w:t>Forma de presentación de solicitudes:</w:t>
      </w:r>
    </w:p>
    <w:p w14:paraId="6FB4920D" w14:textId="77777777" w:rsidR="009B3555" w:rsidRPr="00B97603" w:rsidRDefault="009B3555" w:rsidP="009B3555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es-ES"/>
        </w:rPr>
      </w:pPr>
      <w:r w:rsidRPr="00B97603">
        <w:rPr>
          <w:rFonts w:ascii="Calibri" w:hAnsi="Calibri" w:cs="Calibri"/>
          <w:sz w:val="22"/>
          <w:szCs w:val="22"/>
          <w:lang w:val="es-ES"/>
        </w:rPr>
        <w:t>Exclusivamente por medios telemáticos en el registro electrónico del ayuntamiento</w:t>
      </w:r>
    </w:p>
    <w:p w14:paraId="31BBE64E" w14:textId="77777777" w:rsidR="007963BC" w:rsidRPr="00B97603" w:rsidRDefault="007963BC" w:rsidP="007963BC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color w:val="4472C4"/>
          <w:sz w:val="22"/>
          <w:szCs w:val="22"/>
          <w:lang w:val="es-ES"/>
        </w:rPr>
      </w:pPr>
      <w:hyperlink r:id="rId7" w:history="1">
        <w:r w:rsidRPr="00B97603">
          <w:rPr>
            <w:rFonts w:ascii="Calibri" w:hAnsi="Calibri" w:cs="Calibri"/>
            <w:b/>
            <w:bCs/>
            <w:color w:val="4472C4"/>
            <w:sz w:val="22"/>
            <w:szCs w:val="22"/>
            <w:lang w:val="es-ES"/>
          </w:rPr>
          <w:t>https://vilalbadelsarcs.eadministracio.cat/info.0</w:t>
        </w:r>
      </w:hyperlink>
    </w:p>
    <w:p w14:paraId="17FE7A29" w14:textId="77777777" w:rsidR="009B3555" w:rsidRPr="00B97603" w:rsidRDefault="009B3555" w:rsidP="009B3555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es-ES"/>
        </w:rPr>
      </w:pPr>
      <w:r w:rsidRPr="00B97603">
        <w:rPr>
          <w:rFonts w:ascii="Calibri" w:hAnsi="Calibri" w:cs="Calibri"/>
          <w:sz w:val="22"/>
          <w:szCs w:val="22"/>
          <w:lang w:val="es-ES"/>
        </w:rPr>
        <w:t>de conformidad con el artículo 14 de la Ley 39/2015, de 1 de octubre, del procedimiento administrativo común de las administraciones públicas mediante el modelo normalizado y con la documentación especificada en las bases.</w:t>
      </w:r>
    </w:p>
    <w:p w14:paraId="18A13876" w14:textId="77777777" w:rsidR="009B3555" w:rsidRPr="00B97603" w:rsidRDefault="009B3555" w:rsidP="009B3555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sz w:val="22"/>
          <w:szCs w:val="22"/>
          <w:lang w:val="es-ES"/>
        </w:rPr>
      </w:pPr>
    </w:p>
    <w:p w14:paraId="7BFFB7DE" w14:textId="77777777" w:rsidR="00362597" w:rsidRPr="00362597" w:rsidRDefault="00362597" w:rsidP="0036259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1C3DB7E9" w14:textId="77777777" w:rsidR="00B25ADE" w:rsidRPr="00B25ADE" w:rsidRDefault="00B25ADE" w:rsidP="0048018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B25ADE">
        <w:rPr>
          <w:rFonts w:ascii="Calibri" w:hAnsi="Calibri" w:cs="Calibri"/>
          <w:b/>
          <w:bCs/>
          <w:sz w:val="22"/>
          <w:szCs w:val="22"/>
          <w:lang w:val="es-ES_tradnl"/>
        </w:rPr>
        <w:t>• Plazo de resolución y notificación:</w:t>
      </w:r>
    </w:p>
    <w:p w14:paraId="06C52DA8" w14:textId="7140DC8F" w:rsidR="00B25ADE" w:rsidRPr="00B25ADE" w:rsidRDefault="00B25ADE" w:rsidP="0048018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B25ADE">
        <w:rPr>
          <w:rFonts w:ascii="Calibri" w:hAnsi="Calibri" w:cs="Calibri"/>
          <w:sz w:val="22"/>
          <w:szCs w:val="22"/>
          <w:lang w:val="es-ES_tradnl"/>
        </w:rPr>
        <w:t>Será, como máximo, de 3 meses a contar desde la presentación de solicitudes y se notificará a la dirección electrónica señalada en la solicitud las personas interesadas</w:t>
      </w:r>
      <w:r w:rsidR="00846BA1">
        <w:rPr>
          <w:rFonts w:ascii="Calibri" w:hAnsi="Calibri" w:cs="Calibri"/>
          <w:sz w:val="22"/>
          <w:szCs w:val="22"/>
          <w:lang w:val="es-ES_tradnl"/>
        </w:rPr>
        <w:t>,</w:t>
      </w:r>
      <w:r w:rsidRPr="00B25ADE">
        <w:rPr>
          <w:rFonts w:ascii="Calibri" w:hAnsi="Calibri" w:cs="Calibri"/>
          <w:sz w:val="22"/>
          <w:szCs w:val="22"/>
          <w:lang w:val="es-ES_tradnl"/>
        </w:rPr>
        <w:t xml:space="preserve"> de conformidad con el artículo 40 de la Ley 39/2015, de '1 de octubre, de procedimiento administrativo común de las administraciones públicas.</w:t>
      </w:r>
    </w:p>
    <w:p w14:paraId="5575287F" w14:textId="77777777" w:rsidR="00B25ADE" w:rsidRPr="00B25ADE" w:rsidRDefault="00B25ADE" w:rsidP="0048018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sz w:val="22"/>
          <w:szCs w:val="22"/>
          <w:lang w:val="es-ES_tradnl"/>
        </w:rPr>
      </w:pPr>
    </w:p>
    <w:p w14:paraId="0A9F7F42" w14:textId="77777777" w:rsidR="00B25ADE" w:rsidRPr="00B25ADE" w:rsidRDefault="00B25ADE" w:rsidP="0048018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B25ADE">
        <w:rPr>
          <w:rFonts w:ascii="Calibri" w:hAnsi="Calibri" w:cs="Calibri"/>
          <w:b/>
          <w:bCs/>
          <w:sz w:val="22"/>
          <w:szCs w:val="22"/>
          <w:lang w:val="es-ES_tradnl"/>
        </w:rPr>
        <w:t>• Régimen de aceptación:</w:t>
      </w:r>
    </w:p>
    <w:p w14:paraId="23E1C8C4" w14:textId="77777777" w:rsidR="00B25ADE" w:rsidRPr="00B25ADE" w:rsidRDefault="00B25ADE" w:rsidP="0048018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es-ES_tradnl"/>
        </w:rPr>
      </w:pPr>
      <w:r w:rsidRPr="00B25ADE">
        <w:rPr>
          <w:rFonts w:ascii="Calibri" w:hAnsi="Calibri" w:cs="Calibri"/>
          <w:sz w:val="22"/>
          <w:szCs w:val="22"/>
          <w:lang w:val="es-ES_tradnl"/>
        </w:rPr>
        <w:t>La presentación de las solicitudes implica la plena aceptación de las bases reguladoras y faculta al ayuntamiento para comprobar la conformidad de los datos que contiene.</w:t>
      </w:r>
    </w:p>
    <w:p w14:paraId="27DFCD1D" w14:textId="77777777" w:rsidR="00B25ADE" w:rsidRPr="00B25ADE" w:rsidRDefault="00B25ADE" w:rsidP="0048018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sz w:val="22"/>
          <w:szCs w:val="22"/>
          <w:lang w:val="es-ES_tradnl"/>
        </w:rPr>
      </w:pPr>
    </w:p>
    <w:p w14:paraId="4FCC9711" w14:textId="77777777" w:rsidR="00480189" w:rsidRDefault="00B25ADE" w:rsidP="0048018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B25ADE">
        <w:rPr>
          <w:rFonts w:ascii="Calibri" w:hAnsi="Calibri" w:cs="Calibri"/>
          <w:b/>
          <w:bCs/>
          <w:sz w:val="22"/>
          <w:szCs w:val="22"/>
          <w:lang w:val="es-ES_tradnl"/>
        </w:rPr>
        <w:t xml:space="preserve">• Régimen general aplicable: </w:t>
      </w:r>
    </w:p>
    <w:p w14:paraId="76CC5697" w14:textId="77777777" w:rsidR="00B25ADE" w:rsidRPr="00B25ADE" w:rsidRDefault="00B25ADE" w:rsidP="0048018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B25ADE">
        <w:rPr>
          <w:rFonts w:ascii="Calibri" w:hAnsi="Calibri" w:cs="Calibri"/>
          <w:sz w:val="22"/>
          <w:szCs w:val="22"/>
          <w:lang w:val="es-ES_tradnl"/>
        </w:rPr>
        <w:t>Ley 38/2003, de 17 de noviembre, general de subvenciones; Real Decreto 887/2006, de 21 de julio, por el que se aprueba el Reglamento de la LGS; ordenanza general de subvenciones del Ayuntamiento de Vilalba dels Arcs; Decreto 179/1995, de 13 de junio, por el que se aprueba el Reglamento de obras, actividades y servicios de los entes locales; Ley 39/2015, de 1 de octubre, de procedimiento administrativo común de las administraciones públicas, Ley 40/2015, de 1 de octubre, de régimen jurídico del sector público y el Reglamento de obras, actividades y servicios de los entes locales en todo lo que no sea contrario a la LGS y la Ley 26/2010, de 3 de agosto, de régimen jurídico y de procedimiento de las administraciones públicas de Cataluña</w:t>
      </w:r>
      <w:r w:rsidRPr="00B25ADE">
        <w:rPr>
          <w:rFonts w:ascii="Calibri" w:hAnsi="Calibri" w:cs="Calibri"/>
          <w:b/>
          <w:bCs/>
          <w:sz w:val="22"/>
          <w:szCs w:val="22"/>
          <w:lang w:val="es-ES_tradnl"/>
        </w:rPr>
        <w:t>.</w:t>
      </w:r>
    </w:p>
    <w:p w14:paraId="1822E2E2" w14:textId="77777777" w:rsidR="00B25ADE" w:rsidRPr="00B25ADE" w:rsidRDefault="00B25ADE" w:rsidP="0048018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sz w:val="22"/>
          <w:szCs w:val="22"/>
          <w:lang w:val="es-ES_tradnl"/>
        </w:rPr>
      </w:pPr>
    </w:p>
    <w:p w14:paraId="0D66ADAE" w14:textId="77777777" w:rsidR="00B25ADE" w:rsidRPr="00B25ADE" w:rsidRDefault="00B25ADE" w:rsidP="0048018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es-ES_tradnl"/>
        </w:rPr>
      </w:pPr>
      <w:r w:rsidRPr="00B25ADE">
        <w:rPr>
          <w:rFonts w:ascii="Calibri" w:hAnsi="Calibri" w:cs="Calibri"/>
          <w:sz w:val="22"/>
          <w:szCs w:val="22"/>
          <w:lang w:val="es-ES_tradnl"/>
        </w:rPr>
        <w:t>• Las resoluciones dictadas en ejecución de la convocatoria agotan la vía administrativa</w:t>
      </w:r>
    </w:p>
    <w:p w14:paraId="37219AD1" w14:textId="77777777" w:rsidR="00B25ADE" w:rsidRPr="00B25ADE" w:rsidRDefault="00B25ADE" w:rsidP="0048018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sz w:val="22"/>
          <w:szCs w:val="22"/>
          <w:lang w:val="es-ES_tradnl"/>
        </w:rPr>
      </w:pPr>
    </w:p>
    <w:p w14:paraId="1F3D1D05" w14:textId="77777777" w:rsidR="00B25ADE" w:rsidRPr="00B25ADE" w:rsidRDefault="00B25ADE" w:rsidP="0048018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B25ADE">
        <w:rPr>
          <w:rFonts w:ascii="Calibri" w:hAnsi="Calibri" w:cs="Calibri"/>
          <w:b/>
          <w:bCs/>
          <w:sz w:val="22"/>
          <w:szCs w:val="22"/>
          <w:lang w:val="es-ES_tradnl"/>
        </w:rPr>
        <w:t>• Régimen de recursos:</w:t>
      </w:r>
    </w:p>
    <w:p w14:paraId="068EFB2C" w14:textId="77777777" w:rsidR="00B25ADE" w:rsidRPr="00B25ADE" w:rsidRDefault="00B25ADE" w:rsidP="0048018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es-ES_tradnl"/>
        </w:rPr>
      </w:pPr>
      <w:r w:rsidRPr="00B25ADE">
        <w:rPr>
          <w:rFonts w:ascii="Calibri" w:hAnsi="Calibri" w:cs="Calibri"/>
          <w:sz w:val="22"/>
          <w:szCs w:val="22"/>
          <w:lang w:val="es-ES_tradnl"/>
        </w:rPr>
        <w:t>Recurso contencioso-administrativo en el plazo máximo de dos meses desde el día siguiente de la notificación, ante el Juzgado de lo Contencioso-Administrativo de Tarragona. De forma alternativa y potestativa, recurso de reposición en el plazo de un mes a contar desde el día siguiente de la notificación ante el mismo órgano que la ha dictado.</w:t>
      </w:r>
    </w:p>
    <w:p w14:paraId="36467CDC" w14:textId="77777777" w:rsidR="00362597" w:rsidRPr="00362597" w:rsidRDefault="00362597" w:rsidP="0048018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sz w:val="22"/>
          <w:szCs w:val="22"/>
          <w:lang w:val="es-ES_tradnl"/>
        </w:rPr>
      </w:pPr>
    </w:p>
    <w:sectPr w:rsidR="00362597" w:rsidRPr="00362597">
      <w:headerReference w:type="default" r:id="rId8"/>
      <w:footerReference w:type="default" r:id="rId9"/>
      <w:type w:val="continuous"/>
      <w:pgSz w:w="11905" w:h="16837"/>
      <w:pgMar w:top="1440" w:right="1440" w:bottom="1440" w:left="1440" w:header="1440" w:footer="144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EAE42A" w14:textId="77777777" w:rsidR="00B62CEB" w:rsidRDefault="00B62CEB">
      <w:r>
        <w:separator/>
      </w:r>
    </w:p>
  </w:endnote>
  <w:endnote w:type="continuationSeparator" w:id="0">
    <w:p w14:paraId="45948222" w14:textId="77777777" w:rsidR="00B62CEB" w:rsidRDefault="00B62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Lincoln">
    <w:altName w:val="Calibri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40A0E" w14:textId="77777777" w:rsidR="0032582D" w:rsidRDefault="0032582D">
    <w:pPr>
      <w:pStyle w:val="Piedepgina"/>
    </w:pPr>
  </w:p>
  <w:p w14:paraId="09B263A0" w14:textId="741FD84C" w:rsidR="00B23388" w:rsidRDefault="006B2D9B">
    <w:pPr>
      <w:pStyle w:val="Piedepgina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D077A56" wp14:editId="66C6CFD4">
              <wp:simplePos x="0" y="0"/>
              <wp:positionH relativeFrom="column">
                <wp:posOffset>0</wp:posOffset>
              </wp:positionH>
              <wp:positionV relativeFrom="paragraph">
                <wp:posOffset>67945</wp:posOffset>
              </wp:positionV>
              <wp:extent cx="5715000" cy="0"/>
              <wp:effectExtent l="9525" t="10795" r="9525" b="8255"/>
              <wp:wrapNone/>
              <wp:docPr id="28248897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49CF26D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35pt" to="450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" strokeweight="1pt"/>
          </w:pict>
        </mc:Fallback>
      </mc:AlternateContent>
    </w:r>
  </w:p>
  <w:p w14:paraId="1BA4AEDE" w14:textId="77777777" w:rsidR="00B23388" w:rsidRPr="00955CC2" w:rsidRDefault="00B23388" w:rsidP="00955CC2">
    <w:pPr>
      <w:pStyle w:val="Piedepgina"/>
      <w:jc w:val="center"/>
      <w:rPr>
        <w:rFonts w:ascii="Arial Narrow" w:hAnsi="Arial Narrow"/>
        <w:sz w:val="18"/>
      </w:rPr>
    </w:pPr>
    <w:r w:rsidRPr="00955CC2">
      <w:rPr>
        <w:rFonts w:ascii="Arial Narrow" w:hAnsi="Arial Narrow"/>
        <w:sz w:val="18"/>
      </w:rPr>
      <w:t xml:space="preserve">Plaça de </w:t>
    </w:r>
    <w:smartTag w:uri="urn:schemas-microsoft-com:office:smarttags" w:element="PersonName">
      <w:smartTagPr>
        <w:attr w:name="ProductID" w:val="la Vila"/>
      </w:smartTagPr>
      <w:r w:rsidRPr="00955CC2">
        <w:rPr>
          <w:rFonts w:ascii="Arial Narrow" w:hAnsi="Arial Narrow"/>
          <w:sz w:val="18"/>
        </w:rPr>
        <w:t>la Vila</w:t>
      </w:r>
    </w:smartTag>
    <w:r w:rsidRPr="00955CC2">
      <w:rPr>
        <w:rFonts w:ascii="Arial Narrow" w:hAnsi="Arial Narrow"/>
        <w:sz w:val="18"/>
      </w:rPr>
      <w:t>, 3  *  Tel. 977 438 002  *  Fax 977 438 133  *  437</w:t>
    </w:r>
    <w:r w:rsidR="00955CC2">
      <w:rPr>
        <w:rFonts w:ascii="Arial Narrow" w:hAnsi="Arial Narrow"/>
        <w:sz w:val="18"/>
      </w:rPr>
      <w:t xml:space="preserve">82-Vilalba dels Arcs  * </w:t>
    </w:r>
    <w:r w:rsidRPr="00955CC2">
      <w:rPr>
        <w:rFonts w:ascii="Arial Narrow" w:hAnsi="Arial Narrow"/>
        <w:sz w:val="18"/>
      </w:rPr>
      <w:t xml:space="preserve"> </w:t>
    </w:r>
    <w:smartTag w:uri="urn:schemas-microsoft-com:office:smarttags" w:element="PersonName">
      <w:r w:rsidRPr="00955CC2">
        <w:rPr>
          <w:rFonts w:ascii="Arial Narrow" w:hAnsi="Arial Narrow"/>
          <w:sz w:val="18"/>
        </w:rPr>
        <w:t>aj.vilalba@altanet.org</w:t>
      </w:r>
    </w:smartTag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C3B175" w14:textId="77777777" w:rsidR="00B62CEB" w:rsidRDefault="00B62CEB">
      <w:r>
        <w:separator/>
      </w:r>
    </w:p>
  </w:footnote>
  <w:footnote w:type="continuationSeparator" w:id="0">
    <w:p w14:paraId="0E520C0A" w14:textId="77777777" w:rsidR="00B62CEB" w:rsidRDefault="00B62C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DD24C" w14:textId="0FD67F0A" w:rsidR="0032582D" w:rsidRDefault="006B2D9B">
    <w:pPr>
      <w:pStyle w:val="Encabezado"/>
      <w:rPr>
        <w:rFonts w:ascii="Lincoln" w:hAnsi="Lincoln"/>
        <w:sz w:val="32"/>
      </w:rPr>
    </w:pPr>
    <w:r>
      <w:rPr>
        <w:rFonts w:ascii="Lincoln" w:hAnsi="Lincoln"/>
        <w:noProof/>
        <w:sz w:val="20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7C1AE64" wp14:editId="750D071B">
              <wp:simplePos x="0" y="0"/>
              <wp:positionH relativeFrom="column">
                <wp:posOffset>2879090</wp:posOffset>
              </wp:positionH>
              <wp:positionV relativeFrom="paragraph">
                <wp:posOffset>197485</wp:posOffset>
              </wp:positionV>
              <wp:extent cx="2820670" cy="205740"/>
              <wp:effectExtent l="12065" t="6985" r="5715" b="6350"/>
              <wp:wrapNone/>
              <wp:docPr id="775553322" name="WordAr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2820670" cy="205740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042B2531" w14:textId="77777777" w:rsidR="006B2D9B" w:rsidRDefault="006B2D9B" w:rsidP="006B2D9B">
                          <w:pPr>
                            <w:jc w:val="center"/>
                            <w:rPr>
                              <w:rFonts w:ascii="Monotype Corsiva" w:hAnsi="Monotype Corsiva"/>
                              <w:color w:val="000000"/>
                              <w:sz w:val="28"/>
                              <w:szCs w:val="28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Monotype Corsiva" w:hAnsi="Monotype Corsiva"/>
                              <w:color w:val="000000"/>
                              <w:sz w:val="28"/>
                              <w:szCs w:val="28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Ajuntament de Vilalba dels Arcs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C1AE64" id="_x0000_t202" coordsize="21600,21600" o:spt="202" path="m,l,21600r21600,l21600,xe">
              <v:stroke joinstyle="miter"/>
              <v:path gradientshapeok="t" o:connecttype="rect"/>
            </v:shapetype>
            <v:shape id="WordArt 1" o:spid="_x0000_s1026" type="#_x0000_t202" style="position:absolute;margin-left:226.7pt;margin-top:15.55pt;width:222.1pt;height:16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" filled="f" stroked="f">
              <o:lock v:ext="edit" shapetype="t"/>
              <v:textbox style="mso-fit-shape-to-text:t">
                <w:txbxContent>
                  <w:p w14:paraId="042B2531" w14:textId="77777777" w:rsidR="006B2D9B" w:rsidRDefault="006B2D9B" w:rsidP="006B2D9B">
                    <w:pPr>
                      <w:jc w:val="center"/>
                      <w:rPr>
                        <w:rFonts w:ascii="Monotype Corsiva" w:hAnsi="Monotype Corsiva"/>
                        <w:color w:val="000000"/>
                        <w:sz w:val="28"/>
                        <w:szCs w:val="28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Monotype Corsiva" w:hAnsi="Monotype Corsiva"/>
                        <w:color w:val="000000"/>
                        <w:sz w:val="28"/>
                        <w:szCs w:val="28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>Ajuntament de Vilalba dels Arcs</w:t>
                    </w:r>
                  </w:p>
                </w:txbxContent>
              </v:textbox>
            </v:shape>
          </w:pict>
        </mc:Fallback>
      </mc:AlternateContent>
    </w:r>
    <w:r>
      <w:rPr>
        <w:rFonts w:ascii="Lincoln" w:hAnsi="Lincoln"/>
        <w:noProof/>
        <w:sz w:val="20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C4BE80D" wp14:editId="26A6193A">
              <wp:simplePos x="0" y="0"/>
              <wp:positionH relativeFrom="column">
                <wp:posOffset>807720</wp:posOffset>
              </wp:positionH>
              <wp:positionV relativeFrom="paragraph">
                <wp:posOffset>510540</wp:posOffset>
              </wp:positionV>
              <wp:extent cx="4914900" cy="0"/>
              <wp:effectExtent l="7620" t="5715" r="11430" b="13335"/>
              <wp:wrapNone/>
              <wp:docPr id="54554806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14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45BD79" id="Line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6pt,40.2pt" to="450.6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"/>
          </w:pict>
        </mc:Fallback>
      </mc:AlternateContent>
    </w:r>
    <w:r w:rsidRPr="008C631C">
      <w:rPr>
        <w:rFonts w:ascii="Lincoln" w:hAnsi="Lincoln"/>
        <w:noProof/>
        <w:sz w:val="32"/>
      </w:rPr>
      <w:drawing>
        <wp:inline distT="0" distB="0" distL="0" distR="0" wp14:anchorId="17121DA1" wp14:editId="4C536ABB">
          <wp:extent cx="457200" cy="695325"/>
          <wp:effectExtent l="0" t="0" r="0" b="0"/>
          <wp:docPr id="733261701" name="Imagen 7332617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F7065">
      <w:rPr>
        <w:rFonts w:ascii="Lincoln" w:hAnsi="Lincoln"/>
        <w:sz w:val="32"/>
      </w:rPr>
      <w:t xml:space="preserve">                   </w:t>
    </w:r>
    <w:r w:rsidR="00BF7065">
      <w:rPr>
        <w:rFonts w:ascii="Lincoln" w:hAnsi="Lincoln"/>
        <w:sz w:val="32"/>
      </w:rPr>
      <w:tab/>
    </w:r>
  </w:p>
  <w:p w14:paraId="08D99F6E" w14:textId="77777777" w:rsidR="0032582D" w:rsidRDefault="0032582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B6691"/>
    <w:multiLevelType w:val="hybridMultilevel"/>
    <w:tmpl w:val="032293F0"/>
    <w:lvl w:ilvl="0" w:tplc="0E46E3E4">
      <w:start w:val="1"/>
      <w:numFmt w:val="lowerLetter"/>
      <w:lvlText w:val="%1."/>
      <w:lvlJc w:val="left"/>
      <w:pPr>
        <w:tabs>
          <w:tab w:val="num" w:pos="1698"/>
        </w:tabs>
        <w:ind w:left="1698" w:hanging="990"/>
      </w:pPr>
      <w:rPr>
        <w:rFonts w:hint="default"/>
      </w:rPr>
    </w:lvl>
    <w:lvl w:ilvl="1" w:tplc="0958D5D6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07CA7345"/>
    <w:multiLevelType w:val="multilevel"/>
    <w:tmpl w:val="361C2A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08"/>
        </w:tabs>
        <w:ind w:left="408" w:hanging="408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08D33D63"/>
    <w:multiLevelType w:val="hybridMultilevel"/>
    <w:tmpl w:val="C0D66A70"/>
    <w:lvl w:ilvl="0" w:tplc="BDE21AAE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595EEE"/>
    <w:multiLevelType w:val="multilevel"/>
    <w:tmpl w:val="2286B4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6E71C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C930F83"/>
    <w:multiLevelType w:val="hybridMultilevel"/>
    <w:tmpl w:val="A3EC22D8"/>
    <w:lvl w:ilvl="0" w:tplc="7AA0A91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1A0B5F"/>
    <w:multiLevelType w:val="hybridMultilevel"/>
    <w:tmpl w:val="13CAAD9E"/>
    <w:lvl w:ilvl="0" w:tplc="7B200976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7" w15:restartNumberingAfterBreak="0">
    <w:nsid w:val="11506955"/>
    <w:multiLevelType w:val="hybridMultilevel"/>
    <w:tmpl w:val="46C68FA0"/>
    <w:lvl w:ilvl="0" w:tplc="FFFFFFFF">
      <w:numFmt w:val="bullet"/>
      <w:lvlText w:val="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4176641"/>
    <w:multiLevelType w:val="hybridMultilevel"/>
    <w:tmpl w:val="260ACEEE"/>
    <w:lvl w:ilvl="0" w:tplc="7B200976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D7550"/>
    <w:multiLevelType w:val="singleLevel"/>
    <w:tmpl w:val="B2C49C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10" w15:restartNumberingAfterBreak="0">
    <w:nsid w:val="167421FB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169A43A5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C2B49A3"/>
    <w:multiLevelType w:val="multilevel"/>
    <w:tmpl w:val="622C984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1743DD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1E2A72DE"/>
    <w:multiLevelType w:val="hybridMultilevel"/>
    <w:tmpl w:val="007012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0E2347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3AA71DD"/>
    <w:multiLevelType w:val="hybridMultilevel"/>
    <w:tmpl w:val="0F02320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5450F57"/>
    <w:multiLevelType w:val="hybridMultilevel"/>
    <w:tmpl w:val="6F048730"/>
    <w:lvl w:ilvl="0" w:tplc="7BC6C3D0">
      <w:start w:val="9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7732A94"/>
    <w:multiLevelType w:val="multilevel"/>
    <w:tmpl w:val="2286B4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7078A3"/>
    <w:multiLevelType w:val="multilevel"/>
    <w:tmpl w:val="B2A88B8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241338"/>
    <w:multiLevelType w:val="singleLevel"/>
    <w:tmpl w:val="29AC1854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05C5E13"/>
    <w:multiLevelType w:val="hybridMultilevel"/>
    <w:tmpl w:val="A75E54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215C73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</w:lvl>
    <w:lvl w:ilvl="1">
      <w:start w:val="1"/>
      <w:numFmt w:val="decimal"/>
      <w:lvlText w:val="%1.%2."/>
      <w:lvlJc w:val="left"/>
      <w:pPr>
        <w:tabs>
          <w:tab w:val="num" w:pos="1796"/>
        </w:tabs>
        <w:ind w:left="1796" w:hanging="432"/>
      </w:pPr>
    </w:lvl>
    <w:lvl w:ilvl="2">
      <w:start w:val="1"/>
      <w:numFmt w:val="decimal"/>
      <w:lvlText w:val="%1.%2.%3."/>
      <w:lvlJc w:val="left"/>
      <w:pPr>
        <w:tabs>
          <w:tab w:val="num" w:pos="2444"/>
        </w:tabs>
        <w:ind w:left="2228" w:hanging="504"/>
      </w:pPr>
    </w:lvl>
    <w:lvl w:ilvl="3">
      <w:start w:val="1"/>
      <w:numFmt w:val="decimal"/>
      <w:lvlText w:val="%1.%2.%3.%4."/>
      <w:lvlJc w:val="left"/>
      <w:pPr>
        <w:tabs>
          <w:tab w:val="num" w:pos="3164"/>
        </w:tabs>
        <w:ind w:left="2732" w:hanging="648"/>
      </w:pPr>
    </w:lvl>
    <w:lvl w:ilvl="4">
      <w:start w:val="1"/>
      <w:numFmt w:val="decimal"/>
      <w:lvlText w:val="%1.%2.%3.%4.%5."/>
      <w:lvlJc w:val="left"/>
      <w:pPr>
        <w:tabs>
          <w:tab w:val="num" w:pos="3524"/>
        </w:tabs>
        <w:ind w:left="3236" w:hanging="792"/>
      </w:pPr>
    </w:lvl>
    <w:lvl w:ilvl="5">
      <w:start w:val="1"/>
      <w:numFmt w:val="decimal"/>
      <w:lvlText w:val="%1.%2.%3.%4.%5.%6."/>
      <w:lvlJc w:val="left"/>
      <w:pPr>
        <w:tabs>
          <w:tab w:val="num" w:pos="4244"/>
        </w:tabs>
        <w:ind w:left="3740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04"/>
        </w:tabs>
        <w:ind w:left="4244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324"/>
        </w:tabs>
        <w:ind w:left="4748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684"/>
        </w:tabs>
        <w:ind w:left="5324" w:hanging="1440"/>
      </w:pPr>
    </w:lvl>
  </w:abstractNum>
  <w:abstractNum w:abstractNumId="23" w15:restartNumberingAfterBreak="0">
    <w:nsid w:val="420E5F23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59F330E"/>
    <w:multiLevelType w:val="hybridMultilevel"/>
    <w:tmpl w:val="2ECC944C"/>
    <w:lvl w:ilvl="0" w:tplc="BECE651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FF09C3"/>
    <w:multiLevelType w:val="hybridMultilevel"/>
    <w:tmpl w:val="C4D4710C"/>
    <w:lvl w:ilvl="0" w:tplc="FFF0290A">
      <w:numFmt w:val="bullet"/>
      <w:lvlText w:val="-"/>
      <w:lvlJc w:val="left"/>
      <w:pPr>
        <w:ind w:left="720" w:hanging="360"/>
      </w:pPr>
      <w:rPr>
        <w:rFonts w:ascii="Calibri" w:eastAsia="Times New Roman" w:hAnsi="Calibri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E486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4B165CAF"/>
    <w:multiLevelType w:val="hybridMultilevel"/>
    <w:tmpl w:val="1BE6B070"/>
    <w:lvl w:ilvl="0" w:tplc="68E0B8C6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B0649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510324B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51D81559"/>
    <w:multiLevelType w:val="multilevel"/>
    <w:tmpl w:val="361C2A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08"/>
        </w:tabs>
        <w:ind w:left="408" w:hanging="408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1" w15:restartNumberingAfterBreak="0">
    <w:nsid w:val="54B43946"/>
    <w:multiLevelType w:val="singleLevel"/>
    <w:tmpl w:val="9F588F96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577D3162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59BA7282"/>
    <w:multiLevelType w:val="hybridMultilevel"/>
    <w:tmpl w:val="F15E6B40"/>
    <w:lvl w:ilvl="0" w:tplc="2C0417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C78277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646A76C8"/>
    <w:multiLevelType w:val="hybridMultilevel"/>
    <w:tmpl w:val="BA24AFA4"/>
    <w:lvl w:ilvl="0" w:tplc="2C0417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6C97149"/>
    <w:multiLevelType w:val="hybridMultilevel"/>
    <w:tmpl w:val="2E8C2A4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8403BE"/>
    <w:multiLevelType w:val="hybridMultilevel"/>
    <w:tmpl w:val="F014D5F8"/>
    <w:lvl w:ilvl="0" w:tplc="DD4E9A38">
      <w:start w:val="2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8" w15:restartNumberingAfterBreak="0">
    <w:nsid w:val="68C354D4"/>
    <w:multiLevelType w:val="hybridMultilevel"/>
    <w:tmpl w:val="7B7CC40E"/>
    <w:lvl w:ilvl="0" w:tplc="2490EE6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B816C2"/>
    <w:multiLevelType w:val="multilevel"/>
    <w:tmpl w:val="C8B69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0" w15:restartNumberingAfterBreak="0">
    <w:nsid w:val="6E377510"/>
    <w:multiLevelType w:val="hybridMultilevel"/>
    <w:tmpl w:val="74A6800C"/>
    <w:lvl w:ilvl="0" w:tplc="0C0A0011">
      <w:start w:val="1"/>
      <w:numFmt w:val="decimal"/>
      <w:lvlText w:val="%1)"/>
      <w:lvlJc w:val="left"/>
      <w:pPr>
        <w:tabs>
          <w:tab w:val="num" w:pos="1287"/>
        </w:tabs>
        <w:ind w:left="1287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1" w15:restartNumberingAfterBreak="0">
    <w:nsid w:val="6F88719F"/>
    <w:multiLevelType w:val="hybridMultilevel"/>
    <w:tmpl w:val="A78C2378"/>
    <w:lvl w:ilvl="0" w:tplc="E32A76BC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0460DB2"/>
    <w:multiLevelType w:val="multilevel"/>
    <w:tmpl w:val="28081DC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5D5499A"/>
    <w:multiLevelType w:val="hybridMultilevel"/>
    <w:tmpl w:val="A59E0D2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CA3F7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5" w15:restartNumberingAfterBreak="0">
    <w:nsid w:val="7D690481"/>
    <w:multiLevelType w:val="hybridMultilevel"/>
    <w:tmpl w:val="A50892BE"/>
    <w:lvl w:ilvl="0" w:tplc="2C0417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5805565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6939777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52063067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5678980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58273583">
    <w:abstractNumId w:val="4"/>
  </w:num>
  <w:num w:numId="6" w16cid:durableId="1815027545">
    <w:abstractNumId w:val="29"/>
  </w:num>
  <w:num w:numId="7" w16cid:durableId="119400226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88281408">
    <w:abstractNumId w:val="3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09988900">
    <w:abstractNumId w:val="1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58145746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4052869">
    <w:abstractNumId w:val="19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77418016">
    <w:abstractNumId w:val="15"/>
  </w:num>
  <w:num w:numId="13" w16cid:durableId="1552108165">
    <w:abstractNumId w:val="28"/>
  </w:num>
  <w:num w:numId="14" w16cid:durableId="432747574">
    <w:abstractNumId w:val="34"/>
  </w:num>
  <w:num w:numId="15" w16cid:durableId="821193265">
    <w:abstractNumId w:val="32"/>
  </w:num>
  <w:num w:numId="16" w16cid:durableId="45162818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182663029">
    <w:abstractNumId w:val="10"/>
  </w:num>
  <w:num w:numId="18" w16cid:durableId="624965684">
    <w:abstractNumId w:val="23"/>
  </w:num>
  <w:num w:numId="19" w16cid:durableId="1874074602">
    <w:abstractNumId w:val="44"/>
  </w:num>
  <w:num w:numId="20" w16cid:durableId="22927079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255436945">
    <w:abstractNumId w:val="11"/>
  </w:num>
  <w:num w:numId="22" w16cid:durableId="1934437785">
    <w:abstractNumId w:val="20"/>
    <w:lvlOverride w:ilvl="0">
      <w:startOverride w:val="1"/>
    </w:lvlOverride>
  </w:num>
  <w:num w:numId="23" w16cid:durableId="35399818">
    <w:abstractNumId w:val="13"/>
  </w:num>
  <w:num w:numId="24" w16cid:durableId="1805273313">
    <w:abstractNumId w:val="26"/>
  </w:num>
  <w:num w:numId="25" w16cid:durableId="811678851">
    <w:abstractNumId w:val="9"/>
  </w:num>
  <w:num w:numId="26" w16cid:durableId="707030656">
    <w:abstractNumId w:val="31"/>
    <w:lvlOverride w:ilvl="0">
      <w:startOverride w:val="1"/>
    </w:lvlOverride>
  </w:num>
  <w:num w:numId="27" w16cid:durableId="1858154083">
    <w:abstractNumId w:val="6"/>
  </w:num>
  <w:num w:numId="28" w16cid:durableId="1279525238">
    <w:abstractNumId w:val="6"/>
  </w:num>
  <w:num w:numId="29" w16cid:durableId="1209494988">
    <w:abstractNumId w:val="16"/>
  </w:num>
  <w:num w:numId="30" w16cid:durableId="1932272100">
    <w:abstractNumId w:val="8"/>
  </w:num>
  <w:num w:numId="31" w16cid:durableId="179814010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270047062">
    <w:abstractNumId w:val="2"/>
  </w:num>
  <w:num w:numId="33" w16cid:durableId="1558202331">
    <w:abstractNumId w:val="37"/>
  </w:num>
  <w:num w:numId="34" w16cid:durableId="1719402502">
    <w:abstractNumId w:val="0"/>
  </w:num>
  <w:num w:numId="35" w16cid:durableId="392586540">
    <w:abstractNumId w:val="41"/>
  </w:num>
  <w:num w:numId="36" w16cid:durableId="497235874">
    <w:abstractNumId w:val="25"/>
  </w:num>
  <w:num w:numId="37" w16cid:durableId="2011253035">
    <w:abstractNumId w:val="5"/>
  </w:num>
  <w:num w:numId="38" w16cid:durableId="1080061725">
    <w:abstractNumId w:val="45"/>
  </w:num>
  <w:num w:numId="39" w16cid:durableId="1763260116">
    <w:abstractNumId w:val="35"/>
  </w:num>
  <w:num w:numId="40" w16cid:durableId="732509823">
    <w:abstractNumId w:val="33"/>
  </w:num>
  <w:num w:numId="41" w16cid:durableId="1945380415">
    <w:abstractNumId w:val="40"/>
  </w:num>
  <w:num w:numId="42" w16cid:durableId="1755472906">
    <w:abstractNumId w:val="38"/>
  </w:num>
  <w:num w:numId="43" w16cid:durableId="708729395">
    <w:abstractNumId w:val="43"/>
  </w:num>
  <w:num w:numId="44" w16cid:durableId="777723509">
    <w:abstractNumId w:val="24"/>
  </w:num>
  <w:num w:numId="45" w16cid:durableId="930238026">
    <w:abstractNumId w:val="36"/>
  </w:num>
  <w:num w:numId="46" w16cid:durableId="810756140">
    <w:abstractNumId w:val="27"/>
  </w:num>
  <w:num w:numId="47" w16cid:durableId="1343125817">
    <w:abstractNumId w:val="21"/>
  </w:num>
  <w:num w:numId="48" w16cid:durableId="11848309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676"/>
    <w:rsid w:val="00013DCD"/>
    <w:rsid w:val="00033960"/>
    <w:rsid w:val="00037C7E"/>
    <w:rsid w:val="00050FD6"/>
    <w:rsid w:val="0006222F"/>
    <w:rsid w:val="000838D9"/>
    <w:rsid w:val="000B69F0"/>
    <w:rsid w:val="000F40AC"/>
    <w:rsid w:val="00121453"/>
    <w:rsid w:val="00124CCD"/>
    <w:rsid w:val="00125985"/>
    <w:rsid w:val="00155A6F"/>
    <w:rsid w:val="00174E65"/>
    <w:rsid w:val="0019222A"/>
    <w:rsid w:val="00196669"/>
    <w:rsid w:val="001A0132"/>
    <w:rsid w:val="001B7983"/>
    <w:rsid w:val="001E014C"/>
    <w:rsid w:val="001E0A26"/>
    <w:rsid w:val="001E5CC6"/>
    <w:rsid w:val="001F4F84"/>
    <w:rsid w:val="002361DC"/>
    <w:rsid w:val="00241F08"/>
    <w:rsid w:val="00244B57"/>
    <w:rsid w:val="00276418"/>
    <w:rsid w:val="002874C8"/>
    <w:rsid w:val="002C6169"/>
    <w:rsid w:val="002D082E"/>
    <w:rsid w:val="002E4FDD"/>
    <w:rsid w:val="00315F1D"/>
    <w:rsid w:val="003245C2"/>
    <w:rsid w:val="0032582D"/>
    <w:rsid w:val="00330E66"/>
    <w:rsid w:val="00344FB2"/>
    <w:rsid w:val="00345DAD"/>
    <w:rsid w:val="00354AA9"/>
    <w:rsid w:val="00362597"/>
    <w:rsid w:val="00387676"/>
    <w:rsid w:val="00396E0C"/>
    <w:rsid w:val="003B2EEB"/>
    <w:rsid w:val="003D0384"/>
    <w:rsid w:val="004031DE"/>
    <w:rsid w:val="0041046F"/>
    <w:rsid w:val="0042020E"/>
    <w:rsid w:val="004307C5"/>
    <w:rsid w:val="004431B3"/>
    <w:rsid w:val="004519DB"/>
    <w:rsid w:val="00457E87"/>
    <w:rsid w:val="00480189"/>
    <w:rsid w:val="00482E05"/>
    <w:rsid w:val="0048554A"/>
    <w:rsid w:val="004856B2"/>
    <w:rsid w:val="004C2677"/>
    <w:rsid w:val="005316FA"/>
    <w:rsid w:val="00583107"/>
    <w:rsid w:val="005A5321"/>
    <w:rsid w:val="005B6BDF"/>
    <w:rsid w:val="005C1D6C"/>
    <w:rsid w:val="005C4EF8"/>
    <w:rsid w:val="005E2B31"/>
    <w:rsid w:val="00630E14"/>
    <w:rsid w:val="00646B5F"/>
    <w:rsid w:val="00680E63"/>
    <w:rsid w:val="006B2D9B"/>
    <w:rsid w:val="006C3155"/>
    <w:rsid w:val="006C7ED1"/>
    <w:rsid w:val="006D213E"/>
    <w:rsid w:val="00725A30"/>
    <w:rsid w:val="007314E3"/>
    <w:rsid w:val="00737681"/>
    <w:rsid w:val="00761A32"/>
    <w:rsid w:val="00776202"/>
    <w:rsid w:val="007806C0"/>
    <w:rsid w:val="00781C63"/>
    <w:rsid w:val="00783B0C"/>
    <w:rsid w:val="00791BA8"/>
    <w:rsid w:val="007963BC"/>
    <w:rsid w:val="007A2569"/>
    <w:rsid w:val="007A2C1B"/>
    <w:rsid w:val="007E1C79"/>
    <w:rsid w:val="0082498D"/>
    <w:rsid w:val="008373EF"/>
    <w:rsid w:val="00846BA1"/>
    <w:rsid w:val="00867F7A"/>
    <w:rsid w:val="008C631C"/>
    <w:rsid w:val="008D77FF"/>
    <w:rsid w:val="0091496E"/>
    <w:rsid w:val="00955CC2"/>
    <w:rsid w:val="00965F11"/>
    <w:rsid w:val="00975AC1"/>
    <w:rsid w:val="00993D01"/>
    <w:rsid w:val="009B1EEC"/>
    <w:rsid w:val="009B3555"/>
    <w:rsid w:val="009B53E8"/>
    <w:rsid w:val="009C5AE4"/>
    <w:rsid w:val="009E6895"/>
    <w:rsid w:val="00A17843"/>
    <w:rsid w:val="00A45268"/>
    <w:rsid w:val="00A64E0C"/>
    <w:rsid w:val="00A9435F"/>
    <w:rsid w:val="00AC40DD"/>
    <w:rsid w:val="00AC4128"/>
    <w:rsid w:val="00AC5366"/>
    <w:rsid w:val="00AD451E"/>
    <w:rsid w:val="00AE03EC"/>
    <w:rsid w:val="00AE72D7"/>
    <w:rsid w:val="00AF49A8"/>
    <w:rsid w:val="00B23388"/>
    <w:rsid w:val="00B25ADE"/>
    <w:rsid w:val="00B40EDA"/>
    <w:rsid w:val="00B41F78"/>
    <w:rsid w:val="00B47E5E"/>
    <w:rsid w:val="00B62CEB"/>
    <w:rsid w:val="00B726D8"/>
    <w:rsid w:val="00B97603"/>
    <w:rsid w:val="00BD321C"/>
    <w:rsid w:val="00BE26B9"/>
    <w:rsid w:val="00BE4645"/>
    <w:rsid w:val="00BF7065"/>
    <w:rsid w:val="00C10D47"/>
    <w:rsid w:val="00C168A6"/>
    <w:rsid w:val="00C20D41"/>
    <w:rsid w:val="00C32470"/>
    <w:rsid w:val="00C537D0"/>
    <w:rsid w:val="00C56A8A"/>
    <w:rsid w:val="00C65142"/>
    <w:rsid w:val="00C67EBA"/>
    <w:rsid w:val="00C96FAF"/>
    <w:rsid w:val="00CA7524"/>
    <w:rsid w:val="00CD2170"/>
    <w:rsid w:val="00CD728B"/>
    <w:rsid w:val="00CF5058"/>
    <w:rsid w:val="00D07E28"/>
    <w:rsid w:val="00D15838"/>
    <w:rsid w:val="00D17C57"/>
    <w:rsid w:val="00D2331B"/>
    <w:rsid w:val="00D4248A"/>
    <w:rsid w:val="00D92905"/>
    <w:rsid w:val="00D94B0C"/>
    <w:rsid w:val="00D9702E"/>
    <w:rsid w:val="00DC2558"/>
    <w:rsid w:val="00DD5422"/>
    <w:rsid w:val="00DE0769"/>
    <w:rsid w:val="00E006F9"/>
    <w:rsid w:val="00E0106F"/>
    <w:rsid w:val="00E06D0F"/>
    <w:rsid w:val="00E076D0"/>
    <w:rsid w:val="00E17AD2"/>
    <w:rsid w:val="00E21F77"/>
    <w:rsid w:val="00EA2917"/>
    <w:rsid w:val="00EF61AB"/>
    <w:rsid w:val="00F04589"/>
    <w:rsid w:val="00F51F1A"/>
    <w:rsid w:val="00F700BC"/>
    <w:rsid w:val="00F76B79"/>
    <w:rsid w:val="00F77BD2"/>
    <w:rsid w:val="00F80227"/>
    <w:rsid w:val="00F82940"/>
    <w:rsid w:val="00F97B3F"/>
    <w:rsid w:val="00FB6D01"/>
    <w:rsid w:val="00FB796A"/>
    <w:rsid w:val="00FC0FFA"/>
    <w:rsid w:val="00FC1E9E"/>
    <w:rsid w:val="00FD119F"/>
    <w:rsid w:val="00FE3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2B5A0AF3"/>
  <w15:chartTrackingRefBased/>
  <w15:docId w15:val="{119D6D38-84DC-40BA-9158-97126B4C6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8554A"/>
    <w:rPr>
      <w:sz w:val="24"/>
      <w:szCs w:val="24"/>
      <w:lang w:val="ca-ES"/>
    </w:rPr>
  </w:style>
  <w:style w:type="paragraph" w:styleId="Ttulo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lang w:val="en-US"/>
    </w:rPr>
  </w:style>
  <w:style w:type="paragraph" w:styleId="Ttulo2">
    <w:name w:val="heading 2"/>
    <w:basedOn w:val="Normal"/>
    <w:next w:val="Normal"/>
    <w:qFormat/>
    <w:rsid w:val="004031D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widowControl w:val="0"/>
      <w:autoSpaceDE w:val="0"/>
      <w:autoSpaceDN w:val="0"/>
      <w:adjustRightInd w:val="0"/>
      <w:ind w:left="6804" w:firstLine="720"/>
      <w:jc w:val="both"/>
      <w:outlineLvl w:val="2"/>
    </w:pPr>
    <w:rPr>
      <w:b/>
      <w:bCs/>
      <w:sz w:val="22"/>
      <w:szCs w:val="22"/>
    </w:rPr>
  </w:style>
  <w:style w:type="paragraph" w:styleId="Ttulo5">
    <w:name w:val="heading 5"/>
    <w:basedOn w:val="Normal"/>
    <w:next w:val="Normal"/>
    <w:qFormat/>
    <w:rsid w:val="004031D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7">
    <w:name w:val="heading 7"/>
    <w:basedOn w:val="Normal"/>
    <w:next w:val="Normal"/>
    <w:qFormat/>
    <w:rsid w:val="004031DE"/>
    <w:pPr>
      <w:spacing w:before="240" w:after="60"/>
      <w:outlineLvl w:val="6"/>
    </w:pPr>
  </w:style>
  <w:style w:type="paragraph" w:styleId="Ttulo8">
    <w:name w:val="heading 8"/>
    <w:basedOn w:val="Normal"/>
    <w:next w:val="Normal"/>
    <w:qFormat/>
    <w:rsid w:val="004031DE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qFormat/>
    <w:rsid w:val="004031D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rsid w:val="00BD321C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s-ES"/>
    </w:rPr>
  </w:style>
  <w:style w:type="paragraph" w:styleId="Textoindependiente">
    <w:name w:val="Body Text"/>
    <w:basedOn w:val="Normal"/>
    <w:rsid w:val="00C96FAF"/>
    <w:pPr>
      <w:widowControl w:val="0"/>
      <w:autoSpaceDE w:val="0"/>
      <w:autoSpaceDN w:val="0"/>
      <w:adjustRightInd w:val="0"/>
      <w:jc w:val="both"/>
    </w:pPr>
    <w:rPr>
      <w:noProof/>
      <w:lang w:val="es-ES_tradnl"/>
    </w:rPr>
  </w:style>
  <w:style w:type="paragraph" w:styleId="Sangradetextonormal">
    <w:name w:val="Body Text Indent"/>
    <w:basedOn w:val="Normal"/>
    <w:rsid w:val="004031DE"/>
    <w:pPr>
      <w:spacing w:after="120"/>
      <w:ind w:left="283"/>
    </w:pPr>
  </w:style>
  <w:style w:type="paragraph" w:styleId="Textoindependiente2">
    <w:name w:val="Body Text 2"/>
    <w:basedOn w:val="Normal"/>
    <w:rsid w:val="004031DE"/>
    <w:pPr>
      <w:spacing w:after="120" w:line="480" w:lineRule="auto"/>
    </w:pPr>
  </w:style>
  <w:style w:type="paragraph" w:styleId="Textoindependiente3">
    <w:name w:val="Body Text 3"/>
    <w:basedOn w:val="Normal"/>
    <w:rsid w:val="004031DE"/>
    <w:pPr>
      <w:spacing w:after="120"/>
    </w:pPr>
    <w:rPr>
      <w:sz w:val="16"/>
      <w:szCs w:val="16"/>
    </w:rPr>
  </w:style>
  <w:style w:type="paragraph" w:styleId="Sangra2detindependiente">
    <w:name w:val="Body Text Indent 2"/>
    <w:basedOn w:val="Normal"/>
    <w:rsid w:val="004031DE"/>
    <w:pPr>
      <w:spacing w:after="120" w:line="480" w:lineRule="auto"/>
      <w:ind w:left="283"/>
    </w:pPr>
  </w:style>
  <w:style w:type="character" w:styleId="Hipervnculo">
    <w:name w:val="Hyperlink"/>
    <w:rsid w:val="004031DE"/>
    <w:rPr>
      <w:color w:val="0000FF"/>
      <w:u w:val="single"/>
    </w:rPr>
  </w:style>
  <w:style w:type="paragraph" w:styleId="Textonotapie">
    <w:name w:val="footnote text"/>
    <w:basedOn w:val="Normal"/>
    <w:semiHidden/>
    <w:rsid w:val="004031DE"/>
    <w:pPr>
      <w:jc w:val="both"/>
    </w:pPr>
    <w:rPr>
      <w:sz w:val="20"/>
      <w:szCs w:val="20"/>
      <w:lang w:eastAsia="ca-ES"/>
    </w:rPr>
  </w:style>
  <w:style w:type="paragraph" w:styleId="Textocomentario">
    <w:name w:val="annotation text"/>
    <w:basedOn w:val="Normal"/>
    <w:semiHidden/>
    <w:rsid w:val="004031DE"/>
    <w:rPr>
      <w:rFonts w:ascii="Arial" w:hAnsi="Arial" w:cs="Arial"/>
      <w:sz w:val="20"/>
      <w:szCs w:val="20"/>
      <w:lang w:eastAsia="ca-ES"/>
    </w:rPr>
  </w:style>
  <w:style w:type="paragraph" w:styleId="Lista">
    <w:name w:val="List"/>
    <w:basedOn w:val="Normal"/>
    <w:rsid w:val="004031DE"/>
    <w:pPr>
      <w:ind w:left="283" w:hanging="283"/>
    </w:pPr>
    <w:rPr>
      <w:rFonts w:ascii="Arial" w:hAnsi="Arial"/>
      <w:sz w:val="22"/>
      <w:szCs w:val="20"/>
    </w:rPr>
  </w:style>
  <w:style w:type="paragraph" w:styleId="Ttulo">
    <w:name w:val="Title"/>
    <w:basedOn w:val="Normal"/>
    <w:qFormat/>
    <w:rsid w:val="004031DE"/>
    <w:pPr>
      <w:jc w:val="center"/>
    </w:pPr>
    <w:rPr>
      <w:b/>
      <w:bCs/>
      <w:sz w:val="22"/>
    </w:rPr>
  </w:style>
  <w:style w:type="paragraph" w:customStyle="1" w:styleId="Normal2">
    <w:name w:val="Normal2"/>
    <w:basedOn w:val="Normal"/>
    <w:next w:val="Normal"/>
    <w:rsid w:val="004031DE"/>
    <w:pPr>
      <w:tabs>
        <w:tab w:val="left" w:pos="567"/>
      </w:tabs>
      <w:overflowPunct w:val="0"/>
      <w:autoSpaceDE w:val="0"/>
      <w:autoSpaceDN w:val="0"/>
      <w:adjustRightInd w:val="0"/>
      <w:jc w:val="both"/>
    </w:pPr>
    <w:rPr>
      <w:rFonts w:ascii="Arial" w:hAnsi="Arial"/>
      <w:sz w:val="22"/>
      <w:szCs w:val="20"/>
    </w:rPr>
  </w:style>
  <w:style w:type="paragraph" w:customStyle="1" w:styleId="Estndard">
    <w:name w:val="Estàndard"/>
    <w:basedOn w:val="Normal"/>
    <w:rsid w:val="004031DE"/>
    <w:pPr>
      <w:jc w:val="both"/>
    </w:pPr>
    <w:rPr>
      <w:rFonts w:ascii="Helv" w:hAnsi="Helv"/>
      <w:sz w:val="22"/>
      <w:szCs w:val="22"/>
      <w:lang w:val="es-ES_tradnl" w:eastAsia="ca-ES"/>
    </w:rPr>
  </w:style>
  <w:style w:type="paragraph" w:styleId="Prrafodelista">
    <w:name w:val="List Paragraph"/>
    <w:basedOn w:val="Normal"/>
    <w:uiPriority w:val="34"/>
    <w:qFormat/>
    <w:rsid w:val="00196669"/>
    <w:pPr>
      <w:ind w:left="708"/>
    </w:pPr>
  </w:style>
  <w:style w:type="paragraph" w:customStyle="1" w:styleId="toa">
    <w:name w:val="toa"/>
    <w:basedOn w:val="Normal"/>
    <w:rsid w:val="00196669"/>
    <w:pPr>
      <w:tabs>
        <w:tab w:val="left" w:pos="9000"/>
        <w:tab w:val="right" w:pos="9360"/>
      </w:tabs>
      <w:suppressAutoHyphens/>
      <w:jc w:val="both"/>
    </w:pPr>
    <w:rPr>
      <w:rFonts w:ascii="Arial" w:hAnsi="Arial"/>
      <w:szCs w:val="20"/>
      <w:lang w:val="en-US"/>
    </w:rPr>
  </w:style>
  <w:style w:type="paragraph" w:customStyle="1" w:styleId="Listadosletra">
    <w:name w:val="Listados letra"/>
    <w:basedOn w:val="Normal"/>
    <w:uiPriority w:val="99"/>
    <w:rsid w:val="00B40EDA"/>
    <w:pPr>
      <w:ind w:left="851" w:hanging="284"/>
      <w:jc w:val="both"/>
    </w:pPr>
  </w:style>
  <w:style w:type="character" w:styleId="Refdenotaalpie">
    <w:name w:val="footnote reference"/>
    <w:rsid w:val="007314E3"/>
    <w:rPr>
      <w:rFonts w:ascii="Verdana" w:hAnsi="Verdana"/>
      <w:b/>
      <w:color w:val="F79646"/>
      <w:sz w:val="16"/>
      <w:vertAlign w:val="superscript"/>
    </w:rPr>
  </w:style>
  <w:style w:type="paragraph" w:customStyle="1" w:styleId="Default">
    <w:name w:val="Default"/>
    <w:rsid w:val="00AC4128"/>
    <w:pPr>
      <w:autoSpaceDE w:val="0"/>
      <w:autoSpaceDN w:val="0"/>
      <w:adjustRightInd w:val="0"/>
    </w:pPr>
    <w:rPr>
      <w:rFonts w:ascii="Verdana" w:eastAsia="Calibri" w:hAnsi="Verdana" w:cs="Verdana"/>
      <w:color w:val="000000"/>
      <w:sz w:val="24"/>
      <w:szCs w:val="24"/>
      <w:lang w:val="ca-ES" w:eastAsia="en-US"/>
    </w:rPr>
  </w:style>
  <w:style w:type="character" w:styleId="Mencinsinresolver">
    <w:name w:val="Unresolved Mention"/>
    <w:uiPriority w:val="99"/>
    <w:semiHidden/>
    <w:unhideWhenUsed/>
    <w:rsid w:val="009B35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71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7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6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vilalbadelsarcs.eadministracio.cat/info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629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VILALBA DELS ARCS</Company>
  <LinksUpToDate>false</LinksUpToDate>
  <CharactersWithSpaces>4082</CharactersWithSpaces>
  <SharedDoc>false</SharedDoc>
  <HLinks>
    <vt:vector size="6" baseType="variant">
      <vt:variant>
        <vt:i4>1441814</vt:i4>
      </vt:variant>
      <vt:variant>
        <vt:i4>0</vt:i4>
      </vt:variant>
      <vt:variant>
        <vt:i4>0</vt:i4>
      </vt:variant>
      <vt:variant>
        <vt:i4>5</vt:i4>
      </vt:variant>
      <vt:variant>
        <vt:lpwstr>https://actio.dipta.cat/catalegserveis/id/4317500000?origen=sede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AJUNT. VILALBA DELS ARCS</dc:creator>
  <cp:keywords/>
  <cp:lastModifiedBy>nvinals@vilalba.cat</cp:lastModifiedBy>
  <cp:revision>4</cp:revision>
  <cp:lastPrinted>2009-06-30T08:17:00Z</cp:lastPrinted>
  <dcterms:created xsi:type="dcterms:W3CDTF">2026-06-17T08:33:00Z</dcterms:created>
  <dcterms:modified xsi:type="dcterms:W3CDTF">2026-06-17T08:34:00Z</dcterms:modified>
</cp:coreProperties>
</file>