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7AE9" w:rsidRPr="0032519D" w:rsidRDefault="00875B21" w:rsidP="0032519D">
      <w:pPr>
        <w:pStyle w:val="Senseespaiat"/>
        <w:contextualSpacing/>
        <w:jc w:val="both"/>
        <w:rPr>
          <w:rFonts w:ascii="Arial" w:hAnsi="Arial" w:cs="Arial"/>
          <w:lang w:val="es-ES_tradnl"/>
        </w:rPr>
      </w:pPr>
      <w:r w:rsidRPr="0032519D">
        <w:rPr>
          <w:rFonts w:ascii="Arial" w:hAnsi="Arial" w:cs="Arial"/>
          <w:lang w:val="es-ES_tradnl"/>
        </w:rPr>
        <w:t>Servicio de Desarrollo Local</w:t>
      </w:r>
    </w:p>
    <w:p w:rsidR="00CA19B2" w:rsidRPr="0032519D" w:rsidRDefault="00F14195" w:rsidP="0032519D">
      <w:pPr>
        <w:pStyle w:val="Senseespaiat"/>
        <w:contextualSpacing/>
        <w:jc w:val="both"/>
        <w:rPr>
          <w:rFonts w:ascii="Arial" w:hAnsi="Arial" w:cs="Arial"/>
          <w:lang w:val="es-ES_tradnl"/>
        </w:rPr>
      </w:pPr>
      <w:r w:rsidRPr="0032519D">
        <w:rPr>
          <w:rFonts w:ascii="Arial" w:hAnsi="Arial" w:cs="Arial"/>
          <w:lang w:val="es-ES_tradnl"/>
        </w:rPr>
        <w:t>Sección J</w:t>
      </w:r>
      <w:r w:rsidR="00875B21" w:rsidRPr="0032519D">
        <w:rPr>
          <w:rFonts w:ascii="Arial" w:hAnsi="Arial" w:cs="Arial"/>
          <w:lang w:val="es-ES_tradnl"/>
        </w:rPr>
        <w:t>urídico-administrativa</w:t>
      </w:r>
    </w:p>
    <w:p w:rsidR="00BE6955" w:rsidRPr="0032519D" w:rsidRDefault="00A730D0" w:rsidP="0032519D">
      <w:pPr>
        <w:pStyle w:val="Senseespaiat"/>
        <w:contextualSpacing/>
        <w:jc w:val="both"/>
        <w:rPr>
          <w:rFonts w:ascii="Arial" w:hAnsi="Arial" w:cs="Arial"/>
          <w:lang w:val="es-ES_tradnl"/>
        </w:rPr>
      </w:pPr>
      <w:r w:rsidRPr="0032519D">
        <w:rPr>
          <w:rFonts w:ascii="Arial" w:hAnsi="Arial" w:cs="Arial"/>
          <w:lang w:val="es-ES_tradnl"/>
        </w:rPr>
        <w:t>PUB.INF</w:t>
      </w:r>
      <w:r w:rsidR="00F14195" w:rsidRPr="0032519D">
        <w:rPr>
          <w:rFonts w:ascii="Arial" w:hAnsi="Arial" w:cs="Arial"/>
          <w:lang w:val="es-ES_tradnl"/>
        </w:rPr>
        <w:t xml:space="preserve"> 2026</w:t>
      </w:r>
      <w:r w:rsidR="008C015C">
        <w:rPr>
          <w:rFonts w:ascii="Arial" w:hAnsi="Arial" w:cs="Arial"/>
          <w:lang w:val="es-ES_tradnl"/>
        </w:rPr>
        <w:t>/523</w:t>
      </w:r>
    </w:p>
    <w:p w:rsidR="00CA19B2" w:rsidRPr="0032519D" w:rsidRDefault="00CA19B2" w:rsidP="0032519D">
      <w:pPr>
        <w:pStyle w:val="Senseespaiat"/>
        <w:contextualSpacing/>
        <w:jc w:val="both"/>
        <w:rPr>
          <w:rFonts w:ascii="Arial" w:hAnsi="Arial" w:cs="Arial"/>
          <w:lang w:val="es-ES_tradnl"/>
        </w:rPr>
      </w:pPr>
    </w:p>
    <w:p w:rsidR="0020444A" w:rsidRPr="0032519D" w:rsidRDefault="0020444A" w:rsidP="0032519D">
      <w:pPr>
        <w:pStyle w:val="Senseespaiat"/>
        <w:contextualSpacing/>
        <w:jc w:val="both"/>
        <w:rPr>
          <w:rFonts w:ascii="Arial" w:hAnsi="Arial" w:cs="Arial"/>
          <w:lang w:val="es-ES_tradnl"/>
        </w:rPr>
      </w:pPr>
      <w:r w:rsidRPr="0032519D">
        <w:rPr>
          <w:rFonts w:ascii="Arial" w:hAnsi="Arial" w:cs="Arial"/>
          <w:lang w:val="es-ES_tradnl"/>
        </w:rPr>
        <w:tab/>
      </w:r>
    </w:p>
    <w:p w:rsidR="0020444A" w:rsidRPr="0032519D" w:rsidRDefault="0020444A" w:rsidP="0032519D">
      <w:pPr>
        <w:pStyle w:val="Senseespaiat"/>
        <w:contextualSpacing/>
        <w:jc w:val="both"/>
        <w:rPr>
          <w:rFonts w:ascii="Arial" w:hAnsi="Arial" w:cs="Arial"/>
          <w:lang w:val="es-ES_tradnl"/>
        </w:rPr>
      </w:pPr>
    </w:p>
    <w:p w:rsidR="003878CC" w:rsidRPr="0032519D" w:rsidRDefault="003878CC" w:rsidP="0032519D">
      <w:pPr>
        <w:pStyle w:val="Senseespaiat"/>
        <w:contextualSpacing/>
        <w:jc w:val="both"/>
        <w:rPr>
          <w:rFonts w:ascii="Arial" w:hAnsi="Arial" w:cs="Arial"/>
          <w:lang w:val="es-ES_tradnl"/>
        </w:rPr>
      </w:pPr>
    </w:p>
    <w:p w:rsidR="0020444A" w:rsidRPr="0032519D" w:rsidRDefault="0020444A" w:rsidP="0032519D">
      <w:pPr>
        <w:pStyle w:val="Senseespaiat"/>
        <w:contextualSpacing/>
        <w:jc w:val="center"/>
        <w:rPr>
          <w:rFonts w:ascii="Arial" w:hAnsi="Arial" w:cs="Arial"/>
          <w:b/>
          <w:lang w:val="es-ES_tradnl"/>
        </w:rPr>
      </w:pPr>
      <w:r w:rsidRPr="0032519D">
        <w:rPr>
          <w:rFonts w:ascii="Arial" w:hAnsi="Arial" w:cs="Arial"/>
          <w:b/>
          <w:lang w:val="es-ES_tradnl"/>
        </w:rPr>
        <w:t>CONVOCATORIA</w:t>
      </w:r>
    </w:p>
    <w:p w:rsidR="00BE6955" w:rsidRPr="0032519D" w:rsidRDefault="00BE6955" w:rsidP="0032519D">
      <w:pPr>
        <w:spacing w:after="0" w:line="240" w:lineRule="auto"/>
        <w:contextualSpacing/>
        <w:jc w:val="both"/>
        <w:rPr>
          <w:rFonts w:ascii="Arial" w:hAnsi="Arial" w:cs="Arial"/>
          <w:b/>
          <w:kern w:val="3"/>
          <w:lang w:val="es-ES_tradnl"/>
        </w:rPr>
      </w:pPr>
    </w:p>
    <w:p w:rsidR="00875B21" w:rsidRPr="0032519D" w:rsidRDefault="00BE6955" w:rsidP="0032519D">
      <w:pPr>
        <w:spacing w:after="0" w:line="240" w:lineRule="auto"/>
        <w:contextualSpacing/>
        <w:jc w:val="both"/>
        <w:rPr>
          <w:rFonts w:ascii="Arial" w:hAnsi="Arial" w:cs="Arial"/>
          <w:lang w:val="es-ES_tradnl"/>
        </w:rPr>
      </w:pPr>
      <w:r w:rsidRPr="00E00D22">
        <w:rPr>
          <w:rFonts w:ascii="Arial" w:hAnsi="Arial" w:cs="Arial"/>
          <w:lang w:val="es-ES_tradnl"/>
        </w:rPr>
        <w:t xml:space="preserve">El concejal delegado de </w:t>
      </w:r>
      <w:r w:rsidR="00753CAF" w:rsidRPr="00E00D22">
        <w:rPr>
          <w:rFonts w:ascii="Arial" w:hAnsi="Arial" w:cs="Arial"/>
          <w:lang w:val="es-ES_tradnl"/>
        </w:rPr>
        <w:t>Empresa, Turismo y Conocimiento</w:t>
      </w:r>
      <w:r w:rsidR="00875B21" w:rsidRPr="00E00D22">
        <w:rPr>
          <w:rFonts w:ascii="Arial" w:hAnsi="Arial" w:cs="Arial"/>
          <w:lang w:val="es-ES_tradnl"/>
        </w:rPr>
        <w:t xml:space="preserve">, en fecha </w:t>
      </w:r>
      <w:r w:rsidR="0032519D" w:rsidRPr="00E00D22">
        <w:rPr>
          <w:rFonts w:ascii="Arial" w:hAnsi="Arial" w:cs="Arial"/>
          <w:lang w:val="es-ES_tradnl"/>
        </w:rPr>
        <w:t>17</w:t>
      </w:r>
      <w:r w:rsidR="00A4361B" w:rsidRPr="00E00D22">
        <w:rPr>
          <w:rFonts w:ascii="Arial" w:hAnsi="Arial" w:cs="Arial"/>
          <w:lang w:val="es-ES_tradnl"/>
        </w:rPr>
        <w:t xml:space="preserve"> de </w:t>
      </w:r>
      <w:r w:rsidR="002118BC" w:rsidRPr="00E00D22">
        <w:rPr>
          <w:rFonts w:ascii="Arial" w:hAnsi="Arial" w:cs="Arial"/>
          <w:lang w:val="es-ES_tradnl"/>
        </w:rPr>
        <w:t>junio</w:t>
      </w:r>
      <w:r w:rsidR="00A4361B" w:rsidRPr="00E00D22">
        <w:rPr>
          <w:rFonts w:ascii="Arial" w:hAnsi="Arial" w:cs="Arial"/>
          <w:lang w:val="es-ES_tradnl"/>
        </w:rPr>
        <w:t xml:space="preserve"> de </w:t>
      </w:r>
      <w:r w:rsidR="002118BC" w:rsidRPr="00E00D22">
        <w:rPr>
          <w:rFonts w:ascii="Arial" w:hAnsi="Arial" w:cs="Arial"/>
          <w:lang w:val="es-ES_tradnl"/>
        </w:rPr>
        <w:t>2026</w:t>
      </w:r>
      <w:r w:rsidR="00875B21" w:rsidRPr="00E00D22">
        <w:rPr>
          <w:rFonts w:ascii="Arial" w:hAnsi="Arial" w:cs="Arial"/>
          <w:lang w:val="es-ES_tradnl"/>
        </w:rPr>
        <w:t xml:space="preserve">, ha dictado Resolución por la que se aprueba </w:t>
      </w:r>
      <w:r w:rsidR="00875B21" w:rsidRPr="0032519D">
        <w:rPr>
          <w:rFonts w:ascii="Arial" w:hAnsi="Arial" w:cs="Arial"/>
          <w:lang w:val="es-ES_tradnl"/>
        </w:rPr>
        <w:t xml:space="preserve">la convocatoria para el otorgamiento de ayudas para la contratación de personas para realizar trabajos en </w:t>
      </w:r>
      <w:r w:rsidR="002118BC" w:rsidRPr="0032519D">
        <w:rPr>
          <w:rFonts w:ascii="Arial" w:hAnsi="Arial" w:cs="Arial"/>
          <w:lang w:val="es-ES_tradnl"/>
        </w:rPr>
        <w:t>el hogar o de cuidados (Año 2026</w:t>
      </w:r>
      <w:r w:rsidR="00875B21" w:rsidRPr="0032519D">
        <w:rPr>
          <w:rFonts w:ascii="Arial" w:hAnsi="Arial" w:cs="Arial"/>
          <w:lang w:val="es-ES_tradnl"/>
        </w:rPr>
        <w:t>).</w:t>
      </w:r>
    </w:p>
    <w:p w:rsidR="00596DAD" w:rsidRPr="0032519D" w:rsidRDefault="00596DAD" w:rsidP="0032519D">
      <w:pPr>
        <w:pStyle w:val="Senseespaiat"/>
        <w:contextualSpacing/>
        <w:jc w:val="both"/>
        <w:rPr>
          <w:rFonts w:ascii="Arial" w:hAnsi="Arial" w:cs="Arial"/>
          <w:lang w:val="es-ES_tradnl"/>
        </w:rPr>
      </w:pPr>
    </w:p>
    <w:p w:rsidR="00875B21" w:rsidRPr="0032519D" w:rsidRDefault="00596DAD" w:rsidP="0032519D">
      <w:pPr>
        <w:pStyle w:val="Senseespaiat"/>
        <w:contextualSpacing/>
        <w:jc w:val="both"/>
        <w:rPr>
          <w:rFonts w:ascii="Arial" w:hAnsi="Arial" w:cs="Arial"/>
          <w:lang w:val="es-ES_tradnl"/>
        </w:rPr>
      </w:pPr>
      <w:r w:rsidRPr="00E00D22">
        <w:rPr>
          <w:rFonts w:ascii="Arial" w:hAnsi="Arial" w:cs="Arial"/>
          <w:lang w:val="es-ES_tradnl"/>
        </w:rPr>
        <w:t xml:space="preserve">En cumplimiento de esta Resolución, se convoca concurso público </w:t>
      </w:r>
      <w:r w:rsidRPr="0032519D">
        <w:rPr>
          <w:rFonts w:ascii="Arial" w:hAnsi="Arial" w:cs="Arial"/>
          <w:lang w:val="es-ES_tradnl"/>
        </w:rPr>
        <w:t xml:space="preserve">para el otorgamiento de ayudas para la contratación de personas para realizar trabajos en </w:t>
      </w:r>
      <w:r w:rsidR="002118BC" w:rsidRPr="0032519D">
        <w:rPr>
          <w:rFonts w:ascii="Arial" w:hAnsi="Arial" w:cs="Arial"/>
          <w:lang w:val="es-ES_tradnl"/>
        </w:rPr>
        <w:t>el hogar o de cuidados (Año 2026</w:t>
      </w:r>
      <w:r w:rsidRPr="0032519D">
        <w:rPr>
          <w:rFonts w:ascii="Arial" w:hAnsi="Arial" w:cs="Arial"/>
          <w:lang w:val="es-ES_tradnl"/>
        </w:rPr>
        <w:t>), de acuerdo con los siguientes términos</w:t>
      </w:r>
      <w:r w:rsidR="004C1EC6" w:rsidRPr="0032519D">
        <w:rPr>
          <w:rFonts w:ascii="Arial" w:hAnsi="Arial" w:cs="Arial"/>
          <w:lang w:val="es-ES_tradnl"/>
        </w:rPr>
        <w:t>, que traducidos de su original en lengua catalana dicen</w:t>
      </w:r>
      <w:r w:rsidRPr="0032519D">
        <w:rPr>
          <w:rFonts w:ascii="Arial" w:hAnsi="Arial" w:cs="Arial"/>
          <w:lang w:val="es-ES_tradnl"/>
        </w:rPr>
        <w:t>:</w:t>
      </w:r>
    </w:p>
    <w:p w:rsidR="00BE6955" w:rsidRPr="0032519D" w:rsidRDefault="000306EA" w:rsidP="0032519D">
      <w:pPr>
        <w:tabs>
          <w:tab w:val="left" w:pos="1728"/>
        </w:tabs>
        <w:spacing w:after="0" w:line="240" w:lineRule="auto"/>
        <w:contextualSpacing/>
        <w:jc w:val="both"/>
        <w:rPr>
          <w:rFonts w:ascii="Arial" w:hAnsi="Arial" w:cs="Arial"/>
          <w:lang w:val="es-ES_tradnl"/>
        </w:rPr>
      </w:pPr>
      <w:r w:rsidRPr="0032519D">
        <w:rPr>
          <w:rFonts w:ascii="Arial" w:hAnsi="Arial" w:cs="Arial"/>
          <w:lang w:val="es-ES_tradnl"/>
        </w:rPr>
        <w:tab/>
      </w:r>
    </w:p>
    <w:p w:rsidR="00BE6955" w:rsidRPr="0032519D" w:rsidRDefault="00BE6955" w:rsidP="0032519D">
      <w:pPr>
        <w:spacing w:after="0" w:line="240" w:lineRule="auto"/>
        <w:contextualSpacing/>
        <w:jc w:val="both"/>
        <w:rPr>
          <w:rFonts w:ascii="Arial" w:eastAsiaTheme="minorHAnsi" w:hAnsi="Arial" w:cs="Arial"/>
          <w:b/>
          <w:u w:val="single"/>
          <w:lang w:val="es-ES_tradnl"/>
        </w:rPr>
      </w:pPr>
      <w:r w:rsidRPr="0032519D">
        <w:rPr>
          <w:rFonts w:ascii="Arial" w:eastAsiaTheme="minorHAnsi" w:hAnsi="Arial" w:cs="Arial"/>
          <w:b/>
          <w:u w:val="single"/>
          <w:lang w:val="es-ES_tradnl"/>
        </w:rPr>
        <w:t>Objeto</w:t>
      </w:r>
    </w:p>
    <w:p w:rsidR="00A4361B" w:rsidRPr="0032519D" w:rsidRDefault="00A4361B" w:rsidP="0032519D">
      <w:pPr>
        <w:spacing w:after="0" w:line="240" w:lineRule="auto"/>
        <w:contextualSpacing/>
        <w:jc w:val="both"/>
        <w:rPr>
          <w:rFonts w:ascii="Arial" w:eastAsiaTheme="minorHAnsi" w:hAnsi="Arial" w:cs="Arial"/>
          <w:b/>
          <w:u w:val="single"/>
          <w:lang w:val="es-ES_tradnl"/>
        </w:rPr>
      </w:pPr>
    </w:p>
    <w:p w:rsidR="00445264" w:rsidRPr="0032519D" w:rsidRDefault="00445264" w:rsidP="0032519D">
      <w:pPr>
        <w:spacing w:after="0" w:line="240" w:lineRule="auto"/>
        <w:contextualSpacing/>
        <w:jc w:val="both"/>
        <w:rPr>
          <w:rFonts w:ascii="Arial" w:hAnsi="Arial" w:cs="Arial"/>
          <w:lang w:val="es-ES_tradnl"/>
        </w:rPr>
      </w:pPr>
      <w:r w:rsidRPr="0032519D">
        <w:rPr>
          <w:rFonts w:ascii="Arial" w:hAnsi="Arial" w:cs="Arial"/>
          <w:lang w:val="es-ES_tradnl"/>
        </w:rPr>
        <w:t>El objeto de esta convocatoria es favorecer la contratación de personas que trabajan en el ámbito del hogar y del cuidado mediante el otorgamiento de ayudas a las personas que ofrezcan un contrato laboral indefinido o amplíen la jornada de un contrato indefinido ya existente. Así pues, esta convocatoria quiere mejorar la situación laboral de personas que presten servicios en el ámbito de los trabajos de cuidado de personas mayores, niños y/o dependientes o en el ámbito de trabajos en el hogar, incluyendo la limpieza del domicilio.</w:t>
      </w:r>
    </w:p>
    <w:p w:rsidR="00445264" w:rsidRPr="0032519D" w:rsidRDefault="00445264" w:rsidP="0032519D">
      <w:pPr>
        <w:spacing w:after="0" w:line="240" w:lineRule="auto"/>
        <w:contextualSpacing/>
        <w:jc w:val="both"/>
        <w:rPr>
          <w:rFonts w:ascii="Arial" w:hAnsi="Arial" w:cs="Arial"/>
          <w:lang w:val="es-ES_tradnl"/>
        </w:rPr>
      </w:pPr>
    </w:p>
    <w:p w:rsidR="00445264" w:rsidRPr="0032519D" w:rsidRDefault="00445264" w:rsidP="0032519D">
      <w:pPr>
        <w:spacing w:after="0" w:line="240" w:lineRule="auto"/>
        <w:contextualSpacing/>
        <w:jc w:val="both"/>
        <w:rPr>
          <w:rFonts w:ascii="Arial" w:hAnsi="Arial" w:cs="Arial"/>
          <w:lang w:val="es-ES_tradnl"/>
        </w:rPr>
      </w:pPr>
      <w:r w:rsidRPr="0032519D">
        <w:rPr>
          <w:rFonts w:ascii="Arial" w:hAnsi="Arial" w:cs="Arial"/>
          <w:lang w:val="es-ES_tradnl"/>
        </w:rPr>
        <w:t>No se incluirán en el objeto de esta convocatoria las transformaciones de los contratos temporales ya existentes en contratos indefinidos.</w:t>
      </w:r>
    </w:p>
    <w:p w:rsidR="00BE6955" w:rsidRPr="0032519D" w:rsidRDefault="00BE6955" w:rsidP="0032519D">
      <w:pPr>
        <w:spacing w:after="0" w:line="240" w:lineRule="auto"/>
        <w:contextualSpacing/>
        <w:jc w:val="both"/>
        <w:rPr>
          <w:rFonts w:ascii="Arial" w:hAnsi="Arial" w:cs="Arial"/>
          <w:lang w:val="es-ES_tradnl"/>
        </w:rPr>
      </w:pPr>
    </w:p>
    <w:p w:rsidR="00BE6955" w:rsidRPr="0032519D" w:rsidRDefault="00BE6955" w:rsidP="0032519D">
      <w:pPr>
        <w:spacing w:after="0" w:line="240" w:lineRule="auto"/>
        <w:contextualSpacing/>
        <w:jc w:val="both"/>
        <w:rPr>
          <w:rFonts w:ascii="Arial" w:hAnsi="Arial" w:cs="Arial"/>
          <w:b/>
          <w:u w:val="single"/>
          <w:lang w:val="es-ES_tradnl"/>
        </w:rPr>
      </w:pPr>
      <w:r w:rsidRPr="0032519D">
        <w:rPr>
          <w:rFonts w:ascii="Arial" w:hAnsi="Arial" w:cs="Arial"/>
          <w:b/>
          <w:u w:val="single"/>
          <w:lang w:val="es-ES_tradnl"/>
        </w:rPr>
        <w:t>Personas Beneficiarias</w:t>
      </w:r>
    </w:p>
    <w:p w:rsidR="00BE6955" w:rsidRPr="0032519D" w:rsidRDefault="00BE6955" w:rsidP="0032519D">
      <w:pPr>
        <w:spacing w:after="0" w:line="240" w:lineRule="auto"/>
        <w:contextualSpacing/>
        <w:jc w:val="both"/>
        <w:rPr>
          <w:rFonts w:ascii="Arial" w:hAnsi="Arial" w:cs="Arial"/>
          <w:b/>
          <w:lang w:val="es-ES_tradnl"/>
        </w:rPr>
      </w:pPr>
    </w:p>
    <w:p w:rsidR="00BE6955" w:rsidRPr="0032519D" w:rsidRDefault="00BE6955" w:rsidP="0032519D">
      <w:p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 xml:space="preserve">Pueden beneficiarse de estas subvenciones las </w:t>
      </w:r>
      <w:r w:rsidRPr="00460784">
        <w:rPr>
          <w:rFonts w:ascii="Arial" w:eastAsiaTheme="minorHAnsi" w:hAnsi="Arial" w:cs="Arial"/>
          <w:lang w:val="es-ES_tradnl"/>
        </w:rPr>
        <w:t>personas físicas</w:t>
      </w:r>
      <w:r w:rsidRPr="0032519D">
        <w:rPr>
          <w:rFonts w:ascii="Arial" w:eastAsiaTheme="minorHAnsi" w:hAnsi="Arial" w:cs="Arial"/>
          <w:b/>
          <w:lang w:val="es-ES_tradnl"/>
        </w:rPr>
        <w:t xml:space="preserve"> </w:t>
      </w:r>
      <w:r w:rsidRPr="0032519D">
        <w:rPr>
          <w:rFonts w:ascii="Arial" w:eastAsiaTheme="minorHAnsi" w:hAnsi="Arial" w:cs="Arial"/>
          <w:lang w:val="es-ES_tradnl"/>
        </w:rPr>
        <w:t>empleadoras con los siguientes requisitos:</w:t>
      </w:r>
    </w:p>
    <w:p w:rsidR="00BE6955" w:rsidRPr="0032519D" w:rsidRDefault="00BE6955" w:rsidP="0032519D">
      <w:pPr>
        <w:spacing w:after="0" w:line="240" w:lineRule="auto"/>
        <w:contextualSpacing/>
        <w:jc w:val="both"/>
        <w:rPr>
          <w:rFonts w:ascii="Arial" w:eastAsiaTheme="minorHAnsi" w:hAnsi="Arial" w:cs="Arial"/>
          <w:lang w:val="es-ES_tradnl"/>
        </w:rPr>
      </w:pPr>
    </w:p>
    <w:p w:rsidR="00BE6955" w:rsidRPr="0032519D" w:rsidRDefault="00BE6955" w:rsidP="0032519D">
      <w:pPr>
        <w:numPr>
          <w:ilvl w:val="0"/>
          <w:numId w:val="32"/>
        </w:num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Tener más de dieciocho años.</w:t>
      </w:r>
    </w:p>
    <w:p w:rsidR="00BE6955" w:rsidRPr="0032519D" w:rsidRDefault="00BE6955" w:rsidP="0032519D">
      <w:pPr>
        <w:numPr>
          <w:ilvl w:val="0"/>
          <w:numId w:val="32"/>
        </w:num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Estar empadronadas y residir legalmente en el municipio de Manresa o que contrate a una persona empadronada en el municipio de Manresa.</w:t>
      </w:r>
    </w:p>
    <w:p w:rsidR="00BE6955" w:rsidRPr="0032519D" w:rsidRDefault="00BE6955" w:rsidP="0032519D">
      <w:pPr>
        <w:spacing w:after="0" w:line="240" w:lineRule="auto"/>
        <w:contextualSpacing/>
        <w:jc w:val="both"/>
        <w:rPr>
          <w:rFonts w:ascii="Arial" w:eastAsiaTheme="minorHAnsi" w:hAnsi="Arial" w:cs="Arial"/>
          <w:lang w:val="es-ES_tradnl"/>
        </w:rPr>
      </w:pPr>
    </w:p>
    <w:p w:rsidR="00BE6955" w:rsidRPr="0032519D" w:rsidRDefault="00BE6955" w:rsidP="0032519D">
      <w:pPr>
        <w:suppressAutoHyphens/>
        <w:spacing w:after="0" w:line="240" w:lineRule="auto"/>
        <w:contextualSpacing/>
        <w:jc w:val="both"/>
        <w:rPr>
          <w:rFonts w:ascii="Arial" w:eastAsiaTheme="minorHAnsi" w:hAnsi="Arial" w:cs="Arial"/>
          <w:b/>
          <w:lang w:val="es-ES_tradnl"/>
        </w:rPr>
      </w:pPr>
      <w:r w:rsidRPr="0032519D">
        <w:rPr>
          <w:rFonts w:ascii="Arial" w:eastAsiaTheme="minorHAnsi" w:hAnsi="Arial" w:cs="Arial"/>
          <w:b/>
          <w:lang w:val="es-ES_tradnl"/>
        </w:rPr>
        <w:t>Obligaciones de las personas beneficiarias</w:t>
      </w:r>
    </w:p>
    <w:p w:rsidR="00BE6955" w:rsidRPr="0032519D" w:rsidRDefault="00BE6955" w:rsidP="0032519D">
      <w:pPr>
        <w:suppressAutoHyphens/>
        <w:spacing w:after="0" w:line="240" w:lineRule="auto"/>
        <w:ind w:left="720"/>
        <w:contextualSpacing/>
        <w:jc w:val="both"/>
        <w:rPr>
          <w:rFonts w:ascii="Arial" w:eastAsiaTheme="minorHAnsi" w:hAnsi="Arial" w:cs="Arial"/>
          <w:b/>
          <w:lang w:val="es-ES_tradnl"/>
        </w:rPr>
      </w:pPr>
    </w:p>
    <w:p w:rsidR="00BE6955" w:rsidRPr="0032519D" w:rsidRDefault="00BE6955" w:rsidP="0032519D">
      <w:pPr>
        <w:numPr>
          <w:ilvl w:val="0"/>
          <w:numId w:val="31"/>
        </w:num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No incurrir en ninguna de las causas de incompatibilidad o prohibición de obtener subvenciones establecidas en la Ley 38/2003, de 17 de noviembre, General de Subvenciones.</w:t>
      </w:r>
    </w:p>
    <w:p w:rsidR="00BE6955" w:rsidRPr="0032519D" w:rsidRDefault="00BE6955" w:rsidP="0032519D">
      <w:pPr>
        <w:numPr>
          <w:ilvl w:val="0"/>
          <w:numId w:val="31"/>
        </w:num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Encontrarse al corriente de oblig</w:t>
      </w:r>
      <w:r w:rsidR="0063003C" w:rsidRPr="0032519D">
        <w:rPr>
          <w:rFonts w:ascii="Arial" w:eastAsiaTheme="minorHAnsi" w:hAnsi="Arial" w:cs="Arial"/>
          <w:lang w:val="es-ES_tradnl"/>
        </w:rPr>
        <w:t>aciones tributarias con la AEAT</w:t>
      </w:r>
      <w:r w:rsidR="00E02E4C" w:rsidRPr="0032519D">
        <w:rPr>
          <w:rFonts w:ascii="Arial" w:eastAsiaTheme="minorHAnsi" w:hAnsi="Arial" w:cs="Arial"/>
          <w:lang w:val="es-ES_tradnl"/>
        </w:rPr>
        <w:t>,</w:t>
      </w:r>
      <w:r w:rsidR="00574F11" w:rsidRPr="0032519D">
        <w:rPr>
          <w:rFonts w:ascii="Arial" w:eastAsiaTheme="minorHAnsi" w:hAnsi="Arial" w:cs="Arial"/>
          <w:lang w:val="es-ES_tradnl"/>
        </w:rPr>
        <w:t xml:space="preserve"> </w:t>
      </w:r>
      <w:r w:rsidRPr="0032519D">
        <w:rPr>
          <w:rFonts w:ascii="Arial" w:eastAsiaTheme="minorHAnsi" w:hAnsi="Arial" w:cs="Arial"/>
          <w:lang w:val="es-ES_tradnl"/>
        </w:rPr>
        <w:t>el Ayuntamiento de Manresa y al corriente d</w:t>
      </w:r>
      <w:r w:rsidR="00CA4052" w:rsidRPr="0032519D">
        <w:rPr>
          <w:rFonts w:ascii="Arial" w:eastAsiaTheme="minorHAnsi" w:hAnsi="Arial" w:cs="Arial"/>
          <w:lang w:val="es-ES_tradnl"/>
        </w:rPr>
        <w:t>e obligaciones ante la Seguridad</w:t>
      </w:r>
      <w:r w:rsidRPr="0032519D">
        <w:rPr>
          <w:rFonts w:ascii="Arial" w:eastAsiaTheme="minorHAnsi" w:hAnsi="Arial" w:cs="Arial"/>
          <w:lang w:val="es-ES_tradnl"/>
        </w:rPr>
        <w:t xml:space="preserve"> Social. Este cumplimiento deberá mantenerse a lo largo de todo el procedimiento: en el momento de la presentación de la solicitud, previamente a la resolución de otorgamiento y </w:t>
      </w:r>
      <w:r w:rsidR="0064186E" w:rsidRPr="0032519D">
        <w:rPr>
          <w:rFonts w:ascii="Arial" w:eastAsiaTheme="minorHAnsi" w:hAnsi="Arial" w:cs="Arial"/>
          <w:lang w:val="es-ES_tradnl"/>
        </w:rPr>
        <w:t>antes de recibir cualquier pago</w:t>
      </w:r>
      <w:r w:rsidRPr="0032519D">
        <w:rPr>
          <w:rFonts w:ascii="Arial" w:eastAsiaTheme="minorEastAsia" w:hAnsi="Arial" w:cs="Arial"/>
          <w:lang w:val="es-ES_tradnl" w:eastAsia="ca-ES"/>
        </w:rPr>
        <w:t>.</w:t>
      </w:r>
    </w:p>
    <w:p w:rsidR="00BE6955" w:rsidRPr="0032519D" w:rsidRDefault="00BE6955" w:rsidP="0032519D">
      <w:pPr>
        <w:numPr>
          <w:ilvl w:val="0"/>
          <w:numId w:val="31"/>
        </w:num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Haber justificado cualquier ayuda anteriormente otorgada por el Ayuntamiento de Manresa.</w:t>
      </w:r>
    </w:p>
    <w:p w:rsidR="00BE6955" w:rsidRPr="0032519D" w:rsidRDefault="00BE6955" w:rsidP="0032519D">
      <w:pPr>
        <w:numPr>
          <w:ilvl w:val="0"/>
          <w:numId w:val="31"/>
        </w:numPr>
        <w:spacing w:after="0" w:line="240" w:lineRule="auto"/>
        <w:ind w:right="140"/>
        <w:contextualSpacing/>
        <w:jc w:val="both"/>
        <w:rPr>
          <w:rFonts w:ascii="Arial" w:eastAsiaTheme="minorHAnsi" w:hAnsi="Arial" w:cs="Arial"/>
          <w:lang w:val="es-ES_tradnl"/>
        </w:rPr>
      </w:pPr>
      <w:r w:rsidRPr="0032519D">
        <w:rPr>
          <w:rFonts w:ascii="Arial" w:eastAsiaTheme="minorHAnsi" w:hAnsi="Arial" w:cs="Arial"/>
          <w:lang w:val="es-ES_tradnl"/>
        </w:rPr>
        <w:t>Aceptar y cumplir las bases y condiciones fijadas para su aprobación.</w:t>
      </w:r>
    </w:p>
    <w:p w:rsidR="00BE6955" w:rsidRPr="0032519D" w:rsidRDefault="00BE6955" w:rsidP="0032519D">
      <w:pPr>
        <w:numPr>
          <w:ilvl w:val="0"/>
          <w:numId w:val="31"/>
        </w:num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lastRenderedPageBreak/>
        <w:t>Justificar la aplicación de los fondos recibidos dentro de los plazos establecidos, así como el cumplimiento de la finalidad que determina la concesión de la ayuda.</w:t>
      </w:r>
    </w:p>
    <w:p w:rsidR="00BE6955" w:rsidRPr="0032519D" w:rsidRDefault="00BE6955" w:rsidP="0032519D">
      <w:pPr>
        <w:numPr>
          <w:ilvl w:val="0"/>
          <w:numId w:val="31"/>
        </w:num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Comunicar al Ayuntamiento cualquier alteración significativa que se produzca con posterioridad al otorgamiento y reintegrar los fondos recibidos en el caso del no cumplimiento de las bases reguladoras o, en caso necesario, la correspondiente renuncia.</w:t>
      </w:r>
    </w:p>
    <w:p w:rsidR="00BE6955" w:rsidRPr="0032519D" w:rsidRDefault="00BE6955" w:rsidP="0032519D">
      <w:pPr>
        <w:numPr>
          <w:ilvl w:val="0"/>
          <w:numId w:val="31"/>
        </w:num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Colaborar en las actuaciones de comprobación e información que haga el Ayuntamiento</w:t>
      </w:r>
      <w:r w:rsidR="00A85FF9" w:rsidRPr="0032519D">
        <w:rPr>
          <w:rFonts w:ascii="Arial" w:eastAsiaTheme="minorHAnsi" w:hAnsi="Arial" w:cs="Arial"/>
          <w:lang w:val="es-ES_tradnl"/>
        </w:rPr>
        <w:t>.</w:t>
      </w:r>
    </w:p>
    <w:p w:rsidR="00BE6955" w:rsidRPr="0032519D" w:rsidRDefault="00BE6955" w:rsidP="0032519D">
      <w:pPr>
        <w:numPr>
          <w:ilvl w:val="0"/>
          <w:numId w:val="31"/>
        </w:numPr>
        <w:suppressAutoHyphens/>
        <w:spacing w:after="0" w:line="240" w:lineRule="auto"/>
        <w:contextualSpacing/>
        <w:jc w:val="both"/>
        <w:rPr>
          <w:rFonts w:ascii="Arial" w:eastAsiaTheme="minorHAnsi" w:hAnsi="Arial" w:cs="Arial"/>
          <w:lang w:val="es-ES_tradnl"/>
        </w:rPr>
      </w:pPr>
      <w:r w:rsidRPr="0032519D">
        <w:rPr>
          <w:rFonts w:ascii="Arial" w:eastAsia="Times New Roman" w:hAnsi="Arial" w:cs="Arial"/>
          <w:lang w:val="es-ES_tradnl" w:eastAsia="zh-CN"/>
        </w:rPr>
        <w:t>Disponer de los libros contables, registros diligenciados y otros documentos debidamente auditados, en los términos que exige la legislación mercantil y sectorial aplicable.</w:t>
      </w:r>
    </w:p>
    <w:p w:rsidR="00BE6955" w:rsidRPr="0032519D" w:rsidRDefault="00BE6955" w:rsidP="0032519D">
      <w:pPr>
        <w:numPr>
          <w:ilvl w:val="0"/>
          <w:numId w:val="31"/>
        </w:numPr>
        <w:spacing w:after="0" w:line="240" w:lineRule="auto"/>
        <w:contextualSpacing/>
        <w:jc w:val="both"/>
        <w:rPr>
          <w:rFonts w:ascii="Arial" w:eastAsiaTheme="minorHAnsi" w:hAnsi="Arial" w:cs="Arial"/>
          <w:lang w:val="es-ES_tradnl"/>
        </w:rPr>
      </w:pPr>
      <w:r w:rsidRPr="0032519D">
        <w:rPr>
          <w:rFonts w:ascii="Arial" w:eastAsiaTheme="minorEastAsia" w:hAnsi="Arial" w:cs="Arial"/>
          <w:lang w:val="es-ES_tradnl" w:eastAsia="ca-ES"/>
        </w:rPr>
        <w:t>Cumplir cualquier otra obligación legal o reglamentaria que pueda afectarles.</w:t>
      </w:r>
    </w:p>
    <w:p w:rsidR="00BE6955" w:rsidRPr="0032519D" w:rsidRDefault="00BE6955" w:rsidP="0032519D">
      <w:pPr>
        <w:suppressAutoHyphens/>
        <w:spacing w:after="0" w:line="240" w:lineRule="auto"/>
        <w:contextualSpacing/>
        <w:jc w:val="both"/>
        <w:rPr>
          <w:rFonts w:ascii="Arial" w:eastAsiaTheme="minorHAnsi" w:hAnsi="Arial" w:cs="Arial"/>
          <w:lang w:val="es-ES_tradnl"/>
        </w:rPr>
      </w:pPr>
    </w:p>
    <w:p w:rsidR="00BE6955" w:rsidRPr="0032519D" w:rsidRDefault="00BE6955" w:rsidP="0032519D">
      <w:pPr>
        <w:suppressAutoHyphens/>
        <w:spacing w:after="0" w:line="240" w:lineRule="auto"/>
        <w:contextualSpacing/>
        <w:jc w:val="both"/>
        <w:rPr>
          <w:rFonts w:ascii="Arial" w:eastAsiaTheme="minorEastAsia" w:hAnsi="Arial" w:cs="Arial"/>
          <w:b/>
          <w:u w:val="single"/>
          <w:lang w:val="es-ES_tradnl" w:eastAsia="ca-ES"/>
        </w:rPr>
      </w:pPr>
      <w:r w:rsidRPr="0032519D">
        <w:rPr>
          <w:rFonts w:ascii="Arial" w:eastAsia="Times New Roman" w:hAnsi="Arial" w:cs="Arial"/>
          <w:b/>
          <w:u w:val="single"/>
          <w:lang w:val="es-ES_tradnl" w:eastAsia="zh-CN"/>
        </w:rPr>
        <w:t>Cuantía y características de la ayuda</w:t>
      </w:r>
    </w:p>
    <w:p w:rsidR="00445264" w:rsidRPr="0032519D" w:rsidRDefault="00445264" w:rsidP="0032519D">
      <w:pPr>
        <w:spacing w:after="0" w:line="240" w:lineRule="auto"/>
        <w:contextualSpacing/>
        <w:jc w:val="both"/>
        <w:rPr>
          <w:rFonts w:ascii="Arial" w:hAnsi="Arial" w:cs="Arial"/>
          <w:lang w:val="es-ES_tradnl"/>
        </w:rPr>
      </w:pPr>
    </w:p>
    <w:p w:rsidR="00445264" w:rsidRPr="00460784" w:rsidRDefault="00445264" w:rsidP="0032519D">
      <w:pPr>
        <w:spacing w:after="0" w:line="240" w:lineRule="auto"/>
        <w:contextualSpacing/>
        <w:jc w:val="both"/>
        <w:rPr>
          <w:rFonts w:ascii="Arial" w:hAnsi="Arial" w:cs="Arial"/>
          <w:lang w:val="es-ES_tradnl"/>
        </w:rPr>
      </w:pPr>
      <w:r w:rsidRPr="00460784">
        <w:rPr>
          <w:rFonts w:ascii="Arial" w:hAnsi="Arial" w:cs="Arial"/>
          <w:lang w:val="es-ES_tradnl"/>
        </w:rPr>
        <w:t xml:space="preserve">La ayuda consistirá en una subvención de la totalidad del importe correspondiente a los gastos de </w:t>
      </w:r>
      <w:r w:rsidR="000963AF" w:rsidRPr="00460784">
        <w:rPr>
          <w:rFonts w:ascii="Arial" w:hAnsi="Arial" w:cs="Arial"/>
          <w:lang w:val="es-ES_tradnl"/>
        </w:rPr>
        <w:t xml:space="preserve">la </w:t>
      </w:r>
      <w:r w:rsidRPr="00460784">
        <w:rPr>
          <w:rFonts w:ascii="Arial" w:hAnsi="Arial" w:cs="Arial"/>
          <w:lang w:val="es-ES_tradnl"/>
        </w:rPr>
        <w:t xml:space="preserve">Seguridad Social que debe abonar la persona contratante u empleadora durante el período </w:t>
      </w:r>
      <w:r w:rsidRPr="00460784">
        <w:rPr>
          <w:rFonts w:ascii="Arial" w:eastAsia="Times New Roman" w:hAnsi="Arial" w:cs="Arial"/>
          <w:lang w:val="es-ES_tradnl" w:eastAsia="zh-CN"/>
        </w:rPr>
        <w:t>comprend</w:t>
      </w:r>
      <w:r w:rsidR="009362F1" w:rsidRPr="00460784">
        <w:rPr>
          <w:rFonts w:ascii="Arial" w:eastAsia="Times New Roman" w:hAnsi="Arial" w:cs="Arial"/>
          <w:lang w:val="es-ES_tradnl" w:eastAsia="zh-CN"/>
        </w:rPr>
        <w:t>ido entre el 1 de enero de 2026 y el 31 de marzo de 2027</w:t>
      </w:r>
      <w:r w:rsidRPr="00460784">
        <w:rPr>
          <w:rFonts w:ascii="Arial" w:eastAsia="Times New Roman" w:hAnsi="Arial" w:cs="Arial"/>
          <w:lang w:val="es-ES_tradnl" w:eastAsia="zh-CN"/>
        </w:rPr>
        <w:t>, con un máximo de 2.000</w:t>
      </w:r>
      <w:r w:rsidR="00495AE0" w:rsidRPr="00460784">
        <w:rPr>
          <w:rFonts w:ascii="Arial" w:eastAsia="Times New Roman" w:hAnsi="Arial" w:cs="Arial"/>
          <w:lang w:val="es-ES_tradnl" w:eastAsia="zh-CN"/>
        </w:rPr>
        <w:t xml:space="preserve"> euros por persona beneficiaria</w:t>
      </w:r>
      <w:r w:rsidRPr="00460784">
        <w:rPr>
          <w:rFonts w:ascii="Arial" w:hAnsi="Arial" w:cs="Arial"/>
          <w:lang w:val="es-ES_tradnl"/>
        </w:rPr>
        <w:t>.</w:t>
      </w:r>
    </w:p>
    <w:p w:rsidR="00BE6955" w:rsidRPr="0032519D" w:rsidRDefault="00BE6955" w:rsidP="0032519D">
      <w:pPr>
        <w:spacing w:after="0" w:line="240" w:lineRule="auto"/>
        <w:contextualSpacing/>
        <w:jc w:val="both"/>
        <w:rPr>
          <w:rFonts w:ascii="Arial" w:hAnsi="Arial" w:cs="Arial"/>
          <w:lang w:val="es-ES_tradnl"/>
        </w:rPr>
      </w:pPr>
    </w:p>
    <w:p w:rsidR="00445264" w:rsidRPr="0032519D" w:rsidRDefault="00445264" w:rsidP="0032519D">
      <w:pPr>
        <w:spacing w:after="0" w:line="240" w:lineRule="auto"/>
        <w:contextualSpacing/>
        <w:jc w:val="both"/>
        <w:rPr>
          <w:rFonts w:ascii="Arial" w:hAnsi="Arial" w:cs="Arial"/>
          <w:lang w:val="es-ES_tradnl"/>
        </w:rPr>
      </w:pPr>
      <w:r w:rsidRPr="0032519D">
        <w:rPr>
          <w:rFonts w:ascii="Arial" w:hAnsi="Arial" w:cs="Arial"/>
          <w:lang w:val="es-ES_tradnl"/>
        </w:rPr>
        <w:t>No incluirá el salario ni otros conceptos como horas extraordinarias, pagos en especie, vacaciones no efectuadas, dietas e indemnizaciones por motivo de despido, suspensión, cese y percepciones por matrimonio.</w:t>
      </w:r>
    </w:p>
    <w:p w:rsidR="00445264" w:rsidRPr="0032519D" w:rsidRDefault="00445264" w:rsidP="0032519D">
      <w:pPr>
        <w:spacing w:after="0" w:line="240" w:lineRule="auto"/>
        <w:contextualSpacing/>
        <w:jc w:val="both"/>
        <w:rPr>
          <w:rFonts w:ascii="Arial" w:hAnsi="Arial" w:cs="Arial"/>
          <w:lang w:val="es-ES_tradnl"/>
        </w:rPr>
      </w:pPr>
    </w:p>
    <w:p w:rsidR="00445264" w:rsidRPr="0032519D" w:rsidRDefault="00445264" w:rsidP="0032519D">
      <w:pPr>
        <w:spacing w:after="0" w:line="240" w:lineRule="auto"/>
        <w:contextualSpacing/>
        <w:jc w:val="both"/>
        <w:rPr>
          <w:rFonts w:ascii="Arial" w:hAnsi="Arial" w:cs="Arial"/>
          <w:lang w:val="es-ES_tradnl"/>
        </w:rPr>
      </w:pPr>
      <w:r w:rsidRPr="0032519D">
        <w:rPr>
          <w:rFonts w:ascii="Arial" w:hAnsi="Arial" w:cs="Arial"/>
          <w:lang w:val="es-ES_tradnl"/>
        </w:rPr>
        <w:t>Las solicitudes se resolverán por orden cronológico de presentación, cuando se hayan efectuado las oportunas verificaciones, y hasta agotar la dotación presupuestaria asignada.</w:t>
      </w:r>
    </w:p>
    <w:p w:rsidR="00445264" w:rsidRPr="0032519D" w:rsidRDefault="00445264" w:rsidP="0032519D">
      <w:pPr>
        <w:spacing w:after="0" w:line="240" w:lineRule="auto"/>
        <w:contextualSpacing/>
        <w:jc w:val="both"/>
        <w:rPr>
          <w:rFonts w:ascii="Arial" w:hAnsi="Arial" w:cs="Arial"/>
          <w:lang w:val="es-ES_tradnl"/>
        </w:rPr>
      </w:pPr>
    </w:p>
    <w:p w:rsidR="00C53C47" w:rsidRPr="0032519D" w:rsidRDefault="00445264" w:rsidP="0032519D">
      <w:pPr>
        <w:spacing w:after="0" w:line="240" w:lineRule="auto"/>
        <w:contextualSpacing/>
        <w:jc w:val="both"/>
        <w:rPr>
          <w:rFonts w:ascii="Arial" w:hAnsi="Arial" w:cs="Arial"/>
        </w:rPr>
      </w:pPr>
      <w:r w:rsidRPr="0032519D">
        <w:rPr>
          <w:rFonts w:ascii="Arial" w:hAnsi="Arial" w:cs="Arial"/>
          <w:lang w:val="es-ES_tradnl"/>
        </w:rPr>
        <w:t xml:space="preserve">En caso de finalización anticipada del contrato por causas debidamente justificadas ajenas a la persona beneficiaria, incluyendo el supuesto de fallecimiento de la persona beneficiaria de la subvención (especialmente en casos de cuidado de persona mayor o dependiente) el importe de la subvención y el período a justificar deben ajustarse a la ejecución real de la contratación correspondiente </w:t>
      </w:r>
      <w:r w:rsidR="00C53C47" w:rsidRPr="0032519D">
        <w:rPr>
          <w:rFonts w:ascii="Arial" w:hAnsi="Arial" w:cs="Arial"/>
        </w:rPr>
        <w:t>y, en su caso, debe procederse a la revocación parcial de la subvención otorgada por la parte abonada y no ejecutada por el anticipo.</w:t>
      </w:r>
    </w:p>
    <w:p w:rsidR="00C53C47" w:rsidRPr="0032519D" w:rsidRDefault="00C53C47" w:rsidP="0032519D">
      <w:pPr>
        <w:spacing w:after="0" w:line="240" w:lineRule="auto"/>
        <w:contextualSpacing/>
        <w:jc w:val="both"/>
        <w:rPr>
          <w:rFonts w:ascii="Arial" w:hAnsi="Arial" w:cs="Arial"/>
        </w:rPr>
      </w:pPr>
    </w:p>
    <w:p w:rsidR="00BE6955" w:rsidRPr="0032519D" w:rsidRDefault="00BE6955" w:rsidP="0032519D">
      <w:pPr>
        <w:spacing w:after="0" w:line="240" w:lineRule="auto"/>
        <w:contextualSpacing/>
        <w:jc w:val="both"/>
        <w:rPr>
          <w:rFonts w:ascii="Arial" w:hAnsi="Arial" w:cs="Arial"/>
          <w:b/>
          <w:u w:val="single"/>
          <w:lang w:val="es-ES_tradnl"/>
        </w:rPr>
      </w:pPr>
      <w:r w:rsidRPr="0032519D">
        <w:rPr>
          <w:rFonts w:ascii="Arial" w:eastAsiaTheme="minorEastAsia" w:hAnsi="Arial" w:cs="Arial"/>
          <w:b/>
          <w:u w:val="single"/>
          <w:lang w:val="es-ES_tradnl" w:eastAsia="ca-ES"/>
        </w:rPr>
        <w:t xml:space="preserve">Ámbito </w:t>
      </w:r>
      <w:r w:rsidRPr="0032519D">
        <w:rPr>
          <w:rFonts w:ascii="Arial" w:hAnsi="Arial" w:cs="Arial"/>
          <w:b/>
          <w:u w:val="single"/>
          <w:lang w:val="es-ES_tradnl"/>
        </w:rPr>
        <w:t>temporal</w:t>
      </w:r>
    </w:p>
    <w:p w:rsidR="00BE6955" w:rsidRPr="0032519D" w:rsidRDefault="00BE6955" w:rsidP="0032519D">
      <w:pPr>
        <w:spacing w:after="0" w:line="240" w:lineRule="auto"/>
        <w:contextualSpacing/>
        <w:jc w:val="both"/>
        <w:rPr>
          <w:rFonts w:ascii="Arial" w:hAnsi="Arial" w:cs="Arial"/>
          <w:lang w:val="es-ES_tradnl"/>
        </w:rPr>
      </w:pPr>
    </w:p>
    <w:p w:rsidR="00445264" w:rsidRPr="00460784" w:rsidRDefault="00445264" w:rsidP="0032519D">
      <w:pPr>
        <w:spacing w:after="0" w:line="240" w:lineRule="auto"/>
        <w:contextualSpacing/>
        <w:jc w:val="both"/>
        <w:rPr>
          <w:rFonts w:ascii="Arial" w:hAnsi="Arial" w:cs="Arial"/>
          <w:lang w:val="es-ES_tradnl"/>
        </w:rPr>
      </w:pPr>
      <w:r w:rsidRPr="00460784">
        <w:rPr>
          <w:rFonts w:ascii="Arial" w:hAnsi="Arial" w:cs="Arial"/>
          <w:lang w:val="es-ES_tradnl"/>
        </w:rPr>
        <w:t xml:space="preserve">Los gastos a subvencionar comprenderán </w:t>
      </w:r>
      <w:r w:rsidR="001F437B" w:rsidRPr="00460784">
        <w:rPr>
          <w:rFonts w:ascii="Arial" w:eastAsia="Times New Roman" w:hAnsi="Arial" w:cs="Arial"/>
          <w:lang w:val="es-ES_tradnl" w:eastAsia="zh-CN"/>
        </w:rPr>
        <w:t>del 1 de enero de 2026 al 31 de marzo de 2027</w:t>
      </w:r>
      <w:r w:rsidRPr="00460784">
        <w:rPr>
          <w:rFonts w:ascii="Arial" w:eastAsia="Times New Roman" w:hAnsi="Arial" w:cs="Arial"/>
          <w:lang w:val="es-ES_tradnl" w:eastAsia="zh-CN"/>
        </w:rPr>
        <w:t>.</w:t>
      </w:r>
    </w:p>
    <w:p w:rsidR="00445264" w:rsidRPr="0032519D" w:rsidRDefault="00445264" w:rsidP="0032519D">
      <w:pPr>
        <w:spacing w:after="0" w:line="240" w:lineRule="auto"/>
        <w:contextualSpacing/>
        <w:jc w:val="both"/>
        <w:rPr>
          <w:rFonts w:ascii="Arial" w:hAnsi="Arial" w:cs="Arial"/>
          <w:lang w:val="es-ES_tradnl"/>
        </w:rPr>
      </w:pPr>
    </w:p>
    <w:p w:rsidR="00445264" w:rsidRPr="0032519D" w:rsidRDefault="00445264" w:rsidP="0032519D">
      <w:pPr>
        <w:spacing w:after="0" w:line="240" w:lineRule="auto"/>
        <w:contextualSpacing/>
        <w:jc w:val="both"/>
        <w:rPr>
          <w:rFonts w:ascii="Arial" w:hAnsi="Arial" w:cs="Arial"/>
          <w:lang w:val="es-ES_tradnl"/>
        </w:rPr>
      </w:pPr>
      <w:r w:rsidRPr="0032519D">
        <w:rPr>
          <w:rFonts w:ascii="Arial" w:hAnsi="Arial" w:cs="Arial"/>
          <w:lang w:val="es-ES_tradnl"/>
        </w:rPr>
        <w:t xml:space="preserve">En cualquier caso, la presentación de la documentación justificativa de la inscripción en el régimen de Seguridad Social, contrato de trabajo y volante de empadronamiento </w:t>
      </w:r>
      <w:r w:rsidRPr="00460784">
        <w:rPr>
          <w:rFonts w:ascii="Arial" w:hAnsi="Arial" w:cs="Arial"/>
          <w:lang w:val="es-ES_tradnl"/>
        </w:rPr>
        <w:t>deberá presentarse como máxi</w:t>
      </w:r>
      <w:r w:rsidR="007011AB" w:rsidRPr="00460784">
        <w:rPr>
          <w:rFonts w:ascii="Arial" w:hAnsi="Arial" w:cs="Arial"/>
          <w:lang w:val="es-ES_tradnl"/>
        </w:rPr>
        <w:t>mo el día 1 de diciembre de 2026</w:t>
      </w:r>
      <w:r w:rsidRPr="00460784">
        <w:rPr>
          <w:rFonts w:ascii="Arial" w:hAnsi="Arial" w:cs="Arial"/>
          <w:lang w:val="es-ES_tradnl"/>
        </w:rPr>
        <w:t>. La presentación de</w:t>
      </w:r>
      <w:r w:rsidRPr="0032519D">
        <w:rPr>
          <w:rFonts w:ascii="Arial" w:hAnsi="Arial" w:cs="Arial"/>
          <w:lang w:val="es-ES_tradnl"/>
        </w:rPr>
        <w:t xml:space="preserve"> la documentación justificativa con posterioridad a esta fecha comportará la pérdida del derecho de cobro de la ayuda.</w:t>
      </w:r>
    </w:p>
    <w:p w:rsidR="00445264" w:rsidRPr="0032519D" w:rsidRDefault="00445264" w:rsidP="0032519D">
      <w:pPr>
        <w:spacing w:after="0" w:line="240" w:lineRule="auto"/>
        <w:contextualSpacing/>
        <w:jc w:val="both"/>
        <w:rPr>
          <w:rFonts w:ascii="Arial" w:hAnsi="Arial" w:cs="Arial"/>
          <w:lang w:val="es-ES_tradnl"/>
        </w:rPr>
      </w:pPr>
    </w:p>
    <w:p w:rsidR="00445264" w:rsidRPr="00460784" w:rsidRDefault="00445264" w:rsidP="0032519D">
      <w:pPr>
        <w:spacing w:after="0" w:line="240" w:lineRule="auto"/>
        <w:contextualSpacing/>
        <w:jc w:val="both"/>
        <w:rPr>
          <w:rFonts w:ascii="Arial" w:eastAsia="Times New Roman" w:hAnsi="Arial" w:cs="Arial"/>
          <w:lang w:val="es-ES_tradnl" w:eastAsia="ca-ES"/>
        </w:rPr>
      </w:pPr>
      <w:r w:rsidRPr="00460784">
        <w:rPr>
          <w:rFonts w:ascii="Arial" w:eastAsia="Times New Roman" w:hAnsi="Arial" w:cs="Arial"/>
          <w:lang w:val="es-ES_tradnl" w:eastAsia="ca-ES"/>
        </w:rPr>
        <w:t>El resto de documentación justificativa tendrá que presentarse como m</w:t>
      </w:r>
      <w:r w:rsidR="00E84246" w:rsidRPr="00460784">
        <w:rPr>
          <w:rFonts w:ascii="Arial" w:eastAsia="Times New Roman" w:hAnsi="Arial" w:cs="Arial"/>
          <w:lang w:val="es-ES_tradnl" w:eastAsia="ca-ES"/>
        </w:rPr>
        <w:t>áximo el día 30 de abril de 2027</w:t>
      </w:r>
      <w:r w:rsidRPr="00460784">
        <w:rPr>
          <w:rFonts w:ascii="Arial" w:eastAsia="Times New Roman" w:hAnsi="Arial" w:cs="Arial"/>
          <w:lang w:val="es-ES_tradnl" w:eastAsia="ca-ES"/>
        </w:rPr>
        <w:t>.</w:t>
      </w:r>
    </w:p>
    <w:p w:rsidR="00836C2C" w:rsidRPr="0032519D" w:rsidRDefault="00836C2C" w:rsidP="0032519D">
      <w:pPr>
        <w:spacing w:after="0" w:line="240" w:lineRule="auto"/>
        <w:contextualSpacing/>
        <w:jc w:val="both"/>
        <w:rPr>
          <w:rFonts w:ascii="Arial" w:eastAsia="Times New Roman" w:hAnsi="Arial" w:cs="Arial"/>
          <w:lang w:val="es-ES_tradnl" w:eastAsia="ca-ES"/>
        </w:rPr>
      </w:pPr>
    </w:p>
    <w:p w:rsidR="00BE6955" w:rsidRPr="0032519D" w:rsidRDefault="00BE6955" w:rsidP="0032519D">
      <w:pPr>
        <w:suppressAutoHyphens/>
        <w:spacing w:after="0" w:line="240" w:lineRule="auto"/>
        <w:contextualSpacing/>
        <w:jc w:val="both"/>
        <w:rPr>
          <w:rFonts w:ascii="Arial" w:eastAsia="Times New Roman" w:hAnsi="Arial" w:cs="Arial"/>
          <w:b/>
          <w:u w:val="single"/>
          <w:lang w:val="es-ES_tradnl" w:eastAsia="zh-CN"/>
        </w:rPr>
      </w:pPr>
      <w:r w:rsidRPr="0032519D">
        <w:rPr>
          <w:rFonts w:ascii="Arial" w:eastAsia="Times New Roman" w:hAnsi="Arial" w:cs="Arial"/>
          <w:b/>
          <w:u w:val="single"/>
          <w:lang w:val="es-ES_tradnl" w:eastAsia="zh-CN"/>
        </w:rPr>
        <w:t>Requisitos de las personas contratadas</w:t>
      </w:r>
    </w:p>
    <w:p w:rsidR="00BE6955" w:rsidRPr="0032519D" w:rsidRDefault="00BE6955" w:rsidP="0032519D">
      <w:pPr>
        <w:spacing w:after="0" w:line="240" w:lineRule="auto"/>
        <w:contextualSpacing/>
        <w:jc w:val="both"/>
        <w:rPr>
          <w:rFonts w:ascii="Arial" w:eastAsiaTheme="minorHAnsi" w:hAnsi="Arial" w:cs="Arial"/>
          <w:lang w:val="es-ES_tradnl"/>
        </w:rPr>
      </w:pPr>
    </w:p>
    <w:p w:rsidR="00395F9F" w:rsidRPr="00460784" w:rsidRDefault="00BE6955" w:rsidP="00460784">
      <w:pPr>
        <w:pStyle w:val="Pargrafdellista"/>
        <w:numPr>
          <w:ilvl w:val="0"/>
          <w:numId w:val="39"/>
        </w:numPr>
        <w:suppressAutoHyphens/>
        <w:spacing w:after="0" w:line="240" w:lineRule="auto"/>
        <w:jc w:val="both"/>
        <w:rPr>
          <w:rFonts w:ascii="Arial" w:eastAsiaTheme="minorHAnsi" w:hAnsi="Arial" w:cs="Arial"/>
          <w:lang w:val="es-ES_tradnl"/>
        </w:rPr>
      </w:pPr>
      <w:r w:rsidRPr="00460784">
        <w:rPr>
          <w:rFonts w:ascii="Arial" w:eastAsiaTheme="minorHAnsi" w:hAnsi="Arial" w:cs="Arial"/>
          <w:lang w:val="es-ES_tradnl"/>
        </w:rPr>
        <w:t>Estar empadronadas en el municipio de Manresa. No será necesario dar cumplimiento a este requisito cuando la persona empleadora esté empadronada y tenga su domicilio habitual en Manresa.</w:t>
      </w:r>
    </w:p>
    <w:p w:rsidR="00BE6955" w:rsidRPr="00460784" w:rsidRDefault="00BE6955" w:rsidP="00460784">
      <w:pPr>
        <w:pStyle w:val="Pargrafdellista"/>
        <w:numPr>
          <w:ilvl w:val="0"/>
          <w:numId w:val="39"/>
        </w:numPr>
        <w:spacing w:after="0" w:line="240" w:lineRule="auto"/>
        <w:jc w:val="both"/>
        <w:rPr>
          <w:rFonts w:ascii="Arial" w:eastAsia="Times New Roman" w:hAnsi="Arial" w:cs="Arial"/>
          <w:lang w:val="es-ES_tradnl" w:eastAsia="zh-CN"/>
        </w:rPr>
      </w:pPr>
      <w:r w:rsidRPr="00460784">
        <w:rPr>
          <w:rFonts w:ascii="Arial" w:hAnsi="Arial" w:cs="Arial"/>
          <w:lang w:val="es-ES_tradnl"/>
        </w:rPr>
        <w:lastRenderedPageBreak/>
        <w:t>No tener relación de parentesco con el empleador hasta el cuarto grado de consanguinidad o segundo de afinidad.</w:t>
      </w:r>
    </w:p>
    <w:p w:rsidR="00BE6955" w:rsidRPr="0032519D" w:rsidRDefault="00BE6955" w:rsidP="0032519D">
      <w:pPr>
        <w:autoSpaceDE w:val="0"/>
        <w:autoSpaceDN w:val="0"/>
        <w:adjustRightInd w:val="0"/>
        <w:spacing w:after="0" w:line="240" w:lineRule="auto"/>
        <w:contextualSpacing/>
        <w:jc w:val="both"/>
        <w:rPr>
          <w:rFonts w:ascii="Arial" w:eastAsiaTheme="minorEastAsia" w:hAnsi="Arial" w:cs="Arial"/>
          <w:b/>
          <w:lang w:val="es-ES_tradnl" w:eastAsia="ca-ES"/>
        </w:rPr>
      </w:pPr>
    </w:p>
    <w:p w:rsidR="00BE6955" w:rsidRPr="0032519D" w:rsidRDefault="00BE6955" w:rsidP="0032519D">
      <w:pPr>
        <w:autoSpaceDE w:val="0"/>
        <w:autoSpaceDN w:val="0"/>
        <w:adjustRightInd w:val="0"/>
        <w:spacing w:after="0" w:line="240" w:lineRule="auto"/>
        <w:contextualSpacing/>
        <w:jc w:val="both"/>
        <w:rPr>
          <w:rFonts w:ascii="Arial" w:eastAsiaTheme="minorEastAsia" w:hAnsi="Arial" w:cs="Arial"/>
          <w:b/>
          <w:u w:val="single"/>
          <w:lang w:val="es-ES_tradnl" w:eastAsia="ca-ES"/>
        </w:rPr>
      </w:pPr>
      <w:r w:rsidRPr="0032519D">
        <w:rPr>
          <w:rFonts w:ascii="Arial" w:eastAsiaTheme="minorEastAsia" w:hAnsi="Arial" w:cs="Arial"/>
          <w:b/>
          <w:u w:val="single"/>
          <w:lang w:val="es-ES_tradnl" w:eastAsia="ca-ES"/>
        </w:rPr>
        <w:t>Características del contrato</w:t>
      </w:r>
    </w:p>
    <w:p w:rsidR="00BE6955" w:rsidRPr="0032519D" w:rsidRDefault="00BE6955" w:rsidP="0032519D">
      <w:pPr>
        <w:autoSpaceDE w:val="0"/>
        <w:autoSpaceDN w:val="0"/>
        <w:adjustRightInd w:val="0"/>
        <w:spacing w:after="0" w:line="240" w:lineRule="auto"/>
        <w:ind w:left="-142"/>
        <w:contextualSpacing/>
        <w:jc w:val="both"/>
        <w:rPr>
          <w:rFonts w:ascii="Arial" w:eastAsiaTheme="minorEastAsia" w:hAnsi="Arial" w:cs="Arial"/>
          <w:lang w:val="es-ES_tradnl" w:eastAsia="ca-ES"/>
        </w:rPr>
      </w:pPr>
    </w:p>
    <w:p w:rsidR="00445264" w:rsidRPr="0032519D" w:rsidRDefault="00445264" w:rsidP="0032519D">
      <w:pPr>
        <w:autoSpaceDE w:val="0"/>
        <w:autoSpaceDN w:val="0"/>
        <w:adjustRightInd w:val="0"/>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El objeto del contrato son los servicios o actividades prestados en el hogar familiar (cualquier tarea doméstica o cuidado del hogar). Quedan excluidos de forma expresa los servicios de jardinería y conducción de vehículos.</w:t>
      </w:r>
    </w:p>
    <w:p w:rsidR="00445264" w:rsidRPr="0032519D" w:rsidRDefault="00445264" w:rsidP="0032519D">
      <w:pPr>
        <w:autoSpaceDE w:val="0"/>
        <w:autoSpaceDN w:val="0"/>
        <w:adjustRightInd w:val="0"/>
        <w:spacing w:after="0" w:line="240" w:lineRule="auto"/>
        <w:ind w:left="-142"/>
        <w:contextualSpacing/>
        <w:jc w:val="both"/>
        <w:rPr>
          <w:rFonts w:ascii="Arial" w:eastAsiaTheme="minorEastAsia" w:hAnsi="Arial" w:cs="Arial"/>
          <w:lang w:val="es-ES_tradnl" w:eastAsia="ca-ES"/>
        </w:rPr>
      </w:pPr>
    </w:p>
    <w:p w:rsidR="00445264" w:rsidRPr="0032519D" w:rsidRDefault="00445264" w:rsidP="0032519D">
      <w:pPr>
        <w:autoSpaceDE w:val="0"/>
        <w:autoSpaceDN w:val="0"/>
        <w:adjustRightInd w:val="0"/>
        <w:spacing w:after="0" w:line="240" w:lineRule="auto"/>
        <w:contextualSpacing/>
        <w:jc w:val="both"/>
        <w:rPr>
          <w:rFonts w:ascii="Arial" w:eastAsiaTheme="minorEastAsia" w:hAnsi="Arial" w:cs="Arial"/>
          <w:b/>
          <w:lang w:val="es-ES_tradnl" w:eastAsia="ca-ES"/>
        </w:rPr>
      </w:pPr>
      <w:r w:rsidRPr="0032519D">
        <w:rPr>
          <w:rFonts w:ascii="Arial" w:eastAsiaTheme="minorEastAsia" w:hAnsi="Arial" w:cs="Arial"/>
          <w:lang w:val="es-ES_tradnl" w:eastAsia="ca-ES"/>
        </w:rPr>
        <w:t xml:space="preserve">Podrán ser objeto de la ayuda los contratos formalizados entre el </w:t>
      </w:r>
      <w:r w:rsidRPr="00460784">
        <w:rPr>
          <w:rFonts w:ascii="Arial" w:eastAsiaTheme="minorEastAsia" w:hAnsi="Arial" w:cs="Arial"/>
          <w:lang w:val="es-ES_tradnl" w:eastAsia="ca-ES"/>
        </w:rPr>
        <w:t xml:space="preserve">día 1 de </w:t>
      </w:r>
      <w:r w:rsidR="00DE33DD" w:rsidRPr="00460784">
        <w:rPr>
          <w:rFonts w:ascii="Arial" w:eastAsiaTheme="minorEastAsia" w:hAnsi="Arial" w:cs="Arial"/>
          <w:lang w:val="es-ES_tradnl" w:eastAsia="ca-ES"/>
        </w:rPr>
        <w:t>enero al 30 de noviembre de 2026</w:t>
      </w:r>
      <w:r w:rsidRPr="00460784">
        <w:rPr>
          <w:rFonts w:ascii="Arial" w:eastAsiaTheme="minorEastAsia" w:hAnsi="Arial" w:cs="Arial"/>
          <w:lang w:val="es-ES_tradnl" w:eastAsia="ca-ES"/>
        </w:rPr>
        <w:t>.</w:t>
      </w:r>
    </w:p>
    <w:p w:rsidR="00445264" w:rsidRPr="0032519D" w:rsidRDefault="00445264" w:rsidP="0032519D">
      <w:pPr>
        <w:autoSpaceDE w:val="0"/>
        <w:autoSpaceDN w:val="0"/>
        <w:adjustRightInd w:val="0"/>
        <w:spacing w:after="0" w:line="240" w:lineRule="auto"/>
        <w:contextualSpacing/>
        <w:jc w:val="both"/>
        <w:rPr>
          <w:rFonts w:ascii="Arial" w:eastAsiaTheme="minorEastAsia" w:hAnsi="Arial" w:cs="Arial"/>
          <w:lang w:val="es-ES_tradnl" w:eastAsia="ca-ES"/>
        </w:rPr>
      </w:pPr>
    </w:p>
    <w:p w:rsidR="00445264" w:rsidRPr="0032519D" w:rsidRDefault="00445264" w:rsidP="0032519D">
      <w:pPr>
        <w:autoSpaceDE w:val="0"/>
        <w:autoSpaceDN w:val="0"/>
        <w:adjustRightInd w:val="0"/>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En cualquier caso, además, estos contratos deberán reunir los siguientes requisitos:</w:t>
      </w:r>
    </w:p>
    <w:p w:rsidR="00445264" w:rsidRPr="0032519D" w:rsidRDefault="00445264" w:rsidP="0032519D">
      <w:pPr>
        <w:autoSpaceDE w:val="0"/>
        <w:autoSpaceDN w:val="0"/>
        <w:adjustRightInd w:val="0"/>
        <w:spacing w:after="0" w:line="240" w:lineRule="auto"/>
        <w:ind w:left="720"/>
        <w:contextualSpacing/>
        <w:jc w:val="both"/>
        <w:rPr>
          <w:rFonts w:ascii="Arial" w:eastAsiaTheme="minorEastAsia" w:hAnsi="Arial" w:cs="Arial"/>
          <w:lang w:val="es-ES_tradnl" w:eastAsia="ca-ES"/>
        </w:rPr>
      </w:pP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El tipo de contrato deberá ser indefinido</w:t>
      </w:r>
      <w:r w:rsidR="00495AE0" w:rsidRPr="0032519D">
        <w:rPr>
          <w:rFonts w:ascii="Arial" w:eastAsiaTheme="minorEastAsia" w:hAnsi="Arial" w:cs="Arial"/>
          <w:lang w:val="es-ES_tradnl" w:eastAsia="ca-ES"/>
        </w:rPr>
        <w:t>.</w:t>
      </w: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La relación de este tipo de contratación está regulada en el Real Decreto 1620/2011, de 14 de noviembre, por el que se regula la relación laboral de carácter especial del servicio del hogar familiar.</w:t>
      </w: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La jornada del contrato será la que acuerden las partes, sin que se exija ningún mínimo de jornada.</w:t>
      </w: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El contrato deberá formalizarse por escrito.</w:t>
      </w:r>
    </w:p>
    <w:p w:rsidR="004A48B6"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Si la contratación es a tiempo parcial</w:t>
      </w:r>
      <w:r w:rsidR="004A48B6" w:rsidRPr="0032519D">
        <w:rPr>
          <w:rFonts w:ascii="Arial" w:eastAsiaTheme="minorEastAsia" w:hAnsi="Arial" w:cs="Arial"/>
          <w:lang w:val="es-ES_tradnl" w:eastAsia="ca-ES"/>
        </w:rPr>
        <w:t xml:space="preserve"> y </w:t>
      </w:r>
      <w:r w:rsidR="00A9415D" w:rsidRPr="0032519D">
        <w:rPr>
          <w:rFonts w:ascii="Arial" w:eastAsiaTheme="minorEastAsia" w:hAnsi="Arial" w:cs="Arial"/>
          <w:lang w:val="es-ES_tradnl" w:eastAsia="ca-ES"/>
        </w:rPr>
        <w:t>la persona empleadora ha realizado</w:t>
      </w:r>
      <w:r w:rsidR="005D676A" w:rsidRPr="0032519D">
        <w:rPr>
          <w:rFonts w:ascii="Arial" w:eastAsiaTheme="minorEastAsia" w:hAnsi="Arial" w:cs="Arial"/>
          <w:lang w:val="es-ES_tradnl" w:eastAsia="ca-ES"/>
        </w:rPr>
        <w:t xml:space="preserve"> varios contratos, la subvención podrá compre</w:t>
      </w:r>
      <w:r w:rsidR="0046513D" w:rsidRPr="0032519D">
        <w:rPr>
          <w:rFonts w:ascii="Arial" w:eastAsiaTheme="minorEastAsia" w:hAnsi="Arial" w:cs="Arial"/>
          <w:lang w:val="es-ES_tradnl" w:eastAsia="ca-ES"/>
        </w:rPr>
        <w:t>nder la suma de los contratos realizados siempre y cuando reúnan los requisitos establecidos en esta convocatoria.</w:t>
      </w:r>
    </w:p>
    <w:p w:rsidR="00445264" w:rsidRPr="0032519D" w:rsidRDefault="00445264" w:rsidP="00460784">
      <w:pPr>
        <w:numPr>
          <w:ilvl w:val="0"/>
          <w:numId w:val="33"/>
        </w:numPr>
        <w:spacing w:after="0" w:line="240" w:lineRule="auto"/>
        <w:ind w:left="360"/>
        <w:contextualSpacing/>
        <w:jc w:val="both"/>
        <w:rPr>
          <w:rFonts w:ascii="Arial" w:hAnsi="Arial" w:cs="Arial"/>
          <w:lang w:val="es-ES_tradnl"/>
        </w:rPr>
      </w:pPr>
      <w:r w:rsidRPr="0032519D">
        <w:rPr>
          <w:rFonts w:ascii="Arial" w:hAnsi="Arial" w:cs="Arial"/>
          <w:lang w:val="es-ES_tradnl"/>
        </w:rPr>
        <w:t>La prestación del servicio pactado en el contrato de trabajo debe producirse en el domicilio de la persona contratante. También es posible que el trabajo se realice en el domicilio de una persona dependiente y que el contrato lo formalice un familiar o un tutor/a legal</w:t>
      </w:r>
      <w:r w:rsidR="006A5428" w:rsidRPr="0032519D">
        <w:rPr>
          <w:rFonts w:ascii="Arial" w:hAnsi="Arial" w:cs="Arial"/>
          <w:lang w:val="es-ES_tradnl"/>
        </w:rPr>
        <w:t>.</w:t>
      </w:r>
    </w:p>
    <w:p w:rsidR="00445264" w:rsidRPr="0032519D" w:rsidRDefault="00445264" w:rsidP="0032519D">
      <w:pPr>
        <w:autoSpaceDE w:val="0"/>
        <w:autoSpaceDN w:val="0"/>
        <w:adjustRightInd w:val="0"/>
        <w:spacing w:after="0" w:line="240" w:lineRule="auto"/>
        <w:contextualSpacing/>
        <w:jc w:val="both"/>
        <w:rPr>
          <w:rFonts w:ascii="Arial" w:eastAsiaTheme="minorEastAsia" w:hAnsi="Arial" w:cs="Arial"/>
          <w:lang w:val="es-ES_tradnl" w:eastAsia="ca-ES"/>
        </w:rPr>
      </w:pPr>
    </w:p>
    <w:p w:rsidR="00445264" w:rsidRPr="0032519D" w:rsidRDefault="00445264" w:rsidP="0032519D">
      <w:pPr>
        <w:autoSpaceDE w:val="0"/>
        <w:autoSpaceDN w:val="0"/>
        <w:adjustRightInd w:val="0"/>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Se excluyen de este tipo de contrato:</w:t>
      </w:r>
    </w:p>
    <w:p w:rsidR="00445264" w:rsidRPr="0032519D" w:rsidRDefault="00445264" w:rsidP="0032519D">
      <w:pPr>
        <w:autoSpaceDE w:val="0"/>
        <w:autoSpaceDN w:val="0"/>
        <w:adjustRightInd w:val="0"/>
        <w:spacing w:after="0" w:line="240" w:lineRule="auto"/>
        <w:contextualSpacing/>
        <w:jc w:val="both"/>
        <w:rPr>
          <w:rFonts w:ascii="Arial" w:eastAsiaTheme="minorEastAsia" w:hAnsi="Arial" w:cs="Arial"/>
          <w:lang w:val="es-ES_tradnl" w:eastAsia="ca-ES"/>
        </w:rPr>
      </w:pP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Relaciones concertadas por personas jurídicas, de carácter civil o mercantil.</w:t>
      </w: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Relaciones concertadas a través de empresas de trabajo temporal.</w:t>
      </w: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Relaciones de cuidadores profesionales contratados por instituciones públicas o por entidades privadas.</w:t>
      </w: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Relaciones de cuidadores no profesionales en atención a personas en situación de dependencia en su domicilio.</w:t>
      </w: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Relaciones concertadas entre familiares.</w:t>
      </w:r>
    </w:p>
    <w:p w:rsidR="00445264" w:rsidRPr="0032519D" w:rsidRDefault="00445264" w:rsidP="00460784">
      <w:pPr>
        <w:numPr>
          <w:ilvl w:val="0"/>
          <w:numId w:val="33"/>
        </w:numPr>
        <w:autoSpaceDE w:val="0"/>
        <w:autoSpaceDN w:val="0"/>
        <w:adjustRightInd w:val="0"/>
        <w:spacing w:after="0" w:line="240" w:lineRule="auto"/>
        <w:ind w:left="360"/>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Trabajo a título de amistad, benevolencia o buena vecindad.</w:t>
      </w:r>
    </w:p>
    <w:p w:rsidR="00BE6955" w:rsidRPr="0032519D" w:rsidRDefault="00BE6955" w:rsidP="0032519D">
      <w:pPr>
        <w:autoSpaceDE w:val="0"/>
        <w:autoSpaceDN w:val="0"/>
        <w:adjustRightInd w:val="0"/>
        <w:spacing w:after="0" w:line="240" w:lineRule="auto"/>
        <w:ind w:left="720"/>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hAnsi="Arial" w:cs="Arial"/>
          <w:b/>
          <w:lang w:val="es-ES_tradnl" w:eastAsia="ca-ES"/>
        </w:rPr>
      </w:pPr>
      <w:r w:rsidRPr="0032519D">
        <w:rPr>
          <w:rFonts w:ascii="Arial" w:hAnsi="Arial" w:cs="Arial"/>
          <w:b/>
          <w:u w:val="single"/>
          <w:lang w:val="es-ES_tradnl" w:eastAsia="ca-ES"/>
        </w:rPr>
        <w:t>Bases reguladoras</w:t>
      </w:r>
    </w:p>
    <w:p w:rsidR="00BE6955" w:rsidRPr="0032519D" w:rsidRDefault="00BE6955" w:rsidP="0032519D">
      <w:pPr>
        <w:spacing w:after="0" w:line="240" w:lineRule="auto"/>
        <w:contextualSpacing/>
        <w:jc w:val="both"/>
        <w:rPr>
          <w:rFonts w:ascii="Arial" w:hAnsi="Arial" w:cs="Arial"/>
          <w:i/>
          <w:lang w:val="es-ES_tradnl" w:eastAsia="ca-ES"/>
        </w:rPr>
      </w:pPr>
    </w:p>
    <w:p w:rsidR="00445264" w:rsidRPr="0032519D" w:rsidRDefault="00445264" w:rsidP="0032519D">
      <w:pPr>
        <w:spacing w:after="0" w:line="240" w:lineRule="auto"/>
        <w:contextualSpacing/>
        <w:jc w:val="both"/>
        <w:rPr>
          <w:rFonts w:ascii="Arial" w:hAnsi="Arial" w:cs="Arial"/>
          <w:lang w:val="es-ES_tradnl"/>
        </w:rPr>
      </w:pPr>
      <w:r w:rsidRPr="0032519D">
        <w:rPr>
          <w:rFonts w:ascii="Arial" w:hAnsi="Arial" w:cs="Arial"/>
          <w:lang w:val="es-ES_tradnl" w:eastAsia="ca-ES"/>
        </w:rPr>
        <w:t xml:space="preserve">Las Bases específicas reguladoras de esta convocatoria son las aprobadas por el Pleno del Ayuntamiento en sesión del día 21 de julio de 2022 y publicadas en el Boletín Oficial de la Provincia del día 27 de julio de 2022 y </w:t>
      </w:r>
      <w:r w:rsidRPr="0032519D">
        <w:rPr>
          <w:rFonts w:ascii="Arial" w:hAnsi="Arial" w:cs="Arial"/>
          <w:lang w:val="es-ES_tradnl"/>
        </w:rPr>
        <w:t xml:space="preserve">pueden consultarse en la web municipal </w:t>
      </w:r>
      <w:hyperlink r:id="rId8" w:history="1">
        <w:r w:rsidR="008F4079" w:rsidRPr="0032519D">
          <w:rPr>
            <w:rStyle w:val="Enlla"/>
            <w:rFonts w:ascii="Arial" w:eastAsia="Times New Roman" w:hAnsi="Arial" w:cs="Arial"/>
            <w:lang w:val="es-ES_tradnl" w:eastAsia="ca-ES"/>
          </w:rPr>
          <w:t>http://www.manresa.cat/</w:t>
        </w:r>
      </w:hyperlink>
      <w:r w:rsidR="008F4079" w:rsidRPr="0032519D">
        <w:rPr>
          <w:rFonts w:ascii="Arial" w:eastAsia="Times New Roman" w:hAnsi="Arial" w:cs="Arial"/>
          <w:lang w:val="es-ES_tradnl" w:eastAsia="ca-ES"/>
        </w:rPr>
        <w:t>.</w:t>
      </w:r>
    </w:p>
    <w:p w:rsidR="00217376" w:rsidRPr="0032519D" w:rsidRDefault="00217376" w:rsidP="0032519D">
      <w:pPr>
        <w:spacing w:after="0" w:line="240" w:lineRule="auto"/>
        <w:contextualSpacing/>
        <w:jc w:val="both"/>
        <w:rPr>
          <w:rFonts w:ascii="Arial" w:hAnsi="Arial" w:cs="Arial"/>
          <w:lang w:val="es-ES_tradnl"/>
        </w:rPr>
      </w:pPr>
    </w:p>
    <w:p w:rsidR="00217376" w:rsidRPr="0032519D" w:rsidRDefault="00217376" w:rsidP="0032519D">
      <w:pPr>
        <w:shd w:val="clear" w:color="auto" w:fill="FFFFFF"/>
        <w:spacing w:after="0" w:line="240" w:lineRule="auto"/>
        <w:contextualSpacing/>
        <w:jc w:val="both"/>
        <w:rPr>
          <w:rFonts w:ascii="Arial" w:eastAsia="Times New Roman" w:hAnsi="Arial" w:cs="Arial"/>
          <w:lang w:val="es-ES_tradnl" w:eastAsia="ca-ES"/>
        </w:rPr>
      </w:pPr>
      <w:r w:rsidRPr="0032519D">
        <w:rPr>
          <w:rFonts w:ascii="Arial" w:eastAsia="Times New Roman" w:hAnsi="Arial" w:cs="Arial"/>
          <w:lang w:val="es-ES_tradnl" w:eastAsia="ca-ES"/>
        </w:rPr>
        <w:t>Asimismo, las bases reguladoras generales del procedimiento de concesión de subvenciones fueron aprobadas mediante acuerdo plenario de 20 de septiembre de 2004 por el que se aprueba la Ordenanza General de subvenciones del Ayuntamiento de Manresa (BOPB 13.01.2005) así como</w:t>
      </w:r>
      <w:r w:rsidR="003D45CA" w:rsidRPr="0032519D">
        <w:rPr>
          <w:rFonts w:ascii="Arial" w:eastAsia="Times New Roman" w:hAnsi="Arial" w:cs="Arial"/>
          <w:lang w:val="es-ES_tradnl" w:eastAsia="ca-ES"/>
        </w:rPr>
        <w:t xml:space="preserve"> también mediante las Bases de E</w:t>
      </w:r>
      <w:r w:rsidRPr="0032519D">
        <w:rPr>
          <w:rFonts w:ascii="Arial" w:eastAsia="Times New Roman" w:hAnsi="Arial" w:cs="Arial"/>
          <w:lang w:val="es-ES_tradnl" w:eastAsia="ca-ES"/>
        </w:rPr>
        <w:t xml:space="preserve">jecución del Presupuesto </w:t>
      </w:r>
      <w:r w:rsidR="00713517" w:rsidRPr="0032519D">
        <w:rPr>
          <w:rFonts w:ascii="Arial" w:eastAsia="Times New Roman" w:hAnsi="Arial" w:cs="Arial"/>
          <w:lang w:val="es-ES_tradnl" w:eastAsia="ca-ES"/>
        </w:rPr>
        <w:t>de 2026</w:t>
      </w:r>
      <w:r w:rsidRPr="0032519D">
        <w:rPr>
          <w:rFonts w:ascii="Arial" w:eastAsia="Times New Roman" w:hAnsi="Arial" w:cs="Arial"/>
          <w:lang w:val="es-ES_tradnl" w:eastAsia="ca-ES"/>
        </w:rPr>
        <w:t xml:space="preserve">, </w:t>
      </w:r>
      <w:r w:rsidR="00EB6855" w:rsidRPr="0032519D">
        <w:rPr>
          <w:rFonts w:ascii="Arial" w:eastAsia="Times New Roman" w:hAnsi="Arial" w:cs="Arial"/>
          <w:lang w:val="es-ES_tradnl" w:eastAsia="ca-ES"/>
        </w:rPr>
        <w:t>aprobadas</w:t>
      </w:r>
      <w:r w:rsidR="0002579D" w:rsidRPr="0032519D">
        <w:rPr>
          <w:rFonts w:ascii="Arial" w:eastAsia="Times New Roman" w:hAnsi="Arial" w:cs="Arial"/>
          <w:lang w:val="es-ES_tradnl" w:eastAsia="ca-ES"/>
        </w:rPr>
        <w:t xml:space="preserve"> por acuerdo plenario de 20</w:t>
      </w:r>
      <w:r w:rsidRPr="0032519D">
        <w:rPr>
          <w:rFonts w:ascii="Arial" w:eastAsia="Times New Roman" w:hAnsi="Arial" w:cs="Arial"/>
          <w:lang w:val="es-ES_tradnl" w:eastAsia="ca-ES"/>
        </w:rPr>
        <w:t xml:space="preserve"> de noviembre de </w:t>
      </w:r>
      <w:r w:rsidR="0002579D" w:rsidRPr="0032519D">
        <w:rPr>
          <w:rFonts w:ascii="Arial" w:eastAsia="Times New Roman" w:hAnsi="Arial" w:cs="Arial"/>
          <w:lang w:val="es-ES_tradnl" w:eastAsia="ca-ES"/>
        </w:rPr>
        <w:t>2025</w:t>
      </w:r>
      <w:r w:rsidRPr="0032519D">
        <w:rPr>
          <w:rFonts w:ascii="Arial" w:eastAsia="Times New Roman" w:hAnsi="Arial" w:cs="Arial"/>
          <w:lang w:val="es-ES_tradnl" w:eastAsia="ca-ES"/>
        </w:rPr>
        <w:t xml:space="preserve">, documentos que se pueden consultar en la web municipal </w:t>
      </w:r>
      <w:hyperlink r:id="rId9" w:history="1">
        <w:r w:rsidRPr="0032519D">
          <w:rPr>
            <w:rStyle w:val="Enlla"/>
            <w:rFonts w:ascii="Arial" w:eastAsia="Times New Roman" w:hAnsi="Arial" w:cs="Arial"/>
            <w:lang w:val="es-ES_tradnl" w:eastAsia="ca-ES"/>
          </w:rPr>
          <w:t>http://www.manresa.cat/</w:t>
        </w:r>
      </w:hyperlink>
      <w:r w:rsidRPr="0032519D">
        <w:rPr>
          <w:rFonts w:ascii="Arial" w:eastAsia="Times New Roman" w:hAnsi="Arial" w:cs="Arial"/>
          <w:lang w:val="es-ES_tradnl" w:eastAsia="ca-ES"/>
        </w:rPr>
        <w:t>.</w:t>
      </w:r>
    </w:p>
    <w:p w:rsidR="00BE6955" w:rsidRPr="0032519D" w:rsidRDefault="00BE6955" w:rsidP="0032519D">
      <w:pPr>
        <w:spacing w:after="0" w:line="240" w:lineRule="auto"/>
        <w:contextualSpacing/>
        <w:jc w:val="both"/>
        <w:rPr>
          <w:rFonts w:ascii="Arial" w:hAnsi="Arial" w:cs="Arial"/>
          <w:lang w:val="es-ES_tradnl" w:eastAsia="ca-ES"/>
        </w:rPr>
      </w:pPr>
    </w:p>
    <w:p w:rsidR="00BE6955" w:rsidRPr="0032519D" w:rsidRDefault="00BE6955" w:rsidP="0032519D">
      <w:pPr>
        <w:autoSpaceDE w:val="0"/>
        <w:autoSpaceDN w:val="0"/>
        <w:adjustRightInd w:val="0"/>
        <w:spacing w:after="0" w:line="240" w:lineRule="auto"/>
        <w:contextualSpacing/>
        <w:jc w:val="both"/>
        <w:rPr>
          <w:rFonts w:ascii="Arial" w:eastAsiaTheme="minorEastAsia" w:hAnsi="Arial" w:cs="Arial"/>
          <w:b/>
          <w:u w:val="single"/>
          <w:lang w:val="es-ES_tradnl" w:eastAsia="ca-ES"/>
        </w:rPr>
      </w:pPr>
      <w:r w:rsidRPr="0032519D">
        <w:rPr>
          <w:rFonts w:ascii="Arial" w:eastAsiaTheme="minorEastAsia" w:hAnsi="Arial" w:cs="Arial"/>
          <w:b/>
          <w:u w:val="single"/>
          <w:lang w:val="es-ES_tradnl" w:eastAsia="ca-ES"/>
        </w:rPr>
        <w:lastRenderedPageBreak/>
        <w:t>Crédito presupuestario</w:t>
      </w:r>
    </w:p>
    <w:p w:rsidR="00BE6955" w:rsidRPr="0032519D" w:rsidRDefault="00BE6955" w:rsidP="0032519D">
      <w:pPr>
        <w:autoSpaceDE w:val="0"/>
        <w:autoSpaceDN w:val="0"/>
        <w:adjustRightInd w:val="0"/>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El importe total que se destinará a estas ayudas será de un máximo 20.000,00 euros que irán con cargo a</w:t>
      </w:r>
      <w:r w:rsidR="00D954A2" w:rsidRPr="0032519D">
        <w:rPr>
          <w:rFonts w:ascii="Arial" w:eastAsiaTheme="minorHAnsi" w:hAnsi="Arial" w:cs="Arial"/>
          <w:lang w:val="es-ES_tradnl"/>
        </w:rPr>
        <w:t xml:space="preserve"> la aplicación presupuestaria 26 </w:t>
      </w:r>
      <w:r w:rsidR="00445264" w:rsidRPr="0032519D">
        <w:rPr>
          <w:rFonts w:ascii="Arial" w:eastAsiaTheme="minorHAnsi" w:hAnsi="Arial" w:cs="Arial"/>
          <w:lang w:val="es-ES_tradnl"/>
        </w:rPr>
        <w:t>24116 48900 del presupuesto municipal.</w:t>
      </w:r>
    </w:p>
    <w:p w:rsidR="00445264" w:rsidRPr="0032519D" w:rsidRDefault="00445264" w:rsidP="0032519D">
      <w:pPr>
        <w:spacing w:after="0" w:line="240" w:lineRule="auto"/>
        <w:contextualSpacing/>
        <w:jc w:val="both"/>
        <w:rPr>
          <w:rFonts w:ascii="Arial" w:eastAsiaTheme="minorHAnsi" w:hAnsi="Arial" w:cs="Arial"/>
          <w:lang w:val="es-ES_tradnl"/>
        </w:rPr>
      </w:pPr>
    </w:p>
    <w:p w:rsidR="00BE6955" w:rsidRPr="0032519D" w:rsidRDefault="00BE6955" w:rsidP="0032519D">
      <w:p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Se darán ayudas hasta agotar la dotación presupuestaria.</w:t>
      </w:r>
    </w:p>
    <w:p w:rsidR="00445264" w:rsidRPr="0032519D" w:rsidRDefault="00445264" w:rsidP="0032519D">
      <w:pPr>
        <w:spacing w:after="0" w:line="240" w:lineRule="auto"/>
        <w:contextualSpacing/>
        <w:jc w:val="both"/>
        <w:rPr>
          <w:rFonts w:ascii="Arial" w:hAnsi="Arial" w:cs="Arial"/>
          <w:lang w:val="es-ES_tradnl"/>
        </w:rPr>
      </w:pPr>
    </w:p>
    <w:p w:rsidR="00BE6955" w:rsidRPr="0032519D" w:rsidRDefault="00BE6955" w:rsidP="0032519D">
      <w:pPr>
        <w:spacing w:after="0" w:line="240" w:lineRule="auto"/>
        <w:contextualSpacing/>
        <w:jc w:val="both"/>
        <w:rPr>
          <w:rFonts w:ascii="Arial" w:hAnsi="Arial" w:cs="Arial"/>
          <w:lang w:val="es-ES_tradnl"/>
        </w:rPr>
      </w:pPr>
      <w:r w:rsidRPr="0032519D">
        <w:rPr>
          <w:rFonts w:ascii="Arial" w:hAnsi="Arial" w:cs="Arial"/>
          <w:lang w:val="es-ES_tradnl"/>
        </w:rPr>
        <w:t>En caso de que la última ayuda otorgada no reciba la cuantía que le correspondería le será adjudicado el importe resultante hasta agotar la partida, una vez restadas las demás ayudas ya otorgadas.</w:t>
      </w:r>
    </w:p>
    <w:p w:rsidR="00BE6955" w:rsidRPr="0032519D" w:rsidRDefault="00BE6955" w:rsidP="0032519D">
      <w:pPr>
        <w:autoSpaceDE w:val="0"/>
        <w:autoSpaceDN w:val="0"/>
        <w:adjustRightInd w:val="0"/>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HAnsi" w:hAnsi="Arial" w:cs="Arial"/>
          <w:b/>
          <w:u w:val="single"/>
          <w:lang w:val="es-ES_tradnl"/>
        </w:rPr>
      </w:pPr>
      <w:r w:rsidRPr="0032519D">
        <w:rPr>
          <w:rFonts w:ascii="Arial" w:eastAsiaTheme="minorHAnsi" w:hAnsi="Arial" w:cs="Arial"/>
          <w:b/>
          <w:u w:val="single"/>
          <w:lang w:val="es-ES_tradnl"/>
        </w:rPr>
        <w:t>Plazo y forma de presentación de solicitudes</w:t>
      </w:r>
    </w:p>
    <w:p w:rsidR="00445264" w:rsidRPr="0032519D" w:rsidRDefault="00445264" w:rsidP="0032519D">
      <w:pPr>
        <w:spacing w:after="0" w:line="240" w:lineRule="auto"/>
        <w:contextualSpacing/>
        <w:jc w:val="both"/>
        <w:rPr>
          <w:rFonts w:ascii="Arial" w:eastAsia="Times New Roman" w:hAnsi="Arial" w:cs="Arial"/>
          <w:lang w:val="es-ES_tradnl" w:eastAsia="ca-ES"/>
        </w:rPr>
      </w:pPr>
    </w:p>
    <w:p w:rsidR="00445264" w:rsidRPr="00460784" w:rsidRDefault="00445264" w:rsidP="0032519D">
      <w:pPr>
        <w:spacing w:after="0" w:line="240" w:lineRule="auto"/>
        <w:contextualSpacing/>
        <w:jc w:val="both"/>
        <w:rPr>
          <w:rFonts w:ascii="Arial" w:eastAsia="Times New Roman" w:hAnsi="Arial" w:cs="Arial"/>
          <w:lang w:val="es-ES_tradnl" w:eastAsia="ca-ES"/>
        </w:rPr>
      </w:pPr>
      <w:r w:rsidRPr="0032519D">
        <w:rPr>
          <w:rFonts w:ascii="Arial" w:eastAsia="Times New Roman" w:hAnsi="Arial" w:cs="Arial"/>
          <w:lang w:val="es-ES_tradnl" w:eastAsia="ca-ES"/>
        </w:rPr>
        <w:t>El plazo de presentación de solicitudes se iniciará al día siguiente de la publicación del extracto de la convocatoria en el Boletín Oficial de la Provincia de Barcelona, previa comunicación a la Base de Datos Nacional de Subvenciones (BDNS). El plazo de presentación de solic</w:t>
      </w:r>
      <w:r w:rsidR="00167A01" w:rsidRPr="0032519D">
        <w:rPr>
          <w:rFonts w:ascii="Arial" w:eastAsia="Times New Roman" w:hAnsi="Arial" w:cs="Arial"/>
          <w:lang w:val="es-ES_tradnl" w:eastAsia="ca-ES"/>
        </w:rPr>
        <w:t xml:space="preserve">itudes finalizará el </w:t>
      </w:r>
      <w:r w:rsidR="00167A01" w:rsidRPr="00460784">
        <w:rPr>
          <w:rFonts w:ascii="Arial" w:eastAsia="Times New Roman" w:hAnsi="Arial" w:cs="Arial"/>
          <w:lang w:val="es-ES_tradnl" w:eastAsia="ca-ES"/>
        </w:rPr>
        <w:t>30 d</w:t>
      </w:r>
      <w:r w:rsidR="00423050" w:rsidRPr="00460784">
        <w:rPr>
          <w:rFonts w:ascii="Arial" w:eastAsia="Times New Roman" w:hAnsi="Arial" w:cs="Arial"/>
          <w:lang w:val="es-ES_tradnl" w:eastAsia="ca-ES"/>
        </w:rPr>
        <w:t xml:space="preserve">e </w:t>
      </w:r>
      <w:r w:rsidR="00167A01" w:rsidRPr="00460784">
        <w:rPr>
          <w:rFonts w:ascii="Arial" w:eastAsia="Times New Roman" w:hAnsi="Arial" w:cs="Arial"/>
          <w:lang w:val="es-ES_tradnl" w:eastAsia="ca-ES"/>
        </w:rPr>
        <w:t>octubre de 2026</w:t>
      </w:r>
      <w:r w:rsidRPr="00460784">
        <w:rPr>
          <w:rFonts w:ascii="Arial" w:eastAsia="Times New Roman" w:hAnsi="Arial" w:cs="Arial"/>
          <w:lang w:val="es-ES_tradnl" w:eastAsia="ca-ES"/>
        </w:rPr>
        <w:t>.</w:t>
      </w:r>
    </w:p>
    <w:p w:rsidR="00445264" w:rsidRPr="0032519D" w:rsidRDefault="00445264" w:rsidP="0032519D">
      <w:pPr>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Sólo se admitirá una solicitud por persona y domicilio en la que realizar la tarea o familia. De lo contrario, únicamente se tendrá en cuenta la primera solicitud presentada y no se admitirá el resto de solicitudes.</w:t>
      </w:r>
    </w:p>
    <w:p w:rsidR="00445264" w:rsidRPr="0032519D" w:rsidRDefault="00445264" w:rsidP="0032519D">
      <w:pPr>
        <w:spacing w:after="0" w:line="240" w:lineRule="auto"/>
        <w:contextualSpacing/>
        <w:jc w:val="both"/>
        <w:rPr>
          <w:rFonts w:ascii="Arial" w:eastAsia="Times New Roman" w:hAnsi="Arial" w:cs="Arial"/>
          <w:lang w:val="es-ES_tradnl" w:eastAsia="ca-ES"/>
        </w:rPr>
      </w:pPr>
    </w:p>
    <w:p w:rsidR="00BE6955" w:rsidRPr="0032519D" w:rsidRDefault="00BE6955" w:rsidP="0032519D">
      <w:pPr>
        <w:spacing w:after="0" w:line="240" w:lineRule="auto"/>
        <w:contextualSpacing/>
        <w:jc w:val="both"/>
        <w:rPr>
          <w:rFonts w:ascii="Arial" w:eastAsia="Times New Roman" w:hAnsi="Arial" w:cs="Arial"/>
          <w:lang w:val="es-ES_tradnl" w:eastAsia="ca-ES"/>
        </w:rPr>
      </w:pPr>
      <w:r w:rsidRPr="0032519D">
        <w:rPr>
          <w:rFonts w:ascii="Arial" w:eastAsia="Times New Roman" w:hAnsi="Arial" w:cs="Arial"/>
          <w:lang w:val="es-ES_tradnl" w:eastAsia="ca-ES"/>
        </w:rPr>
        <w:t>La presentación de la solicitud implica la aceptación de las bases.</w:t>
      </w:r>
    </w:p>
    <w:p w:rsidR="00BE6955" w:rsidRPr="0032519D" w:rsidRDefault="00BE6955" w:rsidP="0032519D">
      <w:pPr>
        <w:spacing w:after="0" w:line="240" w:lineRule="auto"/>
        <w:contextualSpacing/>
        <w:jc w:val="both"/>
        <w:rPr>
          <w:rFonts w:ascii="Arial" w:eastAsia="Times New Roman" w:hAnsi="Arial" w:cs="Arial"/>
          <w:lang w:val="es-ES_tradnl" w:eastAsia="es-ES"/>
        </w:rPr>
      </w:pPr>
    </w:p>
    <w:p w:rsidR="00BE6955" w:rsidRPr="0032519D" w:rsidRDefault="00BE6955" w:rsidP="0032519D">
      <w:pPr>
        <w:spacing w:after="0" w:line="240" w:lineRule="auto"/>
        <w:contextualSpacing/>
        <w:jc w:val="both"/>
        <w:rPr>
          <w:rFonts w:ascii="Arial" w:eastAsia="Times New Roman" w:hAnsi="Arial" w:cs="Arial"/>
          <w:lang w:val="es-ES_tradnl" w:eastAsia="ca-ES"/>
        </w:rPr>
      </w:pPr>
      <w:r w:rsidRPr="0032519D">
        <w:rPr>
          <w:rFonts w:ascii="Arial" w:eastAsia="Times New Roman" w:hAnsi="Arial" w:cs="Arial"/>
          <w:lang w:val="es-ES_tradnl" w:eastAsia="ca-ES"/>
        </w:rPr>
        <w:t>Las solicitudes irán acompañadas de la siguiente documentación:</w:t>
      </w:r>
    </w:p>
    <w:p w:rsidR="00BE6955" w:rsidRPr="0032519D" w:rsidRDefault="00BE6955" w:rsidP="0032519D">
      <w:pPr>
        <w:spacing w:after="0" w:line="240" w:lineRule="auto"/>
        <w:contextualSpacing/>
        <w:jc w:val="both"/>
        <w:rPr>
          <w:rFonts w:ascii="Arial" w:eastAsia="Times New Roman" w:hAnsi="Arial" w:cs="Arial"/>
          <w:lang w:val="es-ES_tradnl" w:eastAsia="ca-ES"/>
        </w:rPr>
      </w:pPr>
    </w:p>
    <w:p w:rsidR="00BE6955" w:rsidRPr="00460784" w:rsidRDefault="00BE6955" w:rsidP="00460784">
      <w:pPr>
        <w:pStyle w:val="Pargrafdellista"/>
        <w:numPr>
          <w:ilvl w:val="0"/>
          <w:numId w:val="40"/>
        </w:numPr>
        <w:suppressAutoHyphens/>
        <w:spacing w:after="0" w:line="240" w:lineRule="auto"/>
        <w:ind w:left="360"/>
        <w:jc w:val="both"/>
        <w:rPr>
          <w:rFonts w:ascii="Arial" w:eastAsia="Times New Roman" w:hAnsi="Arial" w:cs="Arial"/>
          <w:lang w:val="es-ES_tradnl" w:eastAsia="zh-CN"/>
        </w:rPr>
      </w:pPr>
      <w:r w:rsidRPr="00460784">
        <w:rPr>
          <w:rFonts w:ascii="Arial" w:eastAsia="Times New Roman" w:hAnsi="Arial" w:cs="Arial"/>
          <w:lang w:val="es-ES_tradnl" w:eastAsia="zh-CN"/>
        </w:rPr>
        <w:t>Copia del DNI de la persona empleadora o documento acreditativo de su edad.</w:t>
      </w:r>
    </w:p>
    <w:p w:rsidR="00BE6955" w:rsidRPr="00460784" w:rsidRDefault="00BE6955" w:rsidP="00460784">
      <w:pPr>
        <w:pStyle w:val="Pargrafdellista"/>
        <w:numPr>
          <w:ilvl w:val="0"/>
          <w:numId w:val="40"/>
        </w:numPr>
        <w:suppressAutoHyphens/>
        <w:spacing w:after="0" w:line="240" w:lineRule="auto"/>
        <w:ind w:left="360"/>
        <w:jc w:val="both"/>
        <w:rPr>
          <w:rFonts w:ascii="Arial" w:eastAsia="Times New Roman" w:hAnsi="Arial" w:cs="Arial"/>
          <w:lang w:val="es-ES_tradnl" w:eastAsia="zh-CN"/>
        </w:rPr>
      </w:pPr>
      <w:r w:rsidRPr="00460784">
        <w:rPr>
          <w:rFonts w:ascii="Arial" w:eastAsia="Times New Roman" w:hAnsi="Arial" w:cs="Arial"/>
          <w:lang w:val="es-ES_tradnl" w:eastAsia="zh-CN"/>
        </w:rPr>
        <w:t>Compromiso de contratación de una persona residente en el municipio de Manresa, en caso de que la persona solicitante no se encuentre empadronada en Manresa.</w:t>
      </w:r>
    </w:p>
    <w:p w:rsidR="00BE6955" w:rsidRPr="0032519D" w:rsidRDefault="00BE6955" w:rsidP="00460784">
      <w:pPr>
        <w:suppressAutoHyphens/>
        <w:spacing w:after="0" w:line="240" w:lineRule="auto"/>
        <w:ind w:left="360"/>
        <w:contextualSpacing/>
        <w:jc w:val="both"/>
        <w:rPr>
          <w:rFonts w:ascii="Arial" w:eastAsia="Times New Roman" w:hAnsi="Arial" w:cs="Arial"/>
          <w:lang w:val="es-ES_tradnl" w:eastAsia="zh-CN"/>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La solicitud incluirá una declaración responsable relativa al cumplimiento de los requisitos de la convocatoria.</w:t>
      </w:r>
    </w:p>
    <w:p w:rsidR="00445264" w:rsidRPr="0032519D" w:rsidRDefault="00445264" w:rsidP="0032519D">
      <w:pPr>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La presentación de la declaración responsable faculta a la Administración para verificar en cualquier momento la veracidad de los datos declarados. La inexactitud o falsedad de las declaraciones responsables, además de ser causa de exclusión de la persona solicitante de la convocatoria, es también causa de revocación, sin perjuicio de las responsabilidades de cualquier tipo en las que haya podido incurrir. Sin embargo, en cualquier momento del procedimiento, el Ayuntamiento de Manresa podrá solicitar los documentos de aclaración o complementarios necesarios y efectuar las actuaciones de comprobación que considere oportunas.</w:t>
      </w:r>
    </w:p>
    <w:p w:rsidR="00BE6955" w:rsidRPr="0032519D" w:rsidRDefault="00BE6955" w:rsidP="0032519D">
      <w:pPr>
        <w:autoSpaceDE w:val="0"/>
        <w:autoSpaceDN w:val="0"/>
        <w:adjustRightInd w:val="0"/>
        <w:spacing w:after="0" w:line="240" w:lineRule="auto"/>
        <w:contextualSpacing/>
        <w:jc w:val="both"/>
        <w:rPr>
          <w:rFonts w:ascii="Arial" w:eastAsiaTheme="minorEastAsia" w:hAnsi="Arial" w:cs="Arial"/>
          <w:lang w:val="es-ES_tradnl" w:eastAsia="ca-ES"/>
        </w:rPr>
      </w:pPr>
    </w:p>
    <w:p w:rsidR="00BE6955" w:rsidRPr="0032519D" w:rsidRDefault="00BE6955" w:rsidP="0032519D">
      <w:pPr>
        <w:suppressAutoHyphens/>
        <w:spacing w:after="0" w:line="240" w:lineRule="auto"/>
        <w:contextualSpacing/>
        <w:jc w:val="both"/>
        <w:rPr>
          <w:rFonts w:ascii="Arial" w:eastAsia="Times New Roman" w:hAnsi="Arial" w:cs="Arial"/>
          <w:b/>
          <w:u w:val="single"/>
          <w:lang w:val="es-ES_tradnl" w:eastAsia="zh-CN"/>
        </w:rPr>
      </w:pPr>
      <w:r w:rsidRPr="0032519D">
        <w:rPr>
          <w:rFonts w:ascii="Arial" w:eastAsia="Times New Roman" w:hAnsi="Arial" w:cs="Arial"/>
          <w:b/>
          <w:u w:val="single"/>
          <w:lang w:val="es-ES_tradnl" w:eastAsia="zh-CN"/>
        </w:rPr>
        <w:t>Procedimiento de concesión</w:t>
      </w:r>
    </w:p>
    <w:p w:rsidR="00BE6955" w:rsidRPr="0032519D" w:rsidRDefault="00BE6955" w:rsidP="0032519D">
      <w:pPr>
        <w:suppressAutoHyphens/>
        <w:spacing w:after="0" w:line="240" w:lineRule="auto"/>
        <w:ind w:left="720"/>
        <w:contextualSpacing/>
        <w:jc w:val="both"/>
        <w:rPr>
          <w:rFonts w:ascii="Arial" w:eastAsia="Times New Roman" w:hAnsi="Arial" w:cs="Arial"/>
          <w:b/>
          <w:lang w:val="es-ES_tradnl" w:eastAsia="zh-CN"/>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El procedimiento de concesión de estas ayudas es el de concurrencia no competitiva con la modalidad de concesión directa prevista en el artículo 22.2 de la Ley general de subvenciones</w:t>
      </w:r>
      <w:r w:rsidR="00B03C71" w:rsidRPr="0032519D">
        <w:rPr>
          <w:rFonts w:ascii="Arial" w:eastAsiaTheme="minorEastAsia" w:hAnsi="Arial" w:cs="Arial"/>
          <w:lang w:val="es-ES_tradnl" w:eastAsia="ca-ES"/>
        </w:rPr>
        <w:t>.</w:t>
      </w:r>
    </w:p>
    <w:p w:rsidR="00B03C71" w:rsidRPr="0032519D" w:rsidRDefault="00B03C71" w:rsidP="0032519D">
      <w:pPr>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Las solicitudes se resolverán por orden cronológico de presentación, cuando se hayan efectuado las oportunas verificaciones, y hasta agotar la dotación presupuestaria asignada.</w:t>
      </w:r>
    </w:p>
    <w:p w:rsidR="00445264" w:rsidRPr="0032519D" w:rsidRDefault="00445264" w:rsidP="0032519D">
      <w:pPr>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lastRenderedPageBreak/>
        <w:t>Una vez agotado el presupuesto, o la presentación de la solicitud con posterioridad a las fechas fijadas en la convocatoria, la presentación de solicitudes no dará derecho alguno a la obtención de la ayuda.</w:t>
      </w:r>
    </w:p>
    <w:p w:rsidR="00445264" w:rsidRPr="0032519D" w:rsidRDefault="00445264" w:rsidP="0032519D">
      <w:pPr>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El órgano competente para la instrucción del procedimiento es el</w:t>
      </w:r>
      <w:r w:rsidR="00B84D30" w:rsidRPr="0032519D">
        <w:rPr>
          <w:rFonts w:ascii="Arial" w:eastAsiaTheme="minorEastAsia" w:hAnsi="Arial" w:cs="Arial"/>
          <w:lang w:val="es-ES_tradnl" w:eastAsia="ca-ES"/>
        </w:rPr>
        <w:t xml:space="preserve"> concejal delegado de </w:t>
      </w:r>
      <w:r w:rsidR="00460784">
        <w:rPr>
          <w:rFonts w:ascii="Arial" w:eastAsiaTheme="minorEastAsia" w:hAnsi="Arial" w:cs="Arial"/>
          <w:lang w:val="es-ES_tradnl" w:eastAsia="ca-ES"/>
        </w:rPr>
        <w:t>Ocupación</w:t>
      </w:r>
      <w:r w:rsidR="00B84D30" w:rsidRPr="0032519D">
        <w:rPr>
          <w:rFonts w:ascii="Arial" w:eastAsiaTheme="minorEastAsia" w:hAnsi="Arial" w:cs="Arial"/>
          <w:lang w:val="es-ES_tradnl" w:eastAsia="ca-ES"/>
        </w:rPr>
        <w:t xml:space="preserve"> y E</w:t>
      </w:r>
      <w:r w:rsidR="00230C81" w:rsidRPr="0032519D">
        <w:rPr>
          <w:rFonts w:ascii="Arial" w:eastAsiaTheme="minorEastAsia" w:hAnsi="Arial" w:cs="Arial"/>
          <w:lang w:val="es-ES_tradnl" w:eastAsia="ca-ES"/>
        </w:rPr>
        <w:t>mprendimiento</w:t>
      </w:r>
      <w:r w:rsidRPr="0032519D">
        <w:rPr>
          <w:rFonts w:ascii="Arial" w:eastAsiaTheme="minorEastAsia" w:hAnsi="Arial" w:cs="Arial"/>
          <w:lang w:val="es-ES_tradnl" w:eastAsia="ca-ES"/>
        </w:rPr>
        <w:t xml:space="preserve"> y lo resolverá el concejal de </w:t>
      </w:r>
      <w:r w:rsidR="0035258E" w:rsidRPr="0032519D">
        <w:rPr>
          <w:rFonts w:ascii="Arial" w:eastAsiaTheme="minorEastAsia" w:hAnsi="Arial" w:cs="Arial"/>
          <w:lang w:val="es-ES_tradnl" w:eastAsia="ca-ES"/>
        </w:rPr>
        <w:t xml:space="preserve">Empresa, Turismo </w:t>
      </w:r>
      <w:r w:rsidR="00460784">
        <w:rPr>
          <w:rFonts w:ascii="Arial" w:eastAsiaTheme="minorEastAsia" w:hAnsi="Arial" w:cs="Arial"/>
          <w:lang w:val="es-ES_tradnl" w:eastAsia="ca-ES"/>
        </w:rPr>
        <w:t>y</w:t>
      </w:r>
      <w:r w:rsidR="0035258E" w:rsidRPr="0032519D">
        <w:rPr>
          <w:rFonts w:ascii="Arial" w:eastAsiaTheme="minorEastAsia" w:hAnsi="Arial" w:cs="Arial"/>
          <w:lang w:val="es-ES_tradnl" w:eastAsia="ca-ES"/>
        </w:rPr>
        <w:t xml:space="preserve"> Conocimiento</w:t>
      </w:r>
      <w:r w:rsidRPr="0032519D">
        <w:rPr>
          <w:rFonts w:ascii="Arial" w:eastAsiaTheme="minorEastAsia" w:hAnsi="Arial" w:cs="Arial"/>
          <w:lang w:val="es-ES_tradnl" w:eastAsia="ca-ES"/>
        </w:rPr>
        <w:t xml:space="preserve"> o concejal/a que lo/la sustituya.</w:t>
      </w:r>
    </w:p>
    <w:p w:rsidR="00BE6955" w:rsidRPr="0032519D" w:rsidRDefault="00BE6955" w:rsidP="0032519D">
      <w:pPr>
        <w:autoSpaceDE w:val="0"/>
        <w:autoSpaceDN w:val="0"/>
        <w:adjustRightInd w:val="0"/>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b/>
          <w:u w:val="single"/>
          <w:lang w:val="es-ES_tradnl" w:eastAsia="ca-ES"/>
        </w:rPr>
      </w:pPr>
      <w:r w:rsidRPr="0032519D">
        <w:rPr>
          <w:rFonts w:ascii="Arial" w:eastAsiaTheme="minorEastAsia" w:hAnsi="Arial" w:cs="Arial"/>
          <w:b/>
          <w:u w:val="single"/>
          <w:lang w:val="es-ES_tradnl" w:eastAsia="ca-ES"/>
        </w:rPr>
        <w:t>Resolución, notificación y recursos</w:t>
      </w:r>
    </w:p>
    <w:p w:rsidR="00445264" w:rsidRPr="0032519D" w:rsidRDefault="00445264" w:rsidP="0032519D">
      <w:pPr>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Tratándose de un procedimiento de concurrencia no competitiva y de conformidad con lo que se prevé en el artículo 24.4 de la Ley General de Subvenciones, al no figurar en el procedimiento ni son tenidos en cuenta otros hechos ni otras alegaciones y pruebas que las aducidas por los interesados, la resolución que se formule tendrá carácter de definitiva.</w:t>
      </w:r>
    </w:p>
    <w:p w:rsidR="00445264" w:rsidRPr="0032519D" w:rsidRDefault="00445264" w:rsidP="0032519D">
      <w:pPr>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El plazo máximo para notificar y emitir resolución es de 6 meses contados desde el día siguiente de la publicación de la convocatoria. Transcurrido este plazo, si no se ha dictado y notificado resolución expresa, la solicitud se entiende desestimada por silencio administrativo, de acuerdo con lo que establece el artículo 25.2 de la L</w:t>
      </w:r>
      <w:r w:rsidR="00087A8E" w:rsidRPr="0032519D">
        <w:rPr>
          <w:rFonts w:ascii="Arial" w:eastAsiaTheme="minorEastAsia" w:hAnsi="Arial" w:cs="Arial"/>
          <w:lang w:val="es-ES_tradnl" w:eastAsia="ca-ES"/>
        </w:rPr>
        <w:t>ey 38/2003 de 17 de noviembre, G</w:t>
      </w:r>
      <w:r w:rsidRPr="0032519D">
        <w:rPr>
          <w:rFonts w:ascii="Arial" w:eastAsiaTheme="minorEastAsia" w:hAnsi="Arial" w:cs="Arial"/>
          <w:lang w:val="es-ES_tradnl" w:eastAsia="ca-ES"/>
        </w:rPr>
        <w:t>en</w:t>
      </w:r>
      <w:r w:rsidR="00087A8E" w:rsidRPr="0032519D">
        <w:rPr>
          <w:rFonts w:ascii="Arial" w:eastAsiaTheme="minorEastAsia" w:hAnsi="Arial" w:cs="Arial"/>
          <w:lang w:val="es-ES_tradnl" w:eastAsia="ca-ES"/>
        </w:rPr>
        <w:t>eral de S</w:t>
      </w:r>
      <w:r w:rsidRPr="0032519D">
        <w:rPr>
          <w:rFonts w:ascii="Arial" w:eastAsiaTheme="minorEastAsia" w:hAnsi="Arial" w:cs="Arial"/>
          <w:lang w:val="es-ES_tradnl" w:eastAsia="ca-ES"/>
        </w:rPr>
        <w:t>ubvenciones</w:t>
      </w:r>
      <w:r w:rsidR="00B62831" w:rsidRPr="0032519D">
        <w:rPr>
          <w:rFonts w:ascii="Arial" w:eastAsiaTheme="minorEastAsia" w:hAnsi="Arial" w:cs="Arial"/>
          <w:lang w:val="es-ES_tradnl" w:eastAsia="ca-ES"/>
        </w:rPr>
        <w:t>.</w:t>
      </w:r>
    </w:p>
    <w:p w:rsidR="00445264" w:rsidRPr="0032519D" w:rsidRDefault="00445264" w:rsidP="0032519D">
      <w:pPr>
        <w:spacing w:after="0" w:line="240" w:lineRule="auto"/>
        <w:contextualSpacing/>
        <w:jc w:val="both"/>
        <w:rPr>
          <w:rFonts w:ascii="Arial" w:eastAsiaTheme="minorEastAsia"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EastAsia" w:hAnsi="Arial" w:cs="Arial"/>
          <w:lang w:val="es-ES_tradnl" w:eastAsia="ca-ES"/>
        </w:rPr>
        <w:t>La resolución debe ser motivada debidamente y debe incluir, como mínimo, la identificación de la persona solicitante a la que se concede la subvención y el importe subvencionado.</w:t>
      </w:r>
    </w:p>
    <w:p w:rsidR="00445264" w:rsidRPr="0032519D" w:rsidRDefault="00445264" w:rsidP="0032519D">
      <w:pPr>
        <w:spacing w:after="0" w:line="240" w:lineRule="auto"/>
        <w:contextualSpacing/>
        <w:jc w:val="both"/>
        <w:rPr>
          <w:rFonts w:ascii="Arial" w:eastAsiaTheme="minorHAnsi" w:hAnsi="Arial" w:cs="Arial"/>
          <w:lang w:val="es-ES_tradnl" w:eastAsia="ca-ES"/>
        </w:rPr>
      </w:pPr>
    </w:p>
    <w:p w:rsidR="00BE6955" w:rsidRPr="0032519D" w:rsidRDefault="00BE6955" w:rsidP="0032519D">
      <w:pPr>
        <w:spacing w:after="0" w:line="240" w:lineRule="auto"/>
        <w:contextualSpacing/>
        <w:jc w:val="both"/>
        <w:rPr>
          <w:rFonts w:ascii="Arial" w:eastAsiaTheme="minorEastAsia" w:hAnsi="Arial" w:cs="Arial"/>
          <w:lang w:val="es-ES_tradnl" w:eastAsia="ca-ES"/>
        </w:rPr>
      </w:pPr>
      <w:r w:rsidRPr="0032519D">
        <w:rPr>
          <w:rFonts w:ascii="Arial" w:eastAsiaTheme="minorHAnsi" w:hAnsi="Arial" w:cs="Arial"/>
          <w:lang w:val="es-ES_tradnl" w:eastAsia="ca-ES"/>
        </w:rPr>
        <w:t>Las ayudas concedidas se entenderán plenamente aceptadas en los términos y condiciones establecidas en estas Bases y, por tanto, tendrán plena efectividad, si en el plazo de 10 días hábiles desde el día siguiente de la notificación de la concesión, no se manifiesta por parte del beneficiario su renuncia expresa.</w:t>
      </w:r>
    </w:p>
    <w:p w:rsidR="00445264" w:rsidRPr="0032519D" w:rsidRDefault="00445264" w:rsidP="0032519D">
      <w:pPr>
        <w:spacing w:after="0" w:line="240" w:lineRule="auto"/>
        <w:contextualSpacing/>
        <w:jc w:val="both"/>
        <w:rPr>
          <w:rFonts w:ascii="Arial" w:eastAsiaTheme="minorHAnsi" w:hAnsi="Arial" w:cs="Arial"/>
          <w:lang w:val="es-ES_tradnl" w:eastAsia="es-ES"/>
        </w:rPr>
      </w:pPr>
    </w:p>
    <w:p w:rsidR="00BE6955" w:rsidRPr="0032519D" w:rsidRDefault="00BE6955" w:rsidP="0032519D">
      <w:pPr>
        <w:spacing w:after="0" w:line="240" w:lineRule="auto"/>
        <w:contextualSpacing/>
        <w:jc w:val="both"/>
        <w:rPr>
          <w:rFonts w:ascii="Arial" w:eastAsiaTheme="minorHAnsi" w:hAnsi="Arial" w:cs="Arial"/>
          <w:lang w:val="es-ES_tradnl" w:eastAsia="ca-ES"/>
        </w:rPr>
      </w:pPr>
      <w:r w:rsidRPr="0032519D">
        <w:rPr>
          <w:rFonts w:ascii="Arial" w:eastAsiaTheme="minorHAnsi" w:hAnsi="Arial" w:cs="Arial"/>
          <w:lang w:val="es-ES_tradnl" w:eastAsia="es-ES"/>
        </w:rPr>
        <w:t xml:space="preserve">Esta resolución se notificará a los interesados y se enviará </w:t>
      </w:r>
      <w:r w:rsidRPr="0032519D">
        <w:rPr>
          <w:rFonts w:ascii="Arial" w:eastAsiaTheme="minorHAnsi" w:hAnsi="Arial" w:cs="Arial"/>
          <w:lang w:val="es-ES_tradnl"/>
        </w:rPr>
        <w:t>a la Base de Datos Nacional de Subvenciones (BDNS) para su publicación, de acuerdo con lo establecido en el artículo 20 de la Ley 38/2003, de 17 de diciembre, General de Subvenciones.</w:t>
      </w:r>
    </w:p>
    <w:p w:rsidR="00445264" w:rsidRPr="0032519D" w:rsidRDefault="00445264" w:rsidP="0032519D">
      <w:pPr>
        <w:shd w:val="clear" w:color="auto" w:fill="FFFFFF"/>
        <w:spacing w:after="0" w:line="240" w:lineRule="auto"/>
        <w:contextualSpacing/>
        <w:jc w:val="both"/>
        <w:rPr>
          <w:rFonts w:ascii="Arial" w:eastAsiaTheme="minorHAnsi" w:hAnsi="Arial" w:cs="Arial"/>
          <w:lang w:val="es-ES_tradnl" w:eastAsia="ca-ES"/>
        </w:rPr>
      </w:pPr>
    </w:p>
    <w:p w:rsidR="00BE6955" w:rsidRPr="0032519D" w:rsidRDefault="00BE6955" w:rsidP="0032519D">
      <w:pPr>
        <w:shd w:val="clear" w:color="auto" w:fill="FFFFFF"/>
        <w:spacing w:after="0" w:line="240" w:lineRule="auto"/>
        <w:contextualSpacing/>
        <w:jc w:val="both"/>
        <w:rPr>
          <w:rFonts w:ascii="Arial" w:eastAsiaTheme="minorHAnsi" w:hAnsi="Arial" w:cs="Arial"/>
          <w:lang w:val="es-ES_tradnl" w:eastAsia="ca-ES"/>
        </w:rPr>
      </w:pPr>
      <w:r w:rsidRPr="0032519D">
        <w:rPr>
          <w:rFonts w:ascii="Arial" w:eastAsiaTheme="minorHAnsi" w:hAnsi="Arial" w:cs="Arial"/>
          <w:lang w:val="es-ES_tradnl" w:eastAsia="ca-ES"/>
        </w:rPr>
        <w:t>La resolución del procedimiento pone fin a la vía administrativa y, contra la misma, puede interponerse recurso contencioso administrativo en el plazo de dos meses a contar desde el día siguiente a su notificación. Alternativamente y de forma potestativa, se podrá interponer recurso de reposición ante el mismo órgano que ha dictado el acto en el plazo de un mes a contar desde el día siguiente a su notificación.</w:t>
      </w:r>
    </w:p>
    <w:p w:rsidR="00BE6955" w:rsidRPr="0032519D" w:rsidRDefault="00BE6955" w:rsidP="0032519D">
      <w:pPr>
        <w:spacing w:after="0" w:line="240" w:lineRule="auto"/>
        <w:contextualSpacing/>
        <w:jc w:val="both"/>
        <w:rPr>
          <w:rFonts w:ascii="Arial" w:eastAsiaTheme="minorHAnsi" w:hAnsi="Arial" w:cs="Arial"/>
          <w:b/>
          <w:lang w:val="es-ES_tradnl"/>
        </w:rPr>
      </w:pPr>
    </w:p>
    <w:p w:rsidR="00BE6955" w:rsidRPr="0032519D" w:rsidRDefault="00BE6955" w:rsidP="0032519D">
      <w:pPr>
        <w:spacing w:after="0" w:line="240" w:lineRule="auto"/>
        <w:contextualSpacing/>
        <w:jc w:val="both"/>
        <w:rPr>
          <w:rFonts w:ascii="Arial" w:eastAsiaTheme="minorHAnsi" w:hAnsi="Arial" w:cs="Arial"/>
          <w:b/>
          <w:u w:val="single"/>
          <w:lang w:val="es-ES_tradnl"/>
        </w:rPr>
      </w:pPr>
      <w:r w:rsidRPr="0032519D">
        <w:rPr>
          <w:rFonts w:ascii="Arial" w:eastAsiaTheme="minorHAnsi" w:hAnsi="Arial" w:cs="Arial"/>
          <w:b/>
          <w:u w:val="single"/>
          <w:lang w:val="es-ES_tradnl"/>
        </w:rPr>
        <w:t>Pago y justificación</w:t>
      </w:r>
    </w:p>
    <w:p w:rsidR="00BE6955" w:rsidRPr="0032519D" w:rsidRDefault="00BE6955" w:rsidP="0032519D">
      <w:pPr>
        <w:spacing w:after="0" w:line="240" w:lineRule="auto"/>
        <w:contextualSpacing/>
        <w:jc w:val="both"/>
        <w:rPr>
          <w:rFonts w:ascii="Arial" w:eastAsia="Times New Roman" w:hAnsi="Arial" w:cs="Arial"/>
          <w:u w:val="single"/>
          <w:lang w:val="es-ES_tradnl" w:eastAsia="zh-CN"/>
        </w:rPr>
      </w:pPr>
    </w:p>
    <w:p w:rsidR="00BE6955" w:rsidRPr="0032519D" w:rsidRDefault="00BE6955" w:rsidP="0032519D">
      <w:pPr>
        <w:spacing w:after="0" w:line="240" w:lineRule="auto"/>
        <w:contextualSpacing/>
        <w:jc w:val="both"/>
        <w:rPr>
          <w:rFonts w:ascii="Arial" w:eastAsia="Times New Roman" w:hAnsi="Arial" w:cs="Arial"/>
          <w:lang w:val="es-ES_tradnl" w:eastAsia="zh-CN"/>
        </w:rPr>
      </w:pPr>
      <w:r w:rsidRPr="0032519D">
        <w:rPr>
          <w:rFonts w:ascii="Arial" w:eastAsia="Times New Roman" w:hAnsi="Arial" w:cs="Arial"/>
          <w:lang w:val="es-ES_tradnl" w:eastAsia="zh-CN"/>
        </w:rPr>
        <w:t xml:space="preserve">Una vez </w:t>
      </w:r>
      <w:r w:rsidR="00460784">
        <w:rPr>
          <w:rFonts w:ascii="Arial" w:eastAsia="Times New Roman" w:hAnsi="Arial" w:cs="Arial"/>
          <w:lang w:val="es-ES_tradnl" w:eastAsia="zh-CN"/>
        </w:rPr>
        <w:t>concedida</w:t>
      </w:r>
      <w:r w:rsidRPr="0032519D">
        <w:rPr>
          <w:rFonts w:ascii="Arial" w:eastAsia="Times New Roman" w:hAnsi="Arial" w:cs="Arial"/>
          <w:lang w:val="es-ES_tradnl" w:eastAsia="zh-CN"/>
        </w:rPr>
        <w:t xml:space="preserve"> la ayuda se </w:t>
      </w:r>
      <w:r w:rsidR="00460784">
        <w:rPr>
          <w:rFonts w:ascii="Arial" w:eastAsia="Times New Roman" w:hAnsi="Arial" w:cs="Arial"/>
          <w:lang w:val="es-ES_tradnl" w:eastAsia="zh-CN"/>
        </w:rPr>
        <w:t>concederá</w:t>
      </w:r>
      <w:r w:rsidRPr="0032519D">
        <w:rPr>
          <w:rFonts w:ascii="Arial" w:eastAsia="Times New Roman" w:hAnsi="Arial" w:cs="Arial"/>
          <w:lang w:val="es-ES_tradnl" w:eastAsia="zh-CN"/>
        </w:rPr>
        <w:t xml:space="preserve"> un anticipo de la to</w:t>
      </w:r>
      <w:r w:rsidR="00460784">
        <w:rPr>
          <w:rFonts w:ascii="Arial" w:eastAsia="Times New Roman" w:hAnsi="Arial" w:cs="Arial"/>
          <w:lang w:val="es-ES_tradnl" w:eastAsia="zh-CN"/>
        </w:rPr>
        <w:t>talidad del importe de la ayuda</w:t>
      </w:r>
      <w:r w:rsidRPr="0032519D">
        <w:rPr>
          <w:rFonts w:ascii="Arial" w:eastAsia="Times New Roman" w:hAnsi="Arial" w:cs="Arial"/>
          <w:lang w:val="es-ES_tradnl" w:eastAsia="zh-CN"/>
        </w:rPr>
        <w:t>, previa presentación, por parte de las personas beneficiarias, de la siguiente documentación:</w:t>
      </w:r>
    </w:p>
    <w:p w:rsidR="00445264" w:rsidRPr="0032519D" w:rsidRDefault="00445264" w:rsidP="0032519D">
      <w:pPr>
        <w:spacing w:after="0" w:line="240" w:lineRule="auto"/>
        <w:contextualSpacing/>
        <w:jc w:val="both"/>
        <w:rPr>
          <w:rFonts w:ascii="Arial" w:eastAsia="Times New Roman" w:hAnsi="Arial" w:cs="Arial"/>
          <w:lang w:val="es-ES_tradnl" w:eastAsia="zh-CN"/>
        </w:rPr>
      </w:pPr>
    </w:p>
    <w:p w:rsidR="00BE6955" w:rsidRPr="0032519D" w:rsidRDefault="00BE6955" w:rsidP="0032519D">
      <w:pPr>
        <w:numPr>
          <w:ilvl w:val="0"/>
          <w:numId w:val="2"/>
        </w:numPr>
        <w:suppressAutoHyphens/>
        <w:spacing w:after="0" w:line="240" w:lineRule="auto"/>
        <w:contextualSpacing/>
        <w:jc w:val="both"/>
        <w:rPr>
          <w:rFonts w:ascii="Arial" w:eastAsia="Times New Roman" w:hAnsi="Arial" w:cs="Arial"/>
          <w:lang w:val="es-ES_tradnl" w:eastAsia="zh-CN"/>
        </w:rPr>
      </w:pPr>
      <w:r w:rsidRPr="0032519D">
        <w:rPr>
          <w:rFonts w:ascii="Arial" w:eastAsia="Times New Roman" w:hAnsi="Arial" w:cs="Arial"/>
          <w:lang w:val="es-ES_tradnl" w:eastAsia="zh-CN"/>
        </w:rPr>
        <w:t xml:space="preserve">Alta de la persona </w:t>
      </w:r>
      <w:r w:rsidR="00460784">
        <w:rPr>
          <w:rFonts w:ascii="Arial" w:eastAsia="Times New Roman" w:hAnsi="Arial" w:cs="Arial"/>
          <w:lang w:val="es-ES_tradnl" w:eastAsia="zh-CN"/>
        </w:rPr>
        <w:t>ocupa</w:t>
      </w:r>
      <w:r w:rsidRPr="0032519D">
        <w:rPr>
          <w:rFonts w:ascii="Arial" w:eastAsia="Times New Roman" w:hAnsi="Arial" w:cs="Arial"/>
          <w:lang w:val="es-ES_tradnl" w:eastAsia="zh-CN"/>
        </w:rPr>
        <w:t>dora como empresaria y de la persona empleada en la Seguridad Social</w:t>
      </w:r>
      <w:r w:rsidR="00273D58" w:rsidRPr="0032519D">
        <w:rPr>
          <w:rFonts w:ascii="Arial" w:eastAsia="Times New Roman" w:hAnsi="Arial" w:cs="Arial"/>
          <w:lang w:val="es-ES_tradnl" w:eastAsia="zh-CN"/>
        </w:rPr>
        <w:t>.</w:t>
      </w:r>
    </w:p>
    <w:p w:rsidR="00BE6955" w:rsidRPr="0032519D" w:rsidRDefault="00BE6955" w:rsidP="0032519D">
      <w:pPr>
        <w:numPr>
          <w:ilvl w:val="0"/>
          <w:numId w:val="2"/>
        </w:numPr>
        <w:suppressAutoHyphens/>
        <w:spacing w:after="0" w:line="240" w:lineRule="auto"/>
        <w:contextualSpacing/>
        <w:jc w:val="both"/>
        <w:rPr>
          <w:rFonts w:ascii="Arial" w:eastAsia="Times New Roman" w:hAnsi="Arial" w:cs="Arial"/>
          <w:lang w:val="es-ES_tradnl" w:eastAsia="zh-CN"/>
        </w:rPr>
      </w:pPr>
      <w:r w:rsidRPr="0032519D">
        <w:rPr>
          <w:rFonts w:ascii="Arial" w:eastAsia="Times New Roman" w:hAnsi="Arial" w:cs="Arial"/>
          <w:lang w:val="es-ES_tradnl" w:eastAsia="zh-CN"/>
        </w:rPr>
        <w:t>Contrato de trabajo d</w:t>
      </w:r>
      <w:r w:rsidR="00D30185" w:rsidRPr="0032519D">
        <w:rPr>
          <w:rFonts w:ascii="Arial" w:eastAsia="Times New Roman" w:hAnsi="Arial" w:cs="Arial"/>
          <w:lang w:val="es-ES_tradnl" w:eastAsia="zh-CN"/>
        </w:rPr>
        <w:t>ebidamente registrado.</w:t>
      </w: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p>
    <w:p w:rsidR="00BE6955" w:rsidRPr="0032519D" w:rsidRDefault="00BE6955" w:rsidP="0032519D">
      <w:pPr>
        <w:spacing w:after="0" w:line="240" w:lineRule="auto"/>
        <w:contextualSpacing/>
        <w:jc w:val="both"/>
        <w:rPr>
          <w:rFonts w:ascii="Arial" w:hAnsi="Arial" w:cs="Arial"/>
          <w:lang w:val="es-ES_tradnl"/>
        </w:rPr>
      </w:pPr>
      <w:r w:rsidRPr="0032519D">
        <w:rPr>
          <w:rFonts w:ascii="Arial" w:eastAsia="Times New Roman" w:hAnsi="Arial" w:cs="Arial"/>
          <w:lang w:val="es-ES_tradnl" w:eastAsia="zh-CN"/>
        </w:rPr>
        <w:t>Esta documentación deberá presentarse como máxi</w:t>
      </w:r>
      <w:r w:rsidR="00EC7523" w:rsidRPr="0032519D">
        <w:rPr>
          <w:rFonts w:ascii="Arial" w:eastAsia="Times New Roman" w:hAnsi="Arial" w:cs="Arial"/>
          <w:lang w:val="es-ES_tradnl" w:eastAsia="zh-CN"/>
        </w:rPr>
        <w:t xml:space="preserve">mo el día </w:t>
      </w:r>
      <w:r w:rsidR="00EC7523" w:rsidRPr="00460784">
        <w:rPr>
          <w:rFonts w:ascii="Arial" w:eastAsia="Times New Roman" w:hAnsi="Arial" w:cs="Arial"/>
          <w:lang w:val="es-ES_tradnl" w:eastAsia="zh-CN"/>
        </w:rPr>
        <w:t>1 de diciembre de 2026</w:t>
      </w:r>
      <w:r w:rsidRPr="00460784">
        <w:rPr>
          <w:rFonts w:ascii="Arial" w:eastAsia="Times New Roman" w:hAnsi="Arial" w:cs="Arial"/>
          <w:lang w:val="es-ES_tradnl" w:eastAsia="zh-CN"/>
        </w:rPr>
        <w:t>.</w:t>
      </w:r>
      <w:r w:rsidRPr="0032519D">
        <w:rPr>
          <w:rFonts w:ascii="Arial" w:eastAsia="Times New Roman" w:hAnsi="Arial" w:cs="Arial"/>
          <w:lang w:val="es-ES_tradnl" w:eastAsia="zh-CN"/>
        </w:rPr>
        <w:t xml:space="preserve"> </w:t>
      </w:r>
      <w:r w:rsidRPr="0032519D">
        <w:rPr>
          <w:rFonts w:ascii="Arial" w:hAnsi="Arial" w:cs="Arial"/>
          <w:lang w:val="es-ES_tradnl"/>
        </w:rPr>
        <w:t>La presentación de la documentación justificativa con posterioridad a esa fecha comportará la pérdida del derecho de cobro de la ayuda.</w:t>
      </w: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r w:rsidRPr="0032519D">
        <w:rPr>
          <w:rFonts w:ascii="Arial" w:eastAsia="Times New Roman" w:hAnsi="Arial" w:cs="Arial"/>
          <w:lang w:val="es-ES_tradnl" w:eastAsia="zh-CN"/>
        </w:rPr>
        <w:lastRenderedPageBreak/>
        <w:t>Este anticipo de la totalidad de la ayuda se justifica por la necesidad de fomentar esta modalidad de contratación así como también viene motivado por las modificaciones legislativas en materia de contratación laboral para luchar contra la contratación temporal.</w:t>
      </w: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p>
    <w:p w:rsidR="00BE6955" w:rsidRPr="0032519D" w:rsidRDefault="00BE6955" w:rsidP="0032519D">
      <w:pPr>
        <w:spacing w:after="0" w:line="240" w:lineRule="auto"/>
        <w:contextualSpacing/>
        <w:jc w:val="both"/>
        <w:rPr>
          <w:rFonts w:ascii="Arial" w:hAnsi="Arial" w:cs="Arial"/>
          <w:lang w:val="es-ES_tradnl"/>
        </w:rPr>
      </w:pPr>
      <w:r w:rsidRPr="0032519D">
        <w:rPr>
          <w:rFonts w:ascii="Arial" w:hAnsi="Arial" w:cs="Arial"/>
          <w:lang w:val="es-ES_tradnl"/>
        </w:rPr>
        <w:t>El pago se realizará mediante transferencia bancaria a la cuenta designada por la persona beneficiaria</w:t>
      </w:r>
      <w:r w:rsidR="006B0E6C" w:rsidRPr="0032519D">
        <w:rPr>
          <w:rFonts w:ascii="Arial" w:hAnsi="Arial" w:cs="Arial"/>
          <w:lang w:val="es-ES_tradnl"/>
        </w:rPr>
        <w:t>.</w:t>
      </w:r>
    </w:p>
    <w:p w:rsidR="00BE6955" w:rsidRPr="0032519D" w:rsidRDefault="00BE6955" w:rsidP="0032519D">
      <w:pPr>
        <w:spacing w:after="0" w:line="240" w:lineRule="auto"/>
        <w:contextualSpacing/>
        <w:jc w:val="both"/>
        <w:rPr>
          <w:rFonts w:ascii="Arial" w:hAnsi="Arial" w:cs="Arial"/>
          <w:lang w:val="es-ES_tradnl"/>
        </w:rPr>
      </w:pPr>
    </w:p>
    <w:p w:rsidR="00BE6955" w:rsidRPr="0032519D" w:rsidRDefault="00BE6955" w:rsidP="0032519D">
      <w:pPr>
        <w:spacing w:after="0" w:line="240" w:lineRule="auto"/>
        <w:contextualSpacing/>
        <w:jc w:val="both"/>
        <w:rPr>
          <w:rFonts w:ascii="Arial" w:hAnsi="Arial" w:cs="Arial"/>
          <w:lang w:val="es-ES_tradnl"/>
        </w:rPr>
      </w:pPr>
      <w:r w:rsidRPr="0032519D">
        <w:rPr>
          <w:rFonts w:ascii="Arial" w:hAnsi="Arial" w:cs="Arial"/>
          <w:lang w:val="es-ES_tradnl"/>
        </w:rPr>
        <w:t xml:space="preserve">Las personas beneficiarias tendrán que presentar, como </w:t>
      </w:r>
      <w:r w:rsidRPr="00460784">
        <w:rPr>
          <w:rFonts w:ascii="Arial" w:hAnsi="Arial" w:cs="Arial"/>
          <w:lang w:val="es-ES_tradnl"/>
        </w:rPr>
        <w:t xml:space="preserve">máximo </w:t>
      </w:r>
      <w:r w:rsidR="00EC7523" w:rsidRPr="00460784">
        <w:rPr>
          <w:rFonts w:ascii="Arial" w:hAnsi="Arial" w:cs="Arial"/>
          <w:lang w:val="es-ES_tradnl"/>
        </w:rPr>
        <w:t>hasta el día 30 de abril de 2027</w:t>
      </w:r>
      <w:r w:rsidRPr="0032519D">
        <w:rPr>
          <w:rFonts w:ascii="Arial" w:hAnsi="Arial" w:cs="Arial"/>
          <w:lang w:val="es-ES_tradnl"/>
        </w:rPr>
        <w:t>, la siguiente documentación justificativa:</w:t>
      </w: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p>
    <w:p w:rsidR="00BE6955" w:rsidRPr="0032519D" w:rsidRDefault="00BE6955" w:rsidP="0032519D">
      <w:pPr>
        <w:numPr>
          <w:ilvl w:val="0"/>
          <w:numId w:val="2"/>
        </w:numPr>
        <w:suppressAutoHyphens/>
        <w:spacing w:after="0" w:line="240" w:lineRule="auto"/>
        <w:contextualSpacing/>
        <w:jc w:val="both"/>
        <w:rPr>
          <w:rFonts w:ascii="Arial" w:eastAsiaTheme="minorHAnsi" w:hAnsi="Arial" w:cs="Arial"/>
          <w:lang w:val="es-ES_tradnl"/>
        </w:rPr>
      </w:pPr>
      <w:r w:rsidRPr="0032519D">
        <w:rPr>
          <w:rFonts w:ascii="Arial" w:eastAsia="Times New Roman" w:hAnsi="Arial" w:cs="Arial"/>
          <w:lang w:val="es-ES_tradnl" w:eastAsia="zh-CN"/>
        </w:rPr>
        <w:t>Nóminas del período contratado y justificante de pago.</w:t>
      </w:r>
    </w:p>
    <w:p w:rsidR="00BE6955" w:rsidRPr="0032519D" w:rsidRDefault="00BE6955" w:rsidP="0032519D">
      <w:pPr>
        <w:numPr>
          <w:ilvl w:val="0"/>
          <w:numId w:val="2"/>
        </w:numPr>
        <w:suppressAutoHyphens/>
        <w:spacing w:after="0" w:line="240" w:lineRule="auto"/>
        <w:contextualSpacing/>
        <w:jc w:val="both"/>
        <w:rPr>
          <w:rFonts w:ascii="Arial" w:eastAsia="Times New Roman" w:hAnsi="Arial" w:cs="Arial"/>
          <w:lang w:val="es-ES_tradnl" w:eastAsia="zh-CN"/>
        </w:rPr>
      </w:pPr>
      <w:r w:rsidRPr="0032519D">
        <w:rPr>
          <w:rFonts w:ascii="Arial" w:eastAsia="Times New Roman" w:hAnsi="Arial" w:cs="Arial"/>
          <w:lang w:val="es-ES_tradnl" w:eastAsia="zh-CN"/>
        </w:rPr>
        <w:t>Pagos de las cuotas a la Seguridad Social del período subvencionado</w:t>
      </w:r>
      <w:r w:rsidR="001A6A86" w:rsidRPr="0032519D">
        <w:rPr>
          <w:rFonts w:ascii="Arial" w:eastAsia="Times New Roman" w:hAnsi="Arial" w:cs="Arial"/>
          <w:lang w:val="es-ES_tradnl" w:eastAsia="zh-CN"/>
        </w:rPr>
        <w:t>.</w:t>
      </w:r>
    </w:p>
    <w:p w:rsidR="00BE6955" w:rsidRPr="0032519D" w:rsidRDefault="00BE6955" w:rsidP="0032519D">
      <w:pPr>
        <w:numPr>
          <w:ilvl w:val="0"/>
          <w:numId w:val="2"/>
        </w:numPr>
        <w:suppressAutoHyphens/>
        <w:spacing w:after="0" w:line="240" w:lineRule="auto"/>
        <w:contextualSpacing/>
        <w:jc w:val="both"/>
        <w:rPr>
          <w:rFonts w:ascii="Arial" w:eastAsia="Times New Roman" w:hAnsi="Arial" w:cs="Arial"/>
          <w:lang w:val="es-ES_tradnl" w:eastAsia="zh-CN"/>
        </w:rPr>
      </w:pPr>
      <w:r w:rsidRPr="0032519D">
        <w:rPr>
          <w:rFonts w:ascii="Arial" w:eastAsia="SimSun" w:hAnsi="Arial" w:cs="Arial"/>
          <w:kern w:val="1"/>
          <w:lang w:val="es-ES_tradnl" w:eastAsia="zh-CN" w:bidi="hi-IN"/>
        </w:rPr>
        <w:t>Declaración emitida por la persona contratante de que el total de las distintas fuentes de financiación de la actuación no supera el coste de la actividad subvencionada.</w:t>
      </w: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p>
    <w:p w:rsidR="00BE6955" w:rsidRPr="00460784" w:rsidRDefault="00BE6955" w:rsidP="0032519D">
      <w:pPr>
        <w:suppressAutoHyphens/>
        <w:spacing w:after="0" w:line="240" w:lineRule="auto"/>
        <w:contextualSpacing/>
        <w:jc w:val="both"/>
        <w:rPr>
          <w:rFonts w:ascii="Arial" w:eastAsia="Times New Roman" w:hAnsi="Arial" w:cs="Arial"/>
          <w:lang w:val="es-ES_tradnl" w:eastAsia="zh-CN"/>
        </w:rPr>
      </w:pPr>
      <w:r w:rsidRPr="0032519D">
        <w:rPr>
          <w:rFonts w:ascii="Arial" w:eastAsia="Times New Roman" w:hAnsi="Arial" w:cs="Arial"/>
          <w:lang w:val="es-ES_tradnl" w:eastAsia="zh-CN"/>
        </w:rPr>
        <w:t xml:space="preserve">Los gastos justificativos tendrán que estar comprendidos entre el </w:t>
      </w:r>
      <w:r w:rsidRPr="00460784">
        <w:rPr>
          <w:rFonts w:ascii="Arial" w:eastAsia="Times New Roman" w:hAnsi="Arial" w:cs="Arial"/>
          <w:lang w:val="es-ES_tradnl" w:eastAsia="zh-CN"/>
        </w:rPr>
        <w:t>1 de enero</w:t>
      </w:r>
      <w:r w:rsidR="00D73052" w:rsidRPr="00460784">
        <w:rPr>
          <w:rFonts w:ascii="Arial" w:eastAsia="Times New Roman" w:hAnsi="Arial" w:cs="Arial"/>
          <w:lang w:val="es-ES_tradnl" w:eastAsia="zh-CN"/>
        </w:rPr>
        <w:t xml:space="preserve"> de 2026 a 31 de marzo de 2027</w:t>
      </w:r>
      <w:r w:rsidRPr="00460784">
        <w:rPr>
          <w:rFonts w:ascii="Arial" w:eastAsia="Times New Roman" w:hAnsi="Arial" w:cs="Arial"/>
          <w:lang w:val="es-ES_tradnl" w:eastAsia="zh-CN"/>
        </w:rPr>
        <w:t>.</w:t>
      </w: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r w:rsidRPr="0032519D">
        <w:rPr>
          <w:rFonts w:ascii="Arial" w:eastAsia="Times New Roman" w:hAnsi="Arial" w:cs="Arial"/>
          <w:lang w:val="es-ES_tradnl" w:eastAsia="zh-CN"/>
        </w:rPr>
        <w:t>El Ayuntamiento de Manresa se reserva la facultad de realizar todas las comprobaciones que considere necesarias.</w:t>
      </w:r>
    </w:p>
    <w:p w:rsidR="00BE6955" w:rsidRPr="0032519D" w:rsidRDefault="00BE6955" w:rsidP="0032519D">
      <w:pPr>
        <w:suppressAutoHyphens/>
        <w:spacing w:after="0" w:line="240" w:lineRule="auto"/>
        <w:contextualSpacing/>
        <w:jc w:val="both"/>
        <w:rPr>
          <w:rFonts w:ascii="Arial" w:eastAsia="Times New Roman" w:hAnsi="Arial" w:cs="Arial"/>
          <w:lang w:val="es-ES_tradnl" w:eastAsia="zh-CN"/>
        </w:rPr>
      </w:pPr>
    </w:p>
    <w:p w:rsidR="00BE6955" w:rsidRPr="0032519D" w:rsidRDefault="00BE6955" w:rsidP="0032519D">
      <w:pPr>
        <w:spacing w:after="0" w:line="240" w:lineRule="auto"/>
        <w:contextualSpacing/>
        <w:jc w:val="both"/>
        <w:rPr>
          <w:rFonts w:ascii="Arial" w:eastAsiaTheme="minorHAnsi" w:hAnsi="Arial" w:cs="Arial"/>
          <w:lang w:val="es-ES_tradnl"/>
        </w:rPr>
      </w:pPr>
      <w:r w:rsidRPr="0032519D">
        <w:rPr>
          <w:rFonts w:ascii="Arial" w:eastAsiaTheme="minorHAnsi" w:hAnsi="Arial" w:cs="Arial"/>
          <w:lang w:val="es-ES_tradnl"/>
        </w:rPr>
        <w:t>El Ayuntamiento realizará un seguimiento técnico a las personas contratantes y contratadas para contrastar el cumplimiento de los derechos laborales así como la coherencia de los trabajos ejecutados con el objeto del contrato. En caso de reunir evidencias que pongan en entredicho los puntos anteriores se podrá revocar la subvención.</w:t>
      </w:r>
    </w:p>
    <w:p w:rsidR="00BE6955" w:rsidRPr="0032519D" w:rsidRDefault="00BE6955" w:rsidP="0032519D">
      <w:pPr>
        <w:spacing w:after="0" w:line="240" w:lineRule="auto"/>
        <w:contextualSpacing/>
        <w:jc w:val="both"/>
        <w:rPr>
          <w:rFonts w:ascii="Arial" w:eastAsia="Times New Roman" w:hAnsi="Arial" w:cs="Arial"/>
          <w:lang w:val="es-ES_tradnl" w:eastAsia="zh-CN"/>
        </w:rPr>
      </w:pPr>
    </w:p>
    <w:p w:rsidR="00BE6955" w:rsidRPr="0032519D" w:rsidRDefault="00BE6955" w:rsidP="0032519D">
      <w:pPr>
        <w:spacing w:after="0" w:line="240" w:lineRule="auto"/>
        <w:contextualSpacing/>
        <w:jc w:val="both"/>
        <w:rPr>
          <w:rFonts w:ascii="Arial" w:eastAsia="Times New Roman" w:hAnsi="Arial" w:cs="Arial"/>
          <w:u w:val="single"/>
          <w:lang w:val="es-ES_tradnl" w:eastAsia="zh-CN"/>
        </w:rPr>
      </w:pPr>
      <w:r w:rsidRPr="0032519D">
        <w:rPr>
          <w:rFonts w:ascii="Arial" w:hAnsi="Arial" w:cs="Arial"/>
          <w:b/>
          <w:u w:val="single"/>
          <w:lang w:val="es-ES_tradnl"/>
        </w:rPr>
        <w:t>Publicidad</w:t>
      </w:r>
    </w:p>
    <w:p w:rsidR="00BE6955" w:rsidRPr="0032519D" w:rsidRDefault="00BE6955" w:rsidP="0032519D">
      <w:pPr>
        <w:spacing w:after="0" w:line="240" w:lineRule="auto"/>
        <w:contextualSpacing/>
        <w:jc w:val="both"/>
        <w:rPr>
          <w:rFonts w:ascii="Arial" w:hAnsi="Arial" w:cs="Arial"/>
          <w:lang w:val="es-ES_tradnl"/>
        </w:rPr>
      </w:pPr>
    </w:p>
    <w:p w:rsidR="00BE6955" w:rsidRPr="0032519D" w:rsidRDefault="00BE6955" w:rsidP="0032519D">
      <w:pPr>
        <w:spacing w:after="0" w:line="240" w:lineRule="auto"/>
        <w:contextualSpacing/>
        <w:jc w:val="both"/>
        <w:rPr>
          <w:rFonts w:ascii="Arial" w:hAnsi="Arial" w:cs="Arial"/>
          <w:lang w:val="es-ES_tradnl"/>
        </w:rPr>
      </w:pPr>
      <w:r w:rsidRPr="0032519D">
        <w:rPr>
          <w:rFonts w:ascii="Arial" w:hAnsi="Arial" w:cs="Arial"/>
          <w:lang w:val="es-ES_tradnl"/>
        </w:rPr>
        <w:t>Las personas empleadoras pondrán en conocimiento de las personas contratadas el apoyo económico del Ayuntamiento de Manresa.</w:t>
      </w:r>
    </w:p>
    <w:p w:rsidR="00445264" w:rsidRPr="0032519D" w:rsidRDefault="00445264" w:rsidP="0032519D">
      <w:pPr>
        <w:spacing w:after="0" w:line="240" w:lineRule="auto"/>
        <w:contextualSpacing/>
        <w:jc w:val="both"/>
        <w:rPr>
          <w:rFonts w:ascii="Arial" w:hAnsi="Arial" w:cs="Arial"/>
          <w:lang w:val="es-ES_tradnl"/>
        </w:rPr>
      </w:pPr>
    </w:p>
    <w:p w:rsidR="00BE6955" w:rsidRPr="0032519D" w:rsidRDefault="00BE6955" w:rsidP="0032519D">
      <w:pPr>
        <w:spacing w:after="0" w:line="240" w:lineRule="auto"/>
        <w:contextualSpacing/>
        <w:jc w:val="both"/>
        <w:rPr>
          <w:rFonts w:ascii="Arial" w:eastAsia="Times New Roman" w:hAnsi="Arial" w:cs="Arial"/>
          <w:lang w:val="es-ES_tradnl" w:eastAsia="zh-CN"/>
        </w:rPr>
      </w:pPr>
      <w:r w:rsidRPr="0032519D">
        <w:rPr>
          <w:rFonts w:ascii="Arial" w:hAnsi="Arial" w:cs="Arial"/>
          <w:lang w:val="es-ES_tradnl"/>
        </w:rPr>
        <w:t>El Ayuntamiento y los beneficiarios de las ayudas tendrán que dar cumplimiento a las previsiones relativas a la publicidad de las subvenciones establecidas en la Ley 38/2003, de 17 de noviembre, general de subvenciones y en la Ley 19/2013, de 9 de diciembre, de transparencia, acceso a la información pública y buen gobierno.</w:t>
      </w:r>
    </w:p>
    <w:p w:rsidR="00BE6955" w:rsidRPr="0032519D" w:rsidRDefault="00BE6955" w:rsidP="0032519D">
      <w:pPr>
        <w:spacing w:after="0" w:line="240" w:lineRule="auto"/>
        <w:contextualSpacing/>
        <w:jc w:val="both"/>
        <w:rPr>
          <w:rFonts w:ascii="Arial" w:eastAsia="Times New Roman" w:hAnsi="Arial" w:cs="Arial"/>
          <w:b/>
          <w:bCs/>
          <w:highlight w:val="yellow"/>
          <w:lang w:val="es-ES_tradnl" w:eastAsia="ca-ES"/>
        </w:rPr>
      </w:pPr>
    </w:p>
    <w:p w:rsidR="00875B21" w:rsidRPr="0032519D" w:rsidRDefault="00875B21" w:rsidP="0032519D">
      <w:pPr>
        <w:pStyle w:val="Senseespaiat"/>
        <w:contextualSpacing/>
        <w:jc w:val="both"/>
        <w:rPr>
          <w:rFonts w:ascii="Arial" w:hAnsi="Arial" w:cs="Arial"/>
          <w:lang w:val="es-ES_tradnl"/>
        </w:rPr>
      </w:pPr>
    </w:p>
    <w:p w:rsidR="003D1411" w:rsidRDefault="00AD54C3" w:rsidP="0032519D">
      <w:pPr>
        <w:spacing w:after="0" w:line="240" w:lineRule="auto"/>
        <w:contextualSpacing/>
        <w:jc w:val="both"/>
        <w:rPr>
          <w:rFonts w:ascii="Arial" w:hAnsi="Arial" w:cs="Arial"/>
          <w:lang w:val="es-ES_tradnl"/>
        </w:rPr>
      </w:pPr>
      <w:r w:rsidRPr="0032519D">
        <w:rPr>
          <w:rFonts w:ascii="Arial" w:hAnsi="Arial" w:cs="Arial"/>
          <w:lang w:val="es-ES_tradnl"/>
        </w:rPr>
        <w:t>Lo que se hace público a los efectos oportunos.</w:t>
      </w:r>
    </w:p>
    <w:p w:rsidR="00954566" w:rsidRDefault="00954566" w:rsidP="0032519D">
      <w:pPr>
        <w:spacing w:after="0" w:line="240" w:lineRule="auto"/>
        <w:contextualSpacing/>
        <w:jc w:val="both"/>
        <w:rPr>
          <w:rFonts w:ascii="Arial" w:hAnsi="Arial" w:cs="Arial"/>
          <w:lang w:val="es-ES_tradnl"/>
        </w:rPr>
      </w:pPr>
    </w:p>
    <w:p w:rsidR="00954566" w:rsidRDefault="00954566" w:rsidP="0032519D">
      <w:pPr>
        <w:spacing w:after="0" w:line="240" w:lineRule="auto"/>
        <w:contextualSpacing/>
        <w:jc w:val="both"/>
        <w:rPr>
          <w:rFonts w:ascii="Arial" w:hAnsi="Arial" w:cs="Arial"/>
          <w:lang w:val="es-ES_tradnl"/>
        </w:rPr>
      </w:pPr>
    </w:p>
    <w:p w:rsidR="00954566" w:rsidRPr="0032519D" w:rsidRDefault="00954566" w:rsidP="0032519D">
      <w:pPr>
        <w:spacing w:after="0" w:line="240" w:lineRule="auto"/>
        <w:contextualSpacing/>
        <w:jc w:val="both"/>
        <w:rPr>
          <w:rFonts w:ascii="Arial" w:hAnsi="Arial" w:cs="Arial"/>
          <w:lang w:val="es-ES_tradnl"/>
        </w:rPr>
      </w:pPr>
      <w:r>
        <w:rPr>
          <w:rFonts w:ascii="Arial" w:hAnsi="Arial" w:cs="Arial"/>
          <w:lang w:val="es-ES_tradnl"/>
        </w:rPr>
        <w:t>El alcalde,</w:t>
      </w:r>
    </w:p>
    <w:p w:rsidR="0087198D" w:rsidRPr="0032519D" w:rsidRDefault="0087198D" w:rsidP="0032519D">
      <w:pPr>
        <w:spacing w:after="0" w:line="240" w:lineRule="auto"/>
        <w:contextualSpacing/>
        <w:jc w:val="both"/>
        <w:rPr>
          <w:rFonts w:ascii="Arial" w:hAnsi="Arial" w:cs="Arial"/>
          <w:lang w:val="es-ES_tradnl"/>
        </w:rPr>
      </w:pPr>
    </w:p>
    <w:p w:rsidR="00DF154E" w:rsidRPr="0032519D" w:rsidRDefault="00DF154E" w:rsidP="0032519D">
      <w:pPr>
        <w:spacing w:after="0" w:line="240" w:lineRule="auto"/>
        <w:contextualSpacing/>
        <w:jc w:val="both"/>
        <w:rPr>
          <w:rFonts w:ascii="Arial" w:hAnsi="Arial" w:cs="Arial"/>
          <w:lang w:val="es-ES_tradnl"/>
        </w:rPr>
      </w:pPr>
    </w:p>
    <w:p w:rsidR="00AD54C3" w:rsidRPr="0032519D" w:rsidRDefault="00073515" w:rsidP="0032519D">
      <w:pPr>
        <w:spacing w:after="0" w:line="240" w:lineRule="auto"/>
        <w:contextualSpacing/>
        <w:jc w:val="both"/>
        <w:rPr>
          <w:rFonts w:ascii="Arial" w:hAnsi="Arial" w:cs="Arial"/>
          <w:lang w:val="es-ES_tradnl"/>
        </w:rPr>
      </w:pPr>
      <w:r>
        <w:rPr>
          <w:rFonts w:ascii="Arial" w:hAnsi="Arial" w:cs="Arial"/>
          <w:lang w:val="es-ES_tradnl"/>
        </w:rPr>
        <w:t xml:space="preserve">Marc </w:t>
      </w:r>
      <w:proofErr w:type="spellStart"/>
      <w:r>
        <w:rPr>
          <w:rFonts w:ascii="Arial" w:hAnsi="Arial" w:cs="Arial"/>
          <w:lang w:val="es-ES_tradnl"/>
        </w:rPr>
        <w:t>Aloy</w:t>
      </w:r>
      <w:proofErr w:type="spellEnd"/>
      <w:r>
        <w:rPr>
          <w:rFonts w:ascii="Arial" w:hAnsi="Arial" w:cs="Arial"/>
          <w:lang w:val="es-ES_tradnl"/>
        </w:rPr>
        <w:t xml:space="preserve"> i </w:t>
      </w:r>
      <w:proofErr w:type="spellStart"/>
      <w:r>
        <w:rPr>
          <w:rFonts w:ascii="Arial" w:hAnsi="Arial" w:cs="Arial"/>
          <w:lang w:val="es-ES_tradnl"/>
        </w:rPr>
        <w:t>Guàrdia</w:t>
      </w:r>
      <w:bookmarkStart w:id="0" w:name="_GoBack"/>
      <w:bookmarkEnd w:id="0"/>
      <w:proofErr w:type="spellEnd"/>
    </w:p>
    <w:p w:rsidR="0090676D" w:rsidRPr="0032519D" w:rsidRDefault="0090676D" w:rsidP="0032519D">
      <w:pPr>
        <w:spacing w:after="0" w:line="240" w:lineRule="auto"/>
        <w:contextualSpacing/>
        <w:jc w:val="both"/>
        <w:rPr>
          <w:rFonts w:ascii="Arial" w:hAnsi="Arial" w:cs="Arial"/>
          <w:lang w:val="es-ES_tradnl"/>
        </w:rPr>
      </w:pPr>
    </w:p>
    <w:p w:rsidR="00596DAD" w:rsidRPr="0032519D" w:rsidRDefault="00596DAD" w:rsidP="0032519D">
      <w:pPr>
        <w:spacing w:after="0" w:line="240" w:lineRule="auto"/>
        <w:contextualSpacing/>
        <w:jc w:val="both"/>
        <w:rPr>
          <w:rFonts w:ascii="Arial" w:hAnsi="Arial" w:cs="Arial"/>
          <w:lang w:val="es-ES_tradnl"/>
        </w:rPr>
      </w:pPr>
    </w:p>
    <w:p w:rsidR="00596DAD" w:rsidRPr="0032519D" w:rsidRDefault="00596DAD" w:rsidP="0032519D">
      <w:pPr>
        <w:spacing w:after="0" w:line="240" w:lineRule="auto"/>
        <w:contextualSpacing/>
        <w:jc w:val="both"/>
        <w:rPr>
          <w:rFonts w:ascii="Arial" w:hAnsi="Arial" w:cs="Arial"/>
          <w:lang w:val="es-ES_tradnl"/>
        </w:rPr>
      </w:pPr>
    </w:p>
    <w:p w:rsidR="0032519D" w:rsidRPr="0032519D" w:rsidRDefault="0032519D">
      <w:pPr>
        <w:spacing w:after="0" w:line="240" w:lineRule="auto"/>
        <w:contextualSpacing/>
        <w:jc w:val="both"/>
        <w:rPr>
          <w:rFonts w:ascii="Arial" w:hAnsi="Arial" w:cs="Arial"/>
          <w:lang w:val="es-ES_tradnl"/>
        </w:rPr>
      </w:pPr>
    </w:p>
    <w:sectPr w:rsidR="0032519D" w:rsidRPr="0032519D" w:rsidSect="0020444A">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DAD" w:rsidRDefault="00596DAD" w:rsidP="00897AE9">
      <w:pPr>
        <w:spacing w:after="0" w:line="240" w:lineRule="auto"/>
      </w:pPr>
      <w:r>
        <w:separator/>
      </w:r>
    </w:p>
  </w:endnote>
  <w:endnote w:type="continuationSeparator" w:id="0">
    <w:p w:rsidR="00596DAD" w:rsidRDefault="00596DAD"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DAD" w:rsidRDefault="00596DAD" w:rsidP="00897AE9">
      <w:pPr>
        <w:spacing w:after="0" w:line="240" w:lineRule="auto"/>
      </w:pPr>
      <w:r>
        <w:separator/>
      </w:r>
    </w:p>
  </w:footnote>
  <w:footnote w:type="continuationSeparator" w:id="0">
    <w:p w:rsidR="00596DAD" w:rsidRDefault="00596DAD"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6DAD" w:rsidRDefault="00596DAD">
    <w:pPr>
      <w:pStyle w:val="Capalera"/>
    </w:pPr>
    <w:r>
      <w:rPr>
        <w:noProof/>
        <w:lang w:val="ca-ES" w:eastAsia="ca-ES"/>
      </w:rPr>
      <w:drawing>
        <wp:anchor distT="0" distB="0" distL="114300" distR="114300" simplePos="0" relativeHeight="251658240" behindDoc="0" locked="0" layoutInCell="1" allowOverlap="1" wp14:anchorId="1E3A925D" wp14:editId="480DBBF2">
          <wp:simplePos x="0" y="0"/>
          <wp:positionH relativeFrom="margin">
            <wp:posOffset>1733550</wp:posOffset>
          </wp:positionH>
          <wp:positionV relativeFrom="margin">
            <wp:posOffset>-619125</wp:posOffset>
          </wp:positionV>
          <wp:extent cx="1779905"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9905" cy="402590"/>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88A"/>
    <w:multiLevelType w:val="hybridMultilevel"/>
    <w:tmpl w:val="B388EDF0"/>
    <w:lvl w:ilvl="0" w:tplc="E5D0FA52">
      <w:start w:val="1"/>
      <w:numFmt w:val="lowerLetter"/>
      <w:lvlText w:val="%1)"/>
      <w:lvlJc w:val="left"/>
      <w:pPr>
        <w:ind w:left="720" w:hanging="360"/>
      </w:pPr>
      <w:rPr>
        <w:rFonts w:eastAsia="Calibr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5BD582D"/>
    <w:multiLevelType w:val="multilevel"/>
    <w:tmpl w:val="22520E00"/>
    <w:lvl w:ilvl="0">
      <w:numFmt w:val="decimal"/>
      <w:pStyle w:val="Ttol2"/>
      <w:lvlText w:val="%1."/>
      <w:lvlJc w:val="left"/>
      <w:pPr>
        <w:tabs>
          <w:tab w:val="num" w:pos="360"/>
        </w:tabs>
        <w:ind w:left="360" w:hanging="360"/>
      </w:pPr>
      <w:rPr>
        <w:rFonts w:hint="default"/>
      </w:rPr>
    </w:lvl>
    <w:lvl w:ilvl="1">
      <w:start w:val="6"/>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
    <w:nsid w:val="136112A0"/>
    <w:multiLevelType w:val="hybridMultilevel"/>
    <w:tmpl w:val="4C581F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13C94051"/>
    <w:multiLevelType w:val="hybridMultilevel"/>
    <w:tmpl w:val="3DCAB920"/>
    <w:lvl w:ilvl="0" w:tplc="13B447CE">
      <w:start w:val="8"/>
      <w:numFmt w:val="bullet"/>
      <w:lvlText w:val="-"/>
      <w:lvlJc w:val="left"/>
      <w:pPr>
        <w:ind w:left="1080" w:hanging="360"/>
      </w:pPr>
      <w:rPr>
        <w:rFonts w:ascii="Arial" w:eastAsia="Times New Roman" w:hAnsi="Arial" w:cs="Aria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nsid w:val="1E682B9E"/>
    <w:multiLevelType w:val="hybridMultilevel"/>
    <w:tmpl w:val="5A82A19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21DA659E"/>
    <w:multiLevelType w:val="hybridMultilevel"/>
    <w:tmpl w:val="6E74F974"/>
    <w:lvl w:ilvl="0" w:tplc="8E54A362">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nsid w:val="28C30024"/>
    <w:multiLevelType w:val="hybridMultilevel"/>
    <w:tmpl w:val="F0103ABE"/>
    <w:lvl w:ilvl="0" w:tplc="98BAC6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2ACE4B50"/>
    <w:multiLevelType w:val="hybridMultilevel"/>
    <w:tmpl w:val="60E0D95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2BDA05A8"/>
    <w:multiLevelType w:val="multilevel"/>
    <w:tmpl w:val="3FD8D54E"/>
    <w:lvl w:ilvl="0">
      <w:start w:val="4"/>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nsid w:val="2F3C4925"/>
    <w:multiLevelType w:val="hybridMultilevel"/>
    <w:tmpl w:val="CBE6D8D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39AD5B59"/>
    <w:multiLevelType w:val="multilevel"/>
    <w:tmpl w:val="49CA37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3D496BA3"/>
    <w:multiLevelType w:val="hybridMultilevel"/>
    <w:tmpl w:val="37A8B5BC"/>
    <w:lvl w:ilvl="0" w:tplc="60B09434">
      <w:start w:val="3"/>
      <w:numFmt w:val="bullet"/>
      <w:lvlText w:val="-"/>
      <w:lvlJc w:val="left"/>
      <w:pPr>
        <w:ind w:left="720" w:hanging="360"/>
      </w:pPr>
      <w:rPr>
        <w:rFonts w:ascii="Calibri" w:eastAsiaTheme="minorHAnsi" w:hAnsi="Calibri"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D4801E4"/>
    <w:multiLevelType w:val="hybridMultilevel"/>
    <w:tmpl w:val="79EE168A"/>
    <w:lvl w:ilvl="0" w:tplc="60B09434">
      <w:start w:val="3"/>
      <w:numFmt w:val="bullet"/>
      <w:lvlText w:val="-"/>
      <w:lvlJc w:val="left"/>
      <w:pPr>
        <w:ind w:left="360" w:hanging="360"/>
      </w:pPr>
      <w:rPr>
        <w:rFonts w:ascii="Calibri" w:eastAsiaTheme="minorHAnsi" w:hAnsi="Calibri" w:cstheme="minorBidi"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3">
    <w:nsid w:val="4E06088F"/>
    <w:multiLevelType w:val="hybridMultilevel"/>
    <w:tmpl w:val="A7D63D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nsid w:val="4F787987"/>
    <w:multiLevelType w:val="multilevel"/>
    <w:tmpl w:val="DBDC0512"/>
    <w:lvl w:ilvl="0">
      <w:start w:val="1"/>
      <w:numFmt w:val="decimal"/>
      <w:pStyle w:val="Llistanumerada"/>
      <w:lvlText w:val="%1."/>
      <w:lvlJc w:val="left"/>
      <w:pPr>
        <w:tabs>
          <w:tab w:val="num" w:pos="360"/>
        </w:tabs>
        <w:ind w:left="360" w:hanging="360"/>
      </w:pPr>
      <w:rPr>
        <w:rFonts w:hint="default"/>
        <w:color w:val="365F91" w:themeColor="accent1" w:themeShade="BF"/>
      </w:rPr>
    </w:lvl>
    <w:lvl w:ilvl="1">
      <w:start w:val="1"/>
      <w:numFmt w:val="decimal"/>
      <w:lvlText w:val="%2."/>
      <w:lvlJc w:val="left"/>
      <w:pPr>
        <w:ind w:left="1440" w:hanging="360"/>
      </w:pPr>
      <w:rPr>
        <w:rFonts w:hint="default"/>
        <w:color w:val="365F91" w:themeColor="accent1" w:themeShade="BF"/>
      </w:rPr>
    </w:lvl>
    <w:lvl w:ilvl="2">
      <w:start w:val="1"/>
      <w:numFmt w:val="decimal"/>
      <w:lvlText w:val="%3."/>
      <w:lvlJc w:val="right"/>
      <w:pPr>
        <w:ind w:left="2160" w:hanging="180"/>
      </w:pPr>
      <w:rPr>
        <w:rFonts w:hint="default"/>
        <w:color w:val="365F91" w:themeColor="accent1" w:themeShade="BF"/>
      </w:rPr>
    </w:lvl>
    <w:lvl w:ilvl="3">
      <w:start w:val="1"/>
      <w:numFmt w:val="decimal"/>
      <w:lvlText w:val="%4."/>
      <w:lvlJc w:val="left"/>
      <w:pPr>
        <w:ind w:left="2880" w:hanging="360"/>
      </w:pPr>
      <w:rPr>
        <w:rFonts w:hint="default"/>
        <w:color w:val="365F91" w:themeColor="accent1" w:themeShade="BF"/>
      </w:rPr>
    </w:lvl>
    <w:lvl w:ilvl="4">
      <w:start w:val="1"/>
      <w:numFmt w:val="decimal"/>
      <w:lvlText w:val="%5."/>
      <w:lvlJc w:val="left"/>
      <w:pPr>
        <w:ind w:left="3600" w:hanging="360"/>
      </w:pPr>
      <w:rPr>
        <w:rFonts w:hint="default"/>
        <w:color w:val="365F91" w:themeColor="accent1" w:themeShade="BF"/>
      </w:rPr>
    </w:lvl>
    <w:lvl w:ilvl="5">
      <w:start w:val="1"/>
      <w:numFmt w:val="decimal"/>
      <w:lvlText w:val="%6."/>
      <w:lvlJc w:val="right"/>
      <w:pPr>
        <w:ind w:left="4320" w:hanging="180"/>
      </w:pPr>
      <w:rPr>
        <w:rFonts w:hint="default"/>
        <w:color w:val="365F91" w:themeColor="accent1" w:themeShade="BF"/>
      </w:rPr>
    </w:lvl>
    <w:lvl w:ilvl="6">
      <w:start w:val="1"/>
      <w:numFmt w:val="decimal"/>
      <w:lvlText w:val="%7."/>
      <w:lvlJc w:val="left"/>
      <w:pPr>
        <w:ind w:left="5040" w:hanging="360"/>
      </w:pPr>
      <w:rPr>
        <w:rFonts w:hint="default"/>
        <w:color w:val="365F91" w:themeColor="accent1" w:themeShade="BF"/>
      </w:rPr>
    </w:lvl>
    <w:lvl w:ilvl="7">
      <w:start w:val="1"/>
      <w:numFmt w:val="decimal"/>
      <w:lvlText w:val="%8."/>
      <w:lvlJc w:val="left"/>
      <w:pPr>
        <w:ind w:left="5760" w:hanging="360"/>
      </w:pPr>
      <w:rPr>
        <w:rFonts w:hint="default"/>
        <w:color w:val="365F91" w:themeColor="accent1" w:themeShade="BF"/>
      </w:rPr>
    </w:lvl>
    <w:lvl w:ilvl="8">
      <w:start w:val="1"/>
      <w:numFmt w:val="decimal"/>
      <w:lvlText w:val="%9."/>
      <w:lvlJc w:val="right"/>
      <w:pPr>
        <w:ind w:left="6480" w:hanging="180"/>
      </w:pPr>
      <w:rPr>
        <w:rFonts w:hint="default"/>
        <w:color w:val="365F91" w:themeColor="accent1" w:themeShade="BF"/>
      </w:rPr>
    </w:lvl>
  </w:abstractNum>
  <w:abstractNum w:abstractNumId="15">
    <w:nsid w:val="541B689B"/>
    <w:multiLevelType w:val="multilevel"/>
    <w:tmpl w:val="FCF61FDE"/>
    <w:lvl w:ilvl="0">
      <w:start w:val="1"/>
      <w:numFmt w:val="decimal"/>
      <w:lvlText w:val="%1."/>
      <w:lvlJc w:val="left"/>
      <w:pPr>
        <w:ind w:left="720" w:hanging="360"/>
      </w:pPr>
      <w:rPr>
        <w:rFonts w:ascii="Arial" w:hAnsi="Arial"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582263E9"/>
    <w:multiLevelType w:val="hybridMultilevel"/>
    <w:tmpl w:val="6FA4791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7">
    <w:nsid w:val="59D57EB2"/>
    <w:multiLevelType w:val="hybridMultilevel"/>
    <w:tmpl w:val="75EA34C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5C69662D"/>
    <w:multiLevelType w:val="multilevel"/>
    <w:tmpl w:val="30F0F2FA"/>
    <w:lvl w:ilvl="0">
      <w:start w:val="4"/>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63021582"/>
    <w:multiLevelType w:val="hybridMultilevel"/>
    <w:tmpl w:val="9ABE19D4"/>
    <w:lvl w:ilvl="0" w:tplc="04030001">
      <w:start w:val="1"/>
      <w:numFmt w:val="bullet"/>
      <w:lvlText w:val=""/>
      <w:lvlJc w:val="left"/>
      <w:pPr>
        <w:ind w:left="774" w:hanging="360"/>
      </w:pPr>
      <w:rPr>
        <w:rFonts w:ascii="Symbol" w:hAnsi="Symbol" w:hint="default"/>
      </w:rPr>
    </w:lvl>
    <w:lvl w:ilvl="1" w:tplc="04030003" w:tentative="1">
      <w:start w:val="1"/>
      <w:numFmt w:val="bullet"/>
      <w:lvlText w:val="o"/>
      <w:lvlJc w:val="left"/>
      <w:pPr>
        <w:ind w:left="1494" w:hanging="360"/>
      </w:pPr>
      <w:rPr>
        <w:rFonts w:ascii="Courier New" w:hAnsi="Courier New" w:cs="Courier New" w:hint="default"/>
      </w:rPr>
    </w:lvl>
    <w:lvl w:ilvl="2" w:tplc="04030005" w:tentative="1">
      <w:start w:val="1"/>
      <w:numFmt w:val="bullet"/>
      <w:lvlText w:val=""/>
      <w:lvlJc w:val="left"/>
      <w:pPr>
        <w:ind w:left="2214" w:hanging="360"/>
      </w:pPr>
      <w:rPr>
        <w:rFonts w:ascii="Wingdings" w:hAnsi="Wingdings" w:hint="default"/>
      </w:rPr>
    </w:lvl>
    <w:lvl w:ilvl="3" w:tplc="04030001" w:tentative="1">
      <w:start w:val="1"/>
      <w:numFmt w:val="bullet"/>
      <w:lvlText w:val=""/>
      <w:lvlJc w:val="left"/>
      <w:pPr>
        <w:ind w:left="2934" w:hanging="360"/>
      </w:pPr>
      <w:rPr>
        <w:rFonts w:ascii="Symbol" w:hAnsi="Symbol" w:hint="default"/>
      </w:rPr>
    </w:lvl>
    <w:lvl w:ilvl="4" w:tplc="04030003" w:tentative="1">
      <w:start w:val="1"/>
      <w:numFmt w:val="bullet"/>
      <w:lvlText w:val="o"/>
      <w:lvlJc w:val="left"/>
      <w:pPr>
        <w:ind w:left="3654" w:hanging="360"/>
      </w:pPr>
      <w:rPr>
        <w:rFonts w:ascii="Courier New" w:hAnsi="Courier New" w:cs="Courier New" w:hint="default"/>
      </w:rPr>
    </w:lvl>
    <w:lvl w:ilvl="5" w:tplc="04030005" w:tentative="1">
      <w:start w:val="1"/>
      <w:numFmt w:val="bullet"/>
      <w:lvlText w:val=""/>
      <w:lvlJc w:val="left"/>
      <w:pPr>
        <w:ind w:left="4374" w:hanging="360"/>
      </w:pPr>
      <w:rPr>
        <w:rFonts w:ascii="Wingdings" w:hAnsi="Wingdings" w:hint="default"/>
      </w:rPr>
    </w:lvl>
    <w:lvl w:ilvl="6" w:tplc="04030001" w:tentative="1">
      <w:start w:val="1"/>
      <w:numFmt w:val="bullet"/>
      <w:lvlText w:val=""/>
      <w:lvlJc w:val="left"/>
      <w:pPr>
        <w:ind w:left="5094" w:hanging="360"/>
      </w:pPr>
      <w:rPr>
        <w:rFonts w:ascii="Symbol" w:hAnsi="Symbol" w:hint="default"/>
      </w:rPr>
    </w:lvl>
    <w:lvl w:ilvl="7" w:tplc="04030003" w:tentative="1">
      <w:start w:val="1"/>
      <w:numFmt w:val="bullet"/>
      <w:lvlText w:val="o"/>
      <w:lvlJc w:val="left"/>
      <w:pPr>
        <w:ind w:left="5814" w:hanging="360"/>
      </w:pPr>
      <w:rPr>
        <w:rFonts w:ascii="Courier New" w:hAnsi="Courier New" w:cs="Courier New" w:hint="default"/>
      </w:rPr>
    </w:lvl>
    <w:lvl w:ilvl="8" w:tplc="04030005" w:tentative="1">
      <w:start w:val="1"/>
      <w:numFmt w:val="bullet"/>
      <w:lvlText w:val=""/>
      <w:lvlJc w:val="left"/>
      <w:pPr>
        <w:ind w:left="6534" w:hanging="360"/>
      </w:pPr>
      <w:rPr>
        <w:rFonts w:ascii="Wingdings" w:hAnsi="Wingdings" w:hint="default"/>
      </w:rPr>
    </w:lvl>
  </w:abstractNum>
  <w:abstractNum w:abstractNumId="20">
    <w:nsid w:val="64711531"/>
    <w:multiLevelType w:val="hybridMultilevel"/>
    <w:tmpl w:val="AB9AE27A"/>
    <w:lvl w:ilvl="0" w:tplc="D3B68D5E">
      <w:start w:val="1"/>
      <w:numFmt w:val="lowerLetter"/>
      <w:lvlText w:val="%1)"/>
      <w:lvlJc w:val="left"/>
      <w:pPr>
        <w:ind w:left="360" w:hanging="360"/>
      </w:pPr>
      <w:rPr>
        <w:rFonts w:hint="default"/>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65594E50"/>
    <w:multiLevelType w:val="hybridMultilevel"/>
    <w:tmpl w:val="0C544A62"/>
    <w:lvl w:ilvl="0" w:tplc="60B09434">
      <w:start w:val="3"/>
      <w:numFmt w:val="bullet"/>
      <w:lvlText w:val="-"/>
      <w:lvlJc w:val="left"/>
      <w:pPr>
        <w:ind w:left="0" w:hanging="360"/>
      </w:pPr>
      <w:rPr>
        <w:rFonts w:ascii="Calibri" w:eastAsiaTheme="minorHAnsi" w:hAnsi="Calibri" w:cstheme="minorBidi" w:hint="default"/>
      </w:rPr>
    </w:lvl>
    <w:lvl w:ilvl="1" w:tplc="04030003">
      <w:start w:val="1"/>
      <w:numFmt w:val="bullet"/>
      <w:lvlText w:val="o"/>
      <w:lvlJc w:val="left"/>
      <w:pPr>
        <w:ind w:left="720" w:hanging="360"/>
      </w:pPr>
      <w:rPr>
        <w:rFonts w:ascii="Courier New" w:hAnsi="Courier New" w:cs="Courier New" w:hint="default"/>
      </w:rPr>
    </w:lvl>
    <w:lvl w:ilvl="2" w:tplc="04030005" w:tentative="1">
      <w:start w:val="1"/>
      <w:numFmt w:val="bullet"/>
      <w:lvlText w:val=""/>
      <w:lvlJc w:val="left"/>
      <w:pPr>
        <w:ind w:left="1440" w:hanging="360"/>
      </w:pPr>
      <w:rPr>
        <w:rFonts w:ascii="Wingdings" w:hAnsi="Wingdings" w:hint="default"/>
      </w:rPr>
    </w:lvl>
    <w:lvl w:ilvl="3" w:tplc="04030001" w:tentative="1">
      <w:start w:val="1"/>
      <w:numFmt w:val="bullet"/>
      <w:lvlText w:val=""/>
      <w:lvlJc w:val="left"/>
      <w:pPr>
        <w:ind w:left="2160" w:hanging="360"/>
      </w:pPr>
      <w:rPr>
        <w:rFonts w:ascii="Symbol" w:hAnsi="Symbol" w:hint="default"/>
      </w:rPr>
    </w:lvl>
    <w:lvl w:ilvl="4" w:tplc="04030003" w:tentative="1">
      <w:start w:val="1"/>
      <w:numFmt w:val="bullet"/>
      <w:lvlText w:val="o"/>
      <w:lvlJc w:val="left"/>
      <w:pPr>
        <w:ind w:left="2880" w:hanging="360"/>
      </w:pPr>
      <w:rPr>
        <w:rFonts w:ascii="Courier New" w:hAnsi="Courier New" w:cs="Courier New" w:hint="default"/>
      </w:rPr>
    </w:lvl>
    <w:lvl w:ilvl="5" w:tplc="04030005" w:tentative="1">
      <w:start w:val="1"/>
      <w:numFmt w:val="bullet"/>
      <w:lvlText w:val=""/>
      <w:lvlJc w:val="left"/>
      <w:pPr>
        <w:ind w:left="3600" w:hanging="360"/>
      </w:pPr>
      <w:rPr>
        <w:rFonts w:ascii="Wingdings" w:hAnsi="Wingdings" w:hint="default"/>
      </w:rPr>
    </w:lvl>
    <w:lvl w:ilvl="6" w:tplc="04030001" w:tentative="1">
      <w:start w:val="1"/>
      <w:numFmt w:val="bullet"/>
      <w:lvlText w:val=""/>
      <w:lvlJc w:val="left"/>
      <w:pPr>
        <w:ind w:left="4320" w:hanging="360"/>
      </w:pPr>
      <w:rPr>
        <w:rFonts w:ascii="Symbol" w:hAnsi="Symbol" w:hint="default"/>
      </w:rPr>
    </w:lvl>
    <w:lvl w:ilvl="7" w:tplc="04030003" w:tentative="1">
      <w:start w:val="1"/>
      <w:numFmt w:val="bullet"/>
      <w:lvlText w:val="o"/>
      <w:lvlJc w:val="left"/>
      <w:pPr>
        <w:ind w:left="5040" w:hanging="360"/>
      </w:pPr>
      <w:rPr>
        <w:rFonts w:ascii="Courier New" w:hAnsi="Courier New" w:cs="Courier New" w:hint="default"/>
      </w:rPr>
    </w:lvl>
    <w:lvl w:ilvl="8" w:tplc="04030005" w:tentative="1">
      <w:start w:val="1"/>
      <w:numFmt w:val="bullet"/>
      <w:lvlText w:val=""/>
      <w:lvlJc w:val="left"/>
      <w:pPr>
        <w:ind w:left="5760" w:hanging="360"/>
      </w:pPr>
      <w:rPr>
        <w:rFonts w:ascii="Wingdings" w:hAnsi="Wingdings" w:hint="default"/>
      </w:rPr>
    </w:lvl>
  </w:abstractNum>
  <w:abstractNum w:abstractNumId="22">
    <w:nsid w:val="657E5D71"/>
    <w:multiLevelType w:val="multilevel"/>
    <w:tmpl w:val="5F92E4C4"/>
    <w:lvl w:ilvl="0">
      <w:start w:val="1"/>
      <w:numFmt w:val="bullet"/>
      <w:pStyle w:val="Llistaambpics"/>
      <w:lvlText w:val=""/>
      <w:lvlJc w:val="left"/>
      <w:pPr>
        <w:tabs>
          <w:tab w:val="num" w:pos="360"/>
        </w:tabs>
        <w:ind w:left="432" w:hanging="288"/>
      </w:pPr>
      <w:rPr>
        <w:rFonts w:ascii="Symbol" w:hAnsi="Symbol" w:hint="default"/>
        <w:color w:val="365F91" w:themeColor="accent1" w:themeShade="BF"/>
      </w:rPr>
    </w:lvl>
    <w:lvl w:ilvl="1">
      <w:start w:val="1"/>
      <w:numFmt w:val="bullet"/>
      <w:lvlText w:val="o"/>
      <w:lvlJc w:val="left"/>
      <w:pPr>
        <w:ind w:left="1440" w:hanging="360"/>
      </w:pPr>
      <w:rPr>
        <w:rFonts w:ascii="Courier New" w:hAnsi="Courier New" w:hint="default"/>
        <w:color w:val="365F91" w:themeColor="accent1" w:themeShade="BF"/>
      </w:rPr>
    </w:lvl>
    <w:lvl w:ilvl="2">
      <w:start w:val="1"/>
      <w:numFmt w:val="bullet"/>
      <w:lvlText w:val=""/>
      <w:lvlJc w:val="left"/>
      <w:pPr>
        <w:ind w:left="2160" w:hanging="360"/>
      </w:pPr>
      <w:rPr>
        <w:rFonts w:ascii="Wingdings" w:hAnsi="Wingdings" w:hint="default"/>
        <w:color w:val="365F91" w:themeColor="accent1" w:themeShade="BF"/>
      </w:rPr>
    </w:lvl>
    <w:lvl w:ilvl="3">
      <w:start w:val="1"/>
      <w:numFmt w:val="bullet"/>
      <w:lvlText w:val=""/>
      <w:lvlJc w:val="left"/>
      <w:pPr>
        <w:ind w:left="2880" w:hanging="360"/>
      </w:pPr>
      <w:rPr>
        <w:rFonts w:ascii="Symbol" w:hAnsi="Symbol" w:hint="default"/>
        <w:color w:val="365F91" w:themeColor="accent1" w:themeShade="BF"/>
      </w:rPr>
    </w:lvl>
    <w:lvl w:ilvl="4">
      <w:start w:val="1"/>
      <w:numFmt w:val="bullet"/>
      <w:lvlText w:val="o"/>
      <w:lvlJc w:val="left"/>
      <w:pPr>
        <w:ind w:left="3600" w:hanging="360"/>
      </w:pPr>
      <w:rPr>
        <w:rFonts w:ascii="Courier New" w:hAnsi="Courier New" w:hint="default"/>
        <w:color w:val="365F91" w:themeColor="accent1" w:themeShade="BF"/>
      </w:rPr>
    </w:lvl>
    <w:lvl w:ilvl="5">
      <w:start w:val="1"/>
      <w:numFmt w:val="bullet"/>
      <w:lvlText w:val=""/>
      <w:lvlJc w:val="left"/>
      <w:pPr>
        <w:ind w:left="4320" w:hanging="360"/>
      </w:pPr>
      <w:rPr>
        <w:rFonts w:ascii="Wingdings" w:hAnsi="Wingdings" w:hint="default"/>
        <w:color w:val="365F91" w:themeColor="accent1" w:themeShade="BF"/>
      </w:rPr>
    </w:lvl>
    <w:lvl w:ilvl="6">
      <w:start w:val="1"/>
      <w:numFmt w:val="bullet"/>
      <w:lvlText w:val=""/>
      <w:lvlJc w:val="left"/>
      <w:pPr>
        <w:ind w:left="5040" w:hanging="360"/>
      </w:pPr>
      <w:rPr>
        <w:rFonts w:ascii="Symbol" w:hAnsi="Symbol" w:hint="default"/>
        <w:color w:val="365F91" w:themeColor="accent1" w:themeShade="BF"/>
      </w:rPr>
    </w:lvl>
    <w:lvl w:ilvl="7">
      <w:start w:val="1"/>
      <w:numFmt w:val="bullet"/>
      <w:lvlText w:val="o"/>
      <w:lvlJc w:val="left"/>
      <w:pPr>
        <w:ind w:left="5760" w:hanging="360"/>
      </w:pPr>
      <w:rPr>
        <w:rFonts w:ascii="Courier New" w:hAnsi="Courier New" w:hint="default"/>
        <w:color w:val="365F91" w:themeColor="accent1" w:themeShade="BF"/>
      </w:rPr>
    </w:lvl>
    <w:lvl w:ilvl="8">
      <w:start w:val="1"/>
      <w:numFmt w:val="bullet"/>
      <w:lvlText w:val=""/>
      <w:lvlJc w:val="left"/>
      <w:pPr>
        <w:ind w:left="6480" w:hanging="360"/>
      </w:pPr>
      <w:rPr>
        <w:rFonts w:ascii="Wingdings" w:hAnsi="Wingdings" w:hint="default"/>
        <w:color w:val="365F91" w:themeColor="accent1" w:themeShade="BF"/>
      </w:rPr>
    </w:lvl>
  </w:abstractNum>
  <w:abstractNum w:abstractNumId="23">
    <w:nsid w:val="659557C0"/>
    <w:multiLevelType w:val="multilevel"/>
    <w:tmpl w:val="50762CEE"/>
    <w:lvl w:ilvl="0">
      <w:start w:val="1"/>
      <w:numFmt w:val="bullet"/>
      <w:lvlText w:val=""/>
      <w:lvlJc w:val="left"/>
      <w:pPr>
        <w:tabs>
          <w:tab w:val="num" w:pos="720"/>
        </w:tabs>
        <w:ind w:left="720" w:hanging="360"/>
      </w:pPr>
      <w:rPr>
        <w:rFonts w:ascii="Wingdings" w:hAnsi="Wingdings" w:cs="Wingdings" w:hint="default"/>
        <w:sz w:val="16"/>
      </w:rPr>
    </w:lvl>
    <w:lvl w:ilvl="1">
      <w:start w:val="1"/>
      <w:numFmt w:val="bullet"/>
      <w:lvlText w:val="o"/>
      <w:lvlJc w:val="left"/>
      <w:pPr>
        <w:tabs>
          <w:tab w:val="num" w:pos="1440"/>
        </w:tabs>
        <w:ind w:left="1440" w:hanging="360"/>
      </w:pPr>
      <w:rPr>
        <w:rFonts w:ascii="Courier New" w:hAnsi="Courier New" w:cs="Courier New" w:hint="default"/>
        <w:sz w:val="16"/>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nsid w:val="675B6A8F"/>
    <w:multiLevelType w:val="multilevel"/>
    <w:tmpl w:val="6E342344"/>
    <w:lvl w:ilvl="0">
      <w:start w:val="4"/>
      <w:numFmt w:val="bullet"/>
      <w:lvlText w:val="-"/>
      <w:lvlJc w:val="left"/>
      <w:pPr>
        <w:ind w:left="360" w:hanging="360"/>
      </w:pPr>
      <w:rPr>
        <w:rFonts w:ascii="Arial" w:hAnsi="Arial" w:cs="Aria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5">
    <w:nsid w:val="6BB12AD3"/>
    <w:multiLevelType w:val="multilevel"/>
    <w:tmpl w:val="115C453A"/>
    <w:lvl w:ilvl="0">
      <w:start w:val="1"/>
      <w:numFmt w:val="decimal"/>
      <w:lvlText w:val="%1."/>
      <w:lvlJc w:val="left"/>
      <w:pPr>
        <w:ind w:left="720" w:hanging="360"/>
      </w:pPr>
      <w:rPr>
        <w:rFonts w:hint="default"/>
      </w:rPr>
    </w:lvl>
    <w:lvl w:ilvl="1">
      <w:start w:val="2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F9B4EC9"/>
    <w:multiLevelType w:val="hybridMultilevel"/>
    <w:tmpl w:val="F76C8958"/>
    <w:lvl w:ilvl="0" w:tplc="A3EC28FE">
      <w:start w:val="1"/>
      <w:numFmt w:val="decimal"/>
      <w:lvlText w:val="%1."/>
      <w:lvlJc w:val="left"/>
      <w:pPr>
        <w:ind w:left="720" w:hanging="360"/>
      </w:pPr>
      <w:rPr>
        <w:rFonts w:asciiTheme="minorHAnsi" w:eastAsiaTheme="minorHAnsi" w:hAnsiTheme="minorHAnsi" w:cstheme="minorBid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6FFA0B88"/>
    <w:multiLevelType w:val="multilevel"/>
    <w:tmpl w:val="1396D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nsid w:val="7A7B1C53"/>
    <w:multiLevelType w:val="multilevel"/>
    <w:tmpl w:val="AD48525C"/>
    <w:lvl w:ilvl="0">
      <w:start w:val="17"/>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lowerLetter"/>
      <w:lvlText w:val="%4)"/>
      <w:lvlJc w:val="left"/>
      <w:pPr>
        <w:ind w:left="2880" w:hanging="360"/>
      </w:pPr>
      <w:rPr>
        <w:rFonts w:ascii="Arial" w:eastAsia="Calibri" w:hAnsi="Arial" w:cs="Arial"/>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nsid w:val="7ED34B0E"/>
    <w:multiLevelType w:val="hybridMultilevel"/>
    <w:tmpl w:val="797E6CE0"/>
    <w:lvl w:ilvl="0" w:tplc="0C0A0007">
      <w:start w:val="1"/>
      <w:numFmt w:val="bullet"/>
      <w:lvlText w:val=""/>
      <w:lvlJc w:val="left"/>
      <w:pPr>
        <w:tabs>
          <w:tab w:val="num" w:pos="720"/>
        </w:tabs>
        <w:ind w:left="720" w:hanging="360"/>
      </w:pPr>
      <w:rPr>
        <w:rFonts w:ascii="Wingdings" w:hAnsi="Wingdings" w:hint="default"/>
        <w:sz w:val="16"/>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start w:val="1"/>
      <w:numFmt w:val="bullet"/>
      <w:lvlText w:val=""/>
      <w:lvlJc w:val="left"/>
      <w:pPr>
        <w:tabs>
          <w:tab w:val="num" w:pos="2160"/>
        </w:tabs>
        <w:ind w:left="2160" w:hanging="360"/>
      </w:pPr>
      <w:rPr>
        <w:rFonts w:ascii="Wingdings" w:hAnsi="Wingdings" w:hint="default"/>
      </w:rPr>
    </w:lvl>
    <w:lvl w:ilvl="3" w:tplc="04030001">
      <w:start w:val="1"/>
      <w:numFmt w:val="bullet"/>
      <w:lvlText w:val=""/>
      <w:lvlJc w:val="left"/>
      <w:pPr>
        <w:tabs>
          <w:tab w:val="num" w:pos="2880"/>
        </w:tabs>
        <w:ind w:left="2880" w:hanging="360"/>
      </w:pPr>
      <w:rPr>
        <w:rFonts w:ascii="Symbol" w:hAnsi="Symbol" w:hint="default"/>
      </w:rPr>
    </w:lvl>
    <w:lvl w:ilvl="4" w:tplc="04030003">
      <w:start w:val="1"/>
      <w:numFmt w:val="bullet"/>
      <w:lvlText w:val="o"/>
      <w:lvlJc w:val="left"/>
      <w:pPr>
        <w:tabs>
          <w:tab w:val="num" w:pos="3600"/>
        </w:tabs>
        <w:ind w:left="3600" w:hanging="360"/>
      </w:pPr>
      <w:rPr>
        <w:rFonts w:ascii="Courier New" w:hAnsi="Courier New" w:hint="default"/>
      </w:rPr>
    </w:lvl>
    <w:lvl w:ilvl="5" w:tplc="04030005">
      <w:start w:val="1"/>
      <w:numFmt w:val="bullet"/>
      <w:lvlText w:val=""/>
      <w:lvlJc w:val="left"/>
      <w:pPr>
        <w:tabs>
          <w:tab w:val="num" w:pos="4320"/>
        </w:tabs>
        <w:ind w:left="4320" w:hanging="360"/>
      </w:pPr>
      <w:rPr>
        <w:rFonts w:ascii="Wingdings" w:hAnsi="Wingdings" w:hint="default"/>
      </w:rPr>
    </w:lvl>
    <w:lvl w:ilvl="6" w:tplc="04030001">
      <w:start w:val="1"/>
      <w:numFmt w:val="bullet"/>
      <w:lvlText w:val=""/>
      <w:lvlJc w:val="left"/>
      <w:pPr>
        <w:tabs>
          <w:tab w:val="num" w:pos="5040"/>
        </w:tabs>
        <w:ind w:left="5040" w:hanging="360"/>
      </w:pPr>
      <w:rPr>
        <w:rFonts w:ascii="Symbol" w:hAnsi="Symbol" w:hint="default"/>
      </w:rPr>
    </w:lvl>
    <w:lvl w:ilvl="7" w:tplc="04030003">
      <w:start w:val="1"/>
      <w:numFmt w:val="bullet"/>
      <w:lvlText w:val="o"/>
      <w:lvlJc w:val="left"/>
      <w:pPr>
        <w:tabs>
          <w:tab w:val="num" w:pos="5760"/>
        </w:tabs>
        <w:ind w:left="5760" w:hanging="360"/>
      </w:pPr>
      <w:rPr>
        <w:rFonts w:ascii="Courier New" w:hAnsi="Courier New" w:hint="default"/>
      </w:rPr>
    </w:lvl>
    <w:lvl w:ilvl="8" w:tplc="04030005">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24"/>
  </w:num>
  <w:num w:numId="3">
    <w:abstractNumId w:val="29"/>
  </w:num>
  <w:num w:numId="4">
    <w:abstractNumId w:val="18"/>
  </w:num>
  <w:num w:numId="5">
    <w:abstractNumId w:val="28"/>
  </w:num>
  <w:num w:numId="6">
    <w:abstractNumId w:val="3"/>
  </w:num>
  <w:num w:numId="7">
    <w:abstractNumId w:val="10"/>
  </w:num>
  <w:num w:numId="8">
    <w:abstractNumId w:val="23"/>
  </w:num>
  <w:num w:numId="9">
    <w:abstractNumId w:val="0"/>
  </w:num>
  <w:num w:numId="10">
    <w:abstractNumId w:val="4"/>
  </w:num>
  <w:num w:numId="11">
    <w:abstractNumId w:val="9"/>
  </w:num>
  <w:num w:numId="12">
    <w:abstractNumId w:val="17"/>
  </w:num>
  <w:num w:numId="13">
    <w:abstractNumId w:val="5"/>
  </w:num>
  <w:num w:numId="14">
    <w:abstractNumId w:val="22"/>
  </w:num>
  <w:num w:numId="15">
    <w:abstractNumId w:val="1"/>
  </w:num>
  <w:num w:numId="16">
    <w:abstractNumId w:val="14"/>
  </w:num>
  <w:num w:numId="17">
    <w:abstractNumId w:val="25"/>
  </w:num>
  <w:num w:numId="18">
    <w:abstractNumId w:val="13"/>
  </w:num>
  <w:num w:numId="19">
    <w:abstractNumId w:val="1"/>
    <w:lvlOverride w:ilvl="0">
      <w:startOverride w:val="5"/>
    </w:lvlOverride>
  </w:num>
  <w:num w:numId="20">
    <w:abstractNumId w:val="1"/>
    <w:lvlOverride w:ilvl="0">
      <w:startOverride w:val="1"/>
    </w:lvlOverride>
    <w:lvlOverride w:ilvl="1">
      <w:startOverride w:val="1"/>
    </w:lvlOverride>
  </w:num>
  <w:num w:numId="21">
    <w:abstractNumId w:val="1"/>
    <w:lvlOverride w:ilvl="0">
      <w:startOverride w:val="5"/>
    </w:lvlOverride>
    <w:lvlOverride w:ilvl="1">
      <w:startOverride w:val="1"/>
    </w:lvlOverride>
  </w:num>
  <w:num w:numId="22">
    <w:abstractNumId w:val="1"/>
    <w:lvlOverride w:ilvl="0">
      <w:startOverride w:val="6"/>
    </w:lvlOverride>
    <w:lvlOverride w:ilvl="1">
      <w:startOverride w:val="1"/>
    </w:lvlOverride>
  </w:num>
  <w:num w:numId="23">
    <w:abstractNumId w:val="1"/>
    <w:lvlOverride w:ilvl="0">
      <w:startOverride w:val="8"/>
    </w:lvlOverride>
    <w:lvlOverride w:ilvl="1">
      <w:startOverride w:val="1"/>
    </w:lvlOverride>
  </w:num>
  <w:num w:numId="24">
    <w:abstractNumId w:val="1"/>
    <w:lvlOverride w:ilvl="0">
      <w:startOverride w:val="9"/>
    </w:lvlOverride>
    <w:lvlOverride w:ilvl="1">
      <w:startOverride w:val="1"/>
    </w:lvlOverride>
  </w:num>
  <w:num w:numId="25">
    <w:abstractNumId w:val="1"/>
    <w:lvlOverride w:ilvl="0">
      <w:startOverride w:val="11"/>
    </w:lvlOverride>
    <w:lvlOverride w:ilvl="1">
      <w:startOverride w:val="1"/>
    </w:lvlOverride>
  </w:num>
  <w:num w:numId="26">
    <w:abstractNumId w:val="1"/>
    <w:lvlOverride w:ilvl="0">
      <w:startOverride w:val="13"/>
    </w:lvlOverride>
    <w:lvlOverride w:ilvl="1">
      <w:startOverride w:val="1"/>
    </w:lvlOverride>
  </w:num>
  <w:num w:numId="27">
    <w:abstractNumId w:val="19"/>
  </w:num>
  <w:num w:numId="28">
    <w:abstractNumId w:val="6"/>
  </w:num>
  <w:num w:numId="29">
    <w:abstractNumId w:val="1"/>
    <w:lvlOverride w:ilvl="0">
      <w:startOverride w:val="7"/>
    </w:lvlOverride>
    <w:lvlOverride w:ilvl="1">
      <w:startOverride w:val="1"/>
    </w:lvlOverride>
  </w:num>
  <w:num w:numId="30">
    <w:abstractNumId w:val="1"/>
    <w:lvlOverride w:ilvl="0">
      <w:startOverride w:val="12"/>
    </w:lvlOverride>
    <w:lvlOverride w:ilvl="1">
      <w:startOverride w:val="1"/>
    </w:lvlOverride>
  </w:num>
  <w:num w:numId="31">
    <w:abstractNumId w:val="20"/>
  </w:num>
  <w:num w:numId="32">
    <w:abstractNumId w:val="16"/>
  </w:num>
  <w:num w:numId="33">
    <w:abstractNumId w:val="21"/>
  </w:num>
  <w:num w:numId="34">
    <w:abstractNumId w:val="7"/>
  </w:num>
  <w:num w:numId="35">
    <w:abstractNumId w:val="26"/>
  </w:num>
  <w:num w:numId="36">
    <w:abstractNumId w:val="15"/>
  </w:num>
  <w:num w:numId="37">
    <w:abstractNumId w:val="27"/>
  </w:num>
  <w:num w:numId="38">
    <w:abstractNumId w:val="2"/>
  </w:num>
  <w:num w:numId="39">
    <w:abstractNumId w:val="12"/>
  </w:num>
  <w:num w:numId="40">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evenAndOddHeaders/>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04EE6"/>
    <w:rsid w:val="00013C5B"/>
    <w:rsid w:val="0002579D"/>
    <w:rsid w:val="000306EA"/>
    <w:rsid w:val="00033D5F"/>
    <w:rsid w:val="0004745E"/>
    <w:rsid w:val="00073515"/>
    <w:rsid w:val="000744B1"/>
    <w:rsid w:val="00087A8E"/>
    <w:rsid w:val="000963AF"/>
    <w:rsid w:val="000A0239"/>
    <w:rsid w:val="000B3502"/>
    <w:rsid w:val="000C5674"/>
    <w:rsid w:val="000E1CD1"/>
    <w:rsid w:val="000F6ACD"/>
    <w:rsid w:val="000F7425"/>
    <w:rsid w:val="00134B7C"/>
    <w:rsid w:val="00167A01"/>
    <w:rsid w:val="00187071"/>
    <w:rsid w:val="001A6A86"/>
    <w:rsid w:val="001B35D3"/>
    <w:rsid w:val="001F437B"/>
    <w:rsid w:val="0020444A"/>
    <w:rsid w:val="00211657"/>
    <w:rsid w:val="002118BC"/>
    <w:rsid w:val="00217376"/>
    <w:rsid w:val="00230C81"/>
    <w:rsid w:val="00255DE4"/>
    <w:rsid w:val="002655C7"/>
    <w:rsid w:val="00273D58"/>
    <w:rsid w:val="00282511"/>
    <w:rsid w:val="00282BAF"/>
    <w:rsid w:val="002B5DEF"/>
    <w:rsid w:val="002B7F1C"/>
    <w:rsid w:val="002F3709"/>
    <w:rsid w:val="0032519D"/>
    <w:rsid w:val="0035071C"/>
    <w:rsid w:val="0035258E"/>
    <w:rsid w:val="003576A1"/>
    <w:rsid w:val="0037225F"/>
    <w:rsid w:val="003769AE"/>
    <w:rsid w:val="003878CC"/>
    <w:rsid w:val="00394C94"/>
    <w:rsid w:val="00395F9F"/>
    <w:rsid w:val="003C1C4E"/>
    <w:rsid w:val="003D1411"/>
    <w:rsid w:val="003D39C0"/>
    <w:rsid w:val="003D45CA"/>
    <w:rsid w:val="003D5D7E"/>
    <w:rsid w:val="003D6B48"/>
    <w:rsid w:val="00414994"/>
    <w:rsid w:val="00423050"/>
    <w:rsid w:val="0043607D"/>
    <w:rsid w:val="00445264"/>
    <w:rsid w:val="00460784"/>
    <w:rsid w:val="00464CB8"/>
    <w:rsid w:val="0046513D"/>
    <w:rsid w:val="00495AE0"/>
    <w:rsid w:val="004A48B6"/>
    <w:rsid w:val="004C1EC6"/>
    <w:rsid w:val="004C409A"/>
    <w:rsid w:val="00502C40"/>
    <w:rsid w:val="005371F0"/>
    <w:rsid w:val="00551B34"/>
    <w:rsid w:val="00554B8C"/>
    <w:rsid w:val="00574F11"/>
    <w:rsid w:val="00581ADF"/>
    <w:rsid w:val="00596DAD"/>
    <w:rsid w:val="005C1465"/>
    <w:rsid w:val="005D0BE9"/>
    <w:rsid w:val="005D676A"/>
    <w:rsid w:val="005F68EF"/>
    <w:rsid w:val="00616B36"/>
    <w:rsid w:val="00625C5E"/>
    <w:rsid w:val="0063003C"/>
    <w:rsid w:val="0063055B"/>
    <w:rsid w:val="00631BD2"/>
    <w:rsid w:val="0064186E"/>
    <w:rsid w:val="00647D72"/>
    <w:rsid w:val="0065747F"/>
    <w:rsid w:val="0066389F"/>
    <w:rsid w:val="00666F6E"/>
    <w:rsid w:val="00681721"/>
    <w:rsid w:val="00685C45"/>
    <w:rsid w:val="0069396C"/>
    <w:rsid w:val="006A5428"/>
    <w:rsid w:val="006B0E6C"/>
    <w:rsid w:val="006F3E9B"/>
    <w:rsid w:val="007011AB"/>
    <w:rsid w:val="007108BE"/>
    <w:rsid w:val="00713517"/>
    <w:rsid w:val="00726255"/>
    <w:rsid w:val="00744C30"/>
    <w:rsid w:val="0075264E"/>
    <w:rsid w:val="00753CAF"/>
    <w:rsid w:val="0077581D"/>
    <w:rsid w:val="00786B38"/>
    <w:rsid w:val="007C5FB3"/>
    <w:rsid w:val="007F7B57"/>
    <w:rsid w:val="00825D10"/>
    <w:rsid w:val="00836C2C"/>
    <w:rsid w:val="00855E33"/>
    <w:rsid w:val="008717AD"/>
    <w:rsid w:val="0087198D"/>
    <w:rsid w:val="00875B21"/>
    <w:rsid w:val="00892D9B"/>
    <w:rsid w:val="00897AE9"/>
    <w:rsid w:val="008C015C"/>
    <w:rsid w:val="008C58C5"/>
    <w:rsid w:val="008D11BA"/>
    <w:rsid w:val="008F4079"/>
    <w:rsid w:val="00905425"/>
    <w:rsid w:val="0090676D"/>
    <w:rsid w:val="009208F0"/>
    <w:rsid w:val="009362F1"/>
    <w:rsid w:val="00942793"/>
    <w:rsid w:val="009508A6"/>
    <w:rsid w:val="00953BFE"/>
    <w:rsid w:val="00954566"/>
    <w:rsid w:val="00956DC8"/>
    <w:rsid w:val="00983908"/>
    <w:rsid w:val="00985A2C"/>
    <w:rsid w:val="00993C76"/>
    <w:rsid w:val="009A00F6"/>
    <w:rsid w:val="009A3BDF"/>
    <w:rsid w:val="009B2C95"/>
    <w:rsid w:val="009C3D3A"/>
    <w:rsid w:val="009D6C2A"/>
    <w:rsid w:val="00A015DE"/>
    <w:rsid w:val="00A15526"/>
    <w:rsid w:val="00A15860"/>
    <w:rsid w:val="00A20354"/>
    <w:rsid w:val="00A4361B"/>
    <w:rsid w:val="00A470D1"/>
    <w:rsid w:val="00A712B5"/>
    <w:rsid w:val="00A730D0"/>
    <w:rsid w:val="00A7441B"/>
    <w:rsid w:val="00A85FF9"/>
    <w:rsid w:val="00A9415D"/>
    <w:rsid w:val="00AD54C3"/>
    <w:rsid w:val="00AE30BC"/>
    <w:rsid w:val="00AE767C"/>
    <w:rsid w:val="00B0284D"/>
    <w:rsid w:val="00B03C71"/>
    <w:rsid w:val="00B62388"/>
    <w:rsid w:val="00B62831"/>
    <w:rsid w:val="00B84D30"/>
    <w:rsid w:val="00BA0616"/>
    <w:rsid w:val="00BE4E66"/>
    <w:rsid w:val="00BE6955"/>
    <w:rsid w:val="00C23BF6"/>
    <w:rsid w:val="00C53C47"/>
    <w:rsid w:val="00C734C4"/>
    <w:rsid w:val="00CA19B2"/>
    <w:rsid w:val="00CA4052"/>
    <w:rsid w:val="00CB7643"/>
    <w:rsid w:val="00CC0911"/>
    <w:rsid w:val="00CC5BF1"/>
    <w:rsid w:val="00D04D53"/>
    <w:rsid w:val="00D1044D"/>
    <w:rsid w:val="00D30185"/>
    <w:rsid w:val="00D42660"/>
    <w:rsid w:val="00D61942"/>
    <w:rsid w:val="00D73052"/>
    <w:rsid w:val="00D7335D"/>
    <w:rsid w:val="00D80F32"/>
    <w:rsid w:val="00D954A2"/>
    <w:rsid w:val="00DC54E6"/>
    <w:rsid w:val="00DC747D"/>
    <w:rsid w:val="00DD7021"/>
    <w:rsid w:val="00DE33DD"/>
    <w:rsid w:val="00DE78DC"/>
    <w:rsid w:val="00DF154E"/>
    <w:rsid w:val="00E00D22"/>
    <w:rsid w:val="00E02E4C"/>
    <w:rsid w:val="00E04192"/>
    <w:rsid w:val="00E04244"/>
    <w:rsid w:val="00E61F0D"/>
    <w:rsid w:val="00E77A62"/>
    <w:rsid w:val="00E84246"/>
    <w:rsid w:val="00E943E2"/>
    <w:rsid w:val="00EA3DF3"/>
    <w:rsid w:val="00EA42FC"/>
    <w:rsid w:val="00EA6AAF"/>
    <w:rsid w:val="00EB6855"/>
    <w:rsid w:val="00EC32CC"/>
    <w:rsid w:val="00EC7523"/>
    <w:rsid w:val="00EE1D4A"/>
    <w:rsid w:val="00F02F6D"/>
    <w:rsid w:val="00F07D2E"/>
    <w:rsid w:val="00F1396F"/>
    <w:rsid w:val="00F14195"/>
    <w:rsid w:val="00F9582D"/>
    <w:rsid w:val="00FC5031"/>
    <w:rsid w:val="00FC6AFA"/>
    <w:rsid w:val="00FD29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Bullet" w:uiPriority="11" w:qFormat="1"/>
    <w:lsdException w:name="List Number" w:uiPriority="11"/>
    <w:lsdException w:name="Title" w:semiHidden="0" w:uiPriority="1" w:unhideWhenUsed="0" w:qFormat="1"/>
    <w:lsdException w:name="Default Paragraph Font" w:uiPriority="1"/>
    <w:lsdException w:name="Subtitle" w:semiHidden="0" w:uiPriority="2"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paragraph" w:styleId="Ttol1">
    <w:name w:val="heading 1"/>
    <w:basedOn w:val="Normal"/>
    <w:next w:val="Normal"/>
    <w:link w:val="Ttol1Car"/>
    <w:uiPriority w:val="9"/>
    <w:qFormat/>
    <w:rsid w:val="003D6B48"/>
    <w:pPr>
      <w:keepNext/>
      <w:keepLines/>
      <w:spacing w:before="600" w:after="240" w:line="240" w:lineRule="auto"/>
      <w:outlineLvl w:val="0"/>
    </w:pPr>
    <w:rPr>
      <w:rFonts w:asciiTheme="minorHAnsi" w:eastAsiaTheme="minorHAnsi" w:hAnsiTheme="minorHAnsi" w:cstheme="minorBidi"/>
      <w:b/>
      <w:bCs/>
      <w:caps/>
      <w:color w:val="244061" w:themeColor="accent1" w:themeShade="80"/>
      <w:sz w:val="28"/>
      <w:szCs w:val="18"/>
      <w:lang w:eastAsia="ja-JP"/>
    </w:rPr>
  </w:style>
  <w:style w:type="paragraph" w:styleId="Ttol2">
    <w:name w:val="heading 2"/>
    <w:basedOn w:val="Normal"/>
    <w:next w:val="Normal"/>
    <w:link w:val="Ttol2Car"/>
    <w:uiPriority w:val="9"/>
    <w:unhideWhenUsed/>
    <w:qFormat/>
    <w:rsid w:val="003D6B48"/>
    <w:pPr>
      <w:keepNext/>
      <w:keepLines/>
      <w:numPr>
        <w:numId w:val="15"/>
      </w:numPr>
      <w:spacing w:before="360" w:after="120" w:line="240" w:lineRule="auto"/>
      <w:outlineLvl w:val="1"/>
    </w:pPr>
    <w:rPr>
      <w:rFonts w:asciiTheme="minorHAnsi" w:eastAsiaTheme="minorHAnsi" w:hAnsiTheme="minorHAnsi" w:cstheme="minorBidi"/>
      <w:b/>
      <w:bCs/>
      <w:color w:val="365F91" w:themeColor="accent1" w:themeShade="BF"/>
      <w:sz w:val="24"/>
      <w:szCs w:val="18"/>
      <w:lang w:eastAsia="ja-JP"/>
    </w:rPr>
  </w:style>
  <w:style w:type="paragraph" w:styleId="Ttol3">
    <w:name w:val="heading 3"/>
    <w:basedOn w:val="Normal"/>
    <w:next w:val="Normal"/>
    <w:link w:val="Ttol3Car"/>
    <w:uiPriority w:val="9"/>
    <w:semiHidden/>
    <w:unhideWhenUsed/>
    <w:qFormat/>
    <w:rsid w:val="003D6B48"/>
    <w:pPr>
      <w:keepNext/>
      <w:keepLines/>
      <w:spacing w:before="40" w:after="0" w:line="288" w:lineRule="auto"/>
      <w:outlineLvl w:val="2"/>
    </w:pPr>
    <w:rPr>
      <w:rFonts w:asciiTheme="majorHAnsi" w:eastAsiaTheme="majorEastAsia" w:hAnsiTheme="majorHAnsi" w:cstheme="majorBidi"/>
      <w:color w:val="243F60" w:themeColor="accent1" w:themeShade="7F"/>
      <w:sz w:val="24"/>
      <w:szCs w:val="24"/>
      <w:lang w:eastAsia="ja-JP"/>
    </w:rPr>
  </w:style>
  <w:style w:type="paragraph" w:styleId="Ttol4">
    <w:name w:val="heading 4"/>
    <w:basedOn w:val="Normal"/>
    <w:next w:val="Normal"/>
    <w:link w:val="Ttol4Car"/>
    <w:uiPriority w:val="9"/>
    <w:semiHidden/>
    <w:unhideWhenUsed/>
    <w:qFormat/>
    <w:rsid w:val="003D6B48"/>
    <w:pPr>
      <w:keepNext/>
      <w:keepLines/>
      <w:spacing w:before="40" w:after="0" w:line="288" w:lineRule="auto"/>
      <w:outlineLvl w:val="3"/>
    </w:pPr>
    <w:rPr>
      <w:rFonts w:asciiTheme="majorHAnsi" w:eastAsiaTheme="majorEastAsia" w:hAnsiTheme="majorHAnsi" w:cstheme="majorBidi"/>
      <w:i/>
      <w:iCs/>
      <w:color w:val="365F91" w:themeColor="accent1" w:themeShade="BF"/>
      <w:sz w:val="18"/>
      <w:szCs w:val="18"/>
      <w:lang w:eastAsia="ja-JP"/>
    </w:rPr>
  </w:style>
  <w:style w:type="paragraph" w:styleId="Ttol5">
    <w:name w:val="heading 5"/>
    <w:basedOn w:val="Normal"/>
    <w:next w:val="Normal"/>
    <w:link w:val="Ttol5Car"/>
    <w:uiPriority w:val="9"/>
    <w:semiHidden/>
    <w:unhideWhenUsed/>
    <w:qFormat/>
    <w:rsid w:val="003D6B48"/>
    <w:pPr>
      <w:keepNext/>
      <w:keepLines/>
      <w:spacing w:before="40" w:after="0" w:line="288" w:lineRule="auto"/>
      <w:outlineLvl w:val="4"/>
    </w:pPr>
    <w:rPr>
      <w:rFonts w:asciiTheme="majorHAnsi" w:eastAsiaTheme="majorEastAsia" w:hAnsiTheme="majorHAnsi" w:cstheme="majorBidi"/>
      <w:color w:val="365F91" w:themeColor="accent1" w:themeShade="BF"/>
      <w:sz w:val="18"/>
      <w:szCs w:val="18"/>
      <w:lang w:eastAsia="ja-JP"/>
    </w:rPr>
  </w:style>
  <w:style w:type="paragraph" w:styleId="Ttol8">
    <w:name w:val="heading 8"/>
    <w:basedOn w:val="Normal"/>
    <w:next w:val="Normal"/>
    <w:link w:val="Ttol8Car"/>
    <w:uiPriority w:val="9"/>
    <w:semiHidden/>
    <w:unhideWhenUsed/>
    <w:qFormat/>
    <w:rsid w:val="003D6B48"/>
    <w:pPr>
      <w:keepNext/>
      <w:keepLines/>
      <w:spacing w:before="40" w:after="0" w:line="288" w:lineRule="auto"/>
      <w:outlineLvl w:val="7"/>
    </w:pPr>
    <w:rPr>
      <w:rFonts w:asciiTheme="majorHAnsi" w:eastAsiaTheme="majorEastAsia" w:hAnsiTheme="majorHAnsi" w:cstheme="majorBidi"/>
      <w:color w:val="272727" w:themeColor="text1" w:themeTint="D8"/>
      <w:sz w:val="18"/>
      <w:szCs w:val="21"/>
      <w:lang w:eastAsia="ja-JP"/>
    </w:rPr>
  </w:style>
  <w:style w:type="paragraph" w:styleId="Ttol9">
    <w:name w:val="heading 9"/>
    <w:basedOn w:val="Normal"/>
    <w:next w:val="Normal"/>
    <w:link w:val="Ttol9Car"/>
    <w:uiPriority w:val="9"/>
    <w:semiHidden/>
    <w:unhideWhenUsed/>
    <w:qFormat/>
    <w:rsid w:val="003D6B48"/>
    <w:pPr>
      <w:keepNext/>
      <w:keepLines/>
      <w:spacing w:before="40" w:after="0" w:line="288" w:lineRule="auto"/>
      <w:outlineLvl w:val="8"/>
    </w:pPr>
    <w:rPr>
      <w:rFonts w:asciiTheme="majorHAnsi" w:eastAsiaTheme="majorEastAsia" w:hAnsiTheme="majorHAnsi" w:cstheme="majorBidi"/>
      <w:i/>
      <w:iCs/>
      <w:color w:val="272727" w:themeColor="text1" w:themeTint="D8"/>
      <w:sz w:val="18"/>
      <w:szCs w:val="21"/>
      <w:lang w:eastAsia="ja-JP"/>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897AE9"/>
    <w:pPr>
      <w:ind w:left="720"/>
      <w:contextualSpacing/>
    </w:pPr>
  </w:style>
  <w:style w:type="paragraph" w:styleId="Senseespaiat">
    <w:name w:val="No Spacing"/>
    <w:link w:val="SenseespaiatCar"/>
    <w:uiPriority w:val="1"/>
    <w:qFormat/>
    <w:rsid w:val="00897AE9"/>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unhideWhenUsed/>
    <w:qFormat/>
    <w:rsid w:val="00897AE9"/>
    <w:rPr>
      <w:sz w:val="20"/>
      <w:szCs w:val="20"/>
    </w:rPr>
  </w:style>
  <w:style w:type="character" w:customStyle="1" w:styleId="TextdenotaapeudepginaCar">
    <w:name w:val="Text de nota a peu de pàgina Car"/>
    <w:basedOn w:val="Tipusdelletraperdefectedelpargraf"/>
    <w:link w:val="Textdenotaapeudepgina"/>
    <w:uiPriority w:val="99"/>
    <w:rsid w:val="00897AE9"/>
    <w:rPr>
      <w:rFonts w:ascii="Calibri" w:eastAsia="Calibri" w:hAnsi="Calibri" w:cs="Times New Roman"/>
      <w:sz w:val="20"/>
      <w:szCs w:val="20"/>
    </w:rPr>
  </w:style>
  <w:style w:type="character" w:styleId="Refernciadenotaapeudepgina">
    <w:name w:val="footnote reference"/>
    <w:qFormat/>
    <w:rsid w:val="00897AE9"/>
    <w:rPr>
      <w:vertAlign w:val="superscript"/>
    </w:rPr>
  </w:style>
  <w:style w:type="paragraph" w:styleId="Peu">
    <w:name w:val="footer"/>
    <w:basedOn w:val="Normal"/>
    <w:link w:val="Peu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euCar">
    <w:name w:val="Peu Car"/>
    <w:basedOn w:val="Tipusdelletraperdefectedelpargraf"/>
    <w:link w:val="Peu"/>
    <w:uiPriority w:val="99"/>
    <w:rsid w:val="007108BE"/>
    <w:rPr>
      <w:rFonts w:ascii="Arial" w:eastAsia="Times New Roman" w:hAnsi="Arial" w:cs="Arial"/>
      <w:sz w:val="24"/>
      <w:szCs w:val="20"/>
      <w:lang w:val="es" w:eastAsia="zh-CN"/>
    </w:rPr>
  </w:style>
  <w:style w:type="paragraph" w:styleId="Capalera">
    <w:name w:val="header"/>
    <w:basedOn w:val="Normal"/>
    <w:link w:val="CapaleraCar"/>
    <w:uiPriority w:val="99"/>
    <w:unhideWhenUsed/>
    <w:rsid w:val="0020444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20444A"/>
    <w:rPr>
      <w:rFonts w:ascii="Calibri" w:eastAsia="Calibri" w:hAnsi="Calibri" w:cs="Times New Roman"/>
    </w:rPr>
  </w:style>
  <w:style w:type="paragraph" w:styleId="Textdeglobus">
    <w:name w:val="Balloon Text"/>
    <w:basedOn w:val="Normal"/>
    <w:link w:val="TextdeglobusCar"/>
    <w:uiPriority w:val="99"/>
    <w:semiHidden/>
    <w:unhideWhenUsed/>
    <w:rsid w:val="0020444A"/>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0444A"/>
    <w:rPr>
      <w:rFonts w:ascii="Tahoma" w:eastAsia="Calibri" w:hAnsi="Tahoma" w:cs="Tahoma"/>
      <w:sz w:val="16"/>
      <w:szCs w:val="16"/>
    </w:rPr>
  </w:style>
  <w:style w:type="paragraph" w:customStyle="1" w:styleId="Perdefecte">
    <w:name w:val="Per defecte"/>
    <w:qFormat/>
    <w:rsid w:val="003D1411"/>
    <w:pPr>
      <w:suppressAutoHyphens/>
      <w:spacing w:after="0" w:line="100" w:lineRule="atLeast"/>
    </w:pPr>
    <w:rPr>
      <w:rFonts w:ascii="Arial" w:eastAsia="Times New Roman" w:hAnsi="Arial" w:cs="Arial"/>
      <w:sz w:val="24"/>
      <w:szCs w:val="20"/>
      <w:lang w:eastAsia="zh-CN"/>
    </w:rPr>
  </w:style>
  <w:style w:type="character" w:customStyle="1" w:styleId="ncoradenotaalpeu">
    <w:name w:val="Àncora de nota al peu"/>
    <w:rsid w:val="003D1411"/>
    <w:rPr>
      <w:vertAlign w:val="superscript"/>
    </w:rPr>
  </w:style>
  <w:style w:type="character" w:styleId="Enlla">
    <w:name w:val="Hyperlink"/>
    <w:basedOn w:val="Tipusdelletraperdefectedelpargraf"/>
    <w:uiPriority w:val="99"/>
    <w:unhideWhenUsed/>
    <w:rsid w:val="003D1411"/>
    <w:rPr>
      <w:color w:val="0000FF" w:themeColor="hyperlink"/>
      <w:u w:val="single"/>
    </w:rPr>
  </w:style>
  <w:style w:type="character" w:customStyle="1" w:styleId="Ttol1Car">
    <w:name w:val="Títol 1 Car"/>
    <w:basedOn w:val="Tipusdelletraperdefectedelpargraf"/>
    <w:link w:val="Ttol1"/>
    <w:uiPriority w:val="9"/>
    <w:rsid w:val="003D6B48"/>
    <w:rPr>
      <w:b/>
      <w:bCs/>
      <w:caps/>
      <w:color w:val="244061" w:themeColor="accent1" w:themeShade="80"/>
      <w:sz w:val="28"/>
      <w:szCs w:val="18"/>
      <w:lang w:val="es" w:eastAsia="ja-JP"/>
    </w:rPr>
  </w:style>
  <w:style w:type="character" w:customStyle="1" w:styleId="Ttol2Car">
    <w:name w:val="Títol 2 Car"/>
    <w:basedOn w:val="Tipusdelletraperdefectedelpargraf"/>
    <w:link w:val="Ttol2"/>
    <w:uiPriority w:val="9"/>
    <w:rsid w:val="003D6B48"/>
    <w:rPr>
      <w:b/>
      <w:bCs/>
      <w:color w:val="365F91" w:themeColor="accent1" w:themeShade="BF"/>
      <w:sz w:val="24"/>
      <w:szCs w:val="18"/>
      <w:lang w:val="es" w:eastAsia="ja-JP"/>
    </w:rPr>
  </w:style>
  <w:style w:type="character" w:customStyle="1" w:styleId="Ttol3Car">
    <w:name w:val="Títol 3 Car"/>
    <w:basedOn w:val="Tipusdelletraperdefectedelpargraf"/>
    <w:link w:val="Ttol3"/>
    <w:uiPriority w:val="9"/>
    <w:semiHidden/>
    <w:rsid w:val="003D6B48"/>
    <w:rPr>
      <w:rFonts w:asciiTheme="majorHAnsi" w:eastAsiaTheme="majorEastAsia" w:hAnsiTheme="majorHAnsi" w:cstheme="majorBidi"/>
      <w:color w:val="243F60" w:themeColor="accent1" w:themeShade="7F"/>
      <w:sz w:val="24"/>
      <w:szCs w:val="24"/>
      <w:lang w:val="es" w:eastAsia="ja-JP"/>
    </w:rPr>
  </w:style>
  <w:style w:type="character" w:customStyle="1" w:styleId="Ttol4Car">
    <w:name w:val="Títol 4 Car"/>
    <w:basedOn w:val="Tipusdelletraperdefectedelpargraf"/>
    <w:link w:val="Ttol4"/>
    <w:uiPriority w:val="9"/>
    <w:semiHidden/>
    <w:rsid w:val="003D6B48"/>
    <w:rPr>
      <w:rFonts w:asciiTheme="majorHAnsi" w:eastAsiaTheme="majorEastAsia" w:hAnsiTheme="majorHAnsi" w:cstheme="majorBidi"/>
      <w:i/>
      <w:iCs/>
      <w:color w:val="365F91" w:themeColor="accent1" w:themeShade="BF"/>
      <w:sz w:val="18"/>
      <w:szCs w:val="18"/>
      <w:lang w:val="es" w:eastAsia="ja-JP"/>
    </w:rPr>
  </w:style>
  <w:style w:type="character" w:customStyle="1" w:styleId="Ttol5Car">
    <w:name w:val="Títol 5 Car"/>
    <w:basedOn w:val="Tipusdelletraperdefectedelpargraf"/>
    <w:link w:val="Ttol5"/>
    <w:uiPriority w:val="9"/>
    <w:semiHidden/>
    <w:rsid w:val="003D6B48"/>
    <w:rPr>
      <w:rFonts w:asciiTheme="majorHAnsi" w:eastAsiaTheme="majorEastAsia" w:hAnsiTheme="majorHAnsi" w:cstheme="majorBidi"/>
      <w:color w:val="365F91" w:themeColor="accent1" w:themeShade="BF"/>
      <w:sz w:val="18"/>
      <w:szCs w:val="18"/>
      <w:lang w:val="es" w:eastAsia="ja-JP"/>
    </w:rPr>
  </w:style>
  <w:style w:type="character" w:customStyle="1" w:styleId="Ttol8Car">
    <w:name w:val="Títol 8 Car"/>
    <w:basedOn w:val="Tipusdelletraperdefectedelpargraf"/>
    <w:link w:val="Ttol8"/>
    <w:uiPriority w:val="9"/>
    <w:semiHidden/>
    <w:rsid w:val="003D6B48"/>
    <w:rPr>
      <w:rFonts w:asciiTheme="majorHAnsi" w:eastAsiaTheme="majorEastAsia" w:hAnsiTheme="majorHAnsi" w:cstheme="majorBidi"/>
      <w:color w:val="272727" w:themeColor="text1" w:themeTint="D8"/>
      <w:sz w:val="18"/>
      <w:szCs w:val="21"/>
      <w:lang w:val="es" w:eastAsia="ja-JP"/>
    </w:rPr>
  </w:style>
  <w:style w:type="character" w:customStyle="1" w:styleId="Ttol9Car">
    <w:name w:val="Títol 9 Car"/>
    <w:basedOn w:val="Tipusdelletraperdefectedelpargraf"/>
    <w:link w:val="Ttol9"/>
    <w:uiPriority w:val="9"/>
    <w:semiHidden/>
    <w:rsid w:val="003D6B48"/>
    <w:rPr>
      <w:rFonts w:asciiTheme="majorHAnsi" w:eastAsiaTheme="majorEastAsia" w:hAnsiTheme="majorHAnsi" w:cstheme="majorBidi"/>
      <w:i/>
      <w:iCs/>
      <w:color w:val="272727" w:themeColor="text1" w:themeTint="D8"/>
      <w:sz w:val="18"/>
      <w:szCs w:val="21"/>
      <w:lang w:val="es" w:eastAsia="ja-JP"/>
    </w:rPr>
  </w:style>
  <w:style w:type="paragraph" w:styleId="Ttol">
    <w:name w:val="Title"/>
    <w:basedOn w:val="Normal"/>
    <w:next w:val="Normal"/>
    <w:link w:val="TtolCar"/>
    <w:uiPriority w:val="1"/>
    <w:qFormat/>
    <w:rsid w:val="003D6B48"/>
    <w:pPr>
      <w:pBdr>
        <w:left w:val="double" w:sz="18" w:space="4" w:color="244061" w:themeColor="accent1" w:themeShade="80"/>
      </w:pBdr>
      <w:spacing w:after="0" w:line="420" w:lineRule="exact"/>
    </w:pPr>
    <w:rPr>
      <w:rFonts w:asciiTheme="majorHAnsi" w:eastAsiaTheme="majorEastAsia" w:hAnsiTheme="majorHAnsi" w:cstheme="majorBidi"/>
      <w:caps/>
      <w:color w:val="244061" w:themeColor="accent1" w:themeShade="80"/>
      <w:kern w:val="28"/>
      <w:sz w:val="38"/>
      <w:szCs w:val="18"/>
      <w:lang w:eastAsia="ja-JP"/>
    </w:rPr>
  </w:style>
  <w:style w:type="character" w:customStyle="1" w:styleId="TtolCar">
    <w:name w:val="Títol Car"/>
    <w:basedOn w:val="Tipusdelletraperdefectedelpargraf"/>
    <w:link w:val="Ttol"/>
    <w:uiPriority w:val="1"/>
    <w:rsid w:val="003D6B48"/>
    <w:rPr>
      <w:rFonts w:asciiTheme="majorHAnsi" w:eastAsiaTheme="majorEastAsia" w:hAnsiTheme="majorHAnsi" w:cstheme="majorBidi"/>
      <w:caps/>
      <w:color w:val="244061" w:themeColor="accent1" w:themeShade="80"/>
      <w:kern w:val="28"/>
      <w:sz w:val="38"/>
      <w:szCs w:val="18"/>
      <w:lang w:val="es" w:eastAsia="ja-JP"/>
    </w:rPr>
  </w:style>
  <w:style w:type="table" w:styleId="Taulaambquadrcula">
    <w:name w:val="Table Grid"/>
    <w:basedOn w:val="Taulanormal"/>
    <w:uiPriority w:val="39"/>
    <w:rsid w:val="003D6B48"/>
    <w:pPr>
      <w:spacing w:after="0" w:line="240" w:lineRule="auto"/>
    </w:pPr>
    <w:rPr>
      <w:color w:val="404040" w:themeColor="text1" w:themeTint="BF"/>
      <w:sz w:val="18"/>
      <w:szCs w:val="18"/>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ol">
    <w:name w:val="Subtitle"/>
    <w:basedOn w:val="Normal"/>
    <w:next w:val="Normal"/>
    <w:link w:val="SubttolCar"/>
    <w:uiPriority w:val="2"/>
    <w:qFormat/>
    <w:rsid w:val="003D6B48"/>
    <w:pPr>
      <w:numPr>
        <w:ilvl w:val="1"/>
      </w:numPr>
      <w:pBdr>
        <w:left w:val="double" w:sz="18" w:space="4" w:color="244061" w:themeColor="accent1" w:themeShade="80"/>
      </w:pBdr>
      <w:spacing w:before="80" w:after="0" w:line="280" w:lineRule="exact"/>
    </w:pPr>
    <w:rPr>
      <w:rFonts w:asciiTheme="minorHAnsi" w:eastAsiaTheme="minorHAnsi" w:hAnsiTheme="minorHAnsi" w:cstheme="minorBidi"/>
      <w:b/>
      <w:bCs/>
      <w:color w:val="365F91" w:themeColor="accent1" w:themeShade="BF"/>
      <w:sz w:val="24"/>
      <w:szCs w:val="18"/>
      <w:lang w:eastAsia="ja-JP"/>
    </w:rPr>
  </w:style>
  <w:style w:type="character" w:customStyle="1" w:styleId="SubttolCar">
    <w:name w:val="Subtítol Car"/>
    <w:basedOn w:val="Tipusdelletraperdefectedelpargraf"/>
    <w:link w:val="Subttol"/>
    <w:uiPriority w:val="2"/>
    <w:rsid w:val="003D6B48"/>
    <w:rPr>
      <w:b/>
      <w:bCs/>
      <w:color w:val="365F91" w:themeColor="accent1" w:themeShade="BF"/>
      <w:sz w:val="24"/>
      <w:szCs w:val="18"/>
      <w:lang w:val="es" w:eastAsia="ja-JP"/>
    </w:rPr>
  </w:style>
  <w:style w:type="table" w:customStyle="1" w:styleId="TipTable">
    <w:name w:val="Tip Table"/>
    <w:basedOn w:val="Taulanormal"/>
    <w:uiPriority w:val="99"/>
    <w:rsid w:val="003D6B48"/>
    <w:pPr>
      <w:spacing w:after="0" w:line="240" w:lineRule="auto"/>
    </w:pPr>
    <w:rPr>
      <w:color w:val="404040" w:themeColor="text1" w:themeTint="BF"/>
      <w:sz w:val="18"/>
      <w:szCs w:val="18"/>
      <w:lang w:eastAsia="ja-JP"/>
    </w:rPr>
    <w:tblPr>
      <w:tblCellMar>
        <w:top w:w="144" w:type="dxa"/>
        <w:left w:w="0" w:type="dxa"/>
        <w:right w:w="0" w:type="dxa"/>
      </w:tblCellMar>
    </w:tblPr>
    <w:tcPr>
      <w:shd w:val="clear" w:color="auto" w:fill="DBE5F1" w:themeFill="accent1" w:themeFillTint="33"/>
    </w:tcPr>
    <w:tblStylePr w:type="firstCol">
      <w:pPr>
        <w:wordWrap/>
        <w:jc w:val="center"/>
      </w:pPr>
    </w:tblStylePr>
  </w:style>
  <w:style w:type="paragraph" w:customStyle="1" w:styleId="TipText">
    <w:name w:val="Tip Text"/>
    <w:basedOn w:val="Normal"/>
    <w:uiPriority w:val="19"/>
    <w:rsid w:val="003D6B48"/>
    <w:pPr>
      <w:spacing w:after="160" w:line="264" w:lineRule="auto"/>
      <w:ind w:right="576"/>
    </w:pPr>
    <w:rPr>
      <w:rFonts w:asciiTheme="minorHAnsi" w:eastAsiaTheme="minorHAnsi" w:hAnsiTheme="minorHAnsi" w:cstheme="minorBidi"/>
      <w:i/>
      <w:iCs/>
      <w:color w:val="595959" w:themeColor="text1" w:themeTint="A6"/>
      <w:sz w:val="16"/>
      <w:szCs w:val="18"/>
      <w:lang w:eastAsia="ja-JP"/>
    </w:rPr>
  </w:style>
  <w:style w:type="character" w:styleId="Textdelcontenidor">
    <w:name w:val="Placeholder Text"/>
    <w:basedOn w:val="Tipusdelletraperdefectedelpargraf"/>
    <w:uiPriority w:val="99"/>
    <w:semiHidden/>
    <w:rsid w:val="003D6B48"/>
    <w:rPr>
      <w:color w:val="808080"/>
    </w:rPr>
  </w:style>
  <w:style w:type="paragraph" w:styleId="Llistaambpics">
    <w:name w:val="List Bullet"/>
    <w:basedOn w:val="Normal"/>
    <w:uiPriority w:val="11"/>
    <w:unhideWhenUsed/>
    <w:qFormat/>
    <w:rsid w:val="003D6B48"/>
    <w:pPr>
      <w:numPr>
        <w:numId w:val="14"/>
      </w:numPr>
      <w:spacing w:after="60" w:line="288" w:lineRule="auto"/>
    </w:pPr>
    <w:rPr>
      <w:rFonts w:asciiTheme="minorHAnsi" w:eastAsiaTheme="minorHAnsi" w:hAnsiTheme="minorHAnsi" w:cstheme="minorBidi"/>
      <w:color w:val="404040" w:themeColor="text1" w:themeTint="BF"/>
      <w:sz w:val="18"/>
      <w:szCs w:val="18"/>
      <w:lang w:eastAsia="ja-JP"/>
    </w:rPr>
  </w:style>
  <w:style w:type="table" w:customStyle="1" w:styleId="Tabladecuadrcula4-nfasis11">
    <w:name w:val="Tabla de cuadrícula 4 - Énfasis 11"/>
    <w:basedOn w:val="Taulanormal"/>
    <w:uiPriority w:val="49"/>
    <w:rsid w:val="003D6B48"/>
    <w:pPr>
      <w:spacing w:after="0" w:line="240" w:lineRule="auto"/>
    </w:pPr>
    <w:rPr>
      <w:color w:val="404040" w:themeColor="text1" w:themeTint="BF"/>
      <w:sz w:val="18"/>
      <w:szCs w:val="18"/>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29" w:type="dxa"/>
        <w:bottom w:w="29"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Cuadrculadetablaclara1">
    <w:name w:val="Cuadrícula de tabla clara1"/>
    <w:basedOn w:val="Taulanormal"/>
    <w:uiPriority w:val="40"/>
    <w:rsid w:val="003D6B48"/>
    <w:pPr>
      <w:spacing w:after="0" w:line="240" w:lineRule="auto"/>
    </w:pPr>
    <w:rPr>
      <w:color w:val="404040" w:themeColor="text1" w:themeTint="BF"/>
      <w:sz w:val="18"/>
      <w:szCs w:val="18"/>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jectScopeTable">
    <w:name w:val="Project Scope Table"/>
    <w:basedOn w:val="Taulanormal"/>
    <w:uiPriority w:val="99"/>
    <w:rsid w:val="003D6B48"/>
    <w:pPr>
      <w:spacing w:before="120" w:after="120" w:line="240" w:lineRule="auto"/>
    </w:pPr>
    <w:rPr>
      <w:color w:val="404040" w:themeColor="text1" w:themeTint="BF"/>
      <w:sz w:val="18"/>
      <w:szCs w:val="18"/>
      <w:lang w:eastAsia="ja-JP"/>
    </w:rPr>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left w:w="144" w:type="dxa"/>
        <w:right w:w="144" w:type="dxa"/>
      </w:tblCellMar>
    </w:tblPr>
    <w:tblStylePr w:type="firstRow">
      <w:pPr>
        <w:keepNext/>
        <w:wordWrap/>
      </w:pPr>
      <w:rPr>
        <w:b/>
      </w:rPr>
      <w:tblPr/>
      <w:tcPr>
        <w:shd w:val="clear" w:color="auto" w:fill="DBE5F1" w:themeFill="accent1" w:themeFillTint="33"/>
        <w:vAlign w:val="bottom"/>
      </w:tcPr>
    </w:tblStylePr>
    <w:tblStylePr w:type="lastRow">
      <w:rPr>
        <w:b/>
        <w:color w:val="FFFFFF" w:themeColor="background1"/>
      </w:rPr>
      <w:tblPr/>
      <w:tcPr>
        <w:shd w:val="clear" w:color="auto" w:fill="4F81BD" w:themeFill="accent1"/>
      </w:tcPr>
    </w:tblStylePr>
  </w:style>
  <w:style w:type="character" w:styleId="mfasiintens">
    <w:name w:val="Intense Emphasis"/>
    <w:basedOn w:val="Tipusdelletraperdefectedelpargraf"/>
    <w:uiPriority w:val="21"/>
    <w:unhideWhenUsed/>
    <w:qFormat/>
    <w:rsid w:val="003D6B48"/>
    <w:rPr>
      <w:i/>
      <w:iCs/>
      <w:color w:val="365F91" w:themeColor="accent1" w:themeShade="BF"/>
    </w:rPr>
  </w:style>
  <w:style w:type="paragraph" w:styleId="Citaintensa">
    <w:name w:val="Intense Quote"/>
    <w:basedOn w:val="Normal"/>
    <w:next w:val="Normal"/>
    <w:link w:val="CitaintensaCar"/>
    <w:uiPriority w:val="30"/>
    <w:unhideWhenUsed/>
    <w:qFormat/>
    <w:rsid w:val="003D6B48"/>
    <w:pPr>
      <w:pBdr>
        <w:top w:val="single" w:sz="4" w:space="10" w:color="365F91" w:themeColor="accent1" w:themeShade="BF"/>
        <w:bottom w:val="single" w:sz="4" w:space="10" w:color="365F91" w:themeColor="accent1" w:themeShade="BF"/>
      </w:pBdr>
      <w:spacing w:before="360" w:after="360" w:line="288" w:lineRule="auto"/>
      <w:ind w:left="864" w:right="864"/>
      <w:jc w:val="center"/>
    </w:pPr>
    <w:rPr>
      <w:rFonts w:asciiTheme="minorHAnsi" w:eastAsiaTheme="minorHAnsi" w:hAnsiTheme="minorHAnsi" w:cstheme="minorBidi"/>
      <w:i/>
      <w:iCs/>
      <w:color w:val="365F91" w:themeColor="accent1" w:themeShade="BF"/>
      <w:sz w:val="18"/>
      <w:szCs w:val="18"/>
      <w:lang w:eastAsia="ja-JP"/>
    </w:rPr>
  </w:style>
  <w:style w:type="character" w:customStyle="1" w:styleId="CitaintensaCar">
    <w:name w:val="Cita intensa Car"/>
    <w:basedOn w:val="Tipusdelletraperdefectedelpargraf"/>
    <w:link w:val="Citaintensa"/>
    <w:uiPriority w:val="30"/>
    <w:rsid w:val="003D6B48"/>
    <w:rPr>
      <w:i/>
      <w:iCs/>
      <w:color w:val="365F91" w:themeColor="accent1" w:themeShade="BF"/>
      <w:sz w:val="18"/>
      <w:szCs w:val="18"/>
      <w:lang w:val="es" w:eastAsia="ja-JP"/>
    </w:rPr>
  </w:style>
  <w:style w:type="character" w:styleId="Refernciaintensa">
    <w:name w:val="Intense Reference"/>
    <w:basedOn w:val="Tipusdelletraperdefectedelpargraf"/>
    <w:uiPriority w:val="32"/>
    <w:unhideWhenUsed/>
    <w:qFormat/>
    <w:rsid w:val="003D6B48"/>
    <w:rPr>
      <w:b/>
      <w:bCs/>
      <w:caps w:val="0"/>
      <w:smallCaps/>
      <w:color w:val="365F91" w:themeColor="accent1" w:themeShade="BF"/>
      <w:spacing w:val="5"/>
    </w:rPr>
  </w:style>
  <w:style w:type="paragraph" w:styleId="Textdebloc">
    <w:name w:val="Block Text"/>
    <w:basedOn w:val="Normal"/>
    <w:uiPriority w:val="99"/>
    <w:semiHidden/>
    <w:unhideWhenUsed/>
    <w:rsid w:val="003D6B48"/>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spacing w:after="180" w:line="288" w:lineRule="auto"/>
      <w:ind w:left="1152" w:right="1152"/>
    </w:pPr>
    <w:rPr>
      <w:rFonts w:asciiTheme="minorHAnsi" w:eastAsiaTheme="minorEastAsia" w:hAnsiTheme="minorHAnsi" w:cstheme="minorBidi"/>
      <w:i/>
      <w:iCs/>
      <w:color w:val="365F91" w:themeColor="accent1" w:themeShade="BF"/>
      <w:sz w:val="18"/>
      <w:szCs w:val="18"/>
      <w:lang w:eastAsia="ja-JP"/>
    </w:rPr>
  </w:style>
  <w:style w:type="character" w:customStyle="1" w:styleId="UnresolvedMention1">
    <w:name w:val="Unresolved Mention1"/>
    <w:basedOn w:val="Tipusdelletraperdefectedelpargraf"/>
    <w:uiPriority w:val="99"/>
    <w:semiHidden/>
    <w:unhideWhenUsed/>
    <w:rsid w:val="003D6B48"/>
    <w:rPr>
      <w:color w:val="595959" w:themeColor="text1" w:themeTint="A6"/>
      <w:shd w:val="clear" w:color="auto" w:fill="E1DFDD"/>
    </w:rPr>
  </w:style>
  <w:style w:type="paragraph" w:styleId="Llistanumerada">
    <w:name w:val="List Number"/>
    <w:basedOn w:val="Normal"/>
    <w:uiPriority w:val="11"/>
    <w:rsid w:val="003D6B48"/>
    <w:pPr>
      <w:numPr>
        <w:numId w:val="16"/>
      </w:numPr>
      <w:spacing w:after="180" w:line="288" w:lineRule="auto"/>
      <w:contextualSpacing/>
    </w:pPr>
    <w:rPr>
      <w:rFonts w:asciiTheme="minorHAnsi" w:eastAsiaTheme="minorHAnsi" w:hAnsiTheme="minorHAnsi" w:cstheme="minorBidi"/>
      <w:color w:val="404040" w:themeColor="text1" w:themeTint="BF"/>
      <w:sz w:val="18"/>
      <w:szCs w:val="18"/>
      <w:lang w:eastAsia="ja-JP"/>
    </w:rPr>
  </w:style>
  <w:style w:type="table" w:customStyle="1" w:styleId="Tablanormal41">
    <w:name w:val="Tabla normal 41"/>
    <w:basedOn w:val="Taulanormal"/>
    <w:uiPriority w:val="44"/>
    <w:rsid w:val="003D6B48"/>
    <w:pPr>
      <w:spacing w:after="0" w:line="240" w:lineRule="auto"/>
    </w:pPr>
    <w:rPr>
      <w:color w:val="404040" w:themeColor="text1" w:themeTint="BF"/>
      <w:sz w:val="18"/>
      <w:szCs w:val="18"/>
      <w:lang w:eastAsia="ja-JP"/>
    </w:rPr>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fasi">
    <w:name w:val="Emphasis"/>
    <w:basedOn w:val="Tipusdelletraperdefectedelpargraf"/>
    <w:uiPriority w:val="20"/>
    <w:qFormat/>
    <w:rsid w:val="003D6B48"/>
    <w:rPr>
      <w:i/>
      <w:iCs/>
    </w:rPr>
  </w:style>
  <w:style w:type="paragraph" w:styleId="NormalWeb">
    <w:name w:val="Normal (Web)"/>
    <w:basedOn w:val="Normal"/>
    <w:uiPriority w:val="99"/>
    <w:unhideWhenUsed/>
    <w:rsid w:val="003D6B48"/>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3-nfasis41">
    <w:name w:val="Tabla de lista 3 - Énfasis 41"/>
    <w:basedOn w:val="Taulanormal"/>
    <w:uiPriority w:val="48"/>
    <w:rsid w:val="003D6B48"/>
    <w:pPr>
      <w:spacing w:after="0" w:line="240" w:lineRule="auto"/>
    </w:pPr>
    <w:rPr>
      <w:color w:val="404040" w:themeColor="text1" w:themeTint="BF"/>
      <w:sz w:val="18"/>
      <w:szCs w:val="18"/>
      <w:lang w:eastAsia="ja-JP"/>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character" w:customStyle="1" w:styleId="SenseespaiatCar">
    <w:name w:val="Sense espaiat Car"/>
    <w:basedOn w:val="Tipusdelletraperdefectedelpargraf"/>
    <w:link w:val="Senseespaiat"/>
    <w:uiPriority w:val="1"/>
    <w:rsid w:val="003D6B48"/>
    <w:rPr>
      <w:rFonts w:ascii="Calibri" w:eastAsia="Calibri" w:hAnsi="Calibri" w:cs="Times New Roman"/>
    </w:rPr>
  </w:style>
  <w:style w:type="paragraph" w:styleId="TtoldelIDC">
    <w:name w:val="TOC Heading"/>
    <w:basedOn w:val="Ttol1"/>
    <w:next w:val="Normal"/>
    <w:uiPriority w:val="39"/>
    <w:unhideWhenUsed/>
    <w:qFormat/>
    <w:rsid w:val="003D6B48"/>
    <w:pPr>
      <w:spacing w:before="240" w:after="0" w:line="259" w:lineRule="auto"/>
      <w:outlineLvl w:val="9"/>
    </w:pPr>
    <w:rPr>
      <w:rFonts w:asciiTheme="majorHAnsi" w:eastAsiaTheme="majorEastAsia" w:hAnsiTheme="majorHAnsi" w:cstheme="majorBidi"/>
      <w:b w:val="0"/>
      <w:bCs w:val="0"/>
      <w:caps w:val="0"/>
      <w:color w:val="365F91" w:themeColor="accent1" w:themeShade="BF"/>
      <w:sz w:val="32"/>
      <w:szCs w:val="32"/>
      <w:lang w:eastAsia="es-ES"/>
    </w:rPr>
  </w:style>
  <w:style w:type="paragraph" w:styleId="IDC1">
    <w:name w:val="toc 1"/>
    <w:basedOn w:val="Normal"/>
    <w:next w:val="Normal"/>
    <w:autoRedefine/>
    <w:uiPriority w:val="39"/>
    <w:unhideWhenUsed/>
    <w:rsid w:val="003D6B48"/>
    <w:pPr>
      <w:spacing w:after="100" w:line="288" w:lineRule="auto"/>
    </w:pPr>
    <w:rPr>
      <w:rFonts w:asciiTheme="minorHAnsi" w:eastAsiaTheme="minorHAnsi" w:hAnsiTheme="minorHAnsi" w:cstheme="minorBidi"/>
      <w:color w:val="404040" w:themeColor="text1" w:themeTint="BF"/>
      <w:sz w:val="18"/>
      <w:szCs w:val="18"/>
      <w:lang w:eastAsia="ja-JP"/>
    </w:rPr>
  </w:style>
  <w:style w:type="paragraph" w:styleId="IDC2">
    <w:name w:val="toc 2"/>
    <w:basedOn w:val="Normal"/>
    <w:next w:val="Normal"/>
    <w:autoRedefine/>
    <w:uiPriority w:val="39"/>
    <w:unhideWhenUsed/>
    <w:rsid w:val="003D6B48"/>
    <w:pPr>
      <w:spacing w:after="100" w:line="288" w:lineRule="auto"/>
      <w:ind w:left="180"/>
    </w:pPr>
    <w:rPr>
      <w:rFonts w:asciiTheme="minorHAnsi" w:eastAsiaTheme="minorHAnsi" w:hAnsiTheme="minorHAnsi" w:cstheme="minorBidi"/>
      <w:color w:val="404040" w:themeColor="text1" w:themeTint="BF"/>
      <w:sz w:val="18"/>
      <w:szCs w:val="18"/>
      <w:lang w:eastAsia="ja-JP"/>
    </w:rPr>
  </w:style>
  <w:style w:type="table" w:customStyle="1" w:styleId="Tabladelista3-nfasis21">
    <w:name w:val="Tabla de lista 3 - Énfasis 21"/>
    <w:basedOn w:val="Taulanormal"/>
    <w:uiPriority w:val="48"/>
    <w:rsid w:val="003D6B48"/>
    <w:pPr>
      <w:spacing w:after="0" w:line="240" w:lineRule="auto"/>
    </w:pPr>
    <w:rPr>
      <w:color w:val="404040" w:themeColor="text1" w:themeTint="BF"/>
      <w:sz w:val="18"/>
      <w:szCs w:val="18"/>
      <w:lang w:eastAsia="ja-JP"/>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Ombrejatsuaumfasi2">
    <w:name w:val="Light Shading Accent 2"/>
    <w:basedOn w:val="Taulanormal"/>
    <w:uiPriority w:val="60"/>
    <w:rsid w:val="003D6B48"/>
    <w:pPr>
      <w:spacing w:after="0" w:line="240" w:lineRule="auto"/>
    </w:pPr>
    <w:rPr>
      <w:color w:val="943634" w:themeColor="accent2" w:themeShade="BF"/>
      <w:sz w:val="18"/>
      <w:szCs w:val="18"/>
      <w:lang w:eastAsia="ja-JP"/>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listaclaramfasi2">
    <w:name w:val="Light List Accent 2"/>
    <w:basedOn w:val="Taulanormal"/>
    <w:uiPriority w:val="61"/>
    <w:rsid w:val="003D6B48"/>
    <w:pPr>
      <w:spacing w:after="0" w:line="240" w:lineRule="auto"/>
    </w:pPr>
    <w:rPr>
      <w:color w:val="404040" w:themeColor="text1" w:themeTint="BF"/>
      <w:sz w:val="18"/>
      <w:szCs w:val="18"/>
      <w:lang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Quadrculaclaramfasi2">
    <w:name w:val="Light Grid Accent 2"/>
    <w:basedOn w:val="Taulanormal"/>
    <w:uiPriority w:val="62"/>
    <w:rsid w:val="003D6B48"/>
    <w:pPr>
      <w:spacing w:after="0" w:line="240" w:lineRule="auto"/>
    </w:pPr>
    <w:rPr>
      <w:color w:val="404040" w:themeColor="text1" w:themeTint="BF"/>
      <w:sz w:val="18"/>
      <w:szCs w:val="18"/>
      <w:lang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Ombrejatmitj1mfasi2">
    <w:name w:val="Medium Shading 1 Accent 2"/>
    <w:basedOn w:val="Taulanormal"/>
    <w:uiPriority w:val="63"/>
    <w:rsid w:val="003D6B48"/>
    <w:pPr>
      <w:spacing w:after="0" w:line="240" w:lineRule="auto"/>
    </w:pPr>
    <w:rPr>
      <w:color w:val="404040" w:themeColor="text1" w:themeTint="BF"/>
      <w:sz w:val="18"/>
      <w:szCs w:val="18"/>
      <w:lang w:eastAsia="ja-JP"/>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listamitjana1mfasi2">
    <w:name w:val="Medium List 1 Accent 2"/>
    <w:basedOn w:val="Taulanormal"/>
    <w:uiPriority w:val="65"/>
    <w:rsid w:val="003D6B48"/>
    <w:pPr>
      <w:spacing w:after="0" w:line="240" w:lineRule="auto"/>
    </w:pPr>
    <w:rPr>
      <w:color w:val="000000" w:themeColor="text1"/>
      <w:sz w:val="18"/>
      <w:szCs w:val="18"/>
      <w:lang w:eastAsia="ja-JP"/>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listamitjana2mfasi2">
    <w:name w:val="Medium List 2 Accent 2"/>
    <w:basedOn w:val="Taulanormal"/>
    <w:uiPriority w:val="66"/>
    <w:rsid w:val="003D6B48"/>
    <w:pPr>
      <w:spacing w:after="0" w:line="240" w:lineRule="auto"/>
    </w:pPr>
    <w:rPr>
      <w:rFonts w:asciiTheme="majorHAnsi" w:eastAsiaTheme="majorEastAsia" w:hAnsiTheme="majorHAnsi" w:cstheme="majorBidi"/>
      <w:color w:val="000000" w:themeColor="text1"/>
      <w:sz w:val="18"/>
      <w:szCs w:val="18"/>
      <w:lang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3mfasi2">
    <w:name w:val="Medium Grid 3 Accent 2"/>
    <w:basedOn w:val="Taulanormal"/>
    <w:uiPriority w:val="69"/>
    <w:rsid w:val="003D6B48"/>
    <w:pPr>
      <w:spacing w:after="0" w:line="240" w:lineRule="auto"/>
    </w:pPr>
    <w:rPr>
      <w:color w:val="404040" w:themeColor="text1" w:themeTint="BF"/>
      <w:sz w:val="18"/>
      <w:szCs w:val="18"/>
      <w:lang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mbrejatmulticolormfasi2">
    <w:name w:val="Colorful Shading Accent 2"/>
    <w:basedOn w:val="Taulanormal"/>
    <w:uiPriority w:val="71"/>
    <w:rsid w:val="003D6B48"/>
    <w:pPr>
      <w:spacing w:after="0" w:line="240" w:lineRule="auto"/>
    </w:pPr>
    <w:rPr>
      <w:color w:val="000000" w:themeColor="text1"/>
      <w:sz w:val="18"/>
      <w:szCs w:val="18"/>
      <w:lang w:eastAsia="ja-JP"/>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listamulticolormfasi2">
    <w:name w:val="Colorful List Accent 2"/>
    <w:basedOn w:val="Taulanormal"/>
    <w:uiPriority w:val="72"/>
    <w:rsid w:val="003D6B48"/>
    <w:pPr>
      <w:spacing w:after="0" w:line="240" w:lineRule="auto"/>
    </w:pPr>
    <w:rPr>
      <w:color w:val="000000" w:themeColor="text1"/>
      <w:sz w:val="18"/>
      <w:szCs w:val="18"/>
      <w:lang w:eastAsia="ja-JP"/>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listamulticolormfasi1">
    <w:name w:val="Colorful List Accent 1"/>
    <w:basedOn w:val="Taulanormal"/>
    <w:uiPriority w:val="72"/>
    <w:rsid w:val="003D6B48"/>
    <w:pPr>
      <w:spacing w:after="0" w:line="240" w:lineRule="auto"/>
    </w:pPr>
    <w:rPr>
      <w:color w:val="000000" w:themeColor="text1"/>
      <w:sz w:val="18"/>
      <w:szCs w:val="18"/>
      <w:lang w:eastAsia="ja-JP"/>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listamulticolor">
    <w:name w:val="Colorful List"/>
    <w:basedOn w:val="Taulanormal"/>
    <w:uiPriority w:val="72"/>
    <w:rsid w:val="003D6B48"/>
    <w:pPr>
      <w:spacing w:after="0" w:line="240" w:lineRule="auto"/>
    </w:pPr>
    <w:rPr>
      <w:color w:val="000000" w:themeColor="text1"/>
      <w:sz w:val="18"/>
      <w:szCs w:val="18"/>
      <w:lang w:eastAsia="ja-JP"/>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Quadrculamulticolormfasi2">
    <w:name w:val="Colorful Grid Accent 2"/>
    <w:basedOn w:val="Taulanormal"/>
    <w:uiPriority w:val="73"/>
    <w:rsid w:val="003D6B48"/>
    <w:pPr>
      <w:spacing w:after="0" w:line="240" w:lineRule="auto"/>
    </w:pPr>
    <w:rPr>
      <w:color w:val="000000" w:themeColor="text1"/>
      <w:sz w:val="18"/>
      <w:szCs w:val="18"/>
      <w:lang w:eastAsia="ja-JP"/>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Enllavisitat">
    <w:name w:val="FollowedHyperlink"/>
    <w:basedOn w:val="Tipusdelletraperdefectedelpargraf"/>
    <w:uiPriority w:val="99"/>
    <w:semiHidden/>
    <w:unhideWhenUsed/>
    <w:rsid w:val="003D6B48"/>
    <w:rPr>
      <w:color w:val="800080" w:themeColor="followedHyperlink"/>
      <w:u w:val="single"/>
    </w:rPr>
  </w:style>
  <w:style w:type="paragraph" w:styleId="Textsenseformat">
    <w:name w:val="Plain Text"/>
    <w:basedOn w:val="Normal"/>
    <w:link w:val="TextsenseformatCar"/>
    <w:uiPriority w:val="99"/>
    <w:unhideWhenUsed/>
    <w:rsid w:val="003D6B48"/>
    <w:pPr>
      <w:spacing w:after="0" w:line="240" w:lineRule="auto"/>
    </w:pPr>
    <w:rPr>
      <w:rFonts w:eastAsiaTheme="minorHAnsi" w:cstheme="minorBidi"/>
      <w:szCs w:val="21"/>
    </w:rPr>
  </w:style>
  <w:style w:type="character" w:customStyle="1" w:styleId="TextsenseformatCar">
    <w:name w:val="Text sense format Car"/>
    <w:basedOn w:val="Tipusdelletraperdefectedelpargraf"/>
    <w:link w:val="Textsenseformat"/>
    <w:uiPriority w:val="99"/>
    <w:rsid w:val="003D6B48"/>
    <w:rPr>
      <w:rFonts w:ascii="Calibri" w:hAnsi="Calibri"/>
      <w:szCs w:val="21"/>
    </w:rPr>
  </w:style>
  <w:style w:type="paragraph" w:styleId="HTMLambformatprevi">
    <w:name w:val="HTML Preformatted"/>
    <w:basedOn w:val="Normal"/>
    <w:link w:val="HTMLambformatpreviCar"/>
    <w:uiPriority w:val="99"/>
    <w:semiHidden/>
    <w:unhideWhenUsed/>
    <w:rsid w:val="004A48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ca-ES" w:eastAsia="ca-ES"/>
    </w:rPr>
  </w:style>
  <w:style w:type="character" w:customStyle="1" w:styleId="HTMLambformatpreviCar">
    <w:name w:val="HTML amb format previ Car"/>
    <w:basedOn w:val="Tipusdelletraperdefectedelpargraf"/>
    <w:link w:val="HTMLambformatprevi"/>
    <w:uiPriority w:val="99"/>
    <w:semiHidden/>
    <w:rsid w:val="004A48B6"/>
    <w:rPr>
      <w:rFonts w:ascii="Courier New" w:eastAsia="Times New Roman" w:hAnsi="Courier New" w:cs="Courier New"/>
      <w:sz w:val="20"/>
      <w:szCs w:val="20"/>
      <w:lang w:val="ca-ES" w:eastAsia="ca-ES"/>
    </w:rPr>
  </w:style>
  <w:style w:type="character" w:customStyle="1" w:styleId="y2iqfc">
    <w:name w:val="y2iqfc"/>
    <w:basedOn w:val="Tipusdelletraperdefectedelpargraf"/>
    <w:rsid w:val="004A48B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List Bullet" w:uiPriority="11" w:qFormat="1"/>
    <w:lsdException w:name="List Number" w:uiPriority="11"/>
    <w:lsdException w:name="Title" w:semiHidden="0" w:uiPriority="1" w:unhideWhenUsed="0" w:qFormat="1"/>
    <w:lsdException w:name="Default Paragraph Font" w:uiPriority="1"/>
    <w:lsdException w:name="Subtitle" w:semiHidden="0" w:uiPriority="2"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paragraph" w:styleId="Ttol1">
    <w:name w:val="heading 1"/>
    <w:basedOn w:val="Normal"/>
    <w:next w:val="Normal"/>
    <w:link w:val="Ttol1Car"/>
    <w:uiPriority w:val="9"/>
    <w:qFormat/>
    <w:rsid w:val="003D6B48"/>
    <w:pPr>
      <w:keepNext/>
      <w:keepLines/>
      <w:spacing w:before="600" w:after="240" w:line="240" w:lineRule="auto"/>
      <w:outlineLvl w:val="0"/>
    </w:pPr>
    <w:rPr>
      <w:rFonts w:asciiTheme="minorHAnsi" w:eastAsiaTheme="minorHAnsi" w:hAnsiTheme="minorHAnsi" w:cstheme="minorBidi"/>
      <w:b/>
      <w:bCs/>
      <w:caps/>
      <w:color w:val="244061" w:themeColor="accent1" w:themeShade="80"/>
      <w:sz w:val="28"/>
      <w:szCs w:val="18"/>
      <w:lang w:eastAsia="ja-JP"/>
    </w:rPr>
  </w:style>
  <w:style w:type="paragraph" w:styleId="Ttol2">
    <w:name w:val="heading 2"/>
    <w:basedOn w:val="Normal"/>
    <w:next w:val="Normal"/>
    <w:link w:val="Ttol2Car"/>
    <w:uiPriority w:val="9"/>
    <w:unhideWhenUsed/>
    <w:qFormat/>
    <w:rsid w:val="003D6B48"/>
    <w:pPr>
      <w:keepNext/>
      <w:keepLines/>
      <w:numPr>
        <w:numId w:val="15"/>
      </w:numPr>
      <w:spacing w:before="360" w:after="120" w:line="240" w:lineRule="auto"/>
      <w:outlineLvl w:val="1"/>
    </w:pPr>
    <w:rPr>
      <w:rFonts w:asciiTheme="minorHAnsi" w:eastAsiaTheme="minorHAnsi" w:hAnsiTheme="minorHAnsi" w:cstheme="minorBidi"/>
      <w:b/>
      <w:bCs/>
      <w:color w:val="365F91" w:themeColor="accent1" w:themeShade="BF"/>
      <w:sz w:val="24"/>
      <w:szCs w:val="18"/>
      <w:lang w:eastAsia="ja-JP"/>
    </w:rPr>
  </w:style>
  <w:style w:type="paragraph" w:styleId="Ttol3">
    <w:name w:val="heading 3"/>
    <w:basedOn w:val="Normal"/>
    <w:next w:val="Normal"/>
    <w:link w:val="Ttol3Car"/>
    <w:uiPriority w:val="9"/>
    <w:semiHidden/>
    <w:unhideWhenUsed/>
    <w:qFormat/>
    <w:rsid w:val="003D6B48"/>
    <w:pPr>
      <w:keepNext/>
      <w:keepLines/>
      <w:spacing w:before="40" w:after="0" w:line="288" w:lineRule="auto"/>
      <w:outlineLvl w:val="2"/>
    </w:pPr>
    <w:rPr>
      <w:rFonts w:asciiTheme="majorHAnsi" w:eastAsiaTheme="majorEastAsia" w:hAnsiTheme="majorHAnsi" w:cstheme="majorBidi"/>
      <w:color w:val="243F60" w:themeColor="accent1" w:themeShade="7F"/>
      <w:sz w:val="24"/>
      <w:szCs w:val="24"/>
      <w:lang w:eastAsia="ja-JP"/>
    </w:rPr>
  </w:style>
  <w:style w:type="paragraph" w:styleId="Ttol4">
    <w:name w:val="heading 4"/>
    <w:basedOn w:val="Normal"/>
    <w:next w:val="Normal"/>
    <w:link w:val="Ttol4Car"/>
    <w:uiPriority w:val="9"/>
    <w:semiHidden/>
    <w:unhideWhenUsed/>
    <w:qFormat/>
    <w:rsid w:val="003D6B48"/>
    <w:pPr>
      <w:keepNext/>
      <w:keepLines/>
      <w:spacing w:before="40" w:after="0" w:line="288" w:lineRule="auto"/>
      <w:outlineLvl w:val="3"/>
    </w:pPr>
    <w:rPr>
      <w:rFonts w:asciiTheme="majorHAnsi" w:eastAsiaTheme="majorEastAsia" w:hAnsiTheme="majorHAnsi" w:cstheme="majorBidi"/>
      <w:i/>
      <w:iCs/>
      <w:color w:val="365F91" w:themeColor="accent1" w:themeShade="BF"/>
      <w:sz w:val="18"/>
      <w:szCs w:val="18"/>
      <w:lang w:eastAsia="ja-JP"/>
    </w:rPr>
  </w:style>
  <w:style w:type="paragraph" w:styleId="Ttol5">
    <w:name w:val="heading 5"/>
    <w:basedOn w:val="Normal"/>
    <w:next w:val="Normal"/>
    <w:link w:val="Ttol5Car"/>
    <w:uiPriority w:val="9"/>
    <w:semiHidden/>
    <w:unhideWhenUsed/>
    <w:qFormat/>
    <w:rsid w:val="003D6B48"/>
    <w:pPr>
      <w:keepNext/>
      <w:keepLines/>
      <w:spacing w:before="40" w:after="0" w:line="288" w:lineRule="auto"/>
      <w:outlineLvl w:val="4"/>
    </w:pPr>
    <w:rPr>
      <w:rFonts w:asciiTheme="majorHAnsi" w:eastAsiaTheme="majorEastAsia" w:hAnsiTheme="majorHAnsi" w:cstheme="majorBidi"/>
      <w:color w:val="365F91" w:themeColor="accent1" w:themeShade="BF"/>
      <w:sz w:val="18"/>
      <w:szCs w:val="18"/>
      <w:lang w:eastAsia="ja-JP"/>
    </w:rPr>
  </w:style>
  <w:style w:type="paragraph" w:styleId="Ttol8">
    <w:name w:val="heading 8"/>
    <w:basedOn w:val="Normal"/>
    <w:next w:val="Normal"/>
    <w:link w:val="Ttol8Car"/>
    <w:uiPriority w:val="9"/>
    <w:semiHidden/>
    <w:unhideWhenUsed/>
    <w:qFormat/>
    <w:rsid w:val="003D6B48"/>
    <w:pPr>
      <w:keepNext/>
      <w:keepLines/>
      <w:spacing w:before="40" w:after="0" w:line="288" w:lineRule="auto"/>
      <w:outlineLvl w:val="7"/>
    </w:pPr>
    <w:rPr>
      <w:rFonts w:asciiTheme="majorHAnsi" w:eastAsiaTheme="majorEastAsia" w:hAnsiTheme="majorHAnsi" w:cstheme="majorBidi"/>
      <w:color w:val="272727" w:themeColor="text1" w:themeTint="D8"/>
      <w:sz w:val="18"/>
      <w:szCs w:val="21"/>
      <w:lang w:eastAsia="ja-JP"/>
    </w:rPr>
  </w:style>
  <w:style w:type="paragraph" w:styleId="Ttol9">
    <w:name w:val="heading 9"/>
    <w:basedOn w:val="Normal"/>
    <w:next w:val="Normal"/>
    <w:link w:val="Ttol9Car"/>
    <w:uiPriority w:val="9"/>
    <w:semiHidden/>
    <w:unhideWhenUsed/>
    <w:qFormat/>
    <w:rsid w:val="003D6B48"/>
    <w:pPr>
      <w:keepNext/>
      <w:keepLines/>
      <w:spacing w:before="40" w:after="0" w:line="288" w:lineRule="auto"/>
      <w:outlineLvl w:val="8"/>
    </w:pPr>
    <w:rPr>
      <w:rFonts w:asciiTheme="majorHAnsi" w:eastAsiaTheme="majorEastAsia" w:hAnsiTheme="majorHAnsi" w:cstheme="majorBidi"/>
      <w:i/>
      <w:iCs/>
      <w:color w:val="272727" w:themeColor="text1" w:themeTint="D8"/>
      <w:sz w:val="18"/>
      <w:szCs w:val="21"/>
      <w:lang w:eastAsia="ja-JP"/>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897AE9"/>
    <w:pPr>
      <w:ind w:left="720"/>
      <w:contextualSpacing/>
    </w:pPr>
  </w:style>
  <w:style w:type="paragraph" w:styleId="Senseespaiat">
    <w:name w:val="No Spacing"/>
    <w:link w:val="SenseespaiatCar"/>
    <w:uiPriority w:val="1"/>
    <w:qFormat/>
    <w:rsid w:val="00897AE9"/>
    <w:pPr>
      <w:spacing w:after="0" w:line="240" w:lineRule="auto"/>
    </w:pPr>
    <w:rPr>
      <w:rFonts w:ascii="Calibri" w:eastAsia="Calibri" w:hAnsi="Calibri" w:cs="Times New Roman"/>
    </w:rPr>
  </w:style>
  <w:style w:type="paragraph" w:styleId="Textdenotaapeudepgina">
    <w:name w:val="footnote text"/>
    <w:basedOn w:val="Normal"/>
    <w:link w:val="TextdenotaapeudepginaCar"/>
    <w:uiPriority w:val="99"/>
    <w:unhideWhenUsed/>
    <w:qFormat/>
    <w:rsid w:val="00897AE9"/>
    <w:rPr>
      <w:sz w:val="20"/>
      <w:szCs w:val="20"/>
    </w:rPr>
  </w:style>
  <w:style w:type="character" w:customStyle="1" w:styleId="TextdenotaapeudepginaCar">
    <w:name w:val="Text de nota a peu de pàgina Car"/>
    <w:basedOn w:val="Tipusdelletraperdefectedelpargraf"/>
    <w:link w:val="Textdenotaapeudepgina"/>
    <w:uiPriority w:val="99"/>
    <w:rsid w:val="00897AE9"/>
    <w:rPr>
      <w:rFonts w:ascii="Calibri" w:eastAsia="Calibri" w:hAnsi="Calibri" w:cs="Times New Roman"/>
      <w:sz w:val="20"/>
      <w:szCs w:val="20"/>
    </w:rPr>
  </w:style>
  <w:style w:type="character" w:styleId="Refernciadenotaapeudepgina">
    <w:name w:val="footnote reference"/>
    <w:qFormat/>
    <w:rsid w:val="00897AE9"/>
    <w:rPr>
      <w:vertAlign w:val="superscript"/>
    </w:rPr>
  </w:style>
  <w:style w:type="paragraph" w:styleId="Peu">
    <w:name w:val="footer"/>
    <w:basedOn w:val="Normal"/>
    <w:link w:val="PeuCar"/>
    <w:uiPriority w:val="99"/>
    <w:rsid w:val="007108BE"/>
    <w:pPr>
      <w:tabs>
        <w:tab w:val="center" w:pos="4252"/>
        <w:tab w:val="right" w:pos="8504"/>
      </w:tabs>
      <w:suppressAutoHyphens/>
      <w:spacing w:after="0" w:line="240" w:lineRule="auto"/>
    </w:pPr>
    <w:rPr>
      <w:rFonts w:ascii="Arial" w:eastAsia="Times New Roman" w:hAnsi="Arial" w:cs="Arial"/>
      <w:sz w:val="24"/>
      <w:szCs w:val="20"/>
      <w:lang w:eastAsia="zh-CN"/>
    </w:rPr>
  </w:style>
  <w:style w:type="character" w:customStyle="1" w:styleId="PeuCar">
    <w:name w:val="Peu Car"/>
    <w:basedOn w:val="Tipusdelletraperdefectedelpargraf"/>
    <w:link w:val="Peu"/>
    <w:uiPriority w:val="99"/>
    <w:rsid w:val="007108BE"/>
    <w:rPr>
      <w:rFonts w:ascii="Arial" w:eastAsia="Times New Roman" w:hAnsi="Arial" w:cs="Arial"/>
      <w:sz w:val="24"/>
      <w:szCs w:val="20"/>
      <w:lang w:val="es" w:eastAsia="zh-CN"/>
    </w:rPr>
  </w:style>
  <w:style w:type="paragraph" w:styleId="Capalera">
    <w:name w:val="header"/>
    <w:basedOn w:val="Normal"/>
    <w:link w:val="CapaleraCar"/>
    <w:uiPriority w:val="99"/>
    <w:unhideWhenUsed/>
    <w:rsid w:val="0020444A"/>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20444A"/>
    <w:rPr>
      <w:rFonts w:ascii="Calibri" w:eastAsia="Calibri" w:hAnsi="Calibri" w:cs="Times New Roman"/>
    </w:rPr>
  </w:style>
  <w:style w:type="paragraph" w:styleId="Textdeglobus">
    <w:name w:val="Balloon Text"/>
    <w:basedOn w:val="Normal"/>
    <w:link w:val="TextdeglobusCar"/>
    <w:uiPriority w:val="99"/>
    <w:semiHidden/>
    <w:unhideWhenUsed/>
    <w:rsid w:val="0020444A"/>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0444A"/>
    <w:rPr>
      <w:rFonts w:ascii="Tahoma" w:eastAsia="Calibri" w:hAnsi="Tahoma" w:cs="Tahoma"/>
      <w:sz w:val="16"/>
      <w:szCs w:val="16"/>
    </w:rPr>
  </w:style>
  <w:style w:type="paragraph" w:customStyle="1" w:styleId="Perdefecte">
    <w:name w:val="Per defecte"/>
    <w:qFormat/>
    <w:rsid w:val="003D1411"/>
    <w:pPr>
      <w:suppressAutoHyphens/>
      <w:spacing w:after="0" w:line="100" w:lineRule="atLeast"/>
    </w:pPr>
    <w:rPr>
      <w:rFonts w:ascii="Arial" w:eastAsia="Times New Roman" w:hAnsi="Arial" w:cs="Arial"/>
      <w:sz w:val="24"/>
      <w:szCs w:val="20"/>
      <w:lang w:eastAsia="zh-CN"/>
    </w:rPr>
  </w:style>
  <w:style w:type="character" w:customStyle="1" w:styleId="ncoradenotaalpeu">
    <w:name w:val="Àncora de nota al peu"/>
    <w:rsid w:val="003D1411"/>
    <w:rPr>
      <w:vertAlign w:val="superscript"/>
    </w:rPr>
  </w:style>
  <w:style w:type="character" w:styleId="Enlla">
    <w:name w:val="Hyperlink"/>
    <w:basedOn w:val="Tipusdelletraperdefectedelpargraf"/>
    <w:uiPriority w:val="99"/>
    <w:unhideWhenUsed/>
    <w:rsid w:val="003D1411"/>
    <w:rPr>
      <w:color w:val="0000FF" w:themeColor="hyperlink"/>
      <w:u w:val="single"/>
    </w:rPr>
  </w:style>
  <w:style w:type="character" w:customStyle="1" w:styleId="Ttol1Car">
    <w:name w:val="Títol 1 Car"/>
    <w:basedOn w:val="Tipusdelletraperdefectedelpargraf"/>
    <w:link w:val="Ttol1"/>
    <w:uiPriority w:val="9"/>
    <w:rsid w:val="003D6B48"/>
    <w:rPr>
      <w:b/>
      <w:bCs/>
      <w:caps/>
      <w:color w:val="244061" w:themeColor="accent1" w:themeShade="80"/>
      <w:sz w:val="28"/>
      <w:szCs w:val="18"/>
      <w:lang w:val="es" w:eastAsia="ja-JP"/>
    </w:rPr>
  </w:style>
  <w:style w:type="character" w:customStyle="1" w:styleId="Ttol2Car">
    <w:name w:val="Títol 2 Car"/>
    <w:basedOn w:val="Tipusdelletraperdefectedelpargraf"/>
    <w:link w:val="Ttol2"/>
    <w:uiPriority w:val="9"/>
    <w:rsid w:val="003D6B48"/>
    <w:rPr>
      <w:b/>
      <w:bCs/>
      <w:color w:val="365F91" w:themeColor="accent1" w:themeShade="BF"/>
      <w:sz w:val="24"/>
      <w:szCs w:val="18"/>
      <w:lang w:val="es" w:eastAsia="ja-JP"/>
    </w:rPr>
  </w:style>
  <w:style w:type="character" w:customStyle="1" w:styleId="Ttol3Car">
    <w:name w:val="Títol 3 Car"/>
    <w:basedOn w:val="Tipusdelletraperdefectedelpargraf"/>
    <w:link w:val="Ttol3"/>
    <w:uiPriority w:val="9"/>
    <w:semiHidden/>
    <w:rsid w:val="003D6B48"/>
    <w:rPr>
      <w:rFonts w:asciiTheme="majorHAnsi" w:eastAsiaTheme="majorEastAsia" w:hAnsiTheme="majorHAnsi" w:cstheme="majorBidi"/>
      <w:color w:val="243F60" w:themeColor="accent1" w:themeShade="7F"/>
      <w:sz w:val="24"/>
      <w:szCs w:val="24"/>
      <w:lang w:val="es" w:eastAsia="ja-JP"/>
    </w:rPr>
  </w:style>
  <w:style w:type="character" w:customStyle="1" w:styleId="Ttol4Car">
    <w:name w:val="Títol 4 Car"/>
    <w:basedOn w:val="Tipusdelletraperdefectedelpargraf"/>
    <w:link w:val="Ttol4"/>
    <w:uiPriority w:val="9"/>
    <w:semiHidden/>
    <w:rsid w:val="003D6B48"/>
    <w:rPr>
      <w:rFonts w:asciiTheme="majorHAnsi" w:eastAsiaTheme="majorEastAsia" w:hAnsiTheme="majorHAnsi" w:cstheme="majorBidi"/>
      <w:i/>
      <w:iCs/>
      <w:color w:val="365F91" w:themeColor="accent1" w:themeShade="BF"/>
      <w:sz w:val="18"/>
      <w:szCs w:val="18"/>
      <w:lang w:val="es" w:eastAsia="ja-JP"/>
    </w:rPr>
  </w:style>
  <w:style w:type="character" w:customStyle="1" w:styleId="Ttol5Car">
    <w:name w:val="Títol 5 Car"/>
    <w:basedOn w:val="Tipusdelletraperdefectedelpargraf"/>
    <w:link w:val="Ttol5"/>
    <w:uiPriority w:val="9"/>
    <w:semiHidden/>
    <w:rsid w:val="003D6B48"/>
    <w:rPr>
      <w:rFonts w:asciiTheme="majorHAnsi" w:eastAsiaTheme="majorEastAsia" w:hAnsiTheme="majorHAnsi" w:cstheme="majorBidi"/>
      <w:color w:val="365F91" w:themeColor="accent1" w:themeShade="BF"/>
      <w:sz w:val="18"/>
      <w:szCs w:val="18"/>
      <w:lang w:val="es" w:eastAsia="ja-JP"/>
    </w:rPr>
  </w:style>
  <w:style w:type="character" w:customStyle="1" w:styleId="Ttol8Car">
    <w:name w:val="Títol 8 Car"/>
    <w:basedOn w:val="Tipusdelletraperdefectedelpargraf"/>
    <w:link w:val="Ttol8"/>
    <w:uiPriority w:val="9"/>
    <w:semiHidden/>
    <w:rsid w:val="003D6B48"/>
    <w:rPr>
      <w:rFonts w:asciiTheme="majorHAnsi" w:eastAsiaTheme="majorEastAsia" w:hAnsiTheme="majorHAnsi" w:cstheme="majorBidi"/>
      <w:color w:val="272727" w:themeColor="text1" w:themeTint="D8"/>
      <w:sz w:val="18"/>
      <w:szCs w:val="21"/>
      <w:lang w:val="es" w:eastAsia="ja-JP"/>
    </w:rPr>
  </w:style>
  <w:style w:type="character" w:customStyle="1" w:styleId="Ttol9Car">
    <w:name w:val="Títol 9 Car"/>
    <w:basedOn w:val="Tipusdelletraperdefectedelpargraf"/>
    <w:link w:val="Ttol9"/>
    <w:uiPriority w:val="9"/>
    <w:semiHidden/>
    <w:rsid w:val="003D6B48"/>
    <w:rPr>
      <w:rFonts w:asciiTheme="majorHAnsi" w:eastAsiaTheme="majorEastAsia" w:hAnsiTheme="majorHAnsi" w:cstheme="majorBidi"/>
      <w:i/>
      <w:iCs/>
      <w:color w:val="272727" w:themeColor="text1" w:themeTint="D8"/>
      <w:sz w:val="18"/>
      <w:szCs w:val="21"/>
      <w:lang w:val="es" w:eastAsia="ja-JP"/>
    </w:rPr>
  </w:style>
  <w:style w:type="paragraph" w:styleId="Ttol">
    <w:name w:val="Title"/>
    <w:basedOn w:val="Normal"/>
    <w:next w:val="Normal"/>
    <w:link w:val="TtolCar"/>
    <w:uiPriority w:val="1"/>
    <w:qFormat/>
    <w:rsid w:val="003D6B48"/>
    <w:pPr>
      <w:pBdr>
        <w:left w:val="double" w:sz="18" w:space="4" w:color="244061" w:themeColor="accent1" w:themeShade="80"/>
      </w:pBdr>
      <w:spacing w:after="0" w:line="420" w:lineRule="exact"/>
    </w:pPr>
    <w:rPr>
      <w:rFonts w:asciiTheme="majorHAnsi" w:eastAsiaTheme="majorEastAsia" w:hAnsiTheme="majorHAnsi" w:cstheme="majorBidi"/>
      <w:caps/>
      <w:color w:val="244061" w:themeColor="accent1" w:themeShade="80"/>
      <w:kern w:val="28"/>
      <w:sz w:val="38"/>
      <w:szCs w:val="18"/>
      <w:lang w:eastAsia="ja-JP"/>
    </w:rPr>
  </w:style>
  <w:style w:type="character" w:customStyle="1" w:styleId="TtolCar">
    <w:name w:val="Títol Car"/>
    <w:basedOn w:val="Tipusdelletraperdefectedelpargraf"/>
    <w:link w:val="Ttol"/>
    <w:uiPriority w:val="1"/>
    <w:rsid w:val="003D6B48"/>
    <w:rPr>
      <w:rFonts w:asciiTheme="majorHAnsi" w:eastAsiaTheme="majorEastAsia" w:hAnsiTheme="majorHAnsi" w:cstheme="majorBidi"/>
      <w:caps/>
      <w:color w:val="244061" w:themeColor="accent1" w:themeShade="80"/>
      <w:kern w:val="28"/>
      <w:sz w:val="38"/>
      <w:szCs w:val="18"/>
      <w:lang w:val="es" w:eastAsia="ja-JP"/>
    </w:rPr>
  </w:style>
  <w:style w:type="table" w:styleId="Taulaambquadrcula">
    <w:name w:val="Table Grid"/>
    <w:basedOn w:val="Taulanormal"/>
    <w:uiPriority w:val="39"/>
    <w:rsid w:val="003D6B48"/>
    <w:pPr>
      <w:spacing w:after="0" w:line="240" w:lineRule="auto"/>
    </w:pPr>
    <w:rPr>
      <w:color w:val="404040" w:themeColor="text1" w:themeTint="BF"/>
      <w:sz w:val="18"/>
      <w:szCs w:val="18"/>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ol">
    <w:name w:val="Subtitle"/>
    <w:basedOn w:val="Normal"/>
    <w:next w:val="Normal"/>
    <w:link w:val="SubttolCar"/>
    <w:uiPriority w:val="2"/>
    <w:qFormat/>
    <w:rsid w:val="003D6B48"/>
    <w:pPr>
      <w:numPr>
        <w:ilvl w:val="1"/>
      </w:numPr>
      <w:pBdr>
        <w:left w:val="double" w:sz="18" w:space="4" w:color="244061" w:themeColor="accent1" w:themeShade="80"/>
      </w:pBdr>
      <w:spacing w:before="80" w:after="0" w:line="280" w:lineRule="exact"/>
    </w:pPr>
    <w:rPr>
      <w:rFonts w:asciiTheme="minorHAnsi" w:eastAsiaTheme="minorHAnsi" w:hAnsiTheme="minorHAnsi" w:cstheme="minorBidi"/>
      <w:b/>
      <w:bCs/>
      <w:color w:val="365F91" w:themeColor="accent1" w:themeShade="BF"/>
      <w:sz w:val="24"/>
      <w:szCs w:val="18"/>
      <w:lang w:eastAsia="ja-JP"/>
    </w:rPr>
  </w:style>
  <w:style w:type="character" w:customStyle="1" w:styleId="SubttolCar">
    <w:name w:val="Subtítol Car"/>
    <w:basedOn w:val="Tipusdelletraperdefectedelpargraf"/>
    <w:link w:val="Subttol"/>
    <w:uiPriority w:val="2"/>
    <w:rsid w:val="003D6B48"/>
    <w:rPr>
      <w:b/>
      <w:bCs/>
      <w:color w:val="365F91" w:themeColor="accent1" w:themeShade="BF"/>
      <w:sz w:val="24"/>
      <w:szCs w:val="18"/>
      <w:lang w:val="es" w:eastAsia="ja-JP"/>
    </w:rPr>
  </w:style>
  <w:style w:type="table" w:customStyle="1" w:styleId="TipTable">
    <w:name w:val="Tip Table"/>
    <w:basedOn w:val="Taulanormal"/>
    <w:uiPriority w:val="99"/>
    <w:rsid w:val="003D6B48"/>
    <w:pPr>
      <w:spacing w:after="0" w:line="240" w:lineRule="auto"/>
    </w:pPr>
    <w:rPr>
      <w:color w:val="404040" w:themeColor="text1" w:themeTint="BF"/>
      <w:sz w:val="18"/>
      <w:szCs w:val="18"/>
      <w:lang w:eastAsia="ja-JP"/>
    </w:rPr>
    <w:tblPr>
      <w:tblCellMar>
        <w:top w:w="144" w:type="dxa"/>
        <w:left w:w="0" w:type="dxa"/>
        <w:right w:w="0" w:type="dxa"/>
      </w:tblCellMar>
    </w:tblPr>
    <w:tcPr>
      <w:shd w:val="clear" w:color="auto" w:fill="DBE5F1" w:themeFill="accent1" w:themeFillTint="33"/>
    </w:tcPr>
    <w:tblStylePr w:type="firstCol">
      <w:pPr>
        <w:wordWrap/>
        <w:jc w:val="center"/>
      </w:pPr>
    </w:tblStylePr>
  </w:style>
  <w:style w:type="paragraph" w:customStyle="1" w:styleId="TipText">
    <w:name w:val="Tip Text"/>
    <w:basedOn w:val="Normal"/>
    <w:uiPriority w:val="19"/>
    <w:rsid w:val="003D6B48"/>
    <w:pPr>
      <w:spacing w:after="160" w:line="264" w:lineRule="auto"/>
      <w:ind w:right="576"/>
    </w:pPr>
    <w:rPr>
      <w:rFonts w:asciiTheme="minorHAnsi" w:eastAsiaTheme="minorHAnsi" w:hAnsiTheme="minorHAnsi" w:cstheme="minorBidi"/>
      <w:i/>
      <w:iCs/>
      <w:color w:val="595959" w:themeColor="text1" w:themeTint="A6"/>
      <w:sz w:val="16"/>
      <w:szCs w:val="18"/>
      <w:lang w:eastAsia="ja-JP"/>
    </w:rPr>
  </w:style>
  <w:style w:type="character" w:styleId="Textdelcontenidor">
    <w:name w:val="Placeholder Text"/>
    <w:basedOn w:val="Tipusdelletraperdefectedelpargraf"/>
    <w:uiPriority w:val="99"/>
    <w:semiHidden/>
    <w:rsid w:val="003D6B48"/>
    <w:rPr>
      <w:color w:val="808080"/>
    </w:rPr>
  </w:style>
  <w:style w:type="paragraph" w:styleId="Llistaambpics">
    <w:name w:val="List Bullet"/>
    <w:basedOn w:val="Normal"/>
    <w:uiPriority w:val="11"/>
    <w:unhideWhenUsed/>
    <w:qFormat/>
    <w:rsid w:val="003D6B48"/>
    <w:pPr>
      <w:numPr>
        <w:numId w:val="14"/>
      </w:numPr>
      <w:spacing w:after="60" w:line="288" w:lineRule="auto"/>
    </w:pPr>
    <w:rPr>
      <w:rFonts w:asciiTheme="minorHAnsi" w:eastAsiaTheme="minorHAnsi" w:hAnsiTheme="minorHAnsi" w:cstheme="minorBidi"/>
      <w:color w:val="404040" w:themeColor="text1" w:themeTint="BF"/>
      <w:sz w:val="18"/>
      <w:szCs w:val="18"/>
      <w:lang w:eastAsia="ja-JP"/>
    </w:rPr>
  </w:style>
  <w:style w:type="table" w:customStyle="1" w:styleId="Tabladecuadrcula4-nfasis11">
    <w:name w:val="Tabla de cuadrícula 4 - Énfasis 11"/>
    <w:basedOn w:val="Taulanormal"/>
    <w:uiPriority w:val="49"/>
    <w:rsid w:val="003D6B48"/>
    <w:pPr>
      <w:spacing w:after="0" w:line="240" w:lineRule="auto"/>
    </w:pPr>
    <w:rPr>
      <w:color w:val="404040" w:themeColor="text1" w:themeTint="BF"/>
      <w:sz w:val="18"/>
      <w:szCs w:val="18"/>
      <w:lang w:eastAsia="ja-JP"/>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CellMar>
        <w:top w:w="29" w:type="dxa"/>
        <w:bottom w:w="29" w:type="dxa"/>
      </w:tblCellMar>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Cuadrculadetablaclara1">
    <w:name w:val="Cuadrícula de tabla clara1"/>
    <w:basedOn w:val="Taulanormal"/>
    <w:uiPriority w:val="40"/>
    <w:rsid w:val="003D6B48"/>
    <w:pPr>
      <w:spacing w:after="0" w:line="240" w:lineRule="auto"/>
    </w:pPr>
    <w:rPr>
      <w:color w:val="404040" w:themeColor="text1" w:themeTint="BF"/>
      <w:sz w:val="18"/>
      <w:szCs w:val="18"/>
      <w:lang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jectScopeTable">
    <w:name w:val="Project Scope Table"/>
    <w:basedOn w:val="Taulanormal"/>
    <w:uiPriority w:val="99"/>
    <w:rsid w:val="003D6B48"/>
    <w:pPr>
      <w:spacing w:before="120" w:after="120" w:line="240" w:lineRule="auto"/>
    </w:pPr>
    <w:rPr>
      <w:color w:val="404040" w:themeColor="text1" w:themeTint="BF"/>
      <w:sz w:val="18"/>
      <w:szCs w:val="18"/>
      <w:lang w:eastAsia="ja-JP"/>
    </w:rPr>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left w:w="144" w:type="dxa"/>
        <w:right w:w="144" w:type="dxa"/>
      </w:tblCellMar>
    </w:tblPr>
    <w:tblStylePr w:type="firstRow">
      <w:pPr>
        <w:keepNext/>
        <w:wordWrap/>
      </w:pPr>
      <w:rPr>
        <w:b/>
      </w:rPr>
      <w:tblPr/>
      <w:tcPr>
        <w:shd w:val="clear" w:color="auto" w:fill="DBE5F1" w:themeFill="accent1" w:themeFillTint="33"/>
        <w:vAlign w:val="bottom"/>
      </w:tcPr>
    </w:tblStylePr>
    <w:tblStylePr w:type="lastRow">
      <w:rPr>
        <w:b/>
        <w:color w:val="FFFFFF" w:themeColor="background1"/>
      </w:rPr>
      <w:tblPr/>
      <w:tcPr>
        <w:shd w:val="clear" w:color="auto" w:fill="4F81BD" w:themeFill="accent1"/>
      </w:tcPr>
    </w:tblStylePr>
  </w:style>
  <w:style w:type="character" w:styleId="mfasiintens">
    <w:name w:val="Intense Emphasis"/>
    <w:basedOn w:val="Tipusdelletraperdefectedelpargraf"/>
    <w:uiPriority w:val="21"/>
    <w:unhideWhenUsed/>
    <w:qFormat/>
    <w:rsid w:val="003D6B48"/>
    <w:rPr>
      <w:i/>
      <w:iCs/>
      <w:color w:val="365F91" w:themeColor="accent1" w:themeShade="BF"/>
    </w:rPr>
  </w:style>
  <w:style w:type="paragraph" w:styleId="Citaintensa">
    <w:name w:val="Intense Quote"/>
    <w:basedOn w:val="Normal"/>
    <w:next w:val="Normal"/>
    <w:link w:val="CitaintensaCar"/>
    <w:uiPriority w:val="30"/>
    <w:unhideWhenUsed/>
    <w:qFormat/>
    <w:rsid w:val="003D6B48"/>
    <w:pPr>
      <w:pBdr>
        <w:top w:val="single" w:sz="4" w:space="10" w:color="365F91" w:themeColor="accent1" w:themeShade="BF"/>
        <w:bottom w:val="single" w:sz="4" w:space="10" w:color="365F91" w:themeColor="accent1" w:themeShade="BF"/>
      </w:pBdr>
      <w:spacing w:before="360" w:after="360" w:line="288" w:lineRule="auto"/>
      <w:ind w:left="864" w:right="864"/>
      <w:jc w:val="center"/>
    </w:pPr>
    <w:rPr>
      <w:rFonts w:asciiTheme="minorHAnsi" w:eastAsiaTheme="minorHAnsi" w:hAnsiTheme="minorHAnsi" w:cstheme="minorBidi"/>
      <w:i/>
      <w:iCs/>
      <w:color w:val="365F91" w:themeColor="accent1" w:themeShade="BF"/>
      <w:sz w:val="18"/>
      <w:szCs w:val="18"/>
      <w:lang w:eastAsia="ja-JP"/>
    </w:rPr>
  </w:style>
  <w:style w:type="character" w:customStyle="1" w:styleId="CitaintensaCar">
    <w:name w:val="Cita intensa Car"/>
    <w:basedOn w:val="Tipusdelletraperdefectedelpargraf"/>
    <w:link w:val="Citaintensa"/>
    <w:uiPriority w:val="30"/>
    <w:rsid w:val="003D6B48"/>
    <w:rPr>
      <w:i/>
      <w:iCs/>
      <w:color w:val="365F91" w:themeColor="accent1" w:themeShade="BF"/>
      <w:sz w:val="18"/>
      <w:szCs w:val="18"/>
      <w:lang w:val="es" w:eastAsia="ja-JP"/>
    </w:rPr>
  </w:style>
  <w:style w:type="character" w:styleId="Refernciaintensa">
    <w:name w:val="Intense Reference"/>
    <w:basedOn w:val="Tipusdelletraperdefectedelpargraf"/>
    <w:uiPriority w:val="32"/>
    <w:unhideWhenUsed/>
    <w:qFormat/>
    <w:rsid w:val="003D6B48"/>
    <w:rPr>
      <w:b/>
      <w:bCs/>
      <w:caps w:val="0"/>
      <w:smallCaps/>
      <w:color w:val="365F91" w:themeColor="accent1" w:themeShade="BF"/>
      <w:spacing w:val="5"/>
    </w:rPr>
  </w:style>
  <w:style w:type="paragraph" w:styleId="Textdebloc">
    <w:name w:val="Block Text"/>
    <w:basedOn w:val="Normal"/>
    <w:uiPriority w:val="99"/>
    <w:semiHidden/>
    <w:unhideWhenUsed/>
    <w:rsid w:val="003D6B48"/>
    <w:pPr>
      <w:pBdr>
        <w:top w:val="single" w:sz="2" w:space="10" w:color="365F91" w:themeColor="accent1" w:themeShade="BF"/>
        <w:left w:val="single" w:sz="2" w:space="10" w:color="365F91" w:themeColor="accent1" w:themeShade="BF"/>
        <w:bottom w:val="single" w:sz="2" w:space="10" w:color="365F91" w:themeColor="accent1" w:themeShade="BF"/>
        <w:right w:val="single" w:sz="2" w:space="10" w:color="365F91" w:themeColor="accent1" w:themeShade="BF"/>
      </w:pBdr>
      <w:spacing w:after="180" w:line="288" w:lineRule="auto"/>
      <w:ind w:left="1152" w:right="1152"/>
    </w:pPr>
    <w:rPr>
      <w:rFonts w:asciiTheme="minorHAnsi" w:eastAsiaTheme="minorEastAsia" w:hAnsiTheme="minorHAnsi" w:cstheme="minorBidi"/>
      <w:i/>
      <w:iCs/>
      <w:color w:val="365F91" w:themeColor="accent1" w:themeShade="BF"/>
      <w:sz w:val="18"/>
      <w:szCs w:val="18"/>
      <w:lang w:eastAsia="ja-JP"/>
    </w:rPr>
  </w:style>
  <w:style w:type="character" w:customStyle="1" w:styleId="UnresolvedMention1">
    <w:name w:val="Unresolved Mention1"/>
    <w:basedOn w:val="Tipusdelletraperdefectedelpargraf"/>
    <w:uiPriority w:val="99"/>
    <w:semiHidden/>
    <w:unhideWhenUsed/>
    <w:rsid w:val="003D6B48"/>
    <w:rPr>
      <w:color w:val="595959" w:themeColor="text1" w:themeTint="A6"/>
      <w:shd w:val="clear" w:color="auto" w:fill="E1DFDD"/>
    </w:rPr>
  </w:style>
  <w:style w:type="paragraph" w:styleId="Llistanumerada">
    <w:name w:val="List Number"/>
    <w:basedOn w:val="Normal"/>
    <w:uiPriority w:val="11"/>
    <w:rsid w:val="003D6B48"/>
    <w:pPr>
      <w:numPr>
        <w:numId w:val="16"/>
      </w:numPr>
      <w:spacing w:after="180" w:line="288" w:lineRule="auto"/>
      <w:contextualSpacing/>
    </w:pPr>
    <w:rPr>
      <w:rFonts w:asciiTheme="minorHAnsi" w:eastAsiaTheme="minorHAnsi" w:hAnsiTheme="minorHAnsi" w:cstheme="minorBidi"/>
      <w:color w:val="404040" w:themeColor="text1" w:themeTint="BF"/>
      <w:sz w:val="18"/>
      <w:szCs w:val="18"/>
      <w:lang w:eastAsia="ja-JP"/>
    </w:rPr>
  </w:style>
  <w:style w:type="table" w:customStyle="1" w:styleId="Tablanormal41">
    <w:name w:val="Tabla normal 41"/>
    <w:basedOn w:val="Taulanormal"/>
    <w:uiPriority w:val="44"/>
    <w:rsid w:val="003D6B48"/>
    <w:pPr>
      <w:spacing w:after="0" w:line="240" w:lineRule="auto"/>
    </w:pPr>
    <w:rPr>
      <w:color w:val="404040" w:themeColor="text1" w:themeTint="BF"/>
      <w:sz w:val="18"/>
      <w:szCs w:val="18"/>
      <w:lang w:eastAsia="ja-JP"/>
    </w:rPr>
    <w:tblPr>
      <w:tblStyleRowBandSize w:val="1"/>
      <w:tblStyleColBandSize w:val="1"/>
      <w:tblCellMar>
        <w:left w:w="0" w:type="dxa"/>
        <w:right w:w="0"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fasi">
    <w:name w:val="Emphasis"/>
    <w:basedOn w:val="Tipusdelletraperdefectedelpargraf"/>
    <w:uiPriority w:val="20"/>
    <w:qFormat/>
    <w:rsid w:val="003D6B48"/>
    <w:rPr>
      <w:i/>
      <w:iCs/>
    </w:rPr>
  </w:style>
  <w:style w:type="paragraph" w:styleId="NormalWeb">
    <w:name w:val="Normal (Web)"/>
    <w:basedOn w:val="Normal"/>
    <w:uiPriority w:val="99"/>
    <w:unhideWhenUsed/>
    <w:rsid w:val="003D6B48"/>
    <w:pPr>
      <w:spacing w:before="100" w:beforeAutospacing="1" w:after="100" w:afterAutospacing="1" w:line="240" w:lineRule="auto"/>
    </w:pPr>
    <w:rPr>
      <w:rFonts w:ascii="Times New Roman" w:eastAsia="Times New Roman" w:hAnsi="Times New Roman"/>
      <w:sz w:val="24"/>
      <w:szCs w:val="24"/>
      <w:lang w:eastAsia="es-ES"/>
    </w:rPr>
  </w:style>
  <w:style w:type="table" w:customStyle="1" w:styleId="Tabladelista3-nfasis41">
    <w:name w:val="Tabla de lista 3 - Énfasis 41"/>
    <w:basedOn w:val="Taulanormal"/>
    <w:uiPriority w:val="48"/>
    <w:rsid w:val="003D6B48"/>
    <w:pPr>
      <w:spacing w:after="0" w:line="240" w:lineRule="auto"/>
    </w:pPr>
    <w:rPr>
      <w:color w:val="404040" w:themeColor="text1" w:themeTint="BF"/>
      <w:sz w:val="18"/>
      <w:szCs w:val="18"/>
      <w:lang w:eastAsia="ja-JP"/>
    </w:r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character" w:customStyle="1" w:styleId="SenseespaiatCar">
    <w:name w:val="Sense espaiat Car"/>
    <w:basedOn w:val="Tipusdelletraperdefectedelpargraf"/>
    <w:link w:val="Senseespaiat"/>
    <w:uiPriority w:val="1"/>
    <w:rsid w:val="003D6B48"/>
    <w:rPr>
      <w:rFonts w:ascii="Calibri" w:eastAsia="Calibri" w:hAnsi="Calibri" w:cs="Times New Roman"/>
    </w:rPr>
  </w:style>
  <w:style w:type="paragraph" w:styleId="TtoldelIDC">
    <w:name w:val="TOC Heading"/>
    <w:basedOn w:val="Ttol1"/>
    <w:next w:val="Normal"/>
    <w:uiPriority w:val="39"/>
    <w:unhideWhenUsed/>
    <w:qFormat/>
    <w:rsid w:val="003D6B48"/>
    <w:pPr>
      <w:spacing w:before="240" w:after="0" w:line="259" w:lineRule="auto"/>
      <w:outlineLvl w:val="9"/>
    </w:pPr>
    <w:rPr>
      <w:rFonts w:asciiTheme="majorHAnsi" w:eastAsiaTheme="majorEastAsia" w:hAnsiTheme="majorHAnsi" w:cstheme="majorBidi"/>
      <w:b w:val="0"/>
      <w:bCs w:val="0"/>
      <w:caps w:val="0"/>
      <w:color w:val="365F91" w:themeColor="accent1" w:themeShade="BF"/>
      <w:sz w:val="32"/>
      <w:szCs w:val="32"/>
      <w:lang w:eastAsia="es-ES"/>
    </w:rPr>
  </w:style>
  <w:style w:type="paragraph" w:styleId="IDC1">
    <w:name w:val="toc 1"/>
    <w:basedOn w:val="Normal"/>
    <w:next w:val="Normal"/>
    <w:autoRedefine/>
    <w:uiPriority w:val="39"/>
    <w:unhideWhenUsed/>
    <w:rsid w:val="003D6B48"/>
    <w:pPr>
      <w:spacing w:after="100" w:line="288" w:lineRule="auto"/>
    </w:pPr>
    <w:rPr>
      <w:rFonts w:asciiTheme="minorHAnsi" w:eastAsiaTheme="minorHAnsi" w:hAnsiTheme="minorHAnsi" w:cstheme="minorBidi"/>
      <w:color w:val="404040" w:themeColor="text1" w:themeTint="BF"/>
      <w:sz w:val="18"/>
      <w:szCs w:val="18"/>
      <w:lang w:eastAsia="ja-JP"/>
    </w:rPr>
  </w:style>
  <w:style w:type="paragraph" w:styleId="IDC2">
    <w:name w:val="toc 2"/>
    <w:basedOn w:val="Normal"/>
    <w:next w:val="Normal"/>
    <w:autoRedefine/>
    <w:uiPriority w:val="39"/>
    <w:unhideWhenUsed/>
    <w:rsid w:val="003D6B48"/>
    <w:pPr>
      <w:spacing w:after="100" w:line="288" w:lineRule="auto"/>
      <w:ind w:left="180"/>
    </w:pPr>
    <w:rPr>
      <w:rFonts w:asciiTheme="minorHAnsi" w:eastAsiaTheme="minorHAnsi" w:hAnsiTheme="minorHAnsi" w:cstheme="minorBidi"/>
      <w:color w:val="404040" w:themeColor="text1" w:themeTint="BF"/>
      <w:sz w:val="18"/>
      <w:szCs w:val="18"/>
      <w:lang w:eastAsia="ja-JP"/>
    </w:rPr>
  </w:style>
  <w:style w:type="table" w:customStyle="1" w:styleId="Tabladelista3-nfasis21">
    <w:name w:val="Tabla de lista 3 - Énfasis 21"/>
    <w:basedOn w:val="Taulanormal"/>
    <w:uiPriority w:val="48"/>
    <w:rsid w:val="003D6B48"/>
    <w:pPr>
      <w:spacing w:after="0" w:line="240" w:lineRule="auto"/>
    </w:pPr>
    <w:rPr>
      <w:color w:val="404040" w:themeColor="text1" w:themeTint="BF"/>
      <w:sz w:val="18"/>
      <w:szCs w:val="18"/>
      <w:lang w:eastAsia="ja-JP"/>
    </w:r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Ombrejatsuaumfasi2">
    <w:name w:val="Light Shading Accent 2"/>
    <w:basedOn w:val="Taulanormal"/>
    <w:uiPriority w:val="60"/>
    <w:rsid w:val="003D6B48"/>
    <w:pPr>
      <w:spacing w:after="0" w:line="240" w:lineRule="auto"/>
    </w:pPr>
    <w:rPr>
      <w:color w:val="943634" w:themeColor="accent2" w:themeShade="BF"/>
      <w:sz w:val="18"/>
      <w:szCs w:val="18"/>
      <w:lang w:eastAsia="ja-JP"/>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listaclaramfasi2">
    <w:name w:val="Light List Accent 2"/>
    <w:basedOn w:val="Taulanormal"/>
    <w:uiPriority w:val="61"/>
    <w:rsid w:val="003D6B48"/>
    <w:pPr>
      <w:spacing w:after="0" w:line="240" w:lineRule="auto"/>
    </w:pPr>
    <w:rPr>
      <w:color w:val="404040" w:themeColor="text1" w:themeTint="BF"/>
      <w:sz w:val="18"/>
      <w:szCs w:val="18"/>
      <w:lang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Quadrculaclaramfasi2">
    <w:name w:val="Light Grid Accent 2"/>
    <w:basedOn w:val="Taulanormal"/>
    <w:uiPriority w:val="62"/>
    <w:rsid w:val="003D6B48"/>
    <w:pPr>
      <w:spacing w:after="0" w:line="240" w:lineRule="auto"/>
    </w:pPr>
    <w:rPr>
      <w:color w:val="404040" w:themeColor="text1" w:themeTint="BF"/>
      <w:sz w:val="18"/>
      <w:szCs w:val="18"/>
      <w:lang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Ombrejatmitj1mfasi2">
    <w:name w:val="Medium Shading 1 Accent 2"/>
    <w:basedOn w:val="Taulanormal"/>
    <w:uiPriority w:val="63"/>
    <w:rsid w:val="003D6B48"/>
    <w:pPr>
      <w:spacing w:after="0" w:line="240" w:lineRule="auto"/>
    </w:pPr>
    <w:rPr>
      <w:color w:val="404040" w:themeColor="text1" w:themeTint="BF"/>
      <w:sz w:val="18"/>
      <w:szCs w:val="18"/>
      <w:lang w:eastAsia="ja-JP"/>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listamitjana1mfasi2">
    <w:name w:val="Medium List 1 Accent 2"/>
    <w:basedOn w:val="Taulanormal"/>
    <w:uiPriority w:val="65"/>
    <w:rsid w:val="003D6B48"/>
    <w:pPr>
      <w:spacing w:after="0" w:line="240" w:lineRule="auto"/>
    </w:pPr>
    <w:rPr>
      <w:color w:val="000000" w:themeColor="text1"/>
      <w:sz w:val="18"/>
      <w:szCs w:val="18"/>
      <w:lang w:eastAsia="ja-JP"/>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listamitjana2mfasi2">
    <w:name w:val="Medium List 2 Accent 2"/>
    <w:basedOn w:val="Taulanormal"/>
    <w:uiPriority w:val="66"/>
    <w:rsid w:val="003D6B48"/>
    <w:pPr>
      <w:spacing w:after="0" w:line="240" w:lineRule="auto"/>
    </w:pPr>
    <w:rPr>
      <w:rFonts w:asciiTheme="majorHAnsi" w:eastAsiaTheme="majorEastAsia" w:hAnsiTheme="majorHAnsi" w:cstheme="majorBidi"/>
      <w:color w:val="000000" w:themeColor="text1"/>
      <w:sz w:val="18"/>
      <w:szCs w:val="18"/>
      <w:lang w:eastAsia="ja-JP"/>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Quadrculamitjana3mfasi2">
    <w:name w:val="Medium Grid 3 Accent 2"/>
    <w:basedOn w:val="Taulanormal"/>
    <w:uiPriority w:val="69"/>
    <w:rsid w:val="003D6B48"/>
    <w:pPr>
      <w:spacing w:after="0" w:line="240" w:lineRule="auto"/>
    </w:pPr>
    <w:rPr>
      <w:color w:val="404040" w:themeColor="text1" w:themeTint="BF"/>
      <w:sz w:val="18"/>
      <w:szCs w:val="18"/>
      <w:lang w:eastAsia="ja-JP"/>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mbrejatmulticolormfasi2">
    <w:name w:val="Colorful Shading Accent 2"/>
    <w:basedOn w:val="Taulanormal"/>
    <w:uiPriority w:val="71"/>
    <w:rsid w:val="003D6B48"/>
    <w:pPr>
      <w:spacing w:after="0" w:line="240" w:lineRule="auto"/>
    </w:pPr>
    <w:rPr>
      <w:color w:val="000000" w:themeColor="text1"/>
      <w:sz w:val="18"/>
      <w:szCs w:val="18"/>
      <w:lang w:eastAsia="ja-JP"/>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Llistamulticolormfasi2">
    <w:name w:val="Colorful List Accent 2"/>
    <w:basedOn w:val="Taulanormal"/>
    <w:uiPriority w:val="72"/>
    <w:rsid w:val="003D6B48"/>
    <w:pPr>
      <w:spacing w:after="0" w:line="240" w:lineRule="auto"/>
    </w:pPr>
    <w:rPr>
      <w:color w:val="000000" w:themeColor="text1"/>
      <w:sz w:val="18"/>
      <w:szCs w:val="18"/>
      <w:lang w:eastAsia="ja-JP"/>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listamulticolormfasi1">
    <w:name w:val="Colorful List Accent 1"/>
    <w:basedOn w:val="Taulanormal"/>
    <w:uiPriority w:val="72"/>
    <w:rsid w:val="003D6B48"/>
    <w:pPr>
      <w:spacing w:after="0" w:line="240" w:lineRule="auto"/>
    </w:pPr>
    <w:rPr>
      <w:color w:val="000000" w:themeColor="text1"/>
      <w:sz w:val="18"/>
      <w:szCs w:val="18"/>
      <w:lang w:eastAsia="ja-JP"/>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listamulticolor">
    <w:name w:val="Colorful List"/>
    <w:basedOn w:val="Taulanormal"/>
    <w:uiPriority w:val="72"/>
    <w:rsid w:val="003D6B48"/>
    <w:pPr>
      <w:spacing w:after="0" w:line="240" w:lineRule="auto"/>
    </w:pPr>
    <w:rPr>
      <w:color w:val="000000" w:themeColor="text1"/>
      <w:sz w:val="18"/>
      <w:szCs w:val="18"/>
      <w:lang w:eastAsia="ja-JP"/>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Quadrculamulticolormfasi2">
    <w:name w:val="Colorful Grid Accent 2"/>
    <w:basedOn w:val="Taulanormal"/>
    <w:uiPriority w:val="73"/>
    <w:rsid w:val="003D6B48"/>
    <w:pPr>
      <w:spacing w:after="0" w:line="240" w:lineRule="auto"/>
    </w:pPr>
    <w:rPr>
      <w:color w:val="000000" w:themeColor="text1"/>
      <w:sz w:val="18"/>
      <w:szCs w:val="18"/>
      <w:lang w:eastAsia="ja-JP"/>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character" w:styleId="Enllavisitat">
    <w:name w:val="FollowedHyperlink"/>
    <w:basedOn w:val="Tipusdelletraperdefectedelpargraf"/>
    <w:uiPriority w:val="99"/>
    <w:semiHidden/>
    <w:unhideWhenUsed/>
    <w:rsid w:val="003D6B48"/>
    <w:rPr>
      <w:color w:val="800080" w:themeColor="followedHyperlink"/>
      <w:u w:val="single"/>
    </w:rPr>
  </w:style>
  <w:style w:type="paragraph" w:styleId="Textsenseformat">
    <w:name w:val="Plain Text"/>
    <w:basedOn w:val="Normal"/>
    <w:link w:val="TextsenseformatCar"/>
    <w:uiPriority w:val="99"/>
    <w:unhideWhenUsed/>
    <w:rsid w:val="003D6B48"/>
    <w:pPr>
      <w:spacing w:after="0" w:line="240" w:lineRule="auto"/>
    </w:pPr>
    <w:rPr>
      <w:rFonts w:eastAsiaTheme="minorHAnsi" w:cstheme="minorBidi"/>
      <w:szCs w:val="21"/>
    </w:rPr>
  </w:style>
  <w:style w:type="character" w:customStyle="1" w:styleId="TextsenseformatCar">
    <w:name w:val="Text sense format Car"/>
    <w:basedOn w:val="Tipusdelletraperdefectedelpargraf"/>
    <w:link w:val="Textsenseformat"/>
    <w:uiPriority w:val="99"/>
    <w:rsid w:val="003D6B48"/>
    <w:rPr>
      <w:rFonts w:ascii="Calibri" w:hAnsi="Calibri"/>
      <w:szCs w:val="21"/>
    </w:rPr>
  </w:style>
  <w:style w:type="paragraph" w:styleId="HTMLambformatprevi">
    <w:name w:val="HTML Preformatted"/>
    <w:basedOn w:val="Normal"/>
    <w:link w:val="HTMLambformatpreviCar"/>
    <w:uiPriority w:val="99"/>
    <w:semiHidden/>
    <w:unhideWhenUsed/>
    <w:rsid w:val="004A48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ca-ES" w:eastAsia="ca-ES"/>
    </w:rPr>
  </w:style>
  <w:style w:type="character" w:customStyle="1" w:styleId="HTMLambformatpreviCar">
    <w:name w:val="HTML amb format previ Car"/>
    <w:basedOn w:val="Tipusdelletraperdefectedelpargraf"/>
    <w:link w:val="HTMLambformatprevi"/>
    <w:uiPriority w:val="99"/>
    <w:semiHidden/>
    <w:rsid w:val="004A48B6"/>
    <w:rPr>
      <w:rFonts w:ascii="Courier New" w:eastAsia="Times New Roman" w:hAnsi="Courier New" w:cs="Courier New"/>
      <w:sz w:val="20"/>
      <w:szCs w:val="20"/>
      <w:lang w:val="ca-ES" w:eastAsia="ca-ES"/>
    </w:rPr>
  </w:style>
  <w:style w:type="character" w:customStyle="1" w:styleId="y2iqfc">
    <w:name w:val="y2iqfc"/>
    <w:basedOn w:val="Tipusdelletraperdefectedelpargraf"/>
    <w:rsid w:val="004A48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865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resa.ca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anresa.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6</Pages>
  <Words>2299</Words>
  <Characters>13109</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181</cp:revision>
  <cp:lastPrinted>2025-10-29T14:45:00Z</cp:lastPrinted>
  <dcterms:created xsi:type="dcterms:W3CDTF">2025-10-24T11:22:00Z</dcterms:created>
  <dcterms:modified xsi:type="dcterms:W3CDTF">2026-06-22T12:06:00Z</dcterms:modified>
</cp:coreProperties>
</file>