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831AB" w14:textId="77777777" w:rsidR="00916E45" w:rsidRDefault="00916E45">
      <w:pPr>
        <w:spacing w:line="276" w:lineRule="auto"/>
        <w:ind w:left="227" w:right="284" w:firstLine="454"/>
        <w:jc w:val="center"/>
        <w:rPr>
          <w:rFonts w:ascii="Frutiger LT Std 47 Light Cn" w:hAnsi="Frutiger LT Std 47 Light Cn"/>
          <w:b/>
          <w:color w:val="000000"/>
          <w:sz w:val="24"/>
          <w:szCs w:val="24"/>
        </w:rPr>
      </w:pPr>
    </w:p>
    <w:p w14:paraId="0786210D" w14:textId="77777777" w:rsidR="00916E45" w:rsidRDefault="00916E45">
      <w:pPr>
        <w:spacing w:line="276" w:lineRule="auto"/>
        <w:ind w:left="227" w:right="284" w:firstLine="454"/>
        <w:jc w:val="center"/>
        <w:rPr>
          <w:rFonts w:ascii="Frutiger LT Std 47 Light Cn" w:hAnsi="Frutiger LT Std 47 Light Cn"/>
          <w:b/>
          <w:color w:val="000000"/>
          <w:sz w:val="24"/>
          <w:szCs w:val="24"/>
        </w:rPr>
      </w:pPr>
    </w:p>
    <w:p w14:paraId="3FAE9E7A" w14:textId="77777777" w:rsidR="00916E45" w:rsidRDefault="00000000">
      <w:pPr>
        <w:spacing w:line="276" w:lineRule="auto"/>
        <w:ind w:left="227" w:right="284" w:firstLine="454"/>
        <w:jc w:val="center"/>
        <w:rPr>
          <w:rFonts w:ascii="AytoRoquetas Light Condensed" w:hAnsi="AytoRoquetas Light Condensed"/>
          <w:b/>
          <w:color w:val="000000"/>
          <w:sz w:val="24"/>
          <w:szCs w:val="24"/>
        </w:rPr>
      </w:pPr>
      <w:r>
        <w:rPr>
          <w:rFonts w:ascii="AytoRoquetas Light Condensed" w:hAnsi="AytoRoquetas Light Condensed"/>
          <w:b/>
          <w:color w:val="000000"/>
          <w:sz w:val="24"/>
          <w:szCs w:val="24"/>
        </w:rPr>
        <w:t>PROPUESTA DE LA CONCEJAL DELEGADA</w:t>
      </w:r>
    </w:p>
    <w:p w14:paraId="29029559" w14:textId="20DE679D" w:rsidR="00916E45" w:rsidRDefault="00000000">
      <w:pPr>
        <w:spacing w:line="276" w:lineRule="auto"/>
        <w:ind w:left="227" w:right="284" w:firstLine="454"/>
        <w:jc w:val="center"/>
        <w:rPr>
          <w:rFonts w:ascii="AytoRoquetas Light Condensed" w:hAnsi="AytoRoquetas Light Condensed"/>
          <w:b/>
          <w:color w:val="000000"/>
          <w:sz w:val="24"/>
          <w:szCs w:val="24"/>
        </w:rPr>
      </w:pPr>
      <w:r>
        <w:rPr>
          <w:rFonts w:ascii="AytoRoquetas Light Condensed" w:hAnsi="AytoRoquetas Light Condensed"/>
          <w:b/>
          <w:color w:val="000000"/>
          <w:sz w:val="24"/>
          <w:szCs w:val="24"/>
        </w:rPr>
        <w:t xml:space="preserve">DEL AREA DE PRESIDENCIA REFERENTE A SUBVENCIÓN NOMINATIVA A FAVOR DE </w:t>
      </w:r>
      <w:r w:rsidR="00C34C36">
        <w:rPr>
          <w:rFonts w:ascii="AytoRoquetas Light Condensed" w:hAnsi="AytoRoquetas Light Condensed"/>
          <w:b/>
          <w:color w:val="000000"/>
          <w:sz w:val="24"/>
          <w:szCs w:val="24"/>
        </w:rPr>
        <w:t>PARROQUIA STA. TERESA DE JESUS</w:t>
      </w:r>
    </w:p>
    <w:p w14:paraId="632847CE" w14:textId="77777777" w:rsidR="00916E45" w:rsidRDefault="00916E45">
      <w:pPr>
        <w:spacing w:line="360" w:lineRule="auto"/>
        <w:ind w:right="284" w:firstLine="227"/>
        <w:jc w:val="both"/>
        <w:rPr>
          <w:rFonts w:ascii="AytoRoquetas Light Condensed" w:hAnsi="AytoRoquetas Light Condensed"/>
          <w:color w:val="000000"/>
          <w:sz w:val="24"/>
          <w:szCs w:val="24"/>
        </w:rPr>
      </w:pPr>
    </w:p>
    <w:p w14:paraId="1B5786D3" w14:textId="77777777" w:rsidR="00916E45" w:rsidRPr="00C34C36" w:rsidRDefault="00000000">
      <w:pPr>
        <w:spacing w:line="360" w:lineRule="auto"/>
        <w:ind w:right="284" w:firstLine="681"/>
        <w:jc w:val="both"/>
        <w:rPr>
          <w:rFonts w:ascii="AytoRoquetas Light Condensed" w:hAnsi="AytoRoquetas Light Condensed"/>
          <w:color w:val="000000"/>
          <w:sz w:val="24"/>
          <w:szCs w:val="24"/>
        </w:rPr>
      </w:pPr>
      <w:r w:rsidRPr="00C34C36">
        <w:rPr>
          <w:rFonts w:ascii="AytoRoquetas Light Condensed" w:hAnsi="AytoRoquetas Light Condensed"/>
          <w:color w:val="000000"/>
          <w:sz w:val="24"/>
          <w:szCs w:val="24"/>
        </w:rPr>
        <w:t>I.- ANTECEDENTES</w:t>
      </w:r>
    </w:p>
    <w:p w14:paraId="07DC1017" w14:textId="6F88A5F7" w:rsidR="00916E45" w:rsidRPr="00C34C36" w:rsidRDefault="00000000" w:rsidP="00C34C36">
      <w:pPr>
        <w:spacing w:after="0" w:line="288" w:lineRule="auto"/>
        <w:ind w:firstLine="708"/>
        <w:jc w:val="both"/>
        <w:rPr>
          <w:rFonts w:ascii="AytoRoquetas Light Condensed" w:hAnsi="AytoRoquetas Light Condensed"/>
          <w:sz w:val="24"/>
          <w:szCs w:val="24"/>
        </w:rPr>
      </w:pPr>
      <w:r w:rsidRPr="00C34C36">
        <w:rPr>
          <w:rFonts w:ascii="AytoRoquetas Light Condensed" w:hAnsi="AytoRoquetas Light Condensed"/>
          <w:sz w:val="24"/>
          <w:szCs w:val="24"/>
        </w:rPr>
        <w:t xml:space="preserve">1.- </w:t>
      </w:r>
      <w:r w:rsidR="00C34C36" w:rsidRPr="00C34C36">
        <w:rPr>
          <w:rFonts w:ascii="AytoRoquetas Light Condensed" w:hAnsi="AytoRoquetas Light Condensed"/>
          <w:sz w:val="24"/>
          <w:szCs w:val="24"/>
        </w:rPr>
        <w:t xml:space="preserve">Con fecha 20 de abril de 2026 (registro de entrada n.º 2026/13738), D. Victoriano Montoya Villegas, con DNI n.º ***1093***Q, en nombre y representación de la PARROQUIA STA. TERESA DE JESUS, con CIF </w:t>
      </w:r>
      <w:proofErr w:type="spellStart"/>
      <w:r w:rsidR="00C34C36" w:rsidRPr="00C34C36">
        <w:rPr>
          <w:rFonts w:ascii="AytoRoquetas Light Condensed" w:hAnsi="AytoRoquetas Light Condensed"/>
          <w:sz w:val="24"/>
          <w:szCs w:val="24"/>
        </w:rPr>
        <w:t>nº</w:t>
      </w:r>
      <w:proofErr w:type="spellEnd"/>
      <w:r w:rsidR="00C34C36" w:rsidRPr="00C34C36">
        <w:rPr>
          <w:rFonts w:ascii="AytoRoquetas Light Condensed" w:hAnsi="AytoRoquetas Light Condensed"/>
          <w:sz w:val="24"/>
          <w:szCs w:val="24"/>
        </w:rPr>
        <w:t xml:space="preserve"> R0400001D, presenta solicitud de subvención por importe de Dos Mil Seiscientos </w:t>
      </w:r>
      <w:proofErr w:type="gramStart"/>
      <w:r w:rsidR="00C34C36" w:rsidRPr="00C34C36">
        <w:rPr>
          <w:rFonts w:ascii="AytoRoquetas Light Condensed" w:hAnsi="AytoRoquetas Light Condensed"/>
          <w:sz w:val="24"/>
          <w:szCs w:val="24"/>
        </w:rPr>
        <w:t>Euros</w:t>
      </w:r>
      <w:proofErr w:type="gramEnd"/>
      <w:r w:rsidR="00C34C36" w:rsidRPr="00C34C36">
        <w:rPr>
          <w:rFonts w:ascii="AytoRoquetas Light Condensed" w:hAnsi="AytoRoquetas Light Condensed"/>
          <w:sz w:val="24"/>
          <w:szCs w:val="24"/>
        </w:rPr>
        <w:t xml:space="preserve"> (2.600 Euros) </w:t>
      </w:r>
      <w:r w:rsidR="00C34C36" w:rsidRPr="00C34C36">
        <w:rPr>
          <w:rFonts w:ascii="AytoRoquetas Light Condensed" w:hAnsi="AytoRoquetas Light Condensed" w:cs="FrutigerLTStd-LightCn"/>
          <w:sz w:val="24"/>
          <w:szCs w:val="24"/>
        </w:rPr>
        <w:t xml:space="preserve">para cubrir </w:t>
      </w:r>
      <w:r w:rsidR="00C34C36" w:rsidRPr="00C34C36">
        <w:rPr>
          <w:rFonts w:ascii="AytoRoquetas Light Condensed" w:hAnsi="AytoRoquetas Light Condensed"/>
          <w:sz w:val="24"/>
          <w:szCs w:val="24"/>
        </w:rPr>
        <w:t xml:space="preserve">los gastos relativos a </w:t>
      </w:r>
      <w:r w:rsidR="00C34C36" w:rsidRPr="00C34C36">
        <w:rPr>
          <w:rFonts w:ascii="AytoRoquetas Light Condensed" w:hAnsi="AytoRoquetas Light Condensed" w:cs="FrutigerLTStd-LightCn"/>
          <w:sz w:val="24"/>
          <w:szCs w:val="24"/>
        </w:rPr>
        <w:t>electrificación de campana de la Parroquia de El Solanillo para uso litúrgico y civil.</w:t>
      </w:r>
    </w:p>
    <w:p w14:paraId="2062081E" w14:textId="77777777" w:rsidR="00916E45" w:rsidRPr="00C34C36" w:rsidRDefault="00916E45">
      <w:pPr>
        <w:spacing w:after="0" w:line="288" w:lineRule="auto"/>
        <w:ind w:firstLine="708"/>
        <w:jc w:val="both"/>
        <w:rPr>
          <w:rFonts w:ascii="AytoRoquetas Light Condensed" w:hAnsi="AytoRoquetas Light Condensed"/>
          <w:sz w:val="24"/>
          <w:szCs w:val="24"/>
        </w:rPr>
      </w:pPr>
    </w:p>
    <w:p w14:paraId="6BDE1E7E" w14:textId="77777777" w:rsidR="00916E45" w:rsidRPr="00C34C36" w:rsidRDefault="00000000">
      <w:pPr>
        <w:spacing w:after="0" w:line="276" w:lineRule="auto"/>
        <w:ind w:firstLine="708"/>
        <w:jc w:val="both"/>
        <w:rPr>
          <w:rFonts w:ascii="AytoRoquetas Light Condensed" w:hAnsi="AytoRoquetas Light Condensed" w:cs="Calibri-Italic"/>
          <w:i/>
          <w:iCs/>
          <w:color w:val="000000"/>
          <w:sz w:val="24"/>
          <w:szCs w:val="24"/>
        </w:rPr>
      </w:pPr>
      <w:r w:rsidRPr="00C34C36">
        <w:rPr>
          <w:rFonts w:ascii="AytoRoquetas Light Condensed" w:hAnsi="AytoRoquetas Light Condensed" w:cs="FrutigerLTStd-LightCn"/>
          <w:sz w:val="24"/>
          <w:szCs w:val="24"/>
        </w:rPr>
        <w:t xml:space="preserve">2.- </w:t>
      </w:r>
      <w:r w:rsidRPr="00C34C36">
        <w:rPr>
          <w:rFonts w:ascii="AytoRoquetas Light Condensed" w:hAnsi="AytoRoquetas Light Condensed" w:cs="Calibri"/>
          <w:color w:val="000000"/>
          <w:sz w:val="24"/>
          <w:szCs w:val="24"/>
        </w:rPr>
        <w:t xml:space="preserve">Que el Ayuntamiento de Roquetas de Mar, conforme a lo previsto en la </w:t>
      </w:r>
      <w:r w:rsidRPr="00C34C36">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34C36">
        <w:rPr>
          <w:rFonts w:ascii="AytoRoquetas Light Condensed" w:hAnsi="AytoRoquetas Light Condensed" w:cs="Calibri"/>
          <w:color w:val="000000"/>
          <w:sz w:val="24"/>
          <w:szCs w:val="24"/>
        </w:rPr>
        <w:t>, publicada en el B.O.P de Almería número 58 de 25 de marzo de 2022, en su artículo 13, referido al “</w:t>
      </w:r>
      <w:r w:rsidRPr="00C34C36">
        <w:rPr>
          <w:rFonts w:ascii="AytoRoquetas Light Condensed" w:hAnsi="AytoRoquetas Light Condensed" w:cs="Calibri-Italic"/>
          <w:iCs/>
          <w:color w:val="000000"/>
          <w:sz w:val="24"/>
          <w:szCs w:val="24"/>
        </w:rPr>
        <w:t>Procedimiento de concesión directa</w:t>
      </w:r>
      <w:r w:rsidRPr="00C34C36">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344BF6F" w14:textId="77777777" w:rsidR="00916E45" w:rsidRPr="00C34C36" w:rsidRDefault="00916E45">
      <w:pPr>
        <w:spacing w:after="0" w:line="276" w:lineRule="auto"/>
        <w:jc w:val="both"/>
        <w:rPr>
          <w:rFonts w:ascii="AytoRoquetas Light Condensed" w:hAnsi="AytoRoquetas Light Condensed" w:cs="Calibri"/>
          <w:color w:val="000000"/>
          <w:sz w:val="24"/>
          <w:szCs w:val="24"/>
        </w:rPr>
      </w:pPr>
    </w:p>
    <w:p w14:paraId="3F70E250" w14:textId="77777777" w:rsidR="00916E45" w:rsidRPr="00C34C36" w:rsidRDefault="00000000">
      <w:pPr>
        <w:spacing w:after="0" w:line="276" w:lineRule="auto"/>
        <w:ind w:firstLine="708"/>
        <w:jc w:val="both"/>
        <w:rPr>
          <w:rFonts w:ascii="AytoRoquetas Light Condensed" w:hAnsi="AytoRoquetas Light Condensed" w:cs="Calibri"/>
          <w:color w:val="000000"/>
          <w:sz w:val="24"/>
          <w:szCs w:val="24"/>
        </w:rPr>
      </w:pPr>
      <w:r w:rsidRPr="00C34C36">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68A6DA7F" w14:textId="77777777" w:rsidR="00916E45" w:rsidRPr="00C34C36" w:rsidRDefault="00000000">
      <w:pPr>
        <w:spacing w:after="0" w:line="276" w:lineRule="auto"/>
        <w:ind w:firstLine="708"/>
        <w:jc w:val="both"/>
        <w:rPr>
          <w:rFonts w:ascii="AytoRoquetas Light Condensed" w:hAnsi="AytoRoquetas Light Condensed" w:cs="Calibri"/>
          <w:color w:val="000000"/>
          <w:sz w:val="24"/>
          <w:szCs w:val="24"/>
        </w:rPr>
      </w:pPr>
      <w:r w:rsidRPr="00C34C36">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4192642" w14:textId="77777777" w:rsidR="00916E45" w:rsidRPr="00C34C36" w:rsidRDefault="00000000">
      <w:pPr>
        <w:spacing w:after="0" w:line="276" w:lineRule="auto"/>
        <w:ind w:firstLine="708"/>
        <w:jc w:val="both"/>
        <w:rPr>
          <w:rFonts w:ascii="AytoRoquetas Light Condensed" w:hAnsi="AytoRoquetas Light Condensed" w:cs="Calibri"/>
          <w:color w:val="000000"/>
          <w:sz w:val="24"/>
          <w:szCs w:val="24"/>
        </w:rPr>
      </w:pPr>
      <w:r w:rsidRPr="00C34C36">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D83C45B" w14:textId="31932269" w:rsidR="00C34C36" w:rsidRPr="00C34C36" w:rsidRDefault="00000000" w:rsidP="00C34C36">
      <w:pPr>
        <w:spacing w:after="0" w:line="288" w:lineRule="auto"/>
        <w:ind w:firstLine="708"/>
        <w:jc w:val="both"/>
        <w:rPr>
          <w:rFonts w:ascii="AytoRoquetas Light Condensed" w:hAnsi="AytoRoquetas Light Condensed"/>
          <w:sz w:val="24"/>
          <w:szCs w:val="24"/>
        </w:rPr>
      </w:pPr>
      <w:r w:rsidRPr="00C34C36">
        <w:rPr>
          <w:rFonts w:ascii="AytoRoquetas Light Condensed" w:hAnsi="AytoRoquetas Light Condensed" w:cs="Frutiger-LightCn,Italic"/>
          <w:sz w:val="24"/>
          <w:szCs w:val="24"/>
        </w:rPr>
        <w:t xml:space="preserve">En el borrador de Convenio se vienen a regular todas las actuaciones pretendidas para </w:t>
      </w:r>
      <w:r w:rsidRPr="00C34C36">
        <w:rPr>
          <w:rFonts w:ascii="AytoRoquetas Light Condensed" w:hAnsi="AytoRoquetas Light Condensed" w:cs="FrutigerLTStd-LightCn"/>
          <w:sz w:val="24"/>
          <w:szCs w:val="24"/>
        </w:rPr>
        <w:t xml:space="preserve">cubrir los gastos </w:t>
      </w:r>
      <w:r w:rsidRPr="00C34C36">
        <w:rPr>
          <w:rFonts w:ascii="AytoRoquetas Light Condensed" w:hAnsi="AytoRoquetas Light Condensed"/>
          <w:sz w:val="24"/>
          <w:szCs w:val="24"/>
        </w:rPr>
        <w:t>relativos a</w:t>
      </w:r>
      <w:r w:rsidR="009C2D20" w:rsidRPr="00C34C36">
        <w:rPr>
          <w:rFonts w:ascii="AytoRoquetas Light Condensed" w:hAnsi="AytoRoquetas Light Condensed"/>
          <w:sz w:val="24"/>
          <w:szCs w:val="24"/>
        </w:rPr>
        <w:t xml:space="preserve"> </w:t>
      </w:r>
      <w:r w:rsidR="00C34C36" w:rsidRPr="00C34C36">
        <w:rPr>
          <w:rFonts w:ascii="AytoRoquetas Light Condensed" w:hAnsi="AytoRoquetas Light Condensed" w:cs="FrutigerLTStd-LightCn"/>
          <w:b/>
          <w:bCs/>
          <w:sz w:val="24"/>
          <w:szCs w:val="24"/>
        </w:rPr>
        <w:t>electrificación de campana de la Parroquia de El Solanillo para uso litúrgico y civil.</w:t>
      </w:r>
    </w:p>
    <w:p w14:paraId="33DD8FF0" w14:textId="0310AB95" w:rsidR="00916E45" w:rsidRPr="00C34C36" w:rsidRDefault="00916E45">
      <w:pPr>
        <w:spacing w:after="0" w:line="288" w:lineRule="auto"/>
        <w:ind w:firstLine="708"/>
        <w:jc w:val="both"/>
        <w:rPr>
          <w:rFonts w:ascii="AytoRoquetas Light Condensed" w:hAnsi="AytoRoquetas Light Condensed" w:cstheme="minorHAnsi"/>
          <w:color w:val="000000" w:themeColor="text1"/>
          <w:sz w:val="24"/>
          <w:szCs w:val="24"/>
        </w:rPr>
      </w:pPr>
    </w:p>
    <w:p w14:paraId="55E7BB7C" w14:textId="77777777" w:rsidR="00916E45" w:rsidRPr="00C34C36" w:rsidRDefault="00916E45">
      <w:pPr>
        <w:spacing w:after="0" w:line="288" w:lineRule="auto"/>
        <w:jc w:val="both"/>
        <w:rPr>
          <w:rFonts w:ascii="AytoRoquetas Light Condensed" w:hAnsi="AytoRoquetas Light Condensed" w:cstheme="minorHAnsi"/>
          <w:color w:val="000000" w:themeColor="text1"/>
          <w:sz w:val="24"/>
          <w:szCs w:val="24"/>
        </w:rPr>
      </w:pPr>
    </w:p>
    <w:p w14:paraId="361060F5" w14:textId="77777777" w:rsidR="00916E45" w:rsidRPr="00C34C36" w:rsidRDefault="00000000">
      <w:pPr>
        <w:spacing w:after="0" w:line="276" w:lineRule="auto"/>
        <w:ind w:firstLine="708"/>
        <w:jc w:val="both"/>
        <w:rPr>
          <w:rFonts w:ascii="AytoRoquetas Light Condensed" w:hAnsi="AytoRoquetas Light Condensed"/>
          <w:color w:val="333333"/>
          <w:sz w:val="24"/>
          <w:szCs w:val="24"/>
          <w:shd w:val="clear" w:color="auto" w:fill="FFFFFF"/>
        </w:rPr>
      </w:pPr>
      <w:r w:rsidRPr="00C34C36">
        <w:rPr>
          <w:rFonts w:ascii="AytoRoquetas Light Condensed" w:hAnsi="AytoRoquetas Light Condensed" w:cs="Calibri-Bold"/>
          <w:color w:val="000000"/>
          <w:sz w:val="24"/>
          <w:szCs w:val="24"/>
        </w:rPr>
        <w:t>4</w:t>
      </w:r>
      <w:r w:rsidRPr="00C34C36">
        <w:rPr>
          <w:rFonts w:ascii="AytoRoquetas Light Condensed" w:hAnsi="AytoRoquetas Light Condensed" w:cs="Calibri-Bold"/>
          <w:b/>
          <w:bCs/>
          <w:color w:val="000000"/>
          <w:sz w:val="24"/>
          <w:szCs w:val="24"/>
        </w:rPr>
        <w:t xml:space="preserve">.- </w:t>
      </w:r>
      <w:r w:rsidRPr="00C34C36">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34C36">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2D6479D6" w14:textId="77777777" w:rsidR="00916E45" w:rsidRPr="00C34C36" w:rsidRDefault="00916E45">
      <w:pPr>
        <w:spacing w:after="0" w:line="276" w:lineRule="auto"/>
        <w:ind w:firstLine="708"/>
        <w:jc w:val="both"/>
        <w:rPr>
          <w:rFonts w:ascii="AytoRoquetas Light Condensed" w:hAnsi="AytoRoquetas Light Condensed"/>
          <w:color w:val="333333"/>
          <w:sz w:val="24"/>
          <w:szCs w:val="24"/>
          <w:shd w:val="clear" w:color="auto" w:fill="FFFFFF"/>
        </w:rPr>
      </w:pPr>
    </w:p>
    <w:p w14:paraId="02A2D0A0" w14:textId="77777777" w:rsidR="00916E45" w:rsidRPr="00C34C36" w:rsidRDefault="00916E45">
      <w:pPr>
        <w:spacing w:after="0" w:line="276" w:lineRule="auto"/>
        <w:ind w:firstLine="708"/>
        <w:jc w:val="both"/>
        <w:rPr>
          <w:rFonts w:ascii="AytoRoquetas Light Condensed" w:hAnsi="AytoRoquetas Light Condensed"/>
          <w:color w:val="333333"/>
          <w:sz w:val="24"/>
          <w:szCs w:val="24"/>
          <w:shd w:val="clear" w:color="auto" w:fill="FFFFFF"/>
        </w:rPr>
      </w:pPr>
    </w:p>
    <w:p w14:paraId="3B2A4159" w14:textId="77777777" w:rsidR="00916E45" w:rsidRPr="00C34C36" w:rsidRDefault="00000000">
      <w:pPr>
        <w:spacing w:after="0" w:line="276" w:lineRule="auto"/>
        <w:ind w:firstLine="708"/>
        <w:jc w:val="both"/>
        <w:rPr>
          <w:rFonts w:ascii="AytoRoquetas Light Condensed" w:hAnsi="AytoRoquetas Light Condensed" w:cs="Frutiger-LightCn,Italic"/>
          <w:sz w:val="24"/>
          <w:szCs w:val="24"/>
        </w:rPr>
      </w:pPr>
      <w:r w:rsidRPr="00C34C36">
        <w:rPr>
          <w:rFonts w:ascii="AytoRoquetas Light Condensed" w:hAnsi="AytoRoquetas Light Condensed" w:cs="Frutiger-LightCn,Italic"/>
          <w:sz w:val="24"/>
          <w:szCs w:val="24"/>
        </w:rPr>
        <w:t>II. LEGISLACIÓN APLICABLE</w:t>
      </w:r>
    </w:p>
    <w:p w14:paraId="5F19C827" w14:textId="77777777" w:rsidR="00916E45" w:rsidRPr="00C34C36" w:rsidRDefault="00916E45">
      <w:pPr>
        <w:spacing w:after="0" w:line="276" w:lineRule="auto"/>
        <w:ind w:left="705"/>
        <w:jc w:val="both"/>
        <w:rPr>
          <w:rFonts w:ascii="AytoRoquetas Light Condensed" w:hAnsi="AytoRoquetas Light Condensed" w:cs="FrutigerLTStd-BoldCn"/>
          <w:bCs/>
          <w:sz w:val="24"/>
          <w:szCs w:val="24"/>
        </w:rPr>
      </w:pPr>
    </w:p>
    <w:p w14:paraId="7B206252" w14:textId="77777777" w:rsidR="00916E45" w:rsidRPr="00C34C36" w:rsidRDefault="00000000">
      <w:pPr>
        <w:spacing w:after="0" w:line="276" w:lineRule="auto"/>
        <w:jc w:val="both"/>
        <w:rPr>
          <w:rFonts w:ascii="AytoRoquetas Light Condensed" w:hAnsi="AytoRoquetas Light Condensed" w:cs="FrutigerLTStd-BoldCn"/>
          <w:b/>
          <w:bCs/>
          <w:sz w:val="24"/>
          <w:szCs w:val="24"/>
        </w:rPr>
      </w:pPr>
      <w:r w:rsidRPr="00C34C36">
        <w:rPr>
          <w:rFonts w:ascii="AytoRoquetas Light Condensed" w:hAnsi="AytoRoquetas Light Condensed" w:cs="FrutigerLTStd-BoldCn"/>
          <w:bCs/>
          <w:sz w:val="24"/>
          <w:szCs w:val="24"/>
        </w:rPr>
        <w:t>Ley 38/2003, de 17 de noviembre, General de Subvenciones.</w:t>
      </w:r>
    </w:p>
    <w:p w14:paraId="2468E20C" w14:textId="77777777" w:rsidR="00916E45" w:rsidRPr="00C34C36"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sidRPr="00C34C36">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66B49C61" w14:textId="77777777" w:rsidR="00916E45" w:rsidRPr="00C34C36"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sidRPr="00C34C36">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9E03405" w14:textId="7AC69942" w:rsidR="00916E45" w:rsidRPr="00C34C36"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sidRPr="00C34C36">
        <w:rPr>
          <w:rFonts w:ascii="AytoRoquetas Light Condensed" w:hAnsi="AytoRoquetas Light Condensed" w:cs="FrutigerLTStd-BoldCn"/>
          <w:bCs/>
          <w:sz w:val="24"/>
          <w:szCs w:val="24"/>
        </w:rPr>
        <w:t>Plan Estratégico de Subvenciones del Ayuntamiento de Roquetas de Mar, ejercicio presupuestario 202</w:t>
      </w:r>
      <w:r w:rsidR="009C2D20" w:rsidRPr="00C34C36">
        <w:rPr>
          <w:rFonts w:ascii="AytoRoquetas Light Condensed" w:hAnsi="AytoRoquetas Light Condensed" w:cs="FrutigerLTStd-BoldCn"/>
          <w:bCs/>
          <w:sz w:val="24"/>
          <w:szCs w:val="24"/>
        </w:rPr>
        <w:t>6</w:t>
      </w:r>
      <w:r w:rsidRPr="00C34C36">
        <w:rPr>
          <w:rFonts w:ascii="AytoRoquetas Light Condensed" w:hAnsi="AytoRoquetas Light Condensed" w:cs="FrutigerLTStd-BoldCn"/>
          <w:bCs/>
          <w:sz w:val="24"/>
          <w:szCs w:val="24"/>
        </w:rPr>
        <w:t>.</w:t>
      </w:r>
    </w:p>
    <w:p w14:paraId="6938642D" w14:textId="77777777" w:rsidR="00916E45" w:rsidRPr="00C34C36"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sidRPr="00C34C36">
        <w:rPr>
          <w:rFonts w:ascii="AytoRoquetas Light Condensed" w:hAnsi="AytoRoquetas Light Condensed"/>
          <w:color w:val="000000"/>
          <w:sz w:val="24"/>
          <w:szCs w:val="24"/>
          <w:shd w:val="clear" w:color="auto" w:fill="F8F8F8"/>
        </w:rPr>
        <w:t>Ley 40/2015, de 1 de octubre, de Régimen Jurídico del Sector Público.</w:t>
      </w:r>
    </w:p>
    <w:p w14:paraId="336813AD" w14:textId="77777777" w:rsidR="00916E45" w:rsidRPr="00C34C36"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sidRPr="00C34C36">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3AC79AF5" w14:textId="77777777" w:rsidR="00916E45" w:rsidRPr="00C34C36" w:rsidRDefault="00916E45">
      <w:pPr>
        <w:spacing w:after="0" w:line="276" w:lineRule="auto"/>
        <w:jc w:val="both"/>
        <w:rPr>
          <w:rFonts w:ascii="AytoRoquetas Light Condensed" w:hAnsi="AytoRoquetas Light Condensed" w:cs="Frutiger-LightCn,Italic"/>
          <w:sz w:val="24"/>
          <w:szCs w:val="24"/>
        </w:rPr>
      </w:pPr>
    </w:p>
    <w:p w14:paraId="16906AF2" w14:textId="77777777" w:rsidR="00916E45" w:rsidRPr="00C34C36" w:rsidRDefault="00000000">
      <w:pPr>
        <w:spacing w:after="0" w:line="276" w:lineRule="auto"/>
        <w:ind w:firstLine="708"/>
        <w:jc w:val="both"/>
        <w:rPr>
          <w:rFonts w:ascii="AytoRoquetas Light Condensed" w:hAnsi="AytoRoquetas Light Condensed" w:cs="Frutiger-LightCn,Italic"/>
          <w:sz w:val="24"/>
          <w:szCs w:val="24"/>
        </w:rPr>
      </w:pPr>
      <w:r w:rsidRPr="00C34C36">
        <w:rPr>
          <w:rFonts w:ascii="AytoRoquetas Light Condensed" w:hAnsi="AytoRoquetas Light Condensed" w:cs="Frutiger-LightCn,Italic"/>
          <w:sz w:val="24"/>
          <w:szCs w:val="24"/>
        </w:rPr>
        <w:t xml:space="preserve">Por cuanto antecede esta </w:t>
      </w:r>
      <w:proofErr w:type="gramStart"/>
      <w:r w:rsidRPr="00C34C36">
        <w:rPr>
          <w:rFonts w:ascii="AytoRoquetas Light Condensed" w:hAnsi="AytoRoquetas Light Condensed" w:cs="Frutiger-LightCn,Italic"/>
          <w:sz w:val="24"/>
          <w:szCs w:val="24"/>
        </w:rPr>
        <w:t>Concejalía</w:t>
      </w:r>
      <w:proofErr w:type="gramEnd"/>
      <w:r w:rsidRPr="00C34C36">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3D637365" w14:textId="77777777" w:rsidR="00916E45" w:rsidRPr="00C34C36" w:rsidRDefault="00916E45">
      <w:pPr>
        <w:spacing w:after="0" w:line="276" w:lineRule="auto"/>
        <w:ind w:left="708"/>
        <w:jc w:val="both"/>
        <w:rPr>
          <w:rFonts w:ascii="AytoRoquetas Light Condensed" w:hAnsi="AytoRoquetas Light Condensed" w:cs="Frutiger-LightCn,Italic"/>
          <w:sz w:val="24"/>
          <w:szCs w:val="24"/>
        </w:rPr>
      </w:pPr>
    </w:p>
    <w:p w14:paraId="2B4ECD59" w14:textId="69A2DDC8" w:rsidR="00916E45" w:rsidRPr="00C34C36" w:rsidRDefault="00000000">
      <w:pPr>
        <w:pStyle w:val="Prrafodelista"/>
        <w:spacing w:after="0" w:line="276" w:lineRule="auto"/>
        <w:ind w:left="0" w:firstLine="708"/>
        <w:jc w:val="both"/>
        <w:rPr>
          <w:rFonts w:ascii="AytoRoquetas Light Condensed" w:hAnsi="AytoRoquetas Light Condensed" w:cs="FrutigerLTStd-BoldCn"/>
          <w:b/>
          <w:bCs/>
          <w:sz w:val="24"/>
          <w:szCs w:val="24"/>
        </w:rPr>
      </w:pPr>
      <w:r w:rsidRPr="00C34C36">
        <w:rPr>
          <w:rFonts w:ascii="AytoRoquetas Light Condensed" w:hAnsi="AytoRoquetas Light Condensed" w:cs="Frutiger-LightCn,Italic"/>
          <w:sz w:val="24"/>
          <w:szCs w:val="24"/>
        </w:rPr>
        <w:t xml:space="preserve">1º. Aprobación del Convenio de colaboración </w:t>
      </w:r>
      <w:r w:rsidRPr="00C34C36">
        <w:rPr>
          <w:rFonts w:ascii="AytoRoquetas Light Condensed" w:hAnsi="AytoRoquetas Light Condensed"/>
          <w:bCs/>
          <w:sz w:val="24"/>
          <w:szCs w:val="24"/>
        </w:rPr>
        <w:t>para el otorgamiento de subvención nominativa recogida en el presupuesto 202</w:t>
      </w:r>
      <w:r w:rsidR="009C2D20" w:rsidRPr="00C34C36">
        <w:rPr>
          <w:rFonts w:ascii="AytoRoquetas Light Condensed" w:hAnsi="AytoRoquetas Light Condensed"/>
          <w:bCs/>
          <w:sz w:val="24"/>
          <w:szCs w:val="24"/>
        </w:rPr>
        <w:t>6</w:t>
      </w:r>
      <w:r w:rsidRPr="00C34C36">
        <w:rPr>
          <w:rFonts w:ascii="AytoRoquetas Light Condensed" w:hAnsi="AytoRoquetas Light Condensed"/>
          <w:bCs/>
          <w:sz w:val="24"/>
          <w:szCs w:val="24"/>
        </w:rPr>
        <w:t xml:space="preserve"> entre el Ayuntamiento de Roquetas de Mar y </w:t>
      </w:r>
      <w:r w:rsidR="00C34C36" w:rsidRPr="00C34C36">
        <w:rPr>
          <w:rFonts w:ascii="AytoRoquetas Light Condensed" w:hAnsi="AytoRoquetas Light Condensed"/>
          <w:sz w:val="24"/>
          <w:szCs w:val="24"/>
        </w:rPr>
        <w:t xml:space="preserve">la PARROQUIA STA. TERESA DE JESUS, con CIF </w:t>
      </w:r>
      <w:proofErr w:type="spellStart"/>
      <w:r w:rsidR="00C34C36" w:rsidRPr="00C34C36">
        <w:rPr>
          <w:rFonts w:ascii="AytoRoquetas Light Condensed" w:hAnsi="AytoRoquetas Light Condensed"/>
          <w:sz w:val="24"/>
          <w:szCs w:val="24"/>
        </w:rPr>
        <w:t>nº</w:t>
      </w:r>
      <w:proofErr w:type="spellEnd"/>
      <w:r w:rsidR="00C34C36" w:rsidRPr="00C34C36">
        <w:rPr>
          <w:rFonts w:ascii="AytoRoquetas Light Condensed" w:hAnsi="AytoRoquetas Light Condensed"/>
          <w:sz w:val="24"/>
          <w:szCs w:val="24"/>
        </w:rPr>
        <w:t xml:space="preserve"> R0400001D</w:t>
      </w:r>
      <w:r w:rsidRPr="00C34C36">
        <w:rPr>
          <w:rFonts w:ascii="AytoRoquetas Light Condensed" w:hAnsi="AytoRoquetas Light Condensed"/>
          <w:sz w:val="24"/>
          <w:szCs w:val="24"/>
        </w:rPr>
        <w:t xml:space="preserve">, </w:t>
      </w:r>
      <w:r w:rsidRPr="00C34C36">
        <w:rPr>
          <w:rFonts w:ascii="AytoRoquetas Light Condensed" w:hAnsi="AytoRoquetas Light Condensed"/>
          <w:bCs/>
          <w:sz w:val="24"/>
          <w:szCs w:val="24"/>
        </w:rPr>
        <w:t xml:space="preserve">por importe de </w:t>
      </w:r>
      <w:r w:rsidR="00C34C36" w:rsidRPr="00C34C36">
        <w:rPr>
          <w:rFonts w:ascii="AytoRoquetas Light Condensed" w:hAnsi="AytoRoquetas Light Condensed"/>
          <w:bCs/>
          <w:sz w:val="24"/>
          <w:szCs w:val="24"/>
        </w:rPr>
        <w:t>Dos</w:t>
      </w:r>
      <w:r w:rsidRPr="00C34C36">
        <w:rPr>
          <w:rFonts w:ascii="AytoRoquetas Light Condensed" w:hAnsi="AytoRoquetas Light Condensed"/>
          <w:bCs/>
          <w:sz w:val="24"/>
          <w:szCs w:val="24"/>
        </w:rPr>
        <w:t xml:space="preserve"> Mil </w:t>
      </w:r>
      <w:r w:rsidR="00C34C36" w:rsidRPr="00C34C36">
        <w:rPr>
          <w:rFonts w:ascii="AytoRoquetas Light Condensed" w:hAnsi="AytoRoquetas Light Condensed"/>
          <w:bCs/>
          <w:sz w:val="24"/>
          <w:szCs w:val="24"/>
        </w:rPr>
        <w:t xml:space="preserve">Seiscientos </w:t>
      </w:r>
      <w:proofErr w:type="gramStart"/>
      <w:r w:rsidRPr="00C34C36">
        <w:rPr>
          <w:rFonts w:ascii="AytoRoquetas Light Condensed" w:hAnsi="AytoRoquetas Light Condensed"/>
          <w:bCs/>
          <w:sz w:val="24"/>
          <w:szCs w:val="24"/>
        </w:rPr>
        <w:t>Euros</w:t>
      </w:r>
      <w:proofErr w:type="gramEnd"/>
      <w:r w:rsidRPr="00C34C36">
        <w:rPr>
          <w:rFonts w:ascii="AytoRoquetas Light Condensed" w:hAnsi="AytoRoquetas Light Condensed"/>
          <w:sz w:val="24"/>
          <w:szCs w:val="24"/>
        </w:rPr>
        <w:t xml:space="preserve"> (</w:t>
      </w:r>
      <w:r w:rsidR="00C34C36" w:rsidRPr="00C34C36">
        <w:rPr>
          <w:rFonts w:ascii="AytoRoquetas Light Condensed" w:hAnsi="AytoRoquetas Light Condensed"/>
          <w:sz w:val="24"/>
          <w:szCs w:val="24"/>
        </w:rPr>
        <w:t>2.600</w:t>
      </w:r>
      <w:r w:rsidRPr="00C34C36">
        <w:rPr>
          <w:rFonts w:ascii="AytoRoquetas Light Condensed" w:hAnsi="AytoRoquetas Light Condensed"/>
          <w:sz w:val="24"/>
          <w:szCs w:val="24"/>
        </w:rPr>
        <w:t xml:space="preserve"> Euros).</w:t>
      </w:r>
    </w:p>
    <w:p w14:paraId="09289924" w14:textId="77777777" w:rsidR="00916E45" w:rsidRPr="00C34C36" w:rsidRDefault="00000000">
      <w:pPr>
        <w:spacing w:after="0" w:line="276" w:lineRule="auto"/>
        <w:ind w:firstLine="708"/>
        <w:jc w:val="both"/>
        <w:rPr>
          <w:rFonts w:ascii="AytoRoquetas Light Condensed" w:hAnsi="AytoRoquetas Light Condensed" w:cs="Frutiger-LightCn,Italic"/>
          <w:sz w:val="24"/>
          <w:szCs w:val="24"/>
        </w:rPr>
      </w:pPr>
      <w:r w:rsidRPr="00C34C36">
        <w:rPr>
          <w:rFonts w:ascii="AytoRoquetas Light Condensed" w:hAnsi="AytoRoquetas Light Condensed" w:cs="Frutiger-LightCn,Italic"/>
          <w:sz w:val="24"/>
          <w:szCs w:val="24"/>
        </w:rPr>
        <w:lastRenderedPageBreak/>
        <w:t>2º. En caso de dictaminar favorablemente la aprobación de dicho borrador, proceder a la correspondiente suscripción del mismo.</w:t>
      </w:r>
    </w:p>
    <w:p w14:paraId="7587AA54" w14:textId="489A1882" w:rsidR="00916E45" w:rsidRPr="00C34C36" w:rsidRDefault="00000000">
      <w:pPr>
        <w:spacing w:after="0" w:line="276" w:lineRule="auto"/>
        <w:ind w:firstLine="681"/>
        <w:jc w:val="both"/>
        <w:rPr>
          <w:rFonts w:ascii="AytoRoquetas Light Condensed" w:hAnsi="AytoRoquetas Light Condensed" w:cs="Frutiger-LightCn,Italic"/>
          <w:sz w:val="24"/>
          <w:szCs w:val="24"/>
        </w:rPr>
      </w:pPr>
      <w:r w:rsidRPr="00C34C36">
        <w:rPr>
          <w:rFonts w:ascii="AytoRoquetas Light Condensed" w:hAnsi="AytoRoquetas Light Condensed" w:cs="Frutiger-LightCn,Italic"/>
          <w:sz w:val="24"/>
          <w:szCs w:val="24"/>
        </w:rPr>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sidR="00C34C36" w:rsidRPr="00C34C36">
        <w:rPr>
          <w:rFonts w:ascii="AytoRoquetas Light Condensed" w:hAnsi="AytoRoquetas Light Condensed"/>
          <w:bCs/>
          <w:sz w:val="24"/>
          <w:szCs w:val="24"/>
        </w:rPr>
        <w:t xml:space="preserve">Dos Mil Seiscientos </w:t>
      </w:r>
      <w:proofErr w:type="gramStart"/>
      <w:r w:rsidR="00C34C36" w:rsidRPr="00C34C36">
        <w:rPr>
          <w:rFonts w:ascii="AytoRoquetas Light Condensed" w:hAnsi="AytoRoquetas Light Condensed"/>
          <w:bCs/>
          <w:sz w:val="24"/>
          <w:szCs w:val="24"/>
        </w:rPr>
        <w:t>Euros</w:t>
      </w:r>
      <w:proofErr w:type="gramEnd"/>
      <w:r w:rsidR="00C34C36" w:rsidRPr="00C34C36">
        <w:rPr>
          <w:rFonts w:ascii="AytoRoquetas Light Condensed" w:hAnsi="AytoRoquetas Light Condensed"/>
          <w:sz w:val="24"/>
          <w:szCs w:val="24"/>
        </w:rPr>
        <w:t xml:space="preserve"> (2.600 Euros)</w:t>
      </w:r>
      <w:r w:rsidR="00C34C36" w:rsidRPr="00C34C36">
        <w:rPr>
          <w:rFonts w:ascii="AytoRoquetas Light Condensed" w:hAnsi="AytoRoquetas Light Condensed"/>
          <w:sz w:val="24"/>
          <w:szCs w:val="24"/>
        </w:rPr>
        <w:t xml:space="preserve"> </w:t>
      </w:r>
      <w:r w:rsidRPr="00C34C36">
        <w:rPr>
          <w:rFonts w:ascii="AytoRoquetas Light Condensed" w:hAnsi="AytoRoquetas Light Condensed" w:cs="Frutiger-LightCn,Italic"/>
          <w:sz w:val="24"/>
          <w:szCs w:val="24"/>
        </w:rPr>
        <w:t>a la</w:t>
      </w:r>
      <w:r w:rsidR="00C34C36" w:rsidRPr="00C34C36">
        <w:rPr>
          <w:rFonts w:ascii="AytoRoquetas Light Condensed" w:hAnsi="AytoRoquetas Light Condensed" w:cs="Frutiger-LightCn,Italic"/>
          <w:sz w:val="24"/>
          <w:szCs w:val="24"/>
        </w:rPr>
        <w:t xml:space="preserve"> </w:t>
      </w:r>
      <w:r w:rsidR="00C34C36" w:rsidRPr="00C34C36">
        <w:rPr>
          <w:rFonts w:ascii="AytoRoquetas Light Condensed" w:hAnsi="AytoRoquetas Light Condensed"/>
          <w:sz w:val="24"/>
          <w:szCs w:val="24"/>
        </w:rPr>
        <w:t xml:space="preserve">PARROQUIA STA. TERESA DE JESUS, con CIF </w:t>
      </w:r>
      <w:proofErr w:type="spellStart"/>
      <w:r w:rsidR="00C34C36" w:rsidRPr="00C34C36">
        <w:rPr>
          <w:rFonts w:ascii="AytoRoquetas Light Condensed" w:hAnsi="AytoRoquetas Light Condensed"/>
          <w:sz w:val="24"/>
          <w:szCs w:val="24"/>
        </w:rPr>
        <w:t>nº</w:t>
      </w:r>
      <w:proofErr w:type="spellEnd"/>
      <w:r w:rsidR="00C34C36" w:rsidRPr="00C34C36">
        <w:rPr>
          <w:rFonts w:ascii="AytoRoquetas Light Condensed" w:hAnsi="AytoRoquetas Light Condensed"/>
          <w:sz w:val="24"/>
          <w:szCs w:val="24"/>
        </w:rPr>
        <w:t xml:space="preserve"> R0400001D</w:t>
      </w:r>
      <w:r w:rsidRPr="00C34C36">
        <w:rPr>
          <w:rFonts w:ascii="AytoRoquetas Light Condensed" w:hAnsi="AytoRoquetas Light Condensed" w:cstheme="minorHAnsi"/>
          <w:color w:val="000000" w:themeColor="text1"/>
          <w:sz w:val="24"/>
          <w:szCs w:val="24"/>
        </w:rPr>
        <w:t>,</w:t>
      </w:r>
      <w:r w:rsidRPr="00C34C36">
        <w:rPr>
          <w:rFonts w:ascii="AytoRoquetas Light Condensed" w:hAnsi="AytoRoquetas Light Condensed" w:cstheme="minorHAnsi"/>
          <w:b/>
          <w:bCs/>
          <w:color w:val="000000" w:themeColor="text1"/>
          <w:sz w:val="24"/>
          <w:szCs w:val="24"/>
        </w:rPr>
        <w:t xml:space="preserve"> </w:t>
      </w:r>
      <w:r w:rsidRPr="00C34C36">
        <w:rPr>
          <w:rFonts w:ascii="AytoRoquetas Light Condensed" w:hAnsi="AytoRoquetas Light Condensed" w:cs="FrutigerLTStd-LightCn"/>
          <w:sz w:val="24"/>
          <w:szCs w:val="24"/>
        </w:rPr>
        <w:t xml:space="preserve">para cubrir </w:t>
      </w:r>
      <w:r w:rsidRPr="00C34C36">
        <w:rPr>
          <w:rFonts w:ascii="AytoRoquetas Light Condensed" w:hAnsi="AytoRoquetas Light Condensed" w:cs="Frutiger-LightCn,Italic"/>
          <w:sz w:val="24"/>
          <w:szCs w:val="24"/>
        </w:rPr>
        <w:t>los gastos de</w:t>
      </w:r>
      <w:r w:rsidR="00C34C36" w:rsidRPr="00C34C36">
        <w:rPr>
          <w:rFonts w:ascii="AytoRoquetas Light Condensed" w:hAnsi="AytoRoquetas Light Condensed" w:cs="Frutiger-LightCn,Italic"/>
          <w:sz w:val="24"/>
          <w:szCs w:val="24"/>
        </w:rPr>
        <w:t xml:space="preserve"> </w:t>
      </w:r>
      <w:r w:rsidR="00C34C36" w:rsidRPr="00C34C36">
        <w:rPr>
          <w:rFonts w:ascii="AytoRoquetas Light Condensed" w:hAnsi="AytoRoquetas Light Condensed" w:cs="FrutigerLTStd-LightCn"/>
          <w:sz w:val="24"/>
          <w:szCs w:val="24"/>
        </w:rPr>
        <w:t>electrificación de campana de la Parroquia de El Solanillo para uso litúrgico y civil</w:t>
      </w:r>
      <w:r w:rsidR="009C2D20" w:rsidRPr="00C34C36">
        <w:rPr>
          <w:rFonts w:ascii="AytoRoquetas Light Condensed" w:eastAsia="Arial" w:hAnsi="AytoRoquetas Light Condensed" w:cs="Arial"/>
          <w:sz w:val="24"/>
          <w:szCs w:val="24"/>
        </w:rPr>
        <w:t xml:space="preserve">, </w:t>
      </w:r>
      <w:r w:rsidRPr="00C34C36">
        <w:rPr>
          <w:rFonts w:ascii="AytoRoquetas Light Condensed" w:hAnsi="AytoRoquetas Light Condensed" w:cs="Frutiger-LightCn,Italic"/>
          <w:sz w:val="24"/>
          <w:szCs w:val="24"/>
        </w:rPr>
        <w:t xml:space="preserve">con cargo a la aplicación presupuestaria </w:t>
      </w:r>
      <w:r w:rsidR="00C34C36" w:rsidRPr="00C34C36">
        <w:rPr>
          <w:rFonts w:ascii="AytoRoquetas Light Condensed" w:hAnsi="AytoRoquetas Light Condensed"/>
          <w:sz w:val="24"/>
          <w:szCs w:val="24"/>
        </w:rPr>
        <w:t>01000.912.780.00</w:t>
      </w:r>
      <w:r w:rsidR="00C34C36" w:rsidRPr="00C34C36">
        <w:rPr>
          <w:rFonts w:ascii="AytoRoquetas Light Condensed" w:hAnsi="AytoRoquetas Light Condensed"/>
          <w:b/>
          <w:bCs/>
          <w:sz w:val="24"/>
          <w:szCs w:val="24"/>
        </w:rPr>
        <w:t>.</w:t>
      </w:r>
    </w:p>
    <w:p w14:paraId="709E57D1" w14:textId="77777777" w:rsidR="00916E45" w:rsidRPr="00C34C36" w:rsidRDefault="00000000">
      <w:pPr>
        <w:spacing w:after="0" w:line="276" w:lineRule="auto"/>
        <w:ind w:firstLine="681"/>
        <w:jc w:val="both"/>
        <w:rPr>
          <w:rFonts w:ascii="AytoRoquetas Light Condensed" w:hAnsi="AytoRoquetas Light Condensed" w:cs="Frutiger-LightCn,Italic"/>
          <w:sz w:val="24"/>
          <w:szCs w:val="24"/>
        </w:rPr>
      </w:pPr>
      <w:r w:rsidRPr="00C34C36">
        <w:rPr>
          <w:rFonts w:ascii="AytoRoquetas Light Condensed" w:hAnsi="AytoRoquetas Light Condensed" w:cs="Frutiger-LightCn,Italic"/>
          <w:sz w:val="24"/>
          <w:szCs w:val="24"/>
        </w:rPr>
        <w:t>4º. Dar traslado y notificación del acuerdo que se adopte a Secretaría General, la Delegación de Presidencia y la interesada, a los oportunos efectos.</w:t>
      </w:r>
    </w:p>
    <w:p w14:paraId="059BDE25" w14:textId="77777777" w:rsidR="00916E45" w:rsidRPr="00C34C36" w:rsidRDefault="00916E45">
      <w:pPr>
        <w:spacing w:after="0" w:line="276" w:lineRule="auto"/>
        <w:jc w:val="both"/>
        <w:rPr>
          <w:rFonts w:ascii="AytoRoquetas Light Condensed" w:hAnsi="AytoRoquetas Light Condensed" w:cs="Frutiger-LightCn,Italic"/>
          <w:sz w:val="24"/>
          <w:szCs w:val="24"/>
        </w:rPr>
      </w:pPr>
    </w:p>
    <w:p w14:paraId="47A5F69A" w14:textId="77777777" w:rsidR="00916E45" w:rsidRPr="00C34C36" w:rsidRDefault="00000000">
      <w:pPr>
        <w:spacing w:line="360" w:lineRule="auto"/>
        <w:ind w:left="227" w:right="284" w:firstLine="454"/>
        <w:jc w:val="both"/>
        <w:rPr>
          <w:rFonts w:ascii="AytoRoquetas Light Condensed" w:hAnsi="AytoRoquetas Light Condensed" w:cs="Arial"/>
          <w:color w:val="000000"/>
          <w:sz w:val="24"/>
          <w:szCs w:val="24"/>
        </w:rPr>
      </w:pPr>
      <w:r w:rsidRPr="00C34C36">
        <w:rPr>
          <w:rFonts w:ascii="AytoRoquetas Light Condensed" w:hAnsi="AytoRoquetas Light Condensed" w:cs="Arial"/>
          <w:color w:val="000000"/>
          <w:sz w:val="24"/>
          <w:szCs w:val="24"/>
        </w:rPr>
        <w:t>No obstante, la Junta Local de Gobierno, con su superior criterio decidirá.</w:t>
      </w:r>
    </w:p>
    <w:p w14:paraId="44F23E86" w14:textId="77777777" w:rsidR="00916E45" w:rsidRPr="00C34C36" w:rsidRDefault="00916E45">
      <w:pPr>
        <w:pStyle w:val="Prrafodelista"/>
        <w:spacing w:after="0" w:line="276" w:lineRule="auto"/>
        <w:ind w:left="0" w:firstLine="708"/>
        <w:jc w:val="both"/>
        <w:rPr>
          <w:rFonts w:ascii="AytoRoquetas Light Condensed" w:hAnsi="AytoRoquetas Light Condensed" w:cs="Arial"/>
          <w:color w:val="000000"/>
          <w:sz w:val="24"/>
          <w:szCs w:val="24"/>
        </w:rPr>
      </w:pPr>
    </w:p>
    <w:sectPr w:rsidR="00916E45" w:rsidRPr="00C34C36">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panose1 w:val="00000000000000000000"/>
    <w:charset w:val="00"/>
    <w:family w:val="roman"/>
    <w:notTrueType/>
    <w:pitch w:val="default"/>
  </w:font>
  <w:font w:name="Calibri-Bold">
    <w:panose1 w:val="00000000000000000000"/>
    <w:charset w:val="00"/>
    <w:family w:val="roman"/>
    <w:notTrueType/>
    <w:pitch w:val="default"/>
  </w:font>
  <w:font w:name="FrutigerLTStd-BoldCn">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F3EFE"/>
    <w:multiLevelType w:val="multilevel"/>
    <w:tmpl w:val="D2687B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4EA411E"/>
    <w:multiLevelType w:val="multilevel"/>
    <w:tmpl w:val="BF0CB8B8"/>
    <w:lvl w:ilvl="0">
      <w:start w:val="2"/>
      <w:numFmt w:val="bullet"/>
      <w:lvlText w:val="-"/>
      <w:lvlJc w:val="left"/>
      <w:pPr>
        <w:tabs>
          <w:tab w:val="num" w:pos="0"/>
        </w:tabs>
        <w:ind w:left="1065" w:hanging="360"/>
      </w:pPr>
      <w:rPr>
        <w:rFonts w:ascii="Frutiger LT Std 47 Light Cn" w:eastAsiaTheme="minorHAnsi" w:hAnsi="Frutiger LT Std 47 Light Cn" w:cs="Frutiger LT Std 47 Light Cn" w:hint="default"/>
      </w:rPr>
    </w:lvl>
    <w:lvl w:ilvl="1">
      <w:start w:val="1"/>
      <w:numFmt w:val="bullet"/>
      <w:lvlText w:val="o"/>
      <w:lvlJc w:val="left"/>
      <w:pPr>
        <w:tabs>
          <w:tab w:val="num" w:pos="0"/>
        </w:tabs>
        <w:ind w:left="1785" w:hanging="360"/>
      </w:pPr>
      <w:rPr>
        <w:rFonts w:ascii="Courier New" w:hAnsi="Courier New" w:cs="Courier New" w:hint="default"/>
      </w:rPr>
    </w:lvl>
    <w:lvl w:ilvl="2">
      <w:start w:val="1"/>
      <w:numFmt w:val="bullet"/>
      <w:lvlText w:val=""/>
      <w:lvlJc w:val="left"/>
      <w:pPr>
        <w:tabs>
          <w:tab w:val="num" w:pos="0"/>
        </w:tabs>
        <w:ind w:left="2505" w:hanging="360"/>
      </w:pPr>
      <w:rPr>
        <w:rFonts w:ascii="Wingdings" w:hAnsi="Wingdings" w:cs="Wingdings" w:hint="default"/>
      </w:rPr>
    </w:lvl>
    <w:lvl w:ilvl="3">
      <w:start w:val="1"/>
      <w:numFmt w:val="bullet"/>
      <w:lvlText w:val=""/>
      <w:lvlJc w:val="left"/>
      <w:pPr>
        <w:tabs>
          <w:tab w:val="num" w:pos="0"/>
        </w:tabs>
        <w:ind w:left="3225" w:hanging="360"/>
      </w:pPr>
      <w:rPr>
        <w:rFonts w:ascii="Symbol" w:hAnsi="Symbol" w:cs="Symbol" w:hint="default"/>
      </w:rPr>
    </w:lvl>
    <w:lvl w:ilvl="4">
      <w:start w:val="1"/>
      <w:numFmt w:val="bullet"/>
      <w:lvlText w:val="o"/>
      <w:lvlJc w:val="left"/>
      <w:pPr>
        <w:tabs>
          <w:tab w:val="num" w:pos="0"/>
        </w:tabs>
        <w:ind w:left="3945" w:hanging="360"/>
      </w:pPr>
      <w:rPr>
        <w:rFonts w:ascii="Courier New" w:hAnsi="Courier New" w:cs="Courier New" w:hint="default"/>
      </w:rPr>
    </w:lvl>
    <w:lvl w:ilvl="5">
      <w:start w:val="1"/>
      <w:numFmt w:val="bullet"/>
      <w:lvlText w:val=""/>
      <w:lvlJc w:val="left"/>
      <w:pPr>
        <w:tabs>
          <w:tab w:val="num" w:pos="0"/>
        </w:tabs>
        <w:ind w:left="4665" w:hanging="360"/>
      </w:pPr>
      <w:rPr>
        <w:rFonts w:ascii="Wingdings" w:hAnsi="Wingdings" w:cs="Wingdings" w:hint="default"/>
      </w:rPr>
    </w:lvl>
    <w:lvl w:ilvl="6">
      <w:start w:val="1"/>
      <w:numFmt w:val="bullet"/>
      <w:lvlText w:val=""/>
      <w:lvlJc w:val="left"/>
      <w:pPr>
        <w:tabs>
          <w:tab w:val="num" w:pos="0"/>
        </w:tabs>
        <w:ind w:left="5385" w:hanging="360"/>
      </w:pPr>
      <w:rPr>
        <w:rFonts w:ascii="Symbol" w:hAnsi="Symbol" w:cs="Symbol" w:hint="default"/>
      </w:rPr>
    </w:lvl>
    <w:lvl w:ilvl="7">
      <w:start w:val="1"/>
      <w:numFmt w:val="bullet"/>
      <w:lvlText w:val="o"/>
      <w:lvlJc w:val="left"/>
      <w:pPr>
        <w:tabs>
          <w:tab w:val="num" w:pos="0"/>
        </w:tabs>
        <w:ind w:left="6105" w:hanging="360"/>
      </w:pPr>
      <w:rPr>
        <w:rFonts w:ascii="Courier New" w:hAnsi="Courier New" w:cs="Courier New" w:hint="default"/>
      </w:rPr>
    </w:lvl>
    <w:lvl w:ilvl="8">
      <w:start w:val="1"/>
      <w:numFmt w:val="bullet"/>
      <w:lvlText w:val=""/>
      <w:lvlJc w:val="left"/>
      <w:pPr>
        <w:tabs>
          <w:tab w:val="num" w:pos="0"/>
        </w:tabs>
        <w:ind w:left="6825" w:hanging="360"/>
      </w:pPr>
      <w:rPr>
        <w:rFonts w:ascii="Wingdings" w:hAnsi="Wingdings" w:cs="Wingdings" w:hint="default"/>
      </w:rPr>
    </w:lvl>
  </w:abstractNum>
  <w:num w:numId="1" w16cid:durableId="1441030853">
    <w:abstractNumId w:val="1"/>
  </w:num>
  <w:num w:numId="2" w16cid:durableId="1939285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45"/>
    <w:rsid w:val="001431C8"/>
    <w:rsid w:val="00537446"/>
    <w:rsid w:val="00814348"/>
    <w:rsid w:val="00916E45"/>
    <w:rsid w:val="009C2D20"/>
    <w:rsid w:val="00C34C36"/>
    <w:rsid w:val="00E908E5"/>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4AA4"/>
  <w15:docId w15:val="{725EAF0E-790B-4A6E-8493-739E52D68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uiPriority w:val="34"/>
    <w:qFormat/>
    <w:rsid w:val="009A4605"/>
    <w:pPr>
      <w:ind w:left="720"/>
      <w:contextualSpacing/>
    </w:pPr>
  </w:style>
  <w:style w:type="numbering" w:customStyle="1" w:styleId="Ningunalista">
    <w:name w:val="Ninguna lista"/>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800</Words>
  <Characters>4403</Characters>
  <Application>Microsoft Office Word</Application>
  <DocSecurity>0</DocSecurity>
  <Lines>36</Lines>
  <Paragraphs>10</Paragraphs>
  <ScaleCrop>false</ScaleCrop>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dc:description/>
  <cp:lastModifiedBy>Juan Pablo Vargas Amador</cp:lastModifiedBy>
  <cp:revision>3</cp:revision>
  <dcterms:created xsi:type="dcterms:W3CDTF">2026-04-21T05:59:00Z</dcterms:created>
  <dcterms:modified xsi:type="dcterms:W3CDTF">2026-04-21T06:05:00Z</dcterms:modified>
  <dc:language>es-ES</dc:language>
</cp:coreProperties>
</file>