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3BE5E" w14:textId="77777777" w:rsidR="00B8591C" w:rsidRPr="00B8591C" w:rsidRDefault="00B8591C" w:rsidP="00B8591C">
      <w:pPr>
        <w:tabs>
          <w:tab w:val="left" w:pos="20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tLeast"/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ca-ES"/>
          <w14:ligatures w14:val="none"/>
        </w:rPr>
      </w:pPr>
    </w:p>
    <w:p w14:paraId="4D1ADD43" w14:textId="67FB85F3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b/>
          <w:kern w:val="0"/>
          <w:sz w:val="22"/>
          <w:szCs w:val="22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b/>
          <w:kern w:val="0"/>
          <w:sz w:val="22"/>
          <w:szCs w:val="22"/>
          <w:lang w:eastAsia="ca-ES"/>
          <w14:ligatures w14:val="none"/>
        </w:rPr>
        <w:t>Convocatòria de subvencions per a l’elaboració de plans municipals de biblioteques, projectes de construcció o adequació (bàsics i executius), i projectes de mobiliari i de senyalització per a biblioteques públiques - 2026</w:t>
      </w:r>
    </w:p>
    <w:p w14:paraId="1AA72743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1999F99A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  <w:t>1. Objecte i finalitat</w:t>
      </w:r>
    </w:p>
    <w:p w14:paraId="43094EA1" w14:textId="77777777" w:rsidR="00B8591C" w:rsidRPr="00B8591C" w:rsidRDefault="00B8591C" w:rsidP="00B8591C">
      <w:pPr>
        <w:spacing w:after="0" w:line="240" w:lineRule="auto"/>
        <w:ind w:left="17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 xml:space="preserve">Subvencions en règim de concurrència competitiva destinades als ajuntaments de la demarcació de Girona que no disposin de biblioteca pública o que no la tinguin adequada segons els paràmetres establerts en el Mapa de la lectura pública de Catalunya i els estàndards de la Generalitat de Catalunya. </w:t>
      </w:r>
    </w:p>
    <w:p w14:paraId="571A4D7B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271B3D1B" w14:textId="77777777" w:rsidR="00B8591C" w:rsidRPr="00B8591C" w:rsidRDefault="00B8591C" w:rsidP="00B8591C">
      <w:pPr>
        <w:spacing w:after="0" w:line="240" w:lineRule="auto"/>
        <w:ind w:left="17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>Les subvencions tenen per objecte finançar:</w:t>
      </w:r>
    </w:p>
    <w:p w14:paraId="5B03EAFB" w14:textId="77777777" w:rsidR="00B8591C" w:rsidRPr="00B8591C" w:rsidRDefault="00B8591C" w:rsidP="00B8591C">
      <w:pPr>
        <w:spacing w:after="0" w:line="240" w:lineRule="auto"/>
        <w:ind w:left="17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405A8589" w14:textId="77777777" w:rsidR="00B8591C" w:rsidRPr="00B8591C" w:rsidRDefault="00B8591C" w:rsidP="00B859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>L’elaboració de plans municipals de biblioteques (només per a municipis de més de 30.000 habitants que no en disposin).</w:t>
      </w:r>
    </w:p>
    <w:p w14:paraId="6BC1B740" w14:textId="77777777" w:rsidR="00B8591C" w:rsidRPr="00B8591C" w:rsidRDefault="00B8591C" w:rsidP="00B859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>La redacció de projectes bàsics o executius d’obres de construcció, ampliació, reforma o rehabilitació de biblioteques públiques.</w:t>
      </w:r>
    </w:p>
    <w:p w14:paraId="01A01454" w14:textId="77777777" w:rsidR="00B8591C" w:rsidRPr="00B8591C" w:rsidRDefault="00B8591C" w:rsidP="00B859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>La redacció de projectes de mobiliari i/o de senyalització de noves biblioteques, sempre que no estiguin inclosos en el projecte executiu.</w:t>
      </w:r>
    </w:p>
    <w:p w14:paraId="75389A94" w14:textId="77777777" w:rsidR="00B8591C" w:rsidRPr="00B8591C" w:rsidRDefault="00B8591C" w:rsidP="00B8591C">
      <w:pPr>
        <w:spacing w:after="0" w:line="240" w:lineRule="auto"/>
        <w:ind w:left="15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178F0539" w14:textId="77777777" w:rsidR="00B8591C" w:rsidRPr="00B8591C" w:rsidRDefault="00B8591C" w:rsidP="00B8591C">
      <w:pPr>
        <w:spacing w:after="0" w:line="240" w:lineRule="auto"/>
        <w:ind w:left="15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 xml:space="preserve">Aquestes subvencions es regulen d’acord amb les bases específiques reguladores aprovades pel Ple de la Diputació en la sessió del 17 de març de 2026 i publicades al </w:t>
      </w:r>
      <w:r w:rsidRPr="00B8591C">
        <w:rPr>
          <w:rFonts w:ascii="Arial" w:eastAsia="Times New Roman" w:hAnsi="Arial" w:cs="Times New Roman"/>
          <w:i/>
          <w:kern w:val="0"/>
          <w:sz w:val="22"/>
          <w:szCs w:val="20"/>
          <w:lang w:eastAsia="ca-ES"/>
          <w14:ligatures w14:val="none"/>
        </w:rPr>
        <w:t>Butlletí Oficial de la Província de Girona</w:t>
      </w: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 xml:space="preserve"> (BOPG) número 59, de 26 de març de 2026.</w:t>
      </w:r>
    </w:p>
    <w:p w14:paraId="64C81879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6B5FBFB5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  <w:t>Criteris de valoració</w:t>
      </w:r>
    </w:p>
    <w:p w14:paraId="534A7638" w14:textId="77777777" w:rsidR="00B8591C" w:rsidRPr="00B8591C" w:rsidRDefault="00B8591C" w:rsidP="00B8591C">
      <w:pPr>
        <w:spacing w:after="0" w:line="240" w:lineRule="auto"/>
        <w:ind w:left="15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6AA618BC" w14:textId="77777777" w:rsidR="00B8591C" w:rsidRPr="00B8591C" w:rsidRDefault="00B8591C" w:rsidP="00B8591C">
      <w:pPr>
        <w:spacing w:after="0" w:line="240" w:lineRule="auto"/>
        <w:ind w:left="15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>Els criteris per valorar les sol·licituds presentades són els següents:</w:t>
      </w:r>
    </w:p>
    <w:p w14:paraId="010FCEB3" w14:textId="77777777" w:rsidR="00B8591C" w:rsidRPr="00B8591C" w:rsidRDefault="00B8591C" w:rsidP="00B8591C">
      <w:pPr>
        <w:spacing w:after="0" w:line="240" w:lineRule="auto"/>
        <w:ind w:left="15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559"/>
        <w:gridCol w:w="1935"/>
      </w:tblGrid>
      <w:tr w:rsidR="00B8591C" w:rsidRPr="00B8591C" w14:paraId="5BC1928F" w14:textId="77777777" w:rsidTr="00824686">
        <w:trPr>
          <w:cantSplit/>
          <w:tblHeader/>
        </w:trPr>
        <w:tc>
          <w:tcPr>
            <w:tcW w:w="6658" w:type="dxa"/>
            <w:shd w:val="clear" w:color="auto" w:fill="BFBFBF"/>
          </w:tcPr>
          <w:p w14:paraId="567959CE" w14:textId="77777777" w:rsidR="00B8591C" w:rsidRPr="00B8591C" w:rsidRDefault="00B8591C" w:rsidP="00B8591C">
            <w:pPr>
              <w:jc w:val="both"/>
              <w:rPr>
                <w:rFonts w:ascii="Arial" w:hAnsi="Arial" w:cs="Arial"/>
                <w:b/>
                <w:bCs/>
                <w:i/>
                <w:lang w:eastAsia="ca-ES"/>
              </w:rPr>
            </w:pPr>
            <w:r w:rsidRPr="00B8591C">
              <w:rPr>
                <w:rFonts w:ascii="Arial" w:hAnsi="Arial" w:cs="Arial"/>
                <w:b/>
                <w:bCs/>
                <w:i/>
                <w:lang w:eastAsia="ca-ES"/>
              </w:rPr>
              <w:t>CRITERIS</w:t>
            </w:r>
          </w:p>
        </w:tc>
        <w:tc>
          <w:tcPr>
            <w:tcW w:w="1954" w:type="dxa"/>
            <w:shd w:val="clear" w:color="auto" w:fill="BFBFBF"/>
          </w:tcPr>
          <w:p w14:paraId="08771732" w14:textId="77777777" w:rsidR="00B8591C" w:rsidRPr="00B8591C" w:rsidRDefault="00B8591C" w:rsidP="00B8591C">
            <w:pPr>
              <w:jc w:val="both"/>
              <w:rPr>
                <w:rFonts w:ascii="Arial" w:hAnsi="Arial" w:cs="Arial"/>
                <w:b/>
                <w:bCs/>
                <w:i/>
                <w:lang w:eastAsia="ca-ES"/>
              </w:rPr>
            </w:pPr>
            <w:r w:rsidRPr="00B8591C">
              <w:rPr>
                <w:rFonts w:ascii="Arial" w:hAnsi="Arial" w:cs="Arial"/>
                <w:b/>
                <w:bCs/>
                <w:i/>
                <w:lang w:eastAsia="ca-ES"/>
              </w:rPr>
              <w:t>PUNTS MÀXIMS</w:t>
            </w:r>
          </w:p>
        </w:tc>
      </w:tr>
      <w:tr w:rsidR="00B8591C" w:rsidRPr="00B8591C" w14:paraId="3B1092D1" w14:textId="77777777" w:rsidTr="00824686">
        <w:trPr>
          <w:cantSplit/>
        </w:trPr>
        <w:tc>
          <w:tcPr>
            <w:tcW w:w="6658" w:type="dxa"/>
            <w:shd w:val="clear" w:color="auto" w:fill="F2F2F2"/>
          </w:tcPr>
          <w:p w14:paraId="2C205709" w14:textId="77777777" w:rsidR="00B8591C" w:rsidRPr="00B8591C" w:rsidRDefault="00B8591C" w:rsidP="00B8591C">
            <w:pPr>
              <w:jc w:val="both"/>
              <w:rPr>
                <w:rFonts w:ascii="Arial" w:hAnsi="Arial" w:cs="Arial"/>
                <w:b/>
                <w:lang w:eastAsia="ca-ES"/>
              </w:rPr>
            </w:pP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t>Tipus</w:t>
            </w:r>
            <w:proofErr w:type="spellEnd"/>
            <w:r w:rsidRPr="00B8591C">
              <w:rPr>
                <w:rFonts w:ascii="Arial" w:hAnsi="Arial" w:cs="Arial"/>
                <w:b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t>d’equipament</w:t>
            </w:r>
            <w:proofErr w:type="spellEnd"/>
            <w:r w:rsidRPr="00B8591C">
              <w:rPr>
                <w:rFonts w:ascii="Arial" w:hAnsi="Arial" w:cs="Arial"/>
                <w:b/>
                <w:lang w:eastAsia="ca-ES"/>
              </w:rPr>
              <w:t xml:space="preserve"> (</w:t>
            </w: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t>situació</w:t>
            </w:r>
            <w:proofErr w:type="spellEnd"/>
            <w:r w:rsidRPr="00B8591C">
              <w:rPr>
                <w:rFonts w:ascii="Arial" w:hAnsi="Arial" w:cs="Arial"/>
                <w:b/>
                <w:lang w:eastAsia="ca-ES"/>
              </w:rPr>
              <w:t xml:space="preserve"> de la lectura pública al </w:t>
            </w: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t>municipi</w:t>
            </w:r>
            <w:proofErr w:type="spellEnd"/>
            <w:r w:rsidRPr="00B8591C">
              <w:rPr>
                <w:rFonts w:ascii="Arial" w:hAnsi="Arial" w:cs="Arial"/>
                <w:b/>
                <w:lang w:eastAsia="ca-ES"/>
              </w:rPr>
              <w:t>)</w:t>
            </w:r>
          </w:p>
          <w:p w14:paraId="6FB7BB00" w14:textId="77777777" w:rsidR="00B8591C" w:rsidRPr="00B8591C" w:rsidRDefault="00B8591C" w:rsidP="00B8591C">
            <w:pPr>
              <w:jc w:val="both"/>
              <w:rPr>
                <w:rFonts w:ascii="Arial" w:hAnsi="Arial" w:cs="Arial"/>
                <w:lang w:eastAsia="ca-ES"/>
              </w:rPr>
            </w:pPr>
            <w:proofErr w:type="spellStart"/>
            <w:r w:rsidRPr="00B8591C">
              <w:rPr>
                <w:rFonts w:ascii="Arial" w:hAnsi="Arial" w:cs="Arial"/>
                <w:lang w:eastAsia="ca-ES"/>
              </w:rPr>
              <w:t>S’atorguen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les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puntuacions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següents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segons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la casuística:</w:t>
            </w:r>
          </w:p>
        </w:tc>
        <w:tc>
          <w:tcPr>
            <w:tcW w:w="1954" w:type="dxa"/>
            <w:shd w:val="clear" w:color="auto" w:fill="F2F2F2"/>
          </w:tcPr>
          <w:p w14:paraId="768DDAD2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b/>
                <w:lang w:eastAsia="ca-ES"/>
              </w:rPr>
            </w:pPr>
            <w:r w:rsidRPr="00B8591C">
              <w:rPr>
                <w:rFonts w:ascii="Arial" w:hAnsi="Arial" w:cs="Arial"/>
                <w:b/>
                <w:lang w:eastAsia="ca-ES"/>
              </w:rPr>
              <w:t>50</w:t>
            </w:r>
          </w:p>
        </w:tc>
      </w:tr>
      <w:tr w:rsidR="00B8591C" w:rsidRPr="00B8591C" w14:paraId="4CA069E1" w14:textId="77777777" w:rsidTr="00824686">
        <w:trPr>
          <w:cantSplit/>
        </w:trPr>
        <w:tc>
          <w:tcPr>
            <w:tcW w:w="6658" w:type="dxa"/>
          </w:tcPr>
          <w:p w14:paraId="05DD1E64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proofErr w:type="spellStart"/>
            <w:r w:rsidRPr="00B8591C">
              <w:rPr>
                <w:rFonts w:ascii="Arial" w:hAnsi="Arial" w:cs="Arial"/>
                <w:lang w:eastAsia="ca-ES"/>
              </w:rPr>
              <w:t>Municipis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més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 5.000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habitants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sense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servei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 lectura pública </w:t>
            </w:r>
          </w:p>
        </w:tc>
        <w:tc>
          <w:tcPr>
            <w:tcW w:w="1954" w:type="dxa"/>
          </w:tcPr>
          <w:p w14:paraId="0EE39A3A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>50</w:t>
            </w:r>
          </w:p>
        </w:tc>
      </w:tr>
      <w:tr w:rsidR="00B8591C" w:rsidRPr="00B8591C" w14:paraId="513920A6" w14:textId="77777777" w:rsidTr="00824686">
        <w:trPr>
          <w:cantSplit/>
        </w:trPr>
        <w:tc>
          <w:tcPr>
            <w:tcW w:w="6658" w:type="dxa"/>
          </w:tcPr>
          <w:p w14:paraId="410AA92A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proofErr w:type="spellStart"/>
            <w:r w:rsidRPr="00B8591C">
              <w:rPr>
                <w:rFonts w:ascii="Arial" w:hAnsi="Arial" w:cs="Arial"/>
                <w:lang w:eastAsia="ca-ES"/>
              </w:rPr>
              <w:t>Biblioteques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centrals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comarcals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o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biblioteques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centrals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urbanes (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més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 30.000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habitants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) </w:t>
            </w:r>
          </w:p>
        </w:tc>
        <w:tc>
          <w:tcPr>
            <w:tcW w:w="1954" w:type="dxa"/>
          </w:tcPr>
          <w:p w14:paraId="51089496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>45</w:t>
            </w:r>
          </w:p>
        </w:tc>
      </w:tr>
      <w:tr w:rsidR="00B8591C" w:rsidRPr="00B8591C" w14:paraId="7F72E3C4" w14:textId="77777777" w:rsidTr="00824686">
        <w:trPr>
          <w:cantSplit/>
        </w:trPr>
        <w:tc>
          <w:tcPr>
            <w:tcW w:w="6658" w:type="dxa"/>
          </w:tcPr>
          <w:p w14:paraId="17A65833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proofErr w:type="spellStart"/>
            <w:r w:rsidRPr="00B8591C">
              <w:rPr>
                <w:rFonts w:ascii="Arial" w:hAnsi="Arial" w:cs="Arial"/>
                <w:lang w:eastAsia="ca-ES"/>
              </w:rPr>
              <w:t>Biblioteques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locals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(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població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entre 5.000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i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29.999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habitants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>)</w:t>
            </w:r>
          </w:p>
        </w:tc>
        <w:tc>
          <w:tcPr>
            <w:tcW w:w="1954" w:type="dxa"/>
          </w:tcPr>
          <w:p w14:paraId="63925279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>40</w:t>
            </w:r>
          </w:p>
        </w:tc>
      </w:tr>
      <w:tr w:rsidR="00B8591C" w:rsidRPr="00B8591C" w14:paraId="3C598982" w14:textId="77777777" w:rsidTr="00824686">
        <w:trPr>
          <w:cantSplit/>
        </w:trPr>
        <w:tc>
          <w:tcPr>
            <w:tcW w:w="6658" w:type="dxa"/>
          </w:tcPr>
          <w:p w14:paraId="7598C10C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proofErr w:type="spellStart"/>
            <w:r w:rsidRPr="00B8591C">
              <w:rPr>
                <w:rFonts w:ascii="Arial" w:hAnsi="Arial" w:cs="Arial"/>
                <w:lang w:eastAsia="ca-ES"/>
              </w:rPr>
              <w:t>Biblioteques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proximitat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(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segona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biblioteca o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xarxa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biblioteques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en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els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municipis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més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 30.000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habitants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>)</w:t>
            </w:r>
          </w:p>
        </w:tc>
        <w:tc>
          <w:tcPr>
            <w:tcW w:w="1954" w:type="dxa"/>
          </w:tcPr>
          <w:p w14:paraId="0032EA77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>30</w:t>
            </w:r>
          </w:p>
        </w:tc>
      </w:tr>
      <w:tr w:rsidR="00B8591C" w:rsidRPr="00B8591C" w14:paraId="14DC3D10" w14:textId="77777777" w:rsidTr="00824686">
        <w:trPr>
          <w:cantSplit/>
        </w:trPr>
        <w:tc>
          <w:tcPr>
            <w:tcW w:w="6658" w:type="dxa"/>
          </w:tcPr>
          <w:p w14:paraId="51FD157F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proofErr w:type="spellStart"/>
            <w:r w:rsidRPr="00B8591C">
              <w:rPr>
                <w:rFonts w:ascii="Arial" w:hAnsi="Arial" w:cs="Arial"/>
                <w:lang w:eastAsia="ca-ES"/>
              </w:rPr>
              <w:t>Biblioteques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filials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(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municipis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fins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a 4.999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habitants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>)</w:t>
            </w:r>
          </w:p>
        </w:tc>
        <w:tc>
          <w:tcPr>
            <w:tcW w:w="1954" w:type="dxa"/>
          </w:tcPr>
          <w:p w14:paraId="752E861F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>25</w:t>
            </w:r>
          </w:p>
        </w:tc>
      </w:tr>
      <w:tr w:rsidR="00B8591C" w:rsidRPr="00B8591C" w14:paraId="64A3284C" w14:textId="77777777" w:rsidTr="00824686">
        <w:trPr>
          <w:cantSplit/>
        </w:trPr>
        <w:tc>
          <w:tcPr>
            <w:tcW w:w="6658" w:type="dxa"/>
          </w:tcPr>
          <w:p w14:paraId="601F5492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proofErr w:type="spellStart"/>
            <w:r w:rsidRPr="00B8591C">
              <w:rPr>
                <w:rFonts w:ascii="Arial" w:hAnsi="Arial" w:cs="Arial"/>
                <w:lang w:eastAsia="ca-ES"/>
              </w:rPr>
              <w:t>Punts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d’informació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i lectura (PIL) que es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vulguin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adaptar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als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mínims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establerts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en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els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estàndards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biblioteques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públiques de Catalunya</w:t>
            </w:r>
          </w:p>
        </w:tc>
        <w:tc>
          <w:tcPr>
            <w:tcW w:w="1954" w:type="dxa"/>
          </w:tcPr>
          <w:p w14:paraId="2CFC4300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>25</w:t>
            </w:r>
          </w:p>
        </w:tc>
      </w:tr>
      <w:tr w:rsidR="00B8591C" w:rsidRPr="00B8591C" w14:paraId="28BE70B0" w14:textId="77777777" w:rsidTr="00824686">
        <w:trPr>
          <w:cantSplit/>
        </w:trPr>
        <w:tc>
          <w:tcPr>
            <w:tcW w:w="6658" w:type="dxa"/>
            <w:shd w:val="clear" w:color="auto" w:fill="F2F2F2"/>
          </w:tcPr>
          <w:p w14:paraId="624DC885" w14:textId="77777777" w:rsidR="00B8591C" w:rsidRPr="00B8591C" w:rsidRDefault="00B8591C" w:rsidP="00B8591C">
            <w:pPr>
              <w:jc w:val="both"/>
              <w:rPr>
                <w:rFonts w:ascii="Arial" w:hAnsi="Arial" w:cs="Arial"/>
                <w:b/>
                <w:lang w:eastAsia="ca-ES"/>
              </w:rPr>
            </w:pP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t>Adequació</w:t>
            </w:r>
            <w:proofErr w:type="spellEnd"/>
            <w:r w:rsidRPr="00B8591C">
              <w:rPr>
                <w:rFonts w:ascii="Arial" w:hAnsi="Arial" w:cs="Arial"/>
                <w:b/>
                <w:lang w:eastAsia="ca-ES"/>
              </w:rPr>
              <w:t xml:space="preserve"> total </w:t>
            </w: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t>als</w:t>
            </w:r>
            <w:proofErr w:type="spellEnd"/>
            <w:r w:rsidRPr="00B8591C">
              <w:rPr>
                <w:rFonts w:ascii="Arial" w:hAnsi="Arial" w:cs="Arial"/>
                <w:b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t>paràmetres</w:t>
            </w:r>
            <w:proofErr w:type="spellEnd"/>
            <w:r w:rsidRPr="00B8591C">
              <w:rPr>
                <w:rFonts w:ascii="Arial" w:hAnsi="Arial" w:cs="Arial"/>
                <w:b/>
                <w:lang w:eastAsia="ca-ES"/>
              </w:rPr>
              <w:t xml:space="preserve"> del Mapa de la </w:t>
            </w:r>
            <w:r w:rsidRPr="00B8591C">
              <w:rPr>
                <w:rFonts w:ascii="Arial" w:eastAsia="Times New Roman" w:hAnsi="Arial" w:cs="Times New Roman"/>
                <w:b/>
                <w:szCs w:val="20"/>
                <w:lang w:eastAsia="ca-ES"/>
              </w:rPr>
              <w:t>lectura pública</w:t>
            </w:r>
            <w:r w:rsidRPr="00B8591C">
              <w:rPr>
                <w:rFonts w:ascii="Arial" w:hAnsi="Arial" w:cs="Arial"/>
                <w:b/>
                <w:lang w:eastAsia="ca-ES"/>
              </w:rPr>
              <w:t xml:space="preserve"> </w:t>
            </w:r>
          </w:p>
        </w:tc>
        <w:tc>
          <w:tcPr>
            <w:tcW w:w="1954" w:type="dxa"/>
            <w:shd w:val="clear" w:color="auto" w:fill="F2F2F2"/>
          </w:tcPr>
          <w:p w14:paraId="5D127925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b/>
                <w:lang w:eastAsia="ca-ES"/>
              </w:rPr>
            </w:pPr>
            <w:r w:rsidRPr="00B8591C">
              <w:rPr>
                <w:rFonts w:ascii="Arial" w:hAnsi="Arial" w:cs="Arial"/>
                <w:b/>
                <w:lang w:eastAsia="ca-ES"/>
              </w:rPr>
              <w:t>10</w:t>
            </w:r>
          </w:p>
        </w:tc>
      </w:tr>
      <w:tr w:rsidR="00B8591C" w:rsidRPr="00B8591C" w14:paraId="14456EA3" w14:textId="77777777" w:rsidTr="00824686">
        <w:trPr>
          <w:cantSplit/>
        </w:trPr>
        <w:tc>
          <w:tcPr>
            <w:tcW w:w="6658" w:type="dxa"/>
            <w:shd w:val="clear" w:color="auto" w:fill="F2F2F2"/>
          </w:tcPr>
          <w:p w14:paraId="2CF5C729" w14:textId="77777777" w:rsidR="00B8591C" w:rsidRPr="00B8591C" w:rsidRDefault="00B8591C" w:rsidP="00B8591C">
            <w:pPr>
              <w:jc w:val="both"/>
              <w:rPr>
                <w:rFonts w:ascii="Arial" w:hAnsi="Arial" w:cs="Arial"/>
                <w:b/>
                <w:lang w:eastAsia="ca-ES"/>
              </w:rPr>
            </w:pP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lastRenderedPageBreak/>
              <w:t>Percentatge</w:t>
            </w:r>
            <w:proofErr w:type="spellEnd"/>
            <w:r w:rsidRPr="00B8591C">
              <w:rPr>
                <w:rFonts w:ascii="Arial" w:hAnsi="Arial" w:cs="Arial"/>
                <w:b/>
                <w:lang w:eastAsia="ca-ES"/>
              </w:rPr>
              <w:t xml:space="preserve"> de </w:t>
            </w: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t>proposta</w:t>
            </w:r>
            <w:proofErr w:type="spellEnd"/>
            <w:r w:rsidRPr="00B8591C">
              <w:rPr>
                <w:rFonts w:ascii="Arial" w:hAnsi="Arial" w:cs="Arial"/>
                <w:b/>
                <w:lang w:eastAsia="ca-ES"/>
              </w:rPr>
              <w:t xml:space="preserve"> de </w:t>
            </w: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t>cofinançament</w:t>
            </w:r>
            <w:proofErr w:type="spellEnd"/>
          </w:p>
          <w:p w14:paraId="6BE644B6" w14:textId="77777777" w:rsidR="00B8591C" w:rsidRPr="00B8591C" w:rsidRDefault="00B8591C" w:rsidP="00B8591C">
            <w:pPr>
              <w:jc w:val="both"/>
              <w:rPr>
                <w:rFonts w:ascii="Arial" w:hAnsi="Arial" w:cs="Arial"/>
                <w:lang w:eastAsia="ca-ES"/>
              </w:rPr>
            </w:pPr>
            <w:proofErr w:type="gramStart"/>
            <w:r w:rsidRPr="00B8591C">
              <w:rPr>
                <w:rFonts w:ascii="Arial" w:hAnsi="Arial" w:cs="Arial"/>
                <w:lang w:eastAsia="ca-ES"/>
              </w:rPr>
              <w:t xml:space="preserve">A la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sol</w:t>
            </w:r>
            <w:proofErr w:type="gramEnd"/>
            <w:r w:rsidRPr="00B8591C">
              <w:rPr>
                <w:rFonts w:ascii="Arial" w:hAnsi="Arial" w:cs="Arial"/>
                <w:lang w:eastAsia="ca-ES"/>
              </w:rPr>
              <w:t>·licitud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amb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el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percentatge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més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alt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a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càrrec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del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pressupost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municipal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dedicat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al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projecte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per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al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qual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es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demana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la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subvenció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, se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li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donen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automàticament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20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punts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>.</w:t>
            </w:r>
          </w:p>
          <w:p w14:paraId="7BE6EBA1" w14:textId="77777777" w:rsidR="00B8591C" w:rsidRPr="00B8591C" w:rsidRDefault="00B8591C" w:rsidP="00B8591C">
            <w:pPr>
              <w:jc w:val="both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 xml:space="preserve">Per a la resta de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sol·licituds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, es fa un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repartiment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proporcional a partir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d’aquests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20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punts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>.</w:t>
            </w:r>
          </w:p>
        </w:tc>
        <w:tc>
          <w:tcPr>
            <w:tcW w:w="1954" w:type="dxa"/>
            <w:shd w:val="clear" w:color="auto" w:fill="F2F2F2"/>
          </w:tcPr>
          <w:p w14:paraId="64EA86E2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b/>
                <w:lang w:eastAsia="ca-ES"/>
              </w:rPr>
            </w:pPr>
            <w:r w:rsidRPr="00B8591C">
              <w:rPr>
                <w:rFonts w:ascii="Arial" w:hAnsi="Arial" w:cs="Arial"/>
                <w:b/>
                <w:lang w:eastAsia="ca-ES"/>
              </w:rPr>
              <w:t>20</w:t>
            </w:r>
          </w:p>
        </w:tc>
      </w:tr>
      <w:tr w:rsidR="00B8591C" w:rsidRPr="00B8591C" w14:paraId="619CA243" w14:textId="77777777" w:rsidTr="00824686">
        <w:trPr>
          <w:cantSplit/>
        </w:trPr>
        <w:tc>
          <w:tcPr>
            <w:tcW w:w="6658" w:type="dxa"/>
            <w:shd w:val="clear" w:color="auto" w:fill="F2F2F2"/>
          </w:tcPr>
          <w:p w14:paraId="46B21139" w14:textId="77777777" w:rsidR="00B8591C" w:rsidRPr="00B8591C" w:rsidRDefault="00B8591C" w:rsidP="00B8591C">
            <w:pPr>
              <w:jc w:val="both"/>
              <w:rPr>
                <w:rFonts w:ascii="Arial" w:hAnsi="Arial" w:cs="Arial"/>
                <w:b/>
                <w:lang w:eastAsia="ca-ES"/>
              </w:rPr>
            </w:pPr>
            <w:r w:rsidRPr="00B8591C">
              <w:rPr>
                <w:rFonts w:ascii="Arial" w:hAnsi="Arial" w:cs="Arial"/>
                <w:b/>
                <w:lang w:eastAsia="ca-ES"/>
              </w:rPr>
              <w:t xml:space="preserve">Fórmula de </w:t>
            </w: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t>corresponsabilitat</w:t>
            </w:r>
            <w:proofErr w:type="spellEnd"/>
            <w:r w:rsidRPr="00B8591C">
              <w:rPr>
                <w:rFonts w:ascii="Arial" w:hAnsi="Arial" w:cs="Arial"/>
                <w:b/>
                <w:lang w:eastAsia="ca-ES"/>
              </w:rPr>
              <w:t>:</w:t>
            </w:r>
          </w:p>
          <w:p w14:paraId="384B7F6A" w14:textId="77777777" w:rsidR="00B8591C" w:rsidRPr="00B8591C" w:rsidRDefault="00B8591C" w:rsidP="00B8591C">
            <w:pPr>
              <w:jc w:val="both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 xml:space="preserve">En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relació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amb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la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darrera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liquidació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del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pressupost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municipal, </w:t>
            </w:r>
            <w:proofErr w:type="gramStart"/>
            <w:r w:rsidRPr="00B8591C">
              <w:rPr>
                <w:rFonts w:ascii="Arial" w:hAnsi="Arial" w:cs="Arial"/>
                <w:lang w:eastAsia="ca-ES"/>
              </w:rPr>
              <w:t xml:space="preserve">a la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sol</w:t>
            </w:r>
            <w:proofErr w:type="gramEnd"/>
            <w:r w:rsidRPr="00B8591C">
              <w:rPr>
                <w:rFonts w:ascii="Arial" w:hAnsi="Arial" w:cs="Arial"/>
                <w:lang w:eastAsia="ca-ES"/>
              </w:rPr>
              <w:t>·licitud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amb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el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percentatge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més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alt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del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pressupost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dedicat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a la biblioteca (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exceptuant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la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inversió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en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projectes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construcció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i obres) respecte al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pressupost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total, se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li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donen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automàticament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10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punts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>.</w:t>
            </w:r>
          </w:p>
          <w:p w14:paraId="4363D8D4" w14:textId="77777777" w:rsidR="00B8591C" w:rsidRPr="00B8591C" w:rsidRDefault="00B8591C" w:rsidP="00B8591C">
            <w:pPr>
              <w:jc w:val="both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eastAsia="Times New Roman" w:hAnsi="Arial" w:cs="Times New Roman"/>
                <w:szCs w:val="20"/>
                <w:lang w:eastAsia="ca-ES"/>
              </w:rPr>
              <w:t>Per a</w:t>
            </w:r>
            <w:r w:rsidRPr="00B8591C">
              <w:rPr>
                <w:rFonts w:ascii="Arial" w:hAnsi="Arial" w:cs="Arial"/>
                <w:lang w:eastAsia="ca-ES"/>
              </w:rPr>
              <w:t xml:space="preserve"> la resta de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sol·licituds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, es fa un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repartiment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proporcional a partir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d’aquests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10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punts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>.</w:t>
            </w:r>
          </w:p>
        </w:tc>
        <w:tc>
          <w:tcPr>
            <w:tcW w:w="1954" w:type="dxa"/>
            <w:shd w:val="clear" w:color="auto" w:fill="F2F2F2"/>
          </w:tcPr>
          <w:p w14:paraId="68821641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b/>
                <w:lang w:eastAsia="ca-ES"/>
              </w:rPr>
            </w:pPr>
            <w:r w:rsidRPr="00B8591C">
              <w:rPr>
                <w:rFonts w:ascii="Arial" w:hAnsi="Arial" w:cs="Arial"/>
                <w:b/>
                <w:lang w:eastAsia="ca-ES"/>
              </w:rPr>
              <w:t>10</w:t>
            </w:r>
          </w:p>
        </w:tc>
      </w:tr>
      <w:tr w:rsidR="00B8591C" w:rsidRPr="00B8591C" w14:paraId="65945989" w14:textId="77777777" w:rsidTr="00824686">
        <w:trPr>
          <w:cantSplit/>
          <w:trHeight w:val="280"/>
        </w:trPr>
        <w:tc>
          <w:tcPr>
            <w:tcW w:w="6658" w:type="dxa"/>
            <w:shd w:val="clear" w:color="auto" w:fill="F2F2F2"/>
          </w:tcPr>
          <w:p w14:paraId="5109DEB2" w14:textId="77777777" w:rsidR="00B8591C" w:rsidRPr="00B8591C" w:rsidRDefault="00B8591C" w:rsidP="00B8591C">
            <w:pPr>
              <w:jc w:val="both"/>
              <w:rPr>
                <w:rFonts w:ascii="Arial" w:hAnsi="Arial" w:cs="Arial"/>
                <w:b/>
                <w:lang w:eastAsia="ca-ES"/>
              </w:rPr>
            </w:pP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t>Antiguitat</w:t>
            </w:r>
            <w:proofErr w:type="spellEnd"/>
            <w:r w:rsidRPr="00B8591C">
              <w:rPr>
                <w:rFonts w:ascii="Arial" w:hAnsi="Arial" w:cs="Arial"/>
                <w:b/>
                <w:lang w:eastAsia="ca-ES"/>
              </w:rPr>
              <w:t xml:space="preserve"> de </w:t>
            </w: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t>l’edifici</w:t>
            </w:r>
            <w:proofErr w:type="spellEnd"/>
            <w:r w:rsidRPr="00B8591C">
              <w:rPr>
                <w:rFonts w:ascii="Arial" w:hAnsi="Arial" w:cs="Arial"/>
                <w:b/>
                <w:lang w:eastAsia="ca-ES"/>
              </w:rPr>
              <w:t xml:space="preserve"> de la biblioteca </w:t>
            </w:r>
          </w:p>
        </w:tc>
        <w:tc>
          <w:tcPr>
            <w:tcW w:w="1954" w:type="dxa"/>
            <w:shd w:val="clear" w:color="auto" w:fill="F2F2F2"/>
          </w:tcPr>
          <w:p w14:paraId="02B14442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b/>
                <w:lang w:eastAsia="ca-ES"/>
              </w:rPr>
            </w:pPr>
            <w:r w:rsidRPr="00B8591C">
              <w:rPr>
                <w:rFonts w:ascii="Arial" w:hAnsi="Arial" w:cs="Arial"/>
                <w:b/>
                <w:lang w:eastAsia="ca-ES"/>
              </w:rPr>
              <w:t>10</w:t>
            </w:r>
          </w:p>
        </w:tc>
      </w:tr>
      <w:tr w:rsidR="00B8591C" w:rsidRPr="00B8591C" w14:paraId="3D1EB349" w14:textId="77777777" w:rsidTr="00824686">
        <w:trPr>
          <w:cantSplit/>
          <w:trHeight w:val="233"/>
        </w:trPr>
        <w:tc>
          <w:tcPr>
            <w:tcW w:w="6658" w:type="dxa"/>
          </w:tcPr>
          <w:p w14:paraId="073BDA81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 xml:space="preserve">Anterior a la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Llei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3/1981, de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biblioteques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</w:t>
            </w:r>
          </w:p>
        </w:tc>
        <w:tc>
          <w:tcPr>
            <w:tcW w:w="1954" w:type="dxa"/>
          </w:tcPr>
          <w:p w14:paraId="1E3A4967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>10</w:t>
            </w:r>
          </w:p>
        </w:tc>
      </w:tr>
      <w:tr w:rsidR="00B8591C" w:rsidRPr="00B8591C" w14:paraId="0E0009E6" w14:textId="77777777" w:rsidTr="00824686">
        <w:trPr>
          <w:cantSplit/>
          <w:trHeight w:val="596"/>
        </w:trPr>
        <w:tc>
          <w:tcPr>
            <w:tcW w:w="6658" w:type="dxa"/>
          </w:tcPr>
          <w:p w14:paraId="5DD0BA34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 xml:space="preserve">Entre la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Llei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3/1981, de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biblioteques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, i la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Llei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4/1993, del sistema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bibliotecari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de Catalunya</w:t>
            </w:r>
          </w:p>
        </w:tc>
        <w:tc>
          <w:tcPr>
            <w:tcW w:w="1954" w:type="dxa"/>
          </w:tcPr>
          <w:p w14:paraId="2B84500F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>8</w:t>
            </w:r>
          </w:p>
        </w:tc>
      </w:tr>
      <w:tr w:rsidR="00B8591C" w:rsidRPr="00B8591C" w14:paraId="56869516" w14:textId="77777777" w:rsidTr="00824686">
        <w:trPr>
          <w:cantSplit/>
          <w:trHeight w:val="365"/>
        </w:trPr>
        <w:tc>
          <w:tcPr>
            <w:tcW w:w="6658" w:type="dxa"/>
          </w:tcPr>
          <w:p w14:paraId="328863BE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 xml:space="preserve">Entre 1993 </w:t>
            </w:r>
            <w:proofErr w:type="spellStart"/>
            <w:r w:rsidRPr="00B8591C">
              <w:rPr>
                <w:rFonts w:ascii="Arial" w:hAnsi="Arial" w:cs="Arial"/>
                <w:lang w:eastAsia="ca-ES"/>
              </w:rPr>
              <w:t>i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2010</w:t>
            </w:r>
          </w:p>
        </w:tc>
        <w:tc>
          <w:tcPr>
            <w:tcW w:w="1954" w:type="dxa"/>
          </w:tcPr>
          <w:p w14:paraId="356749CA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>6</w:t>
            </w:r>
          </w:p>
        </w:tc>
      </w:tr>
      <w:tr w:rsidR="00B8591C" w:rsidRPr="00B8591C" w14:paraId="23DEAFC2" w14:textId="77777777" w:rsidTr="00824686">
        <w:trPr>
          <w:cantSplit/>
          <w:trHeight w:val="271"/>
        </w:trPr>
        <w:tc>
          <w:tcPr>
            <w:tcW w:w="6658" w:type="dxa"/>
          </w:tcPr>
          <w:p w14:paraId="04124A82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 xml:space="preserve">Posterior </w:t>
            </w:r>
            <w:r w:rsidRPr="00B8591C">
              <w:rPr>
                <w:rFonts w:ascii="Arial" w:eastAsia="Times New Roman" w:hAnsi="Arial" w:cs="Times New Roman"/>
                <w:szCs w:val="20"/>
                <w:lang w:eastAsia="ca-ES"/>
              </w:rPr>
              <w:t xml:space="preserve">a </w:t>
            </w:r>
            <w:proofErr w:type="spellStart"/>
            <w:r w:rsidRPr="00B8591C">
              <w:rPr>
                <w:rFonts w:ascii="Arial" w:eastAsia="Times New Roman" w:hAnsi="Arial" w:cs="Times New Roman"/>
                <w:szCs w:val="20"/>
                <w:lang w:eastAsia="ca-ES"/>
              </w:rPr>
              <w:t>l’any</w:t>
            </w:r>
            <w:proofErr w:type="spellEnd"/>
            <w:r w:rsidRPr="00B8591C">
              <w:rPr>
                <w:rFonts w:ascii="Arial" w:hAnsi="Arial" w:cs="Arial"/>
                <w:lang w:eastAsia="ca-ES"/>
              </w:rPr>
              <w:t xml:space="preserve"> 2010</w:t>
            </w:r>
          </w:p>
        </w:tc>
        <w:tc>
          <w:tcPr>
            <w:tcW w:w="1954" w:type="dxa"/>
          </w:tcPr>
          <w:p w14:paraId="4CC104B7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lang w:eastAsia="ca-ES"/>
              </w:rPr>
            </w:pPr>
            <w:r w:rsidRPr="00B8591C">
              <w:rPr>
                <w:rFonts w:ascii="Arial" w:hAnsi="Arial" w:cs="Arial"/>
                <w:lang w:eastAsia="ca-ES"/>
              </w:rPr>
              <w:t>4</w:t>
            </w:r>
          </w:p>
        </w:tc>
      </w:tr>
      <w:tr w:rsidR="00B8591C" w:rsidRPr="00B8591C" w14:paraId="23A4C29D" w14:textId="77777777" w:rsidTr="00824686">
        <w:trPr>
          <w:cantSplit/>
        </w:trPr>
        <w:tc>
          <w:tcPr>
            <w:tcW w:w="6658" w:type="dxa"/>
          </w:tcPr>
          <w:p w14:paraId="31095FB2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b/>
                <w:lang w:eastAsia="ca-ES"/>
              </w:rPr>
            </w:pPr>
            <w:r w:rsidRPr="00B8591C">
              <w:rPr>
                <w:rFonts w:ascii="Arial" w:hAnsi="Arial" w:cs="Arial"/>
                <w:b/>
                <w:lang w:eastAsia="ca-ES"/>
              </w:rPr>
              <w:t xml:space="preserve">Màxim total de </w:t>
            </w:r>
            <w:proofErr w:type="spellStart"/>
            <w:r w:rsidRPr="00B8591C">
              <w:rPr>
                <w:rFonts w:ascii="Arial" w:hAnsi="Arial" w:cs="Arial"/>
                <w:b/>
                <w:lang w:eastAsia="ca-ES"/>
              </w:rPr>
              <w:t>punts</w:t>
            </w:r>
            <w:proofErr w:type="spellEnd"/>
          </w:p>
        </w:tc>
        <w:tc>
          <w:tcPr>
            <w:tcW w:w="1954" w:type="dxa"/>
          </w:tcPr>
          <w:p w14:paraId="4FA90EAC" w14:textId="77777777" w:rsidR="00B8591C" w:rsidRPr="00B8591C" w:rsidRDefault="00B8591C" w:rsidP="00B8591C">
            <w:pPr>
              <w:jc w:val="right"/>
              <w:rPr>
                <w:rFonts w:ascii="Arial" w:hAnsi="Arial" w:cs="Arial"/>
                <w:b/>
                <w:lang w:eastAsia="ca-ES"/>
              </w:rPr>
            </w:pPr>
            <w:r w:rsidRPr="00B8591C">
              <w:rPr>
                <w:rFonts w:ascii="Arial" w:hAnsi="Arial" w:cs="Arial"/>
                <w:b/>
                <w:lang w:eastAsia="ca-ES"/>
              </w:rPr>
              <w:t>100</w:t>
            </w:r>
          </w:p>
        </w:tc>
      </w:tr>
    </w:tbl>
    <w:p w14:paraId="02CACA9E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38CBD11C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  <w:t>2. Dotació econòmica i determinació de l’aplicació pressupostària</w:t>
      </w:r>
    </w:p>
    <w:p w14:paraId="7E220479" w14:textId="77777777" w:rsidR="00B8591C" w:rsidRPr="00B8591C" w:rsidRDefault="00B8591C" w:rsidP="00B8591C">
      <w:pPr>
        <w:spacing w:after="0" w:line="240" w:lineRule="auto"/>
        <w:ind w:left="15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7A129CF9" w14:textId="77777777" w:rsidR="00B8591C" w:rsidRPr="00B8591C" w:rsidRDefault="00B8591C" w:rsidP="00B8591C">
      <w:pPr>
        <w:spacing w:after="0" w:line="240" w:lineRule="auto"/>
        <w:ind w:left="15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 xml:space="preserve">L’import total destinat a la convocatòria és de 352.263,00 €. Les aplicacions pressupostàries a què es carrega el crèdit pressupostari i els imports són els que es detallen a continuació. </w:t>
      </w:r>
    </w:p>
    <w:p w14:paraId="371D08F3" w14:textId="77777777" w:rsidR="00B8591C" w:rsidRPr="00B8591C" w:rsidRDefault="00B8591C" w:rsidP="00B8591C">
      <w:pPr>
        <w:spacing w:after="0" w:line="240" w:lineRule="auto"/>
        <w:ind w:left="15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62"/>
        <w:gridCol w:w="2824"/>
      </w:tblGrid>
      <w:tr w:rsidR="00B8591C" w:rsidRPr="00B8591C" w14:paraId="4596FE32" w14:textId="77777777" w:rsidTr="00824686">
        <w:trPr>
          <w:trHeight w:val="280"/>
        </w:trPr>
        <w:tc>
          <w:tcPr>
            <w:tcW w:w="5562" w:type="dxa"/>
            <w:vAlign w:val="center"/>
          </w:tcPr>
          <w:p w14:paraId="6FED1BEE" w14:textId="77777777" w:rsidR="00B8591C" w:rsidRPr="00B8591C" w:rsidRDefault="00B8591C" w:rsidP="00B8591C">
            <w:pPr>
              <w:jc w:val="both"/>
              <w:rPr>
                <w:rFonts w:ascii="Arial" w:eastAsia="Times New Roman" w:hAnsi="Arial" w:cs="Times New Roman"/>
                <w:bCs/>
                <w:i/>
                <w:szCs w:val="20"/>
                <w:lang w:eastAsia="ca-ES"/>
              </w:rPr>
            </w:pPr>
            <w:proofErr w:type="spellStart"/>
            <w:r w:rsidRPr="00B8591C">
              <w:rPr>
                <w:rFonts w:ascii="Arial" w:eastAsia="Times New Roman" w:hAnsi="Arial" w:cs="Times New Roman"/>
                <w:bCs/>
                <w:i/>
                <w:szCs w:val="20"/>
                <w:lang w:eastAsia="ca-ES"/>
              </w:rPr>
              <w:t>Aplicació</w:t>
            </w:r>
            <w:proofErr w:type="spellEnd"/>
            <w:r w:rsidRPr="00B8591C">
              <w:rPr>
                <w:rFonts w:ascii="Arial" w:eastAsia="Times New Roman" w:hAnsi="Arial" w:cs="Times New Roman"/>
                <w:bCs/>
                <w:i/>
                <w:szCs w:val="20"/>
                <w:lang w:eastAsia="ca-ES"/>
              </w:rPr>
              <w:t xml:space="preserve"> </w:t>
            </w:r>
            <w:proofErr w:type="spellStart"/>
            <w:r w:rsidRPr="00B8591C">
              <w:rPr>
                <w:rFonts w:ascii="Arial" w:eastAsia="Times New Roman" w:hAnsi="Arial" w:cs="Times New Roman"/>
                <w:bCs/>
                <w:i/>
                <w:szCs w:val="20"/>
                <w:lang w:eastAsia="ca-ES"/>
              </w:rPr>
              <w:t>pressupostària</w:t>
            </w:r>
            <w:proofErr w:type="spellEnd"/>
          </w:p>
        </w:tc>
        <w:tc>
          <w:tcPr>
            <w:tcW w:w="2824" w:type="dxa"/>
            <w:vAlign w:val="center"/>
          </w:tcPr>
          <w:p w14:paraId="76556880" w14:textId="77777777" w:rsidR="00B8591C" w:rsidRPr="00B8591C" w:rsidRDefault="00B8591C" w:rsidP="00B8591C">
            <w:pPr>
              <w:jc w:val="both"/>
              <w:rPr>
                <w:rFonts w:ascii="Arial" w:eastAsia="Times New Roman" w:hAnsi="Arial" w:cs="Times New Roman"/>
                <w:bCs/>
                <w:i/>
                <w:szCs w:val="20"/>
                <w:lang w:eastAsia="ca-ES"/>
              </w:rPr>
            </w:pPr>
            <w:proofErr w:type="spellStart"/>
            <w:r w:rsidRPr="00B8591C">
              <w:rPr>
                <w:rFonts w:ascii="Arial" w:eastAsia="Times New Roman" w:hAnsi="Arial" w:cs="Times New Roman"/>
                <w:bCs/>
                <w:i/>
                <w:szCs w:val="20"/>
                <w:lang w:eastAsia="ca-ES"/>
              </w:rPr>
              <w:t>Import</w:t>
            </w:r>
            <w:proofErr w:type="spellEnd"/>
            <w:r w:rsidRPr="00B8591C">
              <w:rPr>
                <w:rFonts w:ascii="Arial" w:eastAsia="Times New Roman" w:hAnsi="Arial" w:cs="Times New Roman"/>
                <w:bCs/>
                <w:i/>
                <w:szCs w:val="20"/>
                <w:lang w:eastAsia="ca-ES"/>
              </w:rPr>
              <w:t xml:space="preserve"> (en €)</w:t>
            </w:r>
          </w:p>
        </w:tc>
      </w:tr>
      <w:tr w:rsidR="00B8591C" w:rsidRPr="00B8591C" w14:paraId="214E6B49" w14:textId="77777777" w:rsidTr="00824686">
        <w:trPr>
          <w:trHeight w:val="280"/>
        </w:trPr>
        <w:tc>
          <w:tcPr>
            <w:tcW w:w="5562" w:type="dxa"/>
            <w:vAlign w:val="center"/>
          </w:tcPr>
          <w:p w14:paraId="4CA29C34" w14:textId="77777777" w:rsidR="00B8591C" w:rsidRPr="00B8591C" w:rsidRDefault="00B8591C" w:rsidP="00B8591C">
            <w:pPr>
              <w:ind w:left="2832"/>
              <w:jc w:val="both"/>
              <w:rPr>
                <w:rFonts w:ascii="Arial" w:eastAsia="Times New Roman" w:hAnsi="Arial" w:cs="Times New Roman"/>
                <w:bCs/>
                <w:i/>
                <w:szCs w:val="20"/>
                <w:lang w:eastAsia="ca-ES"/>
              </w:rPr>
            </w:pPr>
            <w:r w:rsidRPr="00B8591C">
              <w:rPr>
                <w:rFonts w:ascii="Arial" w:eastAsia="Times New Roman" w:hAnsi="Arial" w:cs="Times New Roman"/>
                <w:lang w:eastAsia="ca-ES"/>
              </w:rPr>
              <w:t>301 33210 4620100 04 11</w:t>
            </w:r>
          </w:p>
        </w:tc>
        <w:tc>
          <w:tcPr>
            <w:tcW w:w="2824" w:type="dxa"/>
            <w:vAlign w:val="center"/>
          </w:tcPr>
          <w:p w14:paraId="154F6124" w14:textId="77777777" w:rsidR="00B8591C" w:rsidRPr="00B8591C" w:rsidRDefault="00B8591C" w:rsidP="00B8591C">
            <w:pPr>
              <w:rPr>
                <w:rFonts w:ascii="Arial" w:eastAsia="Times New Roman" w:hAnsi="Arial" w:cs="Times New Roman"/>
                <w:bCs/>
                <w:i/>
                <w:szCs w:val="20"/>
                <w:lang w:eastAsia="ca-ES"/>
              </w:rPr>
            </w:pPr>
            <w:r w:rsidRPr="00B8591C">
              <w:rPr>
                <w:rFonts w:ascii="Arial" w:eastAsia="Times New Roman" w:hAnsi="Arial" w:cs="Times New Roman"/>
                <w:szCs w:val="20"/>
                <w:lang w:eastAsia="ca-ES"/>
              </w:rPr>
              <w:t xml:space="preserve">           15.000,00 €</w:t>
            </w:r>
          </w:p>
        </w:tc>
      </w:tr>
      <w:tr w:rsidR="00B8591C" w:rsidRPr="00B8591C" w14:paraId="1808B22E" w14:textId="77777777" w:rsidTr="00824686">
        <w:tc>
          <w:tcPr>
            <w:tcW w:w="5562" w:type="dxa"/>
            <w:vAlign w:val="center"/>
          </w:tcPr>
          <w:p w14:paraId="587694C1" w14:textId="77777777" w:rsidR="00B8591C" w:rsidRPr="00B8591C" w:rsidRDefault="00B8591C" w:rsidP="00B8591C">
            <w:pPr>
              <w:jc w:val="right"/>
              <w:rPr>
                <w:rFonts w:ascii="Arial" w:eastAsia="Times New Roman" w:hAnsi="Arial" w:cs="Arial"/>
                <w:lang w:eastAsia="ca-ES"/>
              </w:rPr>
            </w:pPr>
            <w:r w:rsidRPr="00B8591C">
              <w:rPr>
                <w:rFonts w:ascii="Arial" w:eastAsia="Times New Roman" w:hAnsi="Arial" w:cs="Times New Roman"/>
                <w:lang w:eastAsia="ca-ES"/>
              </w:rPr>
              <w:t>301 33210 7620400 04 09</w:t>
            </w:r>
          </w:p>
        </w:tc>
        <w:tc>
          <w:tcPr>
            <w:tcW w:w="2824" w:type="dxa"/>
            <w:vAlign w:val="center"/>
          </w:tcPr>
          <w:p w14:paraId="583583A8" w14:textId="77777777" w:rsidR="00B8591C" w:rsidRPr="00B8591C" w:rsidRDefault="00B8591C" w:rsidP="00B8591C">
            <w:pPr>
              <w:ind w:left="708"/>
              <w:rPr>
                <w:rFonts w:ascii="Arial" w:eastAsia="Times New Roman" w:hAnsi="Arial" w:cs="Times New Roman"/>
                <w:szCs w:val="20"/>
                <w:lang w:eastAsia="ca-ES"/>
              </w:rPr>
            </w:pPr>
            <w:r w:rsidRPr="00B8591C">
              <w:rPr>
                <w:rFonts w:ascii="Arial" w:eastAsia="Times New Roman" w:hAnsi="Arial" w:cs="Times New Roman"/>
                <w:szCs w:val="20"/>
                <w:lang w:eastAsia="ca-ES"/>
              </w:rPr>
              <w:t>337.263,00 €</w:t>
            </w:r>
          </w:p>
        </w:tc>
      </w:tr>
      <w:tr w:rsidR="00B8591C" w:rsidRPr="00B8591C" w14:paraId="1A446FE8" w14:textId="77777777" w:rsidTr="00824686">
        <w:tc>
          <w:tcPr>
            <w:tcW w:w="5562" w:type="dxa"/>
            <w:vAlign w:val="center"/>
          </w:tcPr>
          <w:p w14:paraId="20A842A3" w14:textId="77777777" w:rsidR="00B8591C" w:rsidRPr="00B8591C" w:rsidRDefault="00B8591C" w:rsidP="00B8591C">
            <w:pPr>
              <w:jc w:val="right"/>
              <w:rPr>
                <w:rFonts w:ascii="Arial" w:eastAsia="Times New Roman" w:hAnsi="Arial" w:cs="Times New Roman"/>
                <w:bCs/>
                <w:i/>
                <w:szCs w:val="20"/>
                <w:lang w:eastAsia="ca-ES"/>
              </w:rPr>
            </w:pPr>
            <w:r w:rsidRPr="00B8591C">
              <w:rPr>
                <w:rFonts w:ascii="Arial" w:eastAsia="Times New Roman" w:hAnsi="Arial" w:cs="Times New Roman"/>
                <w:bCs/>
                <w:i/>
                <w:szCs w:val="20"/>
                <w:lang w:eastAsia="ca-ES"/>
              </w:rPr>
              <w:t>Total</w:t>
            </w:r>
          </w:p>
        </w:tc>
        <w:tc>
          <w:tcPr>
            <w:tcW w:w="2824" w:type="dxa"/>
            <w:vAlign w:val="center"/>
          </w:tcPr>
          <w:p w14:paraId="72113C55" w14:textId="77777777" w:rsidR="00B8591C" w:rsidRPr="00B8591C" w:rsidRDefault="00B8591C" w:rsidP="00B8591C">
            <w:pPr>
              <w:ind w:left="708"/>
              <w:jc w:val="both"/>
              <w:rPr>
                <w:rFonts w:ascii="Arial" w:eastAsia="Times New Roman" w:hAnsi="Arial" w:cs="Times New Roman"/>
                <w:bCs/>
                <w:szCs w:val="20"/>
                <w:lang w:eastAsia="ca-ES"/>
              </w:rPr>
            </w:pPr>
            <w:r w:rsidRPr="00B8591C">
              <w:rPr>
                <w:rFonts w:ascii="Arial" w:eastAsia="Times New Roman" w:hAnsi="Arial" w:cs="Times New Roman"/>
                <w:szCs w:val="20"/>
                <w:lang w:eastAsia="ca-ES"/>
              </w:rPr>
              <w:t>352.263,00 €</w:t>
            </w:r>
          </w:p>
        </w:tc>
      </w:tr>
    </w:tbl>
    <w:p w14:paraId="4E85E7D4" w14:textId="77777777" w:rsidR="00B8591C" w:rsidRPr="00B8591C" w:rsidRDefault="00B8591C" w:rsidP="00B8591C">
      <w:pPr>
        <w:spacing w:after="0" w:line="240" w:lineRule="auto"/>
        <w:ind w:left="17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021B93F9" w14:textId="77777777" w:rsidR="00B8591C" w:rsidRPr="00B8591C" w:rsidRDefault="00B8591C" w:rsidP="00B8591C">
      <w:pPr>
        <w:spacing w:after="0" w:line="240" w:lineRule="auto"/>
        <w:ind w:left="17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>Amb la finalitat d’atendre el màxim nombre de sol·licituds de subvenció o d’atorgar un import més elevat en les subvencions, aquest crèdit es pot ampliar amb una quantitat addicional del 50 % com a molt, derivada de crèdits sobrants d’altres convocatòries o de modificacions de crèdit. L’efectivitat de la quantia addicional estarà condicionada a la declaració de disponibilitat del crèdit corresponent prèviament a la resolució de les subvencions i l’aprovació de l’augment de la convocatòria.</w:t>
      </w:r>
    </w:p>
    <w:p w14:paraId="770876C5" w14:textId="77777777" w:rsidR="00B8591C" w:rsidRPr="00B8591C" w:rsidRDefault="00B8591C" w:rsidP="00B8591C">
      <w:pPr>
        <w:spacing w:after="0" w:line="240" w:lineRule="auto"/>
        <w:ind w:left="17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1AC15011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  <w:t>3. Termini de presentació de sol·licituds</w:t>
      </w:r>
    </w:p>
    <w:p w14:paraId="05296755" w14:textId="77777777" w:rsidR="00B8591C" w:rsidRPr="00B8591C" w:rsidRDefault="00B8591C" w:rsidP="00B8591C">
      <w:pPr>
        <w:spacing w:after="0" w:line="240" w:lineRule="auto"/>
        <w:ind w:left="15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206DE27A" w14:textId="77777777" w:rsidR="00B8591C" w:rsidRPr="00B8591C" w:rsidRDefault="00B8591C" w:rsidP="00B8591C">
      <w:pPr>
        <w:spacing w:after="0" w:line="240" w:lineRule="auto"/>
        <w:ind w:left="15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>El termini de presentació de sol·licituds és de quinze dies naturals a partir de l’endemà de la publicació de l’extracte de la convocatòria al BOPG.</w:t>
      </w:r>
    </w:p>
    <w:p w14:paraId="32961772" w14:textId="77777777" w:rsidR="00B8591C" w:rsidRPr="00B8591C" w:rsidRDefault="00B8591C" w:rsidP="00B8591C">
      <w:pPr>
        <w:spacing w:after="0" w:line="240" w:lineRule="auto"/>
        <w:ind w:left="15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430E41F0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lastRenderedPageBreak/>
        <w:t>Cal formular les sol·licituds mitjançant el model normalitzat disponible al web de la Diputació de Girona</w:t>
      </w:r>
      <w:r w:rsidRPr="00B8591C">
        <w:rPr>
          <w:rFonts w:ascii="Arial" w:eastAsia="Times New Roman" w:hAnsi="Arial" w:cs="Arial"/>
          <w:kern w:val="0"/>
          <w:sz w:val="22"/>
          <w:szCs w:val="20"/>
          <w:lang w:eastAsia="ca-ES"/>
          <w14:ligatures w14:val="none"/>
        </w:rPr>
        <w:t xml:space="preserve"> </w:t>
      </w:r>
      <w:hyperlink r:id="rId5" w:history="1">
        <w:r w:rsidRPr="00B8591C">
          <w:rPr>
            <w:rFonts w:ascii="Arial" w:eastAsia="Times New Roman" w:hAnsi="Arial" w:cs="Times New Roman"/>
            <w:color w:val="0000FF"/>
            <w:kern w:val="0"/>
            <w:sz w:val="22"/>
            <w:szCs w:val="20"/>
            <w:u w:val="single"/>
            <w:lang w:eastAsia="ca-ES"/>
            <w14:ligatures w14:val="none"/>
          </w:rPr>
          <w:t>Diputació de Girona - Subvencions - Subvencions per a l'elaboració de plans municipals, projectes de construcció o adequació, mobiliari i senyalització per a biblioteques públiques (2026)</w:t>
        </w:r>
      </w:hyperlink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>, que s’ha d’acompanyar de la documentació a què fa referència l’article 8 de les bases reguladores.</w:t>
      </w:r>
    </w:p>
    <w:p w14:paraId="15045FA5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63D5ED0B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>Les sol·licituds s’han de presentar telemàticament (EACAT), i han d’estar signades electrònicament mitjançant un certificat validat en la plataforma PSIS del Consorci d’Administració Oberta de Catalunya.</w:t>
      </w:r>
    </w:p>
    <w:p w14:paraId="20F3B05D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3FC1B2CE" w14:textId="77777777" w:rsidR="00B8591C" w:rsidRPr="00B8591C" w:rsidRDefault="00B8591C" w:rsidP="00B8591C">
      <w:pPr>
        <w:autoSpaceDE w:val="0"/>
        <w:spacing w:after="0" w:line="240" w:lineRule="auto"/>
        <w:ind w:right="60"/>
        <w:jc w:val="both"/>
        <w:rPr>
          <w:rFonts w:ascii="Arial" w:eastAsia="Times New Roman" w:hAnsi="Arial" w:cs="Times New Roman"/>
          <w:b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b/>
          <w:kern w:val="0"/>
          <w:sz w:val="22"/>
          <w:szCs w:val="20"/>
          <w:lang w:eastAsia="ca-ES"/>
          <w14:ligatures w14:val="none"/>
        </w:rPr>
        <w:t>3.1. Àmbit temporal de les accions subvencionables</w:t>
      </w:r>
    </w:p>
    <w:p w14:paraId="04F56C92" w14:textId="77777777" w:rsidR="00B8591C" w:rsidRPr="00B8591C" w:rsidRDefault="00B8591C" w:rsidP="00B8591C">
      <w:pPr>
        <w:spacing w:after="0" w:line="240" w:lineRule="auto"/>
        <w:ind w:left="720"/>
        <w:contextualSpacing/>
        <w:jc w:val="both"/>
        <w:rPr>
          <w:rFonts w:ascii="Arial" w:eastAsia="Calibri" w:hAnsi="Arial" w:cs="Arial"/>
          <w:b/>
          <w:bCs/>
          <w:kern w:val="0"/>
          <w:sz w:val="22"/>
          <w:szCs w:val="22"/>
          <w14:ligatures w14:val="none"/>
        </w:rPr>
      </w:pPr>
    </w:p>
    <w:p w14:paraId="5652C773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>Se subvencionaran actuacions, activitats o inversions dutes a terme a partir de l’1 de gener del 2025.</w:t>
      </w:r>
    </w:p>
    <w:p w14:paraId="40BA5946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47FFABBE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>El període d’execució s’inicia l’endemà de la data de notificació de la resolució de la Junta</w:t>
      </w:r>
      <w:r w:rsidRPr="00B8591C">
        <w:rPr>
          <w:rFonts w:ascii="Arial" w:eastAsia="Calibri" w:hAnsi="Arial" w:cs="Arial"/>
          <w:kern w:val="0"/>
          <w:sz w:val="22"/>
          <w:szCs w:val="20"/>
          <w:lang w:eastAsia="ca-ES"/>
          <w14:ligatures w14:val="none"/>
        </w:rPr>
        <w:t xml:space="preserve"> de Govern en què s’aprovin les subvencions, i finalitza segons l’objecte de la subvenció:</w:t>
      </w:r>
    </w:p>
    <w:p w14:paraId="366C85A5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0"/>
          <w:lang w:eastAsia="ca-ES"/>
          <w14:ligatures w14:val="none"/>
        </w:rPr>
      </w:pPr>
    </w:p>
    <w:p w14:paraId="7C4FDAD0" w14:textId="77777777" w:rsidR="00B8591C" w:rsidRPr="00B8591C" w:rsidRDefault="00B8591C" w:rsidP="00B8591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iCs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Calibri" w:hAnsi="Arial" w:cs="Arial"/>
          <w:iCs/>
          <w:kern w:val="0"/>
          <w:sz w:val="22"/>
          <w:szCs w:val="20"/>
          <w:lang w:eastAsia="ca-ES"/>
          <w14:ligatures w14:val="none"/>
        </w:rPr>
        <w:t>Plans municipals de biblioteques: al cap de deu mesos</w:t>
      </w:r>
    </w:p>
    <w:p w14:paraId="1E8A4F88" w14:textId="77777777" w:rsidR="00B8591C" w:rsidRPr="00B8591C" w:rsidRDefault="00B8591C" w:rsidP="00B8591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iCs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Calibri" w:hAnsi="Arial" w:cs="Arial"/>
          <w:iCs/>
          <w:kern w:val="0"/>
          <w:sz w:val="22"/>
          <w:szCs w:val="20"/>
          <w:lang w:eastAsia="ca-ES"/>
          <w14:ligatures w14:val="none"/>
        </w:rPr>
        <w:t xml:space="preserve">Projectes </w:t>
      </w: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 xml:space="preserve">de construcció, ampliació, reforma o rehabilitació </w:t>
      </w:r>
      <w:r w:rsidRPr="00B8591C">
        <w:rPr>
          <w:rFonts w:ascii="Arial" w:eastAsia="Calibri" w:hAnsi="Arial" w:cs="Arial"/>
          <w:iCs/>
          <w:kern w:val="0"/>
          <w:sz w:val="22"/>
          <w:szCs w:val="20"/>
          <w:lang w:eastAsia="ca-ES"/>
          <w14:ligatures w14:val="none"/>
        </w:rPr>
        <w:t>bàsics: al cap de deu mesos</w:t>
      </w:r>
    </w:p>
    <w:p w14:paraId="3B19D286" w14:textId="77777777" w:rsidR="00B8591C" w:rsidRPr="00B8591C" w:rsidRDefault="00B8591C" w:rsidP="00B8591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iCs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Calibri" w:hAnsi="Arial" w:cs="Arial"/>
          <w:iCs/>
          <w:kern w:val="0"/>
          <w:sz w:val="22"/>
          <w:szCs w:val="20"/>
          <w:lang w:eastAsia="ca-ES"/>
          <w14:ligatures w14:val="none"/>
        </w:rPr>
        <w:t xml:space="preserve">Projectes </w:t>
      </w: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 xml:space="preserve">de construcció, ampliació, reforma o rehabilitació </w:t>
      </w:r>
      <w:r w:rsidRPr="00B8591C">
        <w:rPr>
          <w:rFonts w:ascii="Arial" w:eastAsia="Calibri" w:hAnsi="Arial" w:cs="Arial"/>
          <w:iCs/>
          <w:kern w:val="0"/>
          <w:sz w:val="22"/>
          <w:szCs w:val="20"/>
          <w:lang w:eastAsia="ca-ES"/>
          <w14:ligatures w14:val="none"/>
        </w:rPr>
        <w:t>executius: al cap de catorze mesos</w:t>
      </w:r>
    </w:p>
    <w:p w14:paraId="68AE2868" w14:textId="77777777" w:rsidR="00B8591C" w:rsidRPr="00B8591C" w:rsidRDefault="00B8591C" w:rsidP="00B8591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iCs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Calibri" w:hAnsi="Arial" w:cs="Arial"/>
          <w:iCs/>
          <w:kern w:val="0"/>
          <w:sz w:val="22"/>
          <w:szCs w:val="20"/>
          <w:lang w:eastAsia="ca-ES"/>
          <w14:ligatures w14:val="none"/>
        </w:rPr>
        <w:t>Projectes de mobiliari i/o de senyalització: al cap de vuit mesos</w:t>
      </w:r>
    </w:p>
    <w:p w14:paraId="7C5113CA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Calibri" w:hAnsi="Arial" w:cs="Arial"/>
          <w:iCs/>
          <w:kern w:val="0"/>
          <w:sz w:val="22"/>
          <w:szCs w:val="20"/>
          <w:lang w:eastAsia="ca-ES"/>
          <w14:ligatures w14:val="none"/>
        </w:rPr>
      </w:pPr>
    </w:p>
    <w:p w14:paraId="4D712FCE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Calibri" w:hAnsi="Arial" w:cs="Arial"/>
          <w:kern w:val="0"/>
          <w:sz w:val="22"/>
          <w:szCs w:val="20"/>
          <w:lang w:eastAsia="ca-ES"/>
          <w14:ligatures w14:val="none"/>
        </w:rPr>
        <w:t>Aquest termini d’execució es podrà ampliar, prèvia sol·licitud del beneficiari, mitjançant una resolució del president de la Diputació, fins a un màxim de sis mesos, en situacions excepcionals justificades i</w:t>
      </w:r>
      <w:r w:rsidRPr="00B8591C">
        <w:rPr>
          <w:rFonts w:ascii="Arial" w:eastAsia="Times New Roman" w:hAnsi="Arial" w:cs="Arial"/>
          <w:kern w:val="0"/>
          <w:sz w:val="22"/>
          <w:szCs w:val="20"/>
          <w:lang w:eastAsia="ca-ES"/>
          <w14:ligatures w14:val="none"/>
        </w:rPr>
        <w:t xml:space="preserve"> </w:t>
      </w:r>
      <w:r w:rsidRPr="00B8591C">
        <w:rPr>
          <w:rFonts w:ascii="Arial" w:eastAsia="Calibri" w:hAnsi="Arial" w:cs="Arial"/>
          <w:kern w:val="0"/>
          <w:sz w:val="22"/>
          <w:szCs w:val="20"/>
          <w:lang w:eastAsia="ca-ES"/>
          <w14:ligatures w14:val="none"/>
        </w:rPr>
        <w:t>sempre que no es condicioni l’execució pressupostària del centre gestor.</w:t>
      </w:r>
    </w:p>
    <w:p w14:paraId="0A43E2C2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695ED5AF" w14:textId="77777777" w:rsidR="00B8591C" w:rsidRPr="00B8591C" w:rsidRDefault="00B8591C" w:rsidP="00B8591C">
      <w:pPr>
        <w:spacing w:after="0" w:line="240" w:lineRule="auto"/>
        <w:ind w:left="720"/>
        <w:contextualSpacing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76389707" w14:textId="77777777" w:rsidR="00B8591C" w:rsidRPr="00B8591C" w:rsidRDefault="00B8591C" w:rsidP="00B8591C">
      <w:pPr>
        <w:autoSpaceDE w:val="0"/>
        <w:spacing w:after="0" w:line="240" w:lineRule="auto"/>
        <w:ind w:right="60"/>
        <w:jc w:val="both"/>
        <w:rPr>
          <w:rFonts w:ascii="Arial" w:eastAsia="Times New Roman" w:hAnsi="Arial" w:cs="Times New Roman"/>
          <w:b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b/>
          <w:kern w:val="0"/>
          <w:sz w:val="22"/>
          <w:szCs w:val="20"/>
          <w:lang w:eastAsia="ca-ES"/>
          <w14:ligatures w14:val="none"/>
        </w:rPr>
        <w:t>3.2. Termini per justificar les subvencions</w:t>
      </w:r>
    </w:p>
    <w:p w14:paraId="7406DC6E" w14:textId="77777777" w:rsidR="00B8591C" w:rsidRPr="00B8591C" w:rsidRDefault="00B8591C" w:rsidP="00B8591C">
      <w:pPr>
        <w:spacing w:after="0" w:line="240" w:lineRule="auto"/>
        <w:ind w:left="720"/>
        <w:contextualSpacing/>
        <w:jc w:val="both"/>
        <w:rPr>
          <w:rFonts w:ascii="Arial" w:eastAsia="Calibri" w:hAnsi="Arial" w:cs="Arial"/>
          <w:b/>
          <w:bCs/>
          <w:kern w:val="0"/>
          <w:sz w:val="22"/>
          <w:szCs w:val="22"/>
          <w14:ligatures w14:val="none"/>
        </w:rPr>
      </w:pPr>
    </w:p>
    <w:p w14:paraId="46434F96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Calibri" w:hAnsi="Arial" w:cs="Arial"/>
          <w:kern w:val="0"/>
          <w:sz w:val="22"/>
          <w:szCs w:val="20"/>
          <w:lang w:eastAsia="ca-ES"/>
          <w14:ligatures w14:val="none"/>
        </w:rPr>
        <w:t>El termini per justificar les accions subvencionades és de trenta dies a comptar de l’endemà de la finalització del termini d’execució.</w:t>
      </w:r>
    </w:p>
    <w:p w14:paraId="1F510F6D" w14:textId="77777777" w:rsidR="00B8591C" w:rsidRPr="00B8591C" w:rsidRDefault="00B8591C" w:rsidP="00B8591C">
      <w:pPr>
        <w:spacing w:after="0" w:line="240" w:lineRule="auto"/>
        <w:ind w:left="720"/>
        <w:contextualSpacing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03C98B96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65FCBBCD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  <w:t xml:space="preserve">4. Termini de resolució i notificació </w:t>
      </w:r>
    </w:p>
    <w:p w14:paraId="2BBD9E29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</w:pPr>
    </w:p>
    <w:p w14:paraId="246959F2" w14:textId="77777777" w:rsidR="00B8591C" w:rsidRPr="00B8591C" w:rsidRDefault="00B8591C" w:rsidP="00B8591C">
      <w:pPr>
        <w:autoSpaceDE w:val="0"/>
        <w:spacing w:after="0" w:line="240" w:lineRule="auto"/>
        <w:ind w:right="60"/>
        <w:jc w:val="both"/>
        <w:rPr>
          <w:rFonts w:ascii="Arial" w:eastAsia="Times New Roman" w:hAnsi="Arial" w:cs="Times New Roman"/>
          <w:b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b/>
          <w:kern w:val="0"/>
          <w:sz w:val="22"/>
          <w:szCs w:val="20"/>
          <w:lang w:eastAsia="ca-ES"/>
          <w14:ligatures w14:val="none"/>
        </w:rPr>
        <w:t>4.1. Termini de resolució</w:t>
      </w:r>
    </w:p>
    <w:p w14:paraId="78AC6497" w14:textId="77777777" w:rsidR="00B8591C" w:rsidRPr="00B8591C" w:rsidRDefault="00B8591C" w:rsidP="00B8591C">
      <w:pPr>
        <w:autoSpaceDE w:val="0"/>
        <w:spacing w:after="0" w:line="240" w:lineRule="auto"/>
        <w:ind w:right="60"/>
        <w:jc w:val="both"/>
        <w:rPr>
          <w:rFonts w:ascii="Arial" w:eastAsia="Arial" w:hAnsi="Arial" w:cs="Times New Roman"/>
          <w:bCs/>
          <w:kern w:val="0"/>
          <w:sz w:val="22"/>
          <w:szCs w:val="22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>El termini per resoldre sobre la convocatòria</w:t>
      </w:r>
      <w:r w:rsidRPr="00B8591C">
        <w:rPr>
          <w:rFonts w:ascii="Arial" w:eastAsia="Arial" w:hAnsi="Arial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B8591C">
        <w:rPr>
          <w:rFonts w:ascii="Arial" w:eastAsia="Arial" w:hAnsi="Arial" w:cs="Times New Roman"/>
          <w:bCs/>
          <w:kern w:val="0"/>
          <w:sz w:val="22"/>
          <w:szCs w:val="22"/>
          <w:lang w:eastAsia="ca-ES"/>
          <w14:ligatures w14:val="none"/>
        </w:rPr>
        <w:t>és el que determinen les bases. Una vegada transcorregut el termini sense que s’hagi adoptat una resolució, els sol·licitants podran entendre desestimades les seves sol·licituds per silenci administratiu.</w:t>
      </w:r>
    </w:p>
    <w:p w14:paraId="089BE03B" w14:textId="77777777" w:rsidR="00B8591C" w:rsidRPr="00B8591C" w:rsidRDefault="00B8591C" w:rsidP="00B8591C">
      <w:pPr>
        <w:autoSpaceDE w:val="0"/>
        <w:spacing w:after="0" w:line="240" w:lineRule="auto"/>
        <w:ind w:right="60"/>
        <w:jc w:val="both"/>
        <w:rPr>
          <w:rFonts w:ascii="Arial" w:eastAsia="Arial" w:hAnsi="Arial" w:cs="Times New Roman"/>
          <w:bCs/>
          <w:kern w:val="0"/>
          <w:sz w:val="22"/>
          <w:szCs w:val="22"/>
          <w:lang w:eastAsia="ca-ES"/>
          <w14:ligatures w14:val="none"/>
        </w:rPr>
      </w:pPr>
    </w:p>
    <w:p w14:paraId="5EF5F626" w14:textId="77777777" w:rsidR="00B8591C" w:rsidRPr="00B8591C" w:rsidRDefault="00B8591C" w:rsidP="00B8591C">
      <w:pPr>
        <w:autoSpaceDE w:val="0"/>
        <w:spacing w:after="0" w:line="240" w:lineRule="auto"/>
        <w:ind w:right="60"/>
        <w:jc w:val="both"/>
        <w:rPr>
          <w:rFonts w:ascii="Arial" w:eastAsia="Arial" w:hAnsi="Arial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B8591C">
        <w:rPr>
          <w:rFonts w:ascii="Arial" w:eastAsia="Arial" w:hAnsi="Arial" w:cs="Times New Roman"/>
          <w:b/>
          <w:bCs/>
          <w:kern w:val="0"/>
          <w:sz w:val="22"/>
          <w:szCs w:val="22"/>
          <w:lang w:eastAsia="ca-ES"/>
          <w14:ligatures w14:val="none"/>
        </w:rPr>
        <w:t>4.2. Termini de notificació</w:t>
      </w:r>
    </w:p>
    <w:p w14:paraId="1CF0EAEC" w14:textId="77777777" w:rsidR="00B8591C" w:rsidRPr="00B8591C" w:rsidRDefault="00B8591C" w:rsidP="00B8591C">
      <w:pPr>
        <w:autoSpaceDE w:val="0"/>
        <w:spacing w:after="0" w:line="240" w:lineRule="auto"/>
        <w:ind w:right="60"/>
        <w:jc w:val="both"/>
        <w:rPr>
          <w:rFonts w:ascii="Arial" w:eastAsia="Arial" w:hAnsi="Arial" w:cs="Times New Roman"/>
          <w:kern w:val="0"/>
          <w:sz w:val="22"/>
          <w:szCs w:val="22"/>
          <w:lang w:eastAsia="ca-ES"/>
          <w14:ligatures w14:val="none"/>
        </w:rPr>
      </w:pPr>
      <w:r w:rsidRPr="00B8591C">
        <w:rPr>
          <w:rFonts w:ascii="Arial" w:eastAsia="Arial" w:hAnsi="Arial" w:cs="Times New Roman"/>
          <w:kern w:val="0"/>
          <w:sz w:val="22"/>
          <w:szCs w:val="22"/>
          <w:lang w:eastAsia="ca-ES"/>
          <w14:ligatures w14:val="none"/>
        </w:rPr>
        <w:t xml:space="preserve">Es notificarà la resolució a tots els beneficiaris de manera individualitzada, tal com estableix l’article 41.1 de la Llei 39/2015, d’1 d’octubre, del procediment administratiu comú de les administracions públiques, i també als peticionaris la sol·licitud dels quals </w:t>
      </w:r>
      <w:r w:rsidRPr="00B8591C">
        <w:rPr>
          <w:rFonts w:ascii="Arial" w:eastAsia="Arial" w:hAnsi="Arial" w:cs="Times New Roman"/>
          <w:kern w:val="0"/>
          <w:sz w:val="22"/>
          <w:szCs w:val="22"/>
          <w:lang w:eastAsia="ca-ES"/>
          <w14:ligatures w14:val="none"/>
        </w:rPr>
        <w:lastRenderedPageBreak/>
        <w:t xml:space="preserve">hagi estat desestimada, en el termini màxim de deu dies hàbils, a comptar de la data en què s’adopti l’acord. </w:t>
      </w:r>
    </w:p>
    <w:p w14:paraId="61710E6A" w14:textId="77777777" w:rsidR="00B8591C" w:rsidRPr="00B8591C" w:rsidRDefault="00B8591C" w:rsidP="00B8591C">
      <w:pPr>
        <w:autoSpaceDE w:val="0"/>
        <w:spacing w:after="0" w:line="240" w:lineRule="auto"/>
        <w:ind w:right="60"/>
        <w:jc w:val="both"/>
        <w:rPr>
          <w:rFonts w:ascii="Arial" w:eastAsia="Arial" w:hAnsi="Arial" w:cs="Times New Roman"/>
          <w:kern w:val="0"/>
          <w:sz w:val="22"/>
          <w:szCs w:val="22"/>
          <w:lang w:eastAsia="ca-ES"/>
          <w14:ligatures w14:val="none"/>
        </w:rPr>
      </w:pPr>
    </w:p>
    <w:p w14:paraId="4942D891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  <w:t>5. Règim de recursos</w:t>
      </w:r>
    </w:p>
    <w:p w14:paraId="247B0746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</w:p>
    <w:p w14:paraId="1ED2BEAE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 xml:space="preserve">La resolució de la convocatòria posa fi a la via administrativa. Contra aquesta resolució escau interposar un recurs contenciós administratiu al jutjat contenciós administratiu de Girona en el termini de dos mesos a comptar de l’endemà de la notificació. Alternativament, i de manera potestativa, s’hi pot interposar un recurs de reposició davant de la Junta de Govern de la Diputació de Girona, en el termini d’un mes a comptar de l’endemà de la notificació. </w:t>
      </w:r>
    </w:p>
    <w:p w14:paraId="15E9E02C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</w:pPr>
    </w:p>
    <w:p w14:paraId="4849ABFC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  <w:t>6. Publicitat</w:t>
      </w:r>
    </w:p>
    <w:p w14:paraId="4D57BEA2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0"/>
          <w:sz w:val="22"/>
          <w:szCs w:val="20"/>
          <w:lang w:eastAsia="ca-ES"/>
          <w14:ligatures w14:val="none"/>
        </w:rPr>
      </w:pPr>
    </w:p>
    <w:p w14:paraId="3A392FC2" w14:textId="77777777" w:rsidR="00B8591C" w:rsidRPr="00B8591C" w:rsidRDefault="00B8591C" w:rsidP="00B8591C">
      <w:pPr>
        <w:spacing w:after="0" w:line="240" w:lineRule="auto"/>
        <w:ind w:left="15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 xml:space="preserve">Aquesta convocatòria es publicarà al tauler d’anuncis de la Diputació i, d’acord amb el que estableix l’article 17.3 </w:t>
      </w:r>
      <w:r w:rsidRPr="00B8591C">
        <w:rPr>
          <w:rFonts w:ascii="Arial" w:eastAsia="Times New Roman" w:hAnsi="Arial" w:cs="Times New Roman"/>
          <w:i/>
          <w:kern w:val="0"/>
          <w:sz w:val="22"/>
          <w:szCs w:val="20"/>
          <w:lang w:eastAsia="ca-ES"/>
          <w14:ligatures w14:val="none"/>
        </w:rPr>
        <w:t>b</w:t>
      </w:r>
      <w:r w:rsidRPr="00B8591C"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  <w:t xml:space="preserve"> de la Llei 38/2003, general de subvencions, se’n publicarà l’extracte al BOPG.</w:t>
      </w:r>
    </w:p>
    <w:p w14:paraId="3EE9F653" w14:textId="77777777" w:rsidR="00B8591C" w:rsidRPr="00B8591C" w:rsidRDefault="00B8591C" w:rsidP="00B8591C">
      <w:pPr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5E7A2D97" w14:textId="5F451457" w:rsidR="00B8591C" w:rsidRPr="00B8591C" w:rsidRDefault="00B8591C" w:rsidP="00B8591C">
      <w:pPr>
        <w:spacing w:after="0" w:line="24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ca-ES"/>
          <w14:ligatures w14:val="none"/>
        </w:rPr>
      </w:pPr>
      <w:r w:rsidRPr="00B8591C">
        <w:rPr>
          <w:rFonts w:ascii="Arial" w:eastAsia="Calibri" w:hAnsi="Arial" w:cs="Arial"/>
          <w:kern w:val="0"/>
          <w:sz w:val="22"/>
          <w:szCs w:val="22"/>
          <w14:ligatures w14:val="none"/>
        </w:rPr>
        <w:t>La convocatòria resta condicionada al fet que no es presentin al·legacions contra les bases específiques, l’estimació de les quals hagi de comportar un canvi en les seves determinacions.</w:t>
      </w:r>
    </w:p>
    <w:sectPr w:rsidR="00B8591C" w:rsidRPr="00B8591C" w:rsidSect="00B8591C">
      <w:headerReference w:type="default" r:id="rId6"/>
      <w:footerReference w:type="default" r:id="rId7"/>
      <w:pgSz w:w="11906" w:h="16838"/>
      <w:pgMar w:top="2835" w:right="1701" w:bottom="1418" w:left="1701" w:header="851" w:footer="56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B90DB" w14:textId="77777777" w:rsidR="00B8591C" w:rsidRDefault="00B8591C">
    <w:pPr>
      <w:pStyle w:val="Piedepgina11"/>
      <w:spacing w:after="0" w:line="240" w:lineRule="atLeast"/>
      <w:jc w:val="right"/>
    </w:pPr>
    <w:r>
      <w:fldChar w:fldCharType="begin"/>
    </w:r>
    <w:r>
      <w:instrText xml:space="preserve"> PAGE \* Arabic </w:instrText>
    </w:r>
    <w:r>
      <w:fldChar w:fldCharType="separate"/>
    </w:r>
    <w:r>
      <w:t>1</w:t>
    </w:r>
    <w:r>
      <w:fldChar w:fldCharType="end"/>
    </w:r>
  </w:p>
  <w:p w14:paraId="75D0C8AB" w14:textId="77777777" w:rsidR="00B8591C" w:rsidRDefault="00B8591C">
    <w:pPr>
      <w:pStyle w:val="Piedepgina11"/>
      <w:spacing w:after="0" w:line="240" w:lineRule="atLeast"/>
    </w:pPr>
  </w:p>
  <w:p w14:paraId="65AF4147" w14:textId="7817833F" w:rsidR="00B8591C" w:rsidRDefault="00B8591C">
    <w:pPr>
      <w:pStyle w:val="Piedepgina11"/>
      <w:spacing w:after="0" w:line="240" w:lineRule="atLeast"/>
      <w:jc w:val="center"/>
    </w:pPr>
    <w:r>
      <w:rPr>
        <w:noProof/>
      </w:rPr>
      <w:drawing>
        <wp:inline distT="0" distB="0" distL="0" distR="0" wp14:anchorId="1BC90899" wp14:editId="1655E3F9">
          <wp:extent cx="3962400" cy="152400"/>
          <wp:effectExtent l="0" t="0" r="0" b="0"/>
          <wp:docPr id="50189459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1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6BA31" w14:textId="6CC36136" w:rsidR="00B8591C" w:rsidRDefault="00B8591C">
    <w:pPr>
      <w:pStyle w:val="Capalera4"/>
    </w:pPr>
    <w:r>
      <w:rPr>
        <w:noProof/>
      </w:rPr>
      <w:drawing>
        <wp:anchor distT="0" distB="0" distL="0" distR="0" simplePos="0" relativeHeight="251659264" behindDoc="0" locked="0" layoutInCell="1" allowOverlap="1" wp14:anchorId="687F734A" wp14:editId="245F0805">
          <wp:simplePos x="0" y="0"/>
          <wp:positionH relativeFrom="column">
            <wp:posOffset>-539750</wp:posOffset>
          </wp:positionH>
          <wp:positionV relativeFrom="paragraph">
            <wp:posOffset>0</wp:posOffset>
          </wp:positionV>
          <wp:extent cx="1800225" cy="621665"/>
          <wp:effectExtent l="0" t="0" r="9525" b="6985"/>
          <wp:wrapSquare wrapText="bothSides"/>
          <wp:docPr id="401259040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tx_id_1_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6C1BEB"/>
    <w:multiLevelType w:val="hybridMultilevel"/>
    <w:tmpl w:val="5148B440"/>
    <w:lvl w:ilvl="0" w:tplc="A6C8DFBA">
      <w:start w:val="1"/>
      <w:numFmt w:val="bullet"/>
      <w:lvlText w:val="-"/>
      <w:lvlJc w:val="left"/>
      <w:pPr>
        <w:ind w:left="375" w:hanging="360"/>
      </w:pPr>
      <w:rPr>
        <w:rFonts w:ascii="Arial" w:eastAsia="Times New Roman" w:hAnsi="Arial" w:cs="Arial" w:hint="default"/>
      </w:rPr>
    </w:lvl>
    <w:lvl w:ilvl="1" w:tplc="A7F2A03A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58BEE8C4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484039F6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18A6D77A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F12A8214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A776FC06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1E18CF62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9F6C976E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1" w15:restartNumberingAfterBreak="0">
    <w:nsid w:val="5EF47FDA"/>
    <w:multiLevelType w:val="hybridMultilevel"/>
    <w:tmpl w:val="E1506D94"/>
    <w:lvl w:ilvl="0" w:tplc="618A5EA4">
      <w:start w:val="48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539AD4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9E5C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1043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141A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2C07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7AF4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94F4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D89F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9776058">
    <w:abstractNumId w:val="0"/>
  </w:num>
  <w:num w:numId="2" w16cid:durableId="661931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91C"/>
    <w:rsid w:val="00143C0A"/>
    <w:rsid w:val="00B8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0F73AD"/>
  <w15:chartTrackingRefBased/>
  <w15:docId w15:val="{79942623-8984-4724-A123-97FC2660D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B859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B859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859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B859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B859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B859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B859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B859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B859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B859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B859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859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B8591C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B8591C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B8591C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B8591C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B8591C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B8591C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B859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B859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B859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B859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859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B8591C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B8591C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B8591C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B859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B8591C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B8591C"/>
    <w:rPr>
      <w:b/>
      <w:bCs/>
      <w:smallCaps/>
      <w:color w:val="0F4761" w:themeColor="accent1" w:themeShade="BF"/>
      <w:spacing w:val="5"/>
    </w:rPr>
  </w:style>
  <w:style w:type="paragraph" w:customStyle="1" w:styleId="Capalera4">
    <w:name w:val="Capçalera4"/>
    <w:basedOn w:val="Normal"/>
    <w:uiPriority w:val="99"/>
    <w:rsid w:val="00B8591C"/>
    <w:pPr>
      <w:tabs>
        <w:tab w:val="center" w:pos="4252"/>
        <w:tab w:val="right" w:pos="8504"/>
      </w:tabs>
      <w:autoSpaceDE w:val="0"/>
      <w:autoSpaceDN w:val="0"/>
      <w:adjustRightInd w:val="0"/>
      <w:spacing w:line="252" w:lineRule="auto"/>
    </w:pPr>
    <w:rPr>
      <w:rFonts w:ascii="Calibri" w:eastAsia="Times New Roman" w:hAnsi="Calibri" w:cs="Calibri"/>
      <w:kern w:val="0"/>
      <w:sz w:val="22"/>
      <w:szCs w:val="22"/>
      <w:lang w:val="en-US"/>
      <w14:ligatures w14:val="none"/>
    </w:rPr>
  </w:style>
  <w:style w:type="paragraph" w:customStyle="1" w:styleId="Piedepgina11">
    <w:name w:val="Pie de página11"/>
    <w:basedOn w:val="Normal"/>
    <w:uiPriority w:val="99"/>
    <w:rsid w:val="00B8591C"/>
    <w:pPr>
      <w:tabs>
        <w:tab w:val="center" w:pos="4252"/>
        <w:tab w:val="right" w:pos="8504"/>
      </w:tabs>
      <w:autoSpaceDE w:val="0"/>
      <w:autoSpaceDN w:val="0"/>
      <w:adjustRightInd w:val="0"/>
      <w:spacing w:line="252" w:lineRule="auto"/>
    </w:pPr>
    <w:rPr>
      <w:rFonts w:ascii="Calibri" w:eastAsia="Times New Roman" w:hAnsi="Calibri" w:cs="Calibri"/>
      <w:kern w:val="0"/>
      <w:sz w:val="22"/>
      <w:szCs w:val="22"/>
      <w:lang w:val="en-US"/>
      <w14:ligatures w14:val="none"/>
    </w:rPr>
  </w:style>
  <w:style w:type="table" w:styleId="Taulaambquadrcula">
    <w:name w:val="Table Grid"/>
    <w:basedOn w:val="Taulanormal"/>
    <w:uiPriority w:val="59"/>
    <w:rsid w:val="00B8591C"/>
    <w:pPr>
      <w:spacing w:after="0" w:line="240" w:lineRule="auto"/>
    </w:pPr>
    <w:rPr>
      <w:rFonts w:eastAsia="Calibri"/>
      <w:kern w:val="0"/>
      <w:sz w:val="22"/>
      <w:szCs w:val="22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s://seu.ddgi.cat/web/servei/8933/subvencions-per-a-l-elaboracio-de-plans-municipals--projectes-de-construccio-o-adequacio--mobiliari-i-senyalitzacio-per-a-biblioteques-publiques-202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1149</Words>
  <Characters>6552</Characters>
  <Application>Microsoft Office Word</Application>
  <DocSecurity>0</DocSecurity>
  <Lines>54</Lines>
  <Paragraphs>15</Paragraphs>
  <ScaleCrop>false</ScaleCrop>
  <Company/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Lanzan Martos</dc:creator>
  <cp:keywords/>
  <dc:description/>
  <cp:lastModifiedBy>Vanessa Lanzan Martos</cp:lastModifiedBy>
  <cp:revision>1</cp:revision>
  <dcterms:created xsi:type="dcterms:W3CDTF">2026-06-09T07:51:00Z</dcterms:created>
  <dcterms:modified xsi:type="dcterms:W3CDTF">2026-06-09T07:53:00Z</dcterms:modified>
</cp:coreProperties>
</file>