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714" w:type="dxa"/>
        <w:tblLayout w:type="fixed"/>
        <w:tblCellMar>
          <w:left w:w="10" w:type="dxa"/>
          <w:right w:w="10" w:type="dxa"/>
        </w:tblCellMar>
        <w:tblLook w:val="04A0" w:firstRow="1" w:lastRow="0" w:firstColumn="1" w:lastColumn="0" w:noHBand="0" w:noVBand="1"/>
      </w:tblPr>
      <w:tblGrid>
        <w:gridCol w:w="5040"/>
        <w:gridCol w:w="4883"/>
      </w:tblGrid>
      <w:tr w:rsidR="002873FA" w14:paraId="547AF2B9" w14:textId="77777777">
        <w:tc>
          <w:tcPr>
            <w:tcW w:w="5040" w:type="dxa"/>
            <w:tcMar>
              <w:top w:w="0" w:type="dxa"/>
              <w:left w:w="108" w:type="dxa"/>
              <w:bottom w:w="0" w:type="dxa"/>
              <w:right w:w="108" w:type="dxa"/>
            </w:tcMar>
          </w:tcPr>
          <w:p w14:paraId="6C54E1F9" w14:textId="4F0AAA51" w:rsidR="002873FA" w:rsidRPr="00227135" w:rsidRDefault="009B6548">
            <w:pPr>
              <w:pStyle w:val="Standard"/>
              <w:jc w:val="both"/>
              <w:rPr>
                <w:rFonts w:ascii="Times New Roman" w:hAnsi="Times New Roman" w:cs="Times New Roman"/>
                <w:b/>
                <w:bCs/>
                <w:color w:val="000000" w:themeColor="text1"/>
              </w:rPr>
            </w:pPr>
            <w:r w:rsidRPr="00227135">
              <w:rPr>
                <w:rFonts w:ascii="Times New Roman" w:hAnsi="Times New Roman" w:cs="Times New Roman"/>
                <w:b/>
                <w:bCs/>
                <w:color w:val="000000" w:themeColor="text1"/>
              </w:rPr>
              <w:t>AZPEITIAN DAUDEN ETXEBIZITZETAN ETA BIZITEGI-ERAIKINETAN ENERGIA-ERAGINKORTASUNA ETA IRISGARRITASUNA HOBETZEKO OBRETARAKO, KONTSERBAZIORAKO ETA ENERGIA-ITURRI BERRIZTAGARRIAK INSTALATZEKO LANETARAKO DIRULAGUNTZAK EMATEKO OINARRI ARAUTZAILEAK ETA 202</w:t>
            </w:r>
            <w:r w:rsidR="008B6EC8" w:rsidRPr="00227135">
              <w:rPr>
                <w:rFonts w:ascii="Times New Roman" w:hAnsi="Times New Roman" w:cs="Times New Roman"/>
                <w:b/>
                <w:bCs/>
                <w:color w:val="000000" w:themeColor="text1"/>
              </w:rPr>
              <w:t>6</w:t>
            </w:r>
            <w:r w:rsidRPr="00227135">
              <w:rPr>
                <w:rFonts w:ascii="Times New Roman" w:hAnsi="Times New Roman" w:cs="Times New Roman"/>
                <w:b/>
                <w:bCs/>
                <w:color w:val="000000" w:themeColor="text1"/>
              </w:rPr>
              <w:t>KO DEIALDIA</w:t>
            </w:r>
          </w:p>
          <w:p w14:paraId="0F6DF29D"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08012CE8" w14:textId="77777777" w:rsidR="002873FA" w:rsidRPr="00227135" w:rsidRDefault="002873FA">
            <w:pPr>
              <w:pStyle w:val="Standard"/>
              <w:autoSpaceDE w:val="0"/>
              <w:snapToGrid w:val="0"/>
              <w:jc w:val="both"/>
              <w:rPr>
                <w:rFonts w:ascii="Times New Roman" w:hAnsi="Times New Roman" w:cs="Times New Roman"/>
                <w:b/>
                <w:bCs/>
                <w:color w:val="000000" w:themeColor="text1"/>
              </w:rPr>
            </w:pPr>
          </w:p>
          <w:p w14:paraId="302478C7"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023A427D" w14:textId="77777777" w:rsidR="002873FA" w:rsidRPr="00227135" w:rsidRDefault="009B6548">
            <w:pPr>
              <w:pStyle w:val="Standard"/>
              <w:autoSpaceDE w:val="0"/>
              <w:snapToGrid w:val="0"/>
              <w:jc w:val="both"/>
              <w:rPr>
                <w:rFonts w:ascii="Times New Roman" w:hAnsi="Times New Roman" w:cs="Times New Roman"/>
                <w:color w:val="000000" w:themeColor="text1"/>
              </w:rPr>
            </w:pPr>
            <w:r w:rsidRPr="00227135">
              <w:rPr>
                <w:rFonts w:ascii="Times New Roman" w:hAnsi="Times New Roman" w:cs="Times New Roman"/>
                <w:color w:val="000000" w:themeColor="text1"/>
              </w:rPr>
              <w:t>Euskadiko Toki Erakundeei buruzko apirilaren 7ko 2/2016 Legeko 17 artikuluak  Udalari hainbat esparrutan jarduteko ahalmena ematen dio, ezargarri den legearen babesean. Lege horretako 17.1. 7) artikuluaren arabera, udalerriek eskumen propioak baliatu ahal izango dituzte, besteak beste, honako eremu honetan: "Hirigintza-materiaren antolamendua, kudeaketa, exekuzioa eta diziplina" eta bestetik, 17.1.8) artikuluak honako eskumen hau baliatzen die udalei: Ingurumenaren babesa eta garapen jasangarria modu osagarrian antolatzea, sustatzea, kudeatzea eta defendatzea, hiriguneetan kutsadura akustikoa, argiaren kutsadura eta airearen kutsaduraren aurkako babesa barne hartuta.”</w:t>
            </w:r>
          </w:p>
          <w:p w14:paraId="101560DF"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1F320BFB" w14:textId="548769FB" w:rsidR="002873FA" w:rsidRPr="00227135" w:rsidRDefault="009B6548">
            <w:pPr>
              <w:pStyle w:val="Standard"/>
              <w:autoSpaceDE w:val="0"/>
              <w:snapToGrid w:val="0"/>
              <w:jc w:val="both"/>
              <w:rPr>
                <w:rFonts w:ascii="Times New Roman" w:hAnsi="Times New Roman" w:cs="Times New Roman"/>
                <w:color w:val="000000" w:themeColor="text1"/>
              </w:rPr>
            </w:pPr>
            <w:r w:rsidRPr="00227135">
              <w:rPr>
                <w:rFonts w:ascii="Times New Roman" w:hAnsi="Times New Roman" w:cs="Times New Roman"/>
                <w:color w:val="000000" w:themeColor="text1"/>
              </w:rPr>
              <w:t>Eskumen horien baitan, 20/1997 L</w:t>
            </w:r>
            <w:r w:rsidR="00D119B7" w:rsidRPr="00227135">
              <w:rPr>
                <w:rFonts w:ascii="Times New Roman" w:hAnsi="Times New Roman" w:cs="Times New Roman"/>
                <w:color w:val="000000" w:themeColor="text1"/>
              </w:rPr>
              <w:t>egea</w:t>
            </w:r>
            <w:r w:rsidRPr="00227135">
              <w:rPr>
                <w:rFonts w:ascii="Times New Roman" w:hAnsi="Times New Roman" w:cs="Times New Roman"/>
                <w:color w:val="000000" w:themeColor="text1"/>
              </w:rPr>
              <w:t>, abenduaren 4koa, Irisgarritasuna Sustatzekoak honako xede hau du: “Botere publikoek legea eraginkortasunez bete dadin beharrezkoak diren ekintza positiboko neurriak hartzea sustatuko dute”; hori horrela, Udalak ekintza positiboko neurriak  sustatuko ditu birgaitze inbertsioetan irisgarritasuna hobetzeko. Bestetik, Etxebizitzaren ekainaren 18ko 3/2015 Legeak Zioen Azalpenean adierazten duenez, eraikinak birgaitzea eta hiri-eremuak berroneratzea ekintza publiko bat da, lehentasunezkoa etxebizitza duin eta egoki bat eskuratzeko eskubidearekin duen loturari dagokionez.</w:t>
            </w:r>
          </w:p>
          <w:p w14:paraId="5E0252CE"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1A2F92A3" w14:textId="77777777" w:rsidR="002873FA" w:rsidRPr="00227135" w:rsidRDefault="009B6548">
            <w:pPr>
              <w:pStyle w:val="Standard"/>
              <w:autoSpaceDE w:val="0"/>
              <w:snapToGrid w:val="0"/>
              <w:jc w:val="both"/>
              <w:rPr>
                <w:rFonts w:ascii="Times New Roman" w:hAnsi="Times New Roman" w:cs="Times New Roman"/>
                <w:color w:val="000000" w:themeColor="text1"/>
              </w:rPr>
            </w:pPr>
            <w:r w:rsidRPr="00227135">
              <w:rPr>
                <w:rFonts w:ascii="Times New Roman" w:hAnsi="Times New Roman" w:cs="Times New Roman"/>
                <w:color w:val="000000" w:themeColor="text1"/>
              </w:rPr>
              <w:t xml:space="preserve">Azkenik, 4/2019 Legea, otsailaren 21ekoa, Euskal Autonomia Erkidegoko Jasangarritasun Energetikoari buruzkoak II. kapituluan xedatutakoa arabera “EAEko administrazio publikoek neurri eraginkorrak hartu beharko </w:t>
            </w:r>
            <w:r w:rsidRPr="00227135">
              <w:rPr>
                <w:rFonts w:ascii="Times New Roman" w:hAnsi="Times New Roman" w:cs="Times New Roman"/>
                <w:color w:val="000000" w:themeColor="text1"/>
              </w:rPr>
              <w:lastRenderedPageBreak/>
              <w:t>dituzte lege honen helburuak lortzeko.”  Legean, toki- eta foru-administrazioek energia jasangarriko ekintza planak garatuko dituztela aurreikusten da, eta zehazki, lege horretako 15.artikuluan bultzada-neurriak ezartzen dira honako hau adieraziz: Euskal Autonomia Erkidegoko administrazio publikoek, beren eskumenak baliatuz eta energiaren alorrean eskumena duen sailaren laguntzarekin eta koordinazioarekin, lege honetako helburuak lortzeko beharrezko diren neurriak bultzatuko dituzte.</w:t>
            </w:r>
          </w:p>
          <w:p w14:paraId="2E193CF9" w14:textId="77777777" w:rsidR="002873FA" w:rsidRPr="00227135" w:rsidRDefault="002873FA">
            <w:pPr>
              <w:pStyle w:val="Standard"/>
              <w:autoSpaceDE w:val="0"/>
              <w:snapToGrid w:val="0"/>
              <w:jc w:val="both"/>
              <w:rPr>
                <w:rFonts w:ascii="Times New Roman" w:hAnsi="Times New Roman"/>
                <w:color w:val="000000" w:themeColor="text1"/>
              </w:rPr>
            </w:pPr>
          </w:p>
          <w:p w14:paraId="1944FA6B"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Birgaitze-jarduketa ikuspegi integral batetik sustatu behar da, kontserbazioaren, energia-eraginkortasunaren hobekuntzaren eta energia-iturri berriztagarrien integrazioaren (energia garbien trantsiziorako bultzada-neurri gisa) eta irisgarritasun unibertsalaren eremuetatik. Azpeitiko Udalak urte asko daramatza herri-inguruneko irisgarritasuna hobetzeko ekintzak gauzatzen, eta etxebizitzen jabeentzako laguntzak sustatzen, bizi-eraikinetako irisgarritasuna hobetzeko. Etxebizitzak eta eraikinak kontserbatzeko eta birgaitzeko jarduketei eraikinen irisgarritasun- eta energia-eraginkortasuneko baldintzak hobetzea dakarten erronkak gehitu zaizkie.</w:t>
            </w:r>
            <w:r w:rsidRPr="00227135">
              <w:rPr>
                <w:rFonts w:ascii="Times New Roman" w:hAnsi="Times New Roman"/>
                <w:color w:val="000000" w:themeColor="text1"/>
                <w:sz w:val="24"/>
                <w:szCs w:val="24"/>
              </w:rPr>
              <w:br/>
            </w:r>
          </w:p>
          <w:p w14:paraId="0647AC2C"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Energiaren arloan, kontua ez da soilik energia-fakturak eta igorpenak murriztea. Energia-politika berri honen arrakastaren funtsezko elementuetako bat da etxebizitzen eta eraikinen jabeek eta/edo hartzaileek energia-eraginkortasuna hobetzen inberti dezaten sustatzea, balio ekonomikoa, erosotasuna eta bizi-kalitatearen hobekuntza ematen baitira, inbertsio-ahaleginaren ordainetan.</w:t>
            </w:r>
          </w:p>
          <w:p w14:paraId="06A4CA89" w14:textId="77777777" w:rsidR="002873FA" w:rsidRPr="00227135" w:rsidRDefault="002873FA">
            <w:pPr>
              <w:pStyle w:val="Normala"/>
              <w:jc w:val="both"/>
              <w:rPr>
                <w:rFonts w:ascii="Times New Roman" w:hAnsi="Times New Roman"/>
                <w:color w:val="000000" w:themeColor="text1"/>
                <w:sz w:val="24"/>
                <w:szCs w:val="24"/>
              </w:rPr>
            </w:pPr>
          </w:p>
          <w:p w14:paraId="7AFAA63C"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Bestetik, etxebizitza eta bizitegi-eraikinen berrikuntzak aukera asko sor ditzake, baita irismen handiko onura sozialak, ingurumenekoak eta ekonomikoak ere. Esku-hartze berarekin, eraikin osasungarriagoak, ekologikoagoak eta irisgarriagoak lor daitezke. Eraikinetan inbertitzeak ere estimulu oso beharrezkoa eman dezake eraikuntzaren ekosisteman eta ekonomia </w:t>
            </w:r>
            <w:r w:rsidRPr="00227135">
              <w:rPr>
                <w:rFonts w:ascii="Times New Roman" w:hAnsi="Times New Roman"/>
                <w:color w:val="000000" w:themeColor="text1"/>
                <w:sz w:val="24"/>
                <w:szCs w:val="24"/>
              </w:rPr>
              <w:lastRenderedPageBreak/>
              <w:t>osoan trantsizio ekologikoan aurrera egiten lagunduz eta ingurumenarekin jasangarria izanez.</w:t>
            </w:r>
          </w:p>
          <w:p w14:paraId="7CC83C09" w14:textId="77777777" w:rsidR="002873FA" w:rsidRPr="00227135" w:rsidRDefault="002873FA">
            <w:pPr>
              <w:pStyle w:val="Normala"/>
              <w:jc w:val="both"/>
              <w:rPr>
                <w:rFonts w:ascii="Times New Roman" w:hAnsi="Times New Roman"/>
                <w:color w:val="000000" w:themeColor="text1"/>
                <w:sz w:val="24"/>
                <w:szCs w:val="24"/>
              </w:rPr>
            </w:pPr>
          </w:p>
          <w:p w14:paraId="28B4295F"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Deialdi honen xedea etxebizitzen eta eraikinen kontserbazio eta birgaitze integralerako eta irisgarritasuna eta efizientzia energetikoa hobetzeko dirulaguntzak ematea da.</w:t>
            </w:r>
          </w:p>
          <w:p w14:paraId="22A3DDFB"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0387B011" w14:textId="257FBD9D" w:rsidR="002873FA" w:rsidRPr="00227135" w:rsidRDefault="009B6548">
            <w:pPr>
              <w:pStyle w:val="Standard"/>
              <w:autoSpaceDE w:val="0"/>
              <w:snapToGrid w:val="0"/>
              <w:jc w:val="both"/>
              <w:rPr>
                <w:rFonts w:ascii="Times New Roman" w:hAnsi="Times New Roman" w:cs="Times New Roman"/>
                <w:color w:val="000000" w:themeColor="text1"/>
              </w:rPr>
            </w:pPr>
            <w:r w:rsidRPr="00227135">
              <w:rPr>
                <w:rFonts w:ascii="Times New Roman" w:hAnsi="Times New Roman" w:cs="Times New Roman"/>
                <w:color w:val="000000" w:themeColor="text1"/>
              </w:rPr>
              <w:t xml:space="preserve">Laguntza hauek Azpeitiko dirulaguntzen </w:t>
            </w:r>
            <w:r w:rsidR="00227135">
              <w:rPr>
                <w:rFonts w:ascii="Times New Roman" w:hAnsi="Times New Roman" w:cs="Times New Roman"/>
                <w:color w:val="000000" w:themeColor="text1"/>
              </w:rPr>
              <w:t>2026</w:t>
            </w:r>
            <w:r w:rsidRPr="00227135">
              <w:rPr>
                <w:rFonts w:ascii="Times New Roman" w:hAnsi="Times New Roman" w:cs="Times New Roman"/>
                <w:color w:val="000000" w:themeColor="text1"/>
              </w:rPr>
              <w:t>-202</w:t>
            </w:r>
            <w:r w:rsidR="00227135">
              <w:rPr>
                <w:rFonts w:ascii="Times New Roman" w:hAnsi="Times New Roman" w:cs="Times New Roman"/>
                <w:color w:val="000000" w:themeColor="text1"/>
              </w:rPr>
              <w:t>8</w:t>
            </w:r>
            <w:r w:rsidRPr="00227135">
              <w:rPr>
                <w:rFonts w:ascii="Times New Roman" w:hAnsi="Times New Roman" w:cs="Times New Roman"/>
                <w:color w:val="000000" w:themeColor="text1"/>
              </w:rPr>
              <w:t xml:space="preserve"> plan estrategikoan jaso dira, Dirulaguntzei buruzko azaroaren 17ko 38/2003 Lege Orokorraren 8.1 artikuluak eskatzen duen bezala. Oinarri hauen xede diren dirulaguntzei, bertan ezarritakoaz gain, honako hauek aplikatuko zaizkie: Azpeitiko Udalaren Dirulaguntzak Emateko Ordenantza Arautzailea eta oinarri hauetan aurreikusi ez den guztian, Dirulaguntzei buruzko azaroaren 17ko 38/2003 Lege Orokorra eta uztailaren 21eko 887/2006 Errege Dekretuaren bidez onartutako Erregelamendua aplikatuko dira.</w:t>
            </w:r>
          </w:p>
          <w:p w14:paraId="077A3367"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7612A4DF" w14:textId="77777777" w:rsidR="002873FA" w:rsidRPr="00227135" w:rsidRDefault="002873FA">
            <w:pPr>
              <w:pStyle w:val="Standard"/>
              <w:autoSpaceDE w:val="0"/>
              <w:snapToGrid w:val="0"/>
              <w:jc w:val="both"/>
              <w:rPr>
                <w:rFonts w:ascii="Times New Roman" w:hAnsi="Times New Roman" w:cs="Times New Roman"/>
                <w:color w:val="000000" w:themeColor="text1"/>
              </w:rPr>
            </w:pPr>
          </w:p>
          <w:p w14:paraId="444BF087" w14:textId="3B06BBF3" w:rsidR="002873FA" w:rsidRPr="00227135" w:rsidRDefault="009B6548">
            <w:pPr>
              <w:pStyle w:val="Normala"/>
              <w:spacing w:after="0"/>
              <w:jc w:val="both"/>
              <w:rPr>
                <w:color w:val="000000" w:themeColor="text1"/>
              </w:rPr>
            </w:pPr>
            <w:r w:rsidRPr="00227135">
              <w:rPr>
                <w:rFonts w:ascii="Times New Roman" w:eastAsia="NSimSun" w:hAnsi="Times New Roman"/>
                <w:color w:val="000000" w:themeColor="text1"/>
                <w:sz w:val="24"/>
                <w:szCs w:val="24"/>
                <w:lang w:eastAsia="zh-CN" w:bidi="hi-IN"/>
              </w:rPr>
              <w:t>Esandako guztiagatik,</w:t>
            </w:r>
            <w:r w:rsidRPr="00227135">
              <w:rPr>
                <w:rFonts w:ascii="Times New Roman" w:hAnsi="Times New Roman"/>
                <w:color w:val="000000" w:themeColor="text1"/>
                <w:sz w:val="24"/>
                <w:szCs w:val="24"/>
              </w:rPr>
              <w:t xml:space="preserve"> Euskadiko Tokiko erakundeak arautzen dituen apirilaren 7ko 2/2016ko Legearen eskumen baitan, </w:t>
            </w:r>
            <w:r w:rsidRPr="00F56323">
              <w:rPr>
                <w:rFonts w:ascii="Times New Roman" w:hAnsi="Times New Roman"/>
                <w:color w:val="000000" w:themeColor="text1"/>
                <w:sz w:val="24"/>
                <w:szCs w:val="24"/>
              </w:rPr>
              <w:t>Alkatetzak 202</w:t>
            </w:r>
            <w:r w:rsidR="00F56323" w:rsidRPr="00F56323">
              <w:rPr>
                <w:rFonts w:ascii="Times New Roman" w:hAnsi="Times New Roman"/>
                <w:color w:val="000000" w:themeColor="text1"/>
                <w:sz w:val="24"/>
                <w:szCs w:val="24"/>
              </w:rPr>
              <w:t>6</w:t>
            </w:r>
            <w:r w:rsidRPr="00F56323">
              <w:rPr>
                <w:rFonts w:ascii="Times New Roman" w:hAnsi="Times New Roman"/>
                <w:color w:val="000000" w:themeColor="text1"/>
                <w:sz w:val="24"/>
                <w:szCs w:val="24"/>
              </w:rPr>
              <w:t xml:space="preserve">ko </w:t>
            </w:r>
            <w:r w:rsidR="00F56323" w:rsidRPr="00F56323">
              <w:rPr>
                <w:rFonts w:ascii="Times New Roman" w:hAnsi="Times New Roman"/>
                <w:color w:val="000000" w:themeColor="text1"/>
                <w:sz w:val="24"/>
                <w:szCs w:val="24"/>
              </w:rPr>
              <w:t>ekain</w:t>
            </w:r>
            <w:r w:rsidRPr="00F56323">
              <w:rPr>
                <w:rFonts w:ascii="Times New Roman" w:hAnsi="Times New Roman"/>
                <w:color w:val="000000" w:themeColor="text1"/>
                <w:sz w:val="24"/>
                <w:szCs w:val="24"/>
              </w:rPr>
              <w:t xml:space="preserve">aren </w:t>
            </w:r>
            <w:r w:rsidR="00F56323" w:rsidRPr="00F56323">
              <w:rPr>
                <w:rFonts w:ascii="Times New Roman" w:hAnsi="Times New Roman"/>
                <w:color w:val="000000" w:themeColor="text1"/>
                <w:sz w:val="24"/>
                <w:szCs w:val="24"/>
              </w:rPr>
              <w:t>5ea</w:t>
            </w:r>
            <w:r w:rsidRPr="00F56323">
              <w:rPr>
                <w:rFonts w:ascii="Times New Roman" w:hAnsi="Times New Roman"/>
                <w:color w:val="000000" w:themeColor="text1"/>
                <w:sz w:val="24"/>
                <w:szCs w:val="24"/>
              </w:rPr>
              <w:t>n emandako Ebazpenaren bidez</w:t>
            </w:r>
            <w:r w:rsidRPr="00227135">
              <w:rPr>
                <w:rFonts w:ascii="Times New Roman" w:hAnsi="Times New Roman"/>
                <w:color w:val="000000" w:themeColor="text1"/>
                <w:sz w:val="24"/>
                <w:szCs w:val="24"/>
              </w:rPr>
              <w:t xml:space="preserve">, honako hau </w:t>
            </w:r>
            <w:r w:rsidRPr="00227135">
              <w:rPr>
                <w:rFonts w:ascii="Times New Roman" w:hAnsi="Times New Roman"/>
                <w:b/>
                <w:bCs/>
                <w:color w:val="000000" w:themeColor="text1"/>
                <w:sz w:val="24"/>
                <w:szCs w:val="24"/>
              </w:rPr>
              <w:t>EBATZI DU</w:t>
            </w:r>
            <w:r w:rsidRPr="00227135">
              <w:rPr>
                <w:rFonts w:ascii="Times New Roman" w:hAnsi="Times New Roman"/>
                <w:color w:val="000000" w:themeColor="text1"/>
                <w:sz w:val="24"/>
                <w:szCs w:val="24"/>
              </w:rPr>
              <w:t>:</w:t>
            </w:r>
          </w:p>
          <w:p w14:paraId="30574C14" w14:textId="77777777" w:rsidR="002873FA" w:rsidRPr="00227135" w:rsidRDefault="002873FA">
            <w:pPr>
              <w:pStyle w:val="Normala"/>
              <w:spacing w:after="0"/>
              <w:jc w:val="both"/>
              <w:rPr>
                <w:rFonts w:ascii="Times New Roman" w:hAnsi="Times New Roman"/>
                <w:color w:val="000000" w:themeColor="text1"/>
                <w:sz w:val="24"/>
                <w:szCs w:val="24"/>
              </w:rPr>
            </w:pPr>
          </w:p>
          <w:p w14:paraId="200E575C" w14:textId="14D43B01"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Lehenengoa</w:t>
            </w:r>
            <w:r w:rsidRPr="00227135">
              <w:rPr>
                <w:rFonts w:ascii="Times New Roman" w:hAnsi="Times New Roman"/>
                <w:color w:val="000000" w:themeColor="text1"/>
                <w:sz w:val="24"/>
                <w:szCs w:val="24"/>
              </w:rPr>
              <w:t>.- Azpeitian dauden etxebizitzetan eta bizitegi-eraikinetan, energia-eraginkortasuna eta irisgarritasuna hobetzeko obretarako kontserbaziorako eta energia-iturri berriztagarriak instalatzeko lanetarako dirulaguntzak emateko oinarri arautzaileak eta 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ko deialdia onartzea.</w:t>
            </w:r>
          </w:p>
          <w:p w14:paraId="613A31D2" w14:textId="77777777" w:rsidR="002873FA" w:rsidRPr="00227135" w:rsidRDefault="002873FA">
            <w:pPr>
              <w:pStyle w:val="Normala"/>
              <w:spacing w:after="0"/>
              <w:jc w:val="both"/>
              <w:rPr>
                <w:rFonts w:ascii="Times New Roman" w:hAnsi="Times New Roman"/>
                <w:color w:val="000000" w:themeColor="text1"/>
                <w:sz w:val="24"/>
                <w:szCs w:val="24"/>
              </w:rPr>
            </w:pPr>
          </w:p>
          <w:p w14:paraId="1096377C" w14:textId="77777777" w:rsidR="002873FA" w:rsidRPr="00227135" w:rsidRDefault="002873FA">
            <w:pPr>
              <w:pStyle w:val="Normala"/>
              <w:spacing w:after="0"/>
              <w:jc w:val="both"/>
              <w:rPr>
                <w:rFonts w:ascii="Times New Roman" w:hAnsi="Times New Roman"/>
                <w:color w:val="000000" w:themeColor="text1"/>
                <w:sz w:val="24"/>
                <w:szCs w:val="24"/>
              </w:rPr>
            </w:pPr>
          </w:p>
          <w:p w14:paraId="6DDB3CA0" w14:textId="0DDD2C23"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Bigarrena.-</w:t>
            </w:r>
            <w:r w:rsidRPr="00227135">
              <w:rPr>
                <w:rFonts w:ascii="Times New Roman" w:hAnsi="Times New Roman"/>
                <w:color w:val="000000" w:themeColor="text1"/>
                <w:sz w:val="24"/>
                <w:szCs w:val="24"/>
              </w:rPr>
              <w:t xml:space="preserve"> 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ko udal-aurrekontuan 2</w:t>
            </w:r>
            <w:r w:rsidR="008B6EC8" w:rsidRPr="00227135">
              <w:rPr>
                <w:rFonts w:ascii="Times New Roman" w:hAnsi="Times New Roman"/>
                <w:color w:val="000000" w:themeColor="text1"/>
                <w:sz w:val="24"/>
                <w:szCs w:val="24"/>
              </w:rPr>
              <w:t>5</w:t>
            </w:r>
            <w:r w:rsidRPr="00227135">
              <w:rPr>
                <w:rFonts w:ascii="Times New Roman" w:hAnsi="Times New Roman"/>
                <w:color w:val="000000" w:themeColor="text1"/>
                <w:sz w:val="24"/>
                <w:szCs w:val="24"/>
              </w:rPr>
              <w:t>0.000€ euroko aurrekontu-zuzkidura jasotzea, honako aurrekontu-partidaren kargura: 1.0201.480.152.20.02.202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Irisgarritasuna eta efizientzia.</w:t>
            </w:r>
          </w:p>
          <w:p w14:paraId="0EB1C941" w14:textId="77777777" w:rsidR="002873FA" w:rsidRPr="00227135" w:rsidRDefault="002873FA">
            <w:pPr>
              <w:pStyle w:val="Normala"/>
              <w:spacing w:after="0"/>
              <w:jc w:val="both"/>
              <w:rPr>
                <w:rFonts w:ascii="Times New Roman" w:hAnsi="Times New Roman"/>
                <w:color w:val="000000" w:themeColor="text1"/>
                <w:sz w:val="24"/>
                <w:szCs w:val="24"/>
              </w:rPr>
            </w:pPr>
          </w:p>
          <w:p w14:paraId="5582714B"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Hirugarrena.-</w:t>
            </w:r>
            <w:r w:rsidRPr="00227135">
              <w:rPr>
                <w:rFonts w:ascii="Times New Roman" w:hAnsi="Times New Roman"/>
                <w:color w:val="000000" w:themeColor="text1"/>
                <w:sz w:val="24"/>
                <w:szCs w:val="24"/>
              </w:rPr>
              <w:t xml:space="preserve"> Oinarriak eta deialdia Estatuko Datu Base Nazionalean, Gipuzkoako Aldizkari Ofizialean eta Azpeitiko Udaleko webgunean argitaratzea.</w:t>
            </w:r>
          </w:p>
          <w:p w14:paraId="08412A4F" w14:textId="77777777" w:rsidR="002873FA" w:rsidRPr="00227135" w:rsidRDefault="002873FA">
            <w:pPr>
              <w:pStyle w:val="Normala"/>
              <w:spacing w:after="0"/>
              <w:jc w:val="both"/>
              <w:rPr>
                <w:rFonts w:ascii="Times New Roman" w:hAnsi="Times New Roman"/>
                <w:color w:val="000000" w:themeColor="text1"/>
                <w:sz w:val="24"/>
                <w:szCs w:val="24"/>
              </w:rPr>
            </w:pPr>
          </w:p>
          <w:p w14:paraId="4700C6EE"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lastRenderedPageBreak/>
              <w:t>Laugarrena.-</w:t>
            </w:r>
            <w:r w:rsidRPr="00227135">
              <w:rPr>
                <w:rFonts w:ascii="Times New Roman" w:hAnsi="Times New Roman"/>
                <w:color w:val="000000" w:themeColor="text1"/>
                <w:sz w:val="24"/>
                <w:szCs w:val="24"/>
              </w:rPr>
              <w:t xml:space="preserve"> Erabaki honen aurka berraztertzeko errekurtsoa jarri ahal izango da hilabeteko epean, deialdia onartu duen organo eskudunaren aurrean, edo zuzenean aurka egin ahal izango zaio, bi hilabeteko epean, Administrazioarekiko Auzien Epaitegiaren aurrean. Epeak, beti ere, deialdia argitaratutako egunaren biharamunetik hasiko da zenbatzen.</w:t>
            </w:r>
          </w:p>
          <w:p w14:paraId="03DC7514" w14:textId="77777777" w:rsidR="002873FA" w:rsidRPr="00227135" w:rsidRDefault="002873FA">
            <w:pPr>
              <w:pStyle w:val="Normala"/>
              <w:spacing w:after="0"/>
              <w:jc w:val="both"/>
              <w:rPr>
                <w:rFonts w:ascii="Times New Roman" w:hAnsi="Times New Roman"/>
                <w:color w:val="000000" w:themeColor="text1"/>
                <w:sz w:val="24"/>
                <w:szCs w:val="24"/>
              </w:rPr>
            </w:pPr>
          </w:p>
          <w:p w14:paraId="3B8420DC" w14:textId="77777777" w:rsidR="002873FA" w:rsidRPr="00227135" w:rsidRDefault="002873FA">
            <w:pPr>
              <w:pStyle w:val="Normala"/>
              <w:spacing w:after="0"/>
              <w:jc w:val="both"/>
              <w:rPr>
                <w:rFonts w:ascii="Times New Roman" w:hAnsi="Times New Roman"/>
                <w:color w:val="000000" w:themeColor="text1"/>
                <w:sz w:val="24"/>
                <w:szCs w:val="24"/>
              </w:rPr>
            </w:pPr>
          </w:p>
          <w:p w14:paraId="56ED7249" w14:textId="79ED5E91"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Azpeitian, </w:t>
            </w:r>
            <w:r w:rsidRPr="00F56323">
              <w:rPr>
                <w:rFonts w:ascii="Times New Roman" w:hAnsi="Times New Roman"/>
                <w:color w:val="000000" w:themeColor="text1"/>
                <w:sz w:val="24"/>
                <w:szCs w:val="24"/>
              </w:rPr>
              <w:t>20</w:t>
            </w:r>
            <w:r w:rsidR="00F56323" w:rsidRPr="00F56323">
              <w:rPr>
                <w:rFonts w:ascii="Times New Roman" w:hAnsi="Times New Roman"/>
                <w:color w:val="000000" w:themeColor="text1"/>
                <w:sz w:val="24"/>
                <w:szCs w:val="24"/>
              </w:rPr>
              <w:t>26k</w:t>
            </w:r>
            <w:r w:rsidRPr="00F56323">
              <w:rPr>
                <w:rFonts w:ascii="Times New Roman" w:hAnsi="Times New Roman"/>
                <w:color w:val="000000" w:themeColor="text1"/>
                <w:sz w:val="24"/>
                <w:szCs w:val="24"/>
              </w:rPr>
              <w:t xml:space="preserve">o </w:t>
            </w:r>
            <w:r w:rsidR="00F56323" w:rsidRPr="00F56323">
              <w:rPr>
                <w:rFonts w:ascii="Times New Roman" w:hAnsi="Times New Roman"/>
                <w:color w:val="000000" w:themeColor="text1"/>
                <w:sz w:val="24"/>
                <w:szCs w:val="24"/>
              </w:rPr>
              <w:t>ekainaren</w:t>
            </w:r>
            <w:r w:rsidRPr="00F56323">
              <w:rPr>
                <w:rFonts w:ascii="Times New Roman" w:hAnsi="Times New Roman"/>
                <w:color w:val="000000" w:themeColor="text1"/>
                <w:sz w:val="24"/>
                <w:szCs w:val="24"/>
              </w:rPr>
              <w:t xml:space="preserve"> </w:t>
            </w:r>
            <w:r w:rsidR="00F56323">
              <w:rPr>
                <w:rFonts w:ascii="Times New Roman" w:hAnsi="Times New Roman"/>
                <w:color w:val="000000" w:themeColor="text1"/>
                <w:sz w:val="24"/>
                <w:szCs w:val="24"/>
              </w:rPr>
              <w:t>5ean</w:t>
            </w:r>
            <w:r w:rsidRPr="00227135">
              <w:rPr>
                <w:rFonts w:ascii="Times New Roman" w:hAnsi="Times New Roman"/>
                <w:color w:val="000000" w:themeColor="text1"/>
                <w:sz w:val="24"/>
                <w:szCs w:val="24"/>
              </w:rPr>
              <w:t>.- Alkateak.- Nagore Alkorta Elorza.</w:t>
            </w:r>
          </w:p>
          <w:p w14:paraId="6E46369B" w14:textId="77777777" w:rsidR="002873FA" w:rsidRPr="00227135" w:rsidRDefault="002873FA">
            <w:pPr>
              <w:pStyle w:val="Normala"/>
              <w:spacing w:after="0"/>
              <w:jc w:val="both"/>
              <w:rPr>
                <w:rFonts w:ascii="Times New Roman" w:hAnsi="Times New Roman"/>
                <w:color w:val="000000" w:themeColor="text1"/>
                <w:sz w:val="24"/>
                <w:szCs w:val="24"/>
              </w:rPr>
            </w:pPr>
          </w:p>
        </w:tc>
        <w:tc>
          <w:tcPr>
            <w:tcW w:w="4883" w:type="dxa"/>
            <w:tcMar>
              <w:top w:w="0" w:type="dxa"/>
              <w:left w:w="108" w:type="dxa"/>
              <w:bottom w:w="0" w:type="dxa"/>
              <w:right w:w="108" w:type="dxa"/>
            </w:tcMar>
          </w:tcPr>
          <w:p w14:paraId="16A9BB37" w14:textId="70D79C2C"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lastRenderedPageBreak/>
              <w:t>BASES REGULADORAS GENERALES Y CONVOCATORIA 202</w:t>
            </w:r>
            <w:r w:rsidR="008B6EC8" w:rsidRPr="00227135">
              <w:rPr>
                <w:rFonts w:ascii="Times New Roman" w:hAnsi="Times New Roman"/>
                <w:b/>
                <w:bCs/>
                <w:color w:val="000000" w:themeColor="text1"/>
                <w:sz w:val="24"/>
                <w:szCs w:val="24"/>
              </w:rPr>
              <w:t>6</w:t>
            </w:r>
            <w:r w:rsidRPr="00227135">
              <w:rPr>
                <w:rFonts w:ascii="Times New Roman" w:hAnsi="Times New Roman"/>
                <w:b/>
                <w:bCs/>
                <w:color w:val="000000" w:themeColor="text1"/>
                <w:sz w:val="24"/>
                <w:szCs w:val="24"/>
              </w:rPr>
              <w:t xml:space="preserve"> PARA LA CONCESIÓN DE AYUDAS ECONÓMICAS DESTINADAS PARA LAS OBRAS DE EFICIENCIA ENERGÉTICA, ACCESIBILIDAD, CONSERVACIÓN Y PARA LOS TRABAJOS DE INSTALACIÓN DE FUENTES DE ENERGÍA RENOVABLE DE VIVIENDAS Y EDIFICIOS RESIDENCIALES SITUADOS EN AZPEITIA</w:t>
            </w:r>
          </w:p>
          <w:p w14:paraId="087FFDD5" w14:textId="77777777" w:rsidR="002873FA" w:rsidRPr="00227135" w:rsidRDefault="002873FA">
            <w:pPr>
              <w:pStyle w:val="Normala"/>
              <w:spacing w:after="0"/>
              <w:jc w:val="both"/>
              <w:rPr>
                <w:rFonts w:ascii="Times New Roman" w:hAnsi="Times New Roman"/>
                <w:color w:val="000000" w:themeColor="text1"/>
                <w:sz w:val="24"/>
                <w:szCs w:val="24"/>
              </w:rPr>
            </w:pPr>
          </w:p>
          <w:p w14:paraId="3139877B" w14:textId="77777777" w:rsidR="002873FA" w:rsidRPr="00227135" w:rsidRDefault="002873FA">
            <w:pPr>
              <w:pStyle w:val="Normala"/>
              <w:spacing w:after="0"/>
              <w:jc w:val="both"/>
              <w:rPr>
                <w:rFonts w:ascii="Times New Roman" w:hAnsi="Times New Roman"/>
                <w:color w:val="000000" w:themeColor="text1"/>
                <w:sz w:val="24"/>
                <w:szCs w:val="24"/>
              </w:rPr>
            </w:pPr>
          </w:p>
          <w:p w14:paraId="070F4EE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artículo 17 de la Ley 2/2016, de 7 de abril, de Instituciones Locales de Euskadi, faculta al Ayuntamiento para actuar en diversos ámbitos al amparo de la ley aplicable. De acuerdo con el artículo 17.1. 7) de la citada Ley, los municipios podrán ejercer competencias propias en materia de «ordenación, gestión, ejecución y disciplina de la materia urbanística» y el artículo 17.1.8) a los municipios en materia de ordenación, promoción, gestión y defensa complementaria de la protección del medio ambiente y del desarrollo sostenible, incluyendo la contaminación acústica, la contaminación lumínica y la protección contra la contaminación del aire en los núcleos urbanos.</w:t>
            </w:r>
          </w:p>
          <w:p w14:paraId="7151D55E" w14:textId="77777777" w:rsidR="002873FA" w:rsidRPr="00227135" w:rsidRDefault="002873FA">
            <w:pPr>
              <w:pStyle w:val="Normala"/>
              <w:spacing w:after="0"/>
              <w:jc w:val="both"/>
              <w:rPr>
                <w:rFonts w:ascii="Times New Roman" w:hAnsi="Times New Roman"/>
                <w:color w:val="000000" w:themeColor="text1"/>
                <w:sz w:val="24"/>
                <w:szCs w:val="24"/>
              </w:rPr>
            </w:pPr>
          </w:p>
          <w:p w14:paraId="6B7369D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En el marco de estas competencias, la Ley 20/1997, de 4 de diciembre, para la Promoción de la Accesibilidad tiene por objeto promover por parte de los poderes públicos la adopción de las medidas de acción positiva necesarias para el eficaz cumplimiento de la ley, promoviendo el Ayuntamiento medidas de acción positiva para la mejora de la accesibilidad en las inversiones en rehabilitación. Por su parte, la Ley 3/2015, de 18 de junio, de Vivienda, señala en su Exposición de Motivos que la rehabilitación de edificios y la regeneración de espacios urbanos es una acción pública prioritaria en su relación con el derecho de acceso a una vivienda digna y adecuada.</w:t>
            </w:r>
          </w:p>
          <w:p w14:paraId="45B120B9" w14:textId="77777777" w:rsidR="002873FA" w:rsidRPr="00227135" w:rsidRDefault="002873FA">
            <w:pPr>
              <w:pStyle w:val="Normala"/>
              <w:spacing w:after="0"/>
              <w:jc w:val="both"/>
              <w:rPr>
                <w:rFonts w:ascii="Times New Roman" w:hAnsi="Times New Roman"/>
                <w:color w:val="000000" w:themeColor="text1"/>
                <w:sz w:val="24"/>
                <w:szCs w:val="24"/>
              </w:rPr>
            </w:pPr>
          </w:p>
          <w:p w14:paraId="3741202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Finalmente, la Ley 4/2019, de 21 de febrero, de Sostenibilidad Energética de la Comunidad Autónoma del País Vasco, establece en su Capítulo II la obligación de las Administraciones Públicas Vascas de adoptar medidas eficaces para </w:t>
            </w:r>
            <w:r w:rsidRPr="00227135">
              <w:rPr>
                <w:rFonts w:ascii="Times New Roman" w:hAnsi="Times New Roman"/>
                <w:color w:val="000000" w:themeColor="text1"/>
                <w:sz w:val="24"/>
                <w:szCs w:val="24"/>
              </w:rPr>
              <w:lastRenderedPageBreak/>
              <w:t>alcanzar los objetivos de la presente Ley. La Ley prevé el desarrollo de planes de acción de energía sostenible por parte de las administraciones locales y forales y, en concreto, su artículo 15 establece medidas de impulso señalando que las administraciones públicas vascas, en el ejercicio de sus competencias y con el apoyo y coordinación del departamento competente en materia de energía, impulsarán las medidas necesarias para alcanzar los objetivos de la presente ley.</w:t>
            </w:r>
          </w:p>
          <w:p w14:paraId="587BC59F" w14:textId="77777777" w:rsidR="002873FA" w:rsidRPr="00227135" w:rsidRDefault="002873FA">
            <w:pPr>
              <w:pStyle w:val="Normala"/>
              <w:spacing w:after="0"/>
              <w:jc w:val="both"/>
              <w:rPr>
                <w:rFonts w:ascii="Times New Roman" w:hAnsi="Times New Roman"/>
                <w:color w:val="000000" w:themeColor="text1"/>
                <w:sz w:val="24"/>
                <w:szCs w:val="24"/>
              </w:rPr>
            </w:pPr>
          </w:p>
          <w:p w14:paraId="1F5940DA" w14:textId="77777777" w:rsidR="002873FA" w:rsidRPr="00227135" w:rsidRDefault="009B6548">
            <w:pPr>
              <w:pStyle w:val="Normala"/>
              <w:jc w:val="both"/>
              <w:rPr>
                <w:rFonts w:ascii="Times New Roman" w:hAnsi="Times New Roman"/>
                <w:color w:val="000000" w:themeColor="text1"/>
                <w:sz w:val="24"/>
                <w:szCs w:val="24"/>
              </w:rPr>
            </w:pPr>
            <w:bookmarkStart w:id="0" w:name="_Hlk169691725"/>
            <w:r w:rsidRPr="00227135">
              <w:rPr>
                <w:rFonts w:ascii="Times New Roman" w:hAnsi="Times New Roman"/>
                <w:color w:val="000000" w:themeColor="text1"/>
                <w:sz w:val="24"/>
                <w:szCs w:val="24"/>
              </w:rPr>
              <w:t>La actuación rehabilitadora debe promoverse desde una perspectiva integral, desde los ámbitos de conservación, la mejora de la eficiencia energética y de la integración de las fuentes de energía renovables (como medida de impulso hacia la transición de las energías limpias) y accesibilidad universal. El Ayuntamiento de Azpeitia lleva muchos años ejecutando acciones para mejorar la accesibilidad en el entorno urbano, y promoviendo ayudas a los propietarios de viviendas para mejorar la accesibilidad en sus edificios residenciales. A las actuaciones de conservación y rehabilitación de viviendas y edificios, se han añadido retos que suponen mejorar las condiciones de accesibilidad y de eficiencia energética de los edificios.</w:t>
            </w:r>
          </w:p>
          <w:p w14:paraId="3E19A7BD"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En el ámbito energético, no se trata solo de reducir las facturas energéticas y las emisiones. Un elemento clave del éxito de esta nueva política energética consiste en promover que las personas propietarias de viviendas y edificios y/o que son destinatarias inviertan en mejorar la eficiencia energética, ya que se aporta valor económico, comodidad y mejora en calidad de vida como contrapartida al esfuerzo inversor.</w:t>
            </w:r>
          </w:p>
          <w:p w14:paraId="7944CE81" w14:textId="77777777" w:rsidR="002873FA" w:rsidRPr="00227135" w:rsidRDefault="002873FA">
            <w:pPr>
              <w:pStyle w:val="Normala"/>
              <w:jc w:val="both"/>
              <w:rPr>
                <w:rFonts w:ascii="Times New Roman" w:hAnsi="Times New Roman"/>
                <w:color w:val="000000" w:themeColor="text1"/>
                <w:sz w:val="2"/>
                <w:szCs w:val="2"/>
              </w:rPr>
            </w:pPr>
          </w:p>
          <w:p w14:paraId="5FB32AB0"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Por otro, la renovación de viviendas y edificios residenciales puede generar muchas oportunidades, así como beneficios sociales, medioambientales y económicos de gran alcance. Con la misma intervención se pueden conseguir edificios más saludables, ecológicos y accesibles. La inversión en edificios también puede dar un estímulo muy necesario en el ecosistema de la construcción y en el conjunto de la economía ayudando a avanzar en la transición </w:t>
            </w:r>
            <w:r w:rsidRPr="00227135">
              <w:rPr>
                <w:rFonts w:ascii="Times New Roman" w:hAnsi="Times New Roman"/>
                <w:color w:val="000000" w:themeColor="text1"/>
                <w:sz w:val="24"/>
                <w:szCs w:val="24"/>
              </w:rPr>
              <w:lastRenderedPageBreak/>
              <w:t>ecológica y siendo sostenible con el medio ambiente.</w:t>
            </w:r>
          </w:p>
          <w:p w14:paraId="77799DA4" w14:textId="77777777" w:rsidR="002873FA" w:rsidRPr="00227135" w:rsidRDefault="002873FA">
            <w:pPr>
              <w:pStyle w:val="Normala"/>
              <w:jc w:val="both"/>
              <w:rPr>
                <w:rFonts w:ascii="Times New Roman" w:hAnsi="Times New Roman"/>
                <w:color w:val="000000" w:themeColor="text1"/>
                <w:sz w:val="24"/>
                <w:szCs w:val="24"/>
              </w:rPr>
            </w:pPr>
          </w:p>
          <w:p w14:paraId="0FA19883" w14:textId="77777777" w:rsidR="002873FA" w:rsidRPr="00227135" w:rsidRDefault="009B6548">
            <w:pPr>
              <w:pStyle w:val="Normala"/>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Es objeto de esta convocatoria la concesión de ayudas para la conservación y rehabilitación integral así como mejorar la accesibilidad y la eficiencia energética de viviendas y edificios.</w:t>
            </w:r>
          </w:p>
          <w:p w14:paraId="45649DD9" w14:textId="77777777" w:rsidR="002873FA" w:rsidRPr="00227135" w:rsidRDefault="002873FA">
            <w:pPr>
              <w:pStyle w:val="Normala"/>
              <w:spacing w:after="0"/>
              <w:jc w:val="both"/>
              <w:rPr>
                <w:rFonts w:ascii="Times New Roman" w:hAnsi="Times New Roman"/>
                <w:color w:val="000000" w:themeColor="text1"/>
                <w:sz w:val="24"/>
                <w:szCs w:val="24"/>
              </w:rPr>
            </w:pPr>
          </w:p>
          <w:p w14:paraId="400879E1" w14:textId="3072C52E"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Estas ayudas han sido recogidas en el Plan Estratégico de Subvenciones 202</w:t>
            </w:r>
            <w:r w:rsid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-202</w:t>
            </w:r>
            <w:r w:rsidR="00227135">
              <w:rPr>
                <w:rFonts w:ascii="Times New Roman" w:hAnsi="Times New Roman"/>
                <w:color w:val="000000" w:themeColor="text1"/>
                <w:sz w:val="24"/>
                <w:szCs w:val="24"/>
              </w:rPr>
              <w:t>8</w:t>
            </w:r>
            <w:r w:rsidRPr="00227135">
              <w:rPr>
                <w:rFonts w:ascii="Times New Roman" w:hAnsi="Times New Roman"/>
                <w:color w:val="000000" w:themeColor="text1"/>
                <w:sz w:val="24"/>
                <w:szCs w:val="24"/>
              </w:rPr>
              <w:t xml:space="preserve"> de Azpeitia, tal y como exige el artículo 8.1 de la Ley 38/2003, de 17 de noviembre, General de Subvenciones. A las subvenciones objeto de estas bases les serán de aplicación, además de lo establecido en las mismas, la Ordenanza Reguladora de la Concesión de Subvenciones del Ayuntamiento de Azpeitia y en lo no previsto en las mismas, la Ley 38/2003, de 17 de noviembre, General de Subvenciones y el Reglamento aprobado por Real Decreto 887/2006, de 21 de julio.</w:t>
            </w:r>
          </w:p>
          <w:p w14:paraId="203883BB" w14:textId="77777777" w:rsidR="002873FA" w:rsidRPr="00227135" w:rsidRDefault="002873FA">
            <w:pPr>
              <w:pStyle w:val="Normala"/>
              <w:spacing w:after="0"/>
              <w:jc w:val="both"/>
              <w:rPr>
                <w:rFonts w:ascii="Times New Roman" w:hAnsi="Times New Roman"/>
                <w:color w:val="000000" w:themeColor="text1"/>
                <w:sz w:val="24"/>
                <w:szCs w:val="24"/>
              </w:rPr>
            </w:pPr>
          </w:p>
          <w:bookmarkEnd w:id="0"/>
          <w:p w14:paraId="3322725A" w14:textId="4471DD5C"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Por todo ello, en el marco de la competencia de la Ley 2/2016, de 7 de abril, reguladora de las Entidades Locales de Euskadi, </w:t>
            </w:r>
            <w:r w:rsidRPr="00F56323">
              <w:rPr>
                <w:rFonts w:ascii="Times New Roman" w:hAnsi="Times New Roman"/>
                <w:color w:val="000000" w:themeColor="text1"/>
                <w:sz w:val="24"/>
                <w:szCs w:val="24"/>
              </w:rPr>
              <w:t xml:space="preserve">por Resolución de Alcaldía de </w:t>
            </w:r>
            <w:r w:rsidR="00F56323" w:rsidRPr="00F56323">
              <w:rPr>
                <w:rFonts w:ascii="Times New Roman" w:hAnsi="Times New Roman"/>
                <w:color w:val="000000" w:themeColor="text1"/>
                <w:sz w:val="24"/>
                <w:szCs w:val="24"/>
              </w:rPr>
              <w:t>5</w:t>
            </w:r>
            <w:r w:rsidRPr="00F56323">
              <w:rPr>
                <w:rFonts w:ascii="Times New Roman" w:hAnsi="Times New Roman"/>
                <w:color w:val="000000" w:themeColor="text1"/>
                <w:sz w:val="24"/>
                <w:szCs w:val="24"/>
              </w:rPr>
              <w:t xml:space="preserve"> de ju</w:t>
            </w:r>
            <w:r w:rsidR="00F56323" w:rsidRPr="00F56323">
              <w:rPr>
                <w:rFonts w:ascii="Times New Roman" w:hAnsi="Times New Roman"/>
                <w:color w:val="000000" w:themeColor="text1"/>
                <w:sz w:val="24"/>
                <w:szCs w:val="24"/>
              </w:rPr>
              <w:t>n</w:t>
            </w:r>
            <w:r w:rsidRPr="00F56323">
              <w:rPr>
                <w:rFonts w:ascii="Times New Roman" w:hAnsi="Times New Roman"/>
                <w:color w:val="000000" w:themeColor="text1"/>
                <w:sz w:val="24"/>
                <w:szCs w:val="24"/>
              </w:rPr>
              <w:t xml:space="preserve">io de 2025, </w:t>
            </w:r>
            <w:r w:rsidRPr="00F56323">
              <w:rPr>
                <w:rFonts w:ascii="Times New Roman" w:hAnsi="Times New Roman"/>
                <w:b/>
                <w:bCs/>
                <w:color w:val="000000" w:themeColor="text1"/>
                <w:sz w:val="24"/>
                <w:szCs w:val="24"/>
              </w:rPr>
              <w:t>RE</w:t>
            </w:r>
            <w:r w:rsidRPr="00227135">
              <w:rPr>
                <w:rFonts w:ascii="Times New Roman" w:hAnsi="Times New Roman"/>
                <w:b/>
                <w:bCs/>
                <w:color w:val="000000" w:themeColor="text1"/>
                <w:sz w:val="24"/>
                <w:szCs w:val="24"/>
              </w:rPr>
              <w:t>SUELVE:</w:t>
            </w:r>
          </w:p>
          <w:p w14:paraId="4B89C33B" w14:textId="77777777" w:rsidR="002873FA" w:rsidRPr="00227135" w:rsidRDefault="002873FA">
            <w:pPr>
              <w:pStyle w:val="Normala"/>
              <w:spacing w:after="0"/>
              <w:jc w:val="both"/>
              <w:rPr>
                <w:rFonts w:ascii="Times New Roman" w:hAnsi="Times New Roman"/>
                <w:color w:val="000000" w:themeColor="text1"/>
                <w:sz w:val="24"/>
                <w:szCs w:val="24"/>
              </w:rPr>
            </w:pPr>
          </w:p>
          <w:p w14:paraId="7F1394C8" w14:textId="77777777" w:rsidR="002873FA" w:rsidRPr="00227135" w:rsidRDefault="002873FA">
            <w:pPr>
              <w:pStyle w:val="Normala"/>
              <w:spacing w:after="0"/>
              <w:jc w:val="both"/>
              <w:rPr>
                <w:rFonts w:ascii="Times New Roman" w:hAnsi="Times New Roman"/>
                <w:color w:val="000000" w:themeColor="text1"/>
                <w:sz w:val="24"/>
                <w:szCs w:val="24"/>
              </w:rPr>
            </w:pPr>
          </w:p>
          <w:p w14:paraId="2D3FC181" w14:textId="1DF5FCD1"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Primero.-</w:t>
            </w:r>
            <w:r w:rsidRPr="00227135">
              <w:rPr>
                <w:rFonts w:ascii="Times New Roman" w:hAnsi="Times New Roman"/>
                <w:color w:val="000000" w:themeColor="text1"/>
                <w:sz w:val="24"/>
                <w:szCs w:val="24"/>
              </w:rPr>
              <w:t xml:space="preserve"> </w:t>
            </w:r>
            <w:r w:rsidRPr="00227135">
              <w:rPr>
                <w:rStyle w:val="Paragrafoarenletra-tipolehenetsia"/>
                <w:rFonts w:ascii="Times New Roman" w:hAnsi="Times New Roman"/>
                <w:color w:val="000000" w:themeColor="text1"/>
                <w:sz w:val="24"/>
                <w:szCs w:val="24"/>
              </w:rPr>
              <w:t xml:space="preserve">Aprobar las bases reguladoras y la convocatoria </w:t>
            </w:r>
            <w:r w:rsidR="008B6EC8" w:rsidRPr="00227135">
              <w:rPr>
                <w:rStyle w:val="Paragrafoarenletra-tipolehenetsia"/>
                <w:rFonts w:ascii="Times New Roman" w:hAnsi="Times New Roman"/>
                <w:color w:val="000000" w:themeColor="text1"/>
                <w:sz w:val="24"/>
                <w:szCs w:val="24"/>
              </w:rPr>
              <w:t>2026</w:t>
            </w:r>
            <w:r w:rsidRPr="00227135">
              <w:rPr>
                <w:rStyle w:val="Paragrafoarenletra-tipolehenetsia"/>
                <w:rFonts w:ascii="Times New Roman" w:hAnsi="Times New Roman"/>
                <w:color w:val="000000" w:themeColor="text1"/>
                <w:sz w:val="24"/>
                <w:szCs w:val="24"/>
              </w:rPr>
              <w:t xml:space="preserve"> para la concesión de subvenciones </w:t>
            </w:r>
            <w:r w:rsidRPr="00227135">
              <w:rPr>
                <w:rFonts w:ascii="Times New Roman" w:hAnsi="Times New Roman"/>
                <w:color w:val="000000" w:themeColor="text1"/>
                <w:sz w:val="24"/>
                <w:szCs w:val="24"/>
              </w:rPr>
              <w:t>para la realización de obras de mejora de la eficiencia energética, accesibilidad, conservación de los edificios e instalación de fuentes de energía renovables en viviendas y edificios residenciales ubicados en Azpeitia.</w:t>
            </w:r>
          </w:p>
          <w:p w14:paraId="01EF4DA8" w14:textId="77777777" w:rsidR="002873FA" w:rsidRPr="00227135" w:rsidRDefault="002873FA">
            <w:pPr>
              <w:pStyle w:val="Normala"/>
              <w:spacing w:after="0"/>
              <w:jc w:val="both"/>
              <w:rPr>
                <w:color w:val="000000" w:themeColor="text1"/>
              </w:rPr>
            </w:pPr>
          </w:p>
          <w:p w14:paraId="5482C6B3" w14:textId="1CED455A"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Segundo.-</w:t>
            </w:r>
            <w:r w:rsidRPr="00227135">
              <w:rPr>
                <w:rFonts w:ascii="Times New Roman" w:hAnsi="Times New Roman"/>
                <w:color w:val="000000" w:themeColor="text1"/>
                <w:sz w:val="24"/>
                <w:szCs w:val="24"/>
              </w:rPr>
              <w:t xml:space="preserve"> Incluir en el presupuesto municipal de 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una dotación presupuestaria de 2</w:t>
            </w:r>
            <w:r w:rsidR="008B6EC8" w:rsidRPr="00227135">
              <w:rPr>
                <w:rFonts w:ascii="Times New Roman" w:hAnsi="Times New Roman"/>
                <w:color w:val="000000" w:themeColor="text1"/>
                <w:sz w:val="24"/>
                <w:szCs w:val="24"/>
              </w:rPr>
              <w:t>5</w:t>
            </w:r>
            <w:r w:rsidRPr="00227135">
              <w:rPr>
                <w:rFonts w:ascii="Times New Roman" w:hAnsi="Times New Roman"/>
                <w:color w:val="000000" w:themeColor="text1"/>
                <w:sz w:val="24"/>
                <w:szCs w:val="24"/>
              </w:rPr>
              <w:t>0.000€ euros, con cargo a la siguiente partida presupuestaria: 1.0201.480.152.20.02.202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Accesibilidad y eficiencia.</w:t>
            </w:r>
          </w:p>
          <w:p w14:paraId="380DA25D" w14:textId="77777777" w:rsidR="002873FA" w:rsidRPr="00227135" w:rsidRDefault="002873FA">
            <w:pPr>
              <w:pStyle w:val="Normala"/>
              <w:spacing w:after="0"/>
              <w:jc w:val="both"/>
              <w:rPr>
                <w:rFonts w:ascii="Times New Roman" w:hAnsi="Times New Roman"/>
                <w:color w:val="000000" w:themeColor="text1"/>
                <w:sz w:val="24"/>
                <w:szCs w:val="24"/>
              </w:rPr>
            </w:pPr>
          </w:p>
          <w:p w14:paraId="7E1A9263"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Tercero.-</w:t>
            </w:r>
            <w:r w:rsidRPr="00227135">
              <w:rPr>
                <w:rFonts w:ascii="Times New Roman" w:hAnsi="Times New Roman"/>
                <w:color w:val="000000" w:themeColor="text1"/>
                <w:sz w:val="24"/>
                <w:szCs w:val="24"/>
              </w:rPr>
              <w:t xml:space="preserve"> Publicar las bases y la convocatoria en la Base de Datos Nacional del Estado, en el BOLETÍN OFICIAL de Gipuzkoa y en la página web del Ayuntamiento de Azpeitia.</w:t>
            </w:r>
          </w:p>
          <w:p w14:paraId="5C6EE08A" w14:textId="77777777" w:rsidR="002873FA" w:rsidRPr="00227135" w:rsidRDefault="002873FA">
            <w:pPr>
              <w:pStyle w:val="Normala"/>
              <w:spacing w:after="0"/>
              <w:jc w:val="both"/>
              <w:rPr>
                <w:rFonts w:ascii="Times New Roman" w:hAnsi="Times New Roman"/>
                <w:color w:val="000000" w:themeColor="text1"/>
                <w:sz w:val="24"/>
                <w:szCs w:val="24"/>
              </w:rPr>
            </w:pPr>
          </w:p>
          <w:p w14:paraId="24A902A6"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lastRenderedPageBreak/>
              <w:t>Cuarto.-</w:t>
            </w:r>
            <w:r w:rsidRPr="00227135">
              <w:rPr>
                <w:rFonts w:ascii="Times New Roman" w:hAnsi="Times New Roman"/>
                <w:color w:val="000000" w:themeColor="text1"/>
                <w:sz w:val="24"/>
                <w:szCs w:val="24"/>
              </w:rPr>
              <w:t xml:space="preserve"> Contra la presente Resolución podrá interponerse recurso de reposición en el plazo de un mes ante el órgano competente para la aprobación de la convocatoria o ser impugnado directamente ante el Juzgado de lo Contencioso-Administrativo en el plazo de dos meses. Los plazos comenzarán a contarse desde el día siguiente al de la publicación de la convocatoria.</w:t>
            </w:r>
          </w:p>
          <w:p w14:paraId="02D75F18" w14:textId="77777777" w:rsidR="002873FA" w:rsidRPr="00227135" w:rsidRDefault="002873FA">
            <w:pPr>
              <w:pStyle w:val="Normala"/>
              <w:spacing w:after="0"/>
              <w:jc w:val="both"/>
              <w:rPr>
                <w:rFonts w:ascii="Times New Roman" w:hAnsi="Times New Roman"/>
                <w:color w:val="000000" w:themeColor="text1"/>
                <w:sz w:val="24"/>
                <w:szCs w:val="24"/>
              </w:rPr>
            </w:pPr>
          </w:p>
          <w:p w14:paraId="1B67C575" w14:textId="77777777" w:rsidR="002873FA" w:rsidRPr="00227135" w:rsidRDefault="002873FA">
            <w:pPr>
              <w:pStyle w:val="Normala"/>
              <w:spacing w:after="0"/>
              <w:jc w:val="both"/>
              <w:rPr>
                <w:rFonts w:ascii="Times New Roman" w:hAnsi="Times New Roman"/>
                <w:color w:val="000000" w:themeColor="text1"/>
                <w:sz w:val="24"/>
                <w:szCs w:val="24"/>
              </w:rPr>
            </w:pPr>
          </w:p>
          <w:p w14:paraId="770ED3A6" w14:textId="7B60899A"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lang w:val="pt-PT"/>
              </w:rPr>
              <w:t xml:space="preserve">Azpeitia, a </w:t>
            </w:r>
            <w:r w:rsidR="00F56323">
              <w:rPr>
                <w:rFonts w:ascii="Times New Roman" w:hAnsi="Times New Roman"/>
                <w:color w:val="000000" w:themeColor="text1"/>
                <w:sz w:val="24"/>
                <w:szCs w:val="24"/>
                <w:lang w:val="pt-PT"/>
              </w:rPr>
              <w:t>5 de junio de 2026</w:t>
            </w:r>
            <w:r w:rsidRPr="00227135">
              <w:rPr>
                <w:rFonts w:ascii="Times New Roman" w:hAnsi="Times New Roman"/>
                <w:color w:val="000000" w:themeColor="text1"/>
                <w:sz w:val="24"/>
                <w:szCs w:val="24"/>
                <w:lang w:val="pt-PT"/>
              </w:rPr>
              <w:t xml:space="preserve">.- </w:t>
            </w:r>
            <w:r w:rsidRPr="00227135">
              <w:rPr>
                <w:rFonts w:ascii="Times New Roman" w:hAnsi="Times New Roman"/>
                <w:color w:val="000000" w:themeColor="text1"/>
                <w:sz w:val="24"/>
                <w:szCs w:val="24"/>
              </w:rPr>
              <w:t>La alcaldesa, Nagore Alkorta Elorza.</w:t>
            </w:r>
          </w:p>
          <w:p w14:paraId="0EDA765A" w14:textId="77777777" w:rsidR="002873FA" w:rsidRPr="00227135" w:rsidRDefault="002873FA">
            <w:pPr>
              <w:pStyle w:val="Normala"/>
              <w:spacing w:after="0"/>
              <w:jc w:val="both"/>
              <w:rPr>
                <w:rFonts w:ascii="Times New Roman" w:hAnsi="Times New Roman"/>
                <w:color w:val="000000" w:themeColor="text1"/>
                <w:sz w:val="24"/>
                <w:szCs w:val="24"/>
              </w:rPr>
            </w:pPr>
          </w:p>
          <w:p w14:paraId="6DFB15A9" w14:textId="77777777" w:rsidR="002873FA" w:rsidRPr="00227135" w:rsidRDefault="002873FA">
            <w:pPr>
              <w:pStyle w:val="Normala"/>
              <w:spacing w:after="0"/>
              <w:jc w:val="both"/>
              <w:rPr>
                <w:rFonts w:ascii="Times New Roman" w:hAnsi="Times New Roman"/>
                <w:color w:val="000000" w:themeColor="text1"/>
                <w:sz w:val="24"/>
                <w:szCs w:val="24"/>
              </w:rPr>
            </w:pPr>
          </w:p>
        </w:tc>
      </w:tr>
      <w:tr w:rsidR="002873FA" w14:paraId="4D126BA5" w14:textId="77777777">
        <w:trPr>
          <w:trHeight w:val="3060"/>
        </w:trPr>
        <w:tc>
          <w:tcPr>
            <w:tcW w:w="5040" w:type="dxa"/>
            <w:tcMar>
              <w:top w:w="0" w:type="dxa"/>
              <w:left w:w="108" w:type="dxa"/>
              <w:bottom w:w="0" w:type="dxa"/>
              <w:right w:w="108" w:type="dxa"/>
            </w:tcMar>
          </w:tcPr>
          <w:p w14:paraId="0BBE86A4" w14:textId="77777777" w:rsidR="002873FA" w:rsidRPr="00227135" w:rsidRDefault="009B6548">
            <w:pPr>
              <w:pStyle w:val="Standard"/>
              <w:jc w:val="both"/>
              <w:rPr>
                <w:color w:val="000000" w:themeColor="text1"/>
              </w:rPr>
            </w:pPr>
            <w:r w:rsidRPr="00227135">
              <w:rPr>
                <w:rFonts w:ascii="Times New Roman" w:hAnsi="Times New Roman" w:cs="Times New Roman"/>
                <w:b/>
                <w:bCs/>
                <w:color w:val="000000" w:themeColor="text1"/>
              </w:rPr>
              <w:lastRenderedPageBreak/>
              <w:t>Azpeitian dauden etxebizitzetan eta bizitegi eraikinetan energia eraginkortasuna eta irisgarritasuna hobetzeko, kontserbaziorako eta energia berriztagarriak instalatzeko lanetarako dirulaguntzak emateko oinarri arautzaileak eta deialdia.</w:t>
            </w:r>
          </w:p>
          <w:p w14:paraId="273FF67B" w14:textId="77777777" w:rsidR="002873FA" w:rsidRPr="00227135" w:rsidRDefault="002873FA">
            <w:pPr>
              <w:pStyle w:val="Standard"/>
              <w:jc w:val="both"/>
              <w:rPr>
                <w:rFonts w:ascii="Times New Roman" w:hAnsi="Times New Roman" w:cs="Times New Roman"/>
                <w:color w:val="000000" w:themeColor="text1"/>
              </w:rPr>
            </w:pPr>
          </w:p>
          <w:p w14:paraId="5BDF894D" w14:textId="77777777" w:rsidR="002873FA" w:rsidRPr="00227135" w:rsidRDefault="002873FA">
            <w:pPr>
              <w:pStyle w:val="Standard"/>
              <w:jc w:val="both"/>
              <w:rPr>
                <w:rFonts w:ascii="Times New Roman" w:hAnsi="Times New Roman" w:cs="Times New Roman"/>
                <w:color w:val="000000" w:themeColor="text1"/>
              </w:rPr>
            </w:pPr>
          </w:p>
          <w:p w14:paraId="29A326CA" w14:textId="77777777" w:rsidR="002873FA" w:rsidRPr="00227135" w:rsidRDefault="009B6548">
            <w:pPr>
              <w:pStyle w:val="Standard"/>
              <w:jc w:val="both"/>
              <w:rPr>
                <w:color w:val="000000" w:themeColor="text1"/>
              </w:rPr>
            </w:pPr>
            <w:r w:rsidRPr="00227135">
              <w:rPr>
                <w:rFonts w:ascii="Times New Roman" w:hAnsi="Times New Roman" w:cs="Times New Roman"/>
                <w:b/>
                <w:bCs/>
                <w:color w:val="000000" w:themeColor="text1"/>
              </w:rPr>
              <w:t>1.- Xedea.</w:t>
            </w:r>
          </w:p>
          <w:p w14:paraId="7313E8B9" w14:textId="77777777" w:rsidR="002873FA" w:rsidRPr="00227135" w:rsidRDefault="002873FA">
            <w:pPr>
              <w:pStyle w:val="Standard"/>
              <w:jc w:val="both"/>
              <w:rPr>
                <w:rFonts w:ascii="Times New Roman" w:hAnsi="Times New Roman" w:cs="Times New Roman"/>
                <w:color w:val="000000" w:themeColor="text1"/>
              </w:rPr>
            </w:pPr>
          </w:p>
          <w:p w14:paraId="5DD3FD23" w14:textId="77777777" w:rsidR="002873FA" w:rsidRPr="00227135" w:rsidRDefault="009B6548">
            <w:pPr>
              <w:pStyle w:val="Standard"/>
              <w:jc w:val="both"/>
              <w:rPr>
                <w:rFonts w:ascii="Times New Roman" w:hAnsi="Times New Roman" w:cs="Times New Roman"/>
                <w:color w:val="000000" w:themeColor="text1"/>
              </w:rPr>
            </w:pPr>
            <w:r w:rsidRPr="00227135">
              <w:rPr>
                <w:rFonts w:ascii="Times New Roman" w:hAnsi="Times New Roman" w:cs="Times New Roman"/>
                <w:color w:val="000000" w:themeColor="text1"/>
              </w:rPr>
              <w:t>Oinarri hauek arautzen dituzten dirulaguntzen xedea, Azpeitiako udalerrian kokatutako etxebizitzetan eta bizitegi eraikinetan energia eraginkortasuna eta irisgarritasuna hobetzeko, kontserbaziorako eta energia berriztagarriak instalatzeko jardueretan Azpeitiko Udalak ematen dituen laguntzak arautzea da .</w:t>
            </w:r>
          </w:p>
          <w:p w14:paraId="28A31257" w14:textId="77777777" w:rsidR="002873FA" w:rsidRPr="00227135" w:rsidRDefault="002873FA">
            <w:pPr>
              <w:pStyle w:val="Standard"/>
              <w:jc w:val="both"/>
              <w:rPr>
                <w:rFonts w:ascii="Times New Roman" w:hAnsi="Times New Roman" w:cs="Times New Roman"/>
                <w:color w:val="000000" w:themeColor="text1"/>
              </w:rPr>
            </w:pPr>
          </w:p>
          <w:p w14:paraId="1303594B" w14:textId="77777777" w:rsidR="002873FA" w:rsidRPr="00227135" w:rsidRDefault="002873FA">
            <w:pPr>
              <w:pStyle w:val="Standard"/>
              <w:jc w:val="both"/>
              <w:rPr>
                <w:rFonts w:ascii="Times New Roman" w:hAnsi="Times New Roman" w:cs="Times New Roman"/>
                <w:color w:val="000000" w:themeColor="text1"/>
              </w:rPr>
            </w:pPr>
          </w:p>
          <w:p w14:paraId="4D6360CB" w14:textId="77777777" w:rsidR="002873FA" w:rsidRPr="00227135" w:rsidRDefault="009B6548">
            <w:pPr>
              <w:pStyle w:val="Standard"/>
              <w:jc w:val="both"/>
              <w:rPr>
                <w:color w:val="000000" w:themeColor="text1"/>
              </w:rPr>
            </w:pPr>
            <w:r w:rsidRPr="00227135">
              <w:rPr>
                <w:rFonts w:ascii="Times New Roman" w:hAnsi="Times New Roman" w:cs="Times New Roman"/>
                <w:color w:val="000000" w:themeColor="text1"/>
              </w:rPr>
              <w:t xml:space="preserve">Oinarri hauen baitan goian aipatutako helburuak betetzeko </w:t>
            </w:r>
            <w:r w:rsidRPr="00227135">
              <w:rPr>
                <w:rFonts w:ascii="Times New Roman" w:hAnsi="Times New Roman" w:cs="Times New Roman"/>
                <w:b/>
                <w:bCs/>
                <w:color w:val="000000" w:themeColor="text1"/>
              </w:rPr>
              <w:t>4 lerro</w:t>
            </w:r>
            <w:r w:rsidRPr="00227135">
              <w:rPr>
                <w:rFonts w:ascii="Times New Roman" w:hAnsi="Times New Roman" w:cs="Times New Roman"/>
                <w:color w:val="000000" w:themeColor="text1"/>
              </w:rPr>
              <w:t xml:space="preserve"> bereizten dira:</w:t>
            </w:r>
          </w:p>
          <w:p w14:paraId="78852848" w14:textId="77777777" w:rsidR="002873FA" w:rsidRPr="00227135" w:rsidRDefault="002873FA">
            <w:pPr>
              <w:pStyle w:val="Standard"/>
              <w:jc w:val="both"/>
              <w:rPr>
                <w:rFonts w:ascii="Times New Roman" w:hAnsi="Times New Roman" w:cs="Times New Roman"/>
                <w:color w:val="000000" w:themeColor="text1"/>
              </w:rPr>
            </w:pPr>
          </w:p>
          <w:p w14:paraId="27674F83" w14:textId="77777777" w:rsidR="002873FA" w:rsidRPr="00227135" w:rsidRDefault="002873FA">
            <w:pPr>
              <w:pStyle w:val="Standard"/>
              <w:jc w:val="both"/>
              <w:rPr>
                <w:rFonts w:ascii="Times New Roman" w:hAnsi="Times New Roman" w:cs="Times New Roman"/>
                <w:color w:val="000000" w:themeColor="text1"/>
              </w:rPr>
            </w:pPr>
          </w:p>
          <w:p w14:paraId="41622A1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 </w:t>
            </w:r>
            <w:bookmarkStart w:id="1" w:name="_Hlk170305726"/>
            <w:r w:rsidRPr="00227135">
              <w:rPr>
                <w:rFonts w:ascii="Times New Roman" w:hAnsi="Times New Roman"/>
                <w:color w:val="000000" w:themeColor="text1"/>
                <w:sz w:val="24"/>
                <w:szCs w:val="24"/>
              </w:rPr>
              <w:t>Irisgarritasuna hobetzeko lanak</w:t>
            </w:r>
          </w:p>
          <w:p w14:paraId="6DF54B2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2. Energia-efizientzia hobetzeko lanak</w:t>
            </w:r>
          </w:p>
          <w:p w14:paraId="7650399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3. Energia-iturri berriztagarrien instalaziorako lanak</w:t>
            </w:r>
          </w:p>
          <w:p w14:paraId="7EBDE80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4. Eraikinen kontserbazio-obrak.</w:t>
            </w:r>
          </w:p>
          <w:bookmarkEnd w:id="1"/>
          <w:p w14:paraId="567C8D0C" w14:textId="77777777" w:rsidR="002873FA" w:rsidRPr="00227135" w:rsidRDefault="002873FA">
            <w:pPr>
              <w:pStyle w:val="Normala"/>
              <w:spacing w:after="0"/>
              <w:jc w:val="both"/>
              <w:rPr>
                <w:rFonts w:ascii="Times New Roman" w:hAnsi="Times New Roman"/>
                <w:color w:val="000000" w:themeColor="text1"/>
                <w:sz w:val="24"/>
                <w:szCs w:val="24"/>
              </w:rPr>
            </w:pPr>
          </w:p>
          <w:p w14:paraId="033BDA1B"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2.- Diru-baliabideak</w:t>
            </w:r>
          </w:p>
          <w:p w14:paraId="2A2B01FF" w14:textId="77777777" w:rsidR="002873FA" w:rsidRPr="00227135" w:rsidRDefault="002873FA">
            <w:pPr>
              <w:pStyle w:val="Normala"/>
              <w:spacing w:after="0"/>
              <w:jc w:val="both"/>
              <w:rPr>
                <w:rFonts w:ascii="Times New Roman" w:hAnsi="Times New Roman"/>
                <w:color w:val="000000" w:themeColor="text1"/>
                <w:sz w:val="24"/>
                <w:szCs w:val="24"/>
              </w:rPr>
            </w:pPr>
          </w:p>
          <w:p w14:paraId="4EF8525A" w14:textId="7B845D59"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aurrekontu ekitaldian programa honen xede diren dirulaguntzetara bideratutako diru kopurua 2</w:t>
            </w:r>
            <w:r w:rsidR="008B6EC8" w:rsidRPr="00227135">
              <w:rPr>
                <w:rFonts w:ascii="Times New Roman" w:hAnsi="Times New Roman"/>
                <w:color w:val="000000" w:themeColor="text1"/>
                <w:sz w:val="24"/>
                <w:szCs w:val="24"/>
              </w:rPr>
              <w:t>5</w:t>
            </w:r>
            <w:r w:rsidRPr="00227135">
              <w:rPr>
                <w:rFonts w:ascii="Times New Roman" w:hAnsi="Times New Roman"/>
                <w:color w:val="000000" w:themeColor="text1"/>
                <w:sz w:val="24"/>
                <w:szCs w:val="24"/>
              </w:rPr>
              <w:t xml:space="preserve">0.000€koa izango da eta </w:t>
            </w:r>
            <w:r w:rsidRPr="00227135">
              <w:rPr>
                <w:rFonts w:ascii="Times New Roman" w:hAnsi="Times New Roman"/>
                <w:color w:val="000000" w:themeColor="text1"/>
                <w:sz w:val="24"/>
                <w:szCs w:val="24"/>
              </w:rPr>
              <w:lastRenderedPageBreak/>
              <w:t>1.0201.480.152.20.02.202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Irisgarritasuna eta efizientzia aurrekontu partidatik finantzatuko da .</w:t>
            </w:r>
          </w:p>
          <w:p w14:paraId="639C4F8A" w14:textId="77777777" w:rsidR="002873FA" w:rsidRPr="00227135" w:rsidRDefault="002873FA">
            <w:pPr>
              <w:pStyle w:val="Normala"/>
              <w:spacing w:after="0"/>
              <w:jc w:val="both"/>
              <w:rPr>
                <w:rFonts w:ascii="Times New Roman" w:hAnsi="Times New Roman"/>
                <w:color w:val="000000" w:themeColor="text1"/>
                <w:sz w:val="24"/>
                <w:szCs w:val="24"/>
              </w:rPr>
            </w:pPr>
          </w:p>
          <w:p w14:paraId="7EA44203"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3.- Jarduera lagungarriak:</w:t>
            </w:r>
          </w:p>
          <w:p w14:paraId="7E8567F8" w14:textId="77777777" w:rsidR="002873FA" w:rsidRPr="00227135" w:rsidRDefault="002873FA">
            <w:pPr>
              <w:pStyle w:val="Normala"/>
              <w:spacing w:after="0"/>
              <w:jc w:val="both"/>
              <w:rPr>
                <w:rFonts w:ascii="Times New Roman" w:hAnsi="Times New Roman"/>
                <w:color w:val="000000" w:themeColor="text1"/>
                <w:sz w:val="24"/>
                <w:szCs w:val="24"/>
              </w:rPr>
            </w:pPr>
          </w:p>
          <w:p w14:paraId="5EF29119"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- 1. LERROA: Irisgarritasuna hobetzeko jarduerak</w:t>
            </w:r>
          </w:p>
          <w:p w14:paraId="1AB55D9A" w14:textId="77777777" w:rsidR="002873FA" w:rsidRPr="00227135" w:rsidRDefault="002873FA">
            <w:pPr>
              <w:pStyle w:val="Normala"/>
              <w:spacing w:after="0"/>
              <w:jc w:val="both"/>
              <w:rPr>
                <w:rFonts w:ascii="Times New Roman" w:hAnsi="Times New Roman"/>
                <w:color w:val="000000" w:themeColor="text1"/>
                <w:sz w:val="24"/>
                <w:szCs w:val="24"/>
              </w:rPr>
            </w:pPr>
          </w:p>
          <w:p w14:paraId="3AD4978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Elementu komunetan egindakoak: Bizitegieraikinetako jarduketen kasuan honako lan hauek lagunduko dira: igogailuak lehen aldiz instalatzeko lanak; aurretik badagoen igogailua aldatzeko edota handitzeko lanak; dagoeneko martxan dagoen igogailu bateko ibilbidea</w:t>
            </w:r>
            <w:bookmarkStart w:id="2" w:name="_Hlk170305829"/>
            <w:r w:rsidRPr="00227135">
              <w:rPr>
                <w:rFonts w:ascii="Times New Roman" w:hAnsi="Times New Roman"/>
                <w:color w:val="000000" w:themeColor="text1"/>
                <w:sz w:val="24"/>
                <w:szCs w:val="24"/>
              </w:rPr>
              <w:t xml:space="preserve"> </w:t>
            </w:r>
            <w:bookmarkStart w:id="3" w:name="_Hlk170305845"/>
            <w:bookmarkEnd w:id="2"/>
            <w:r w:rsidRPr="00227135">
              <w:rPr>
                <w:rFonts w:ascii="Times New Roman" w:hAnsi="Times New Roman"/>
                <w:color w:val="000000" w:themeColor="text1"/>
                <w:sz w:val="24"/>
                <w:szCs w:val="24"/>
              </w:rPr>
              <w:t>ibilerraz bihurtzeko lanak</w:t>
            </w:r>
            <w:bookmarkEnd w:id="3"/>
            <w:r w:rsidRPr="00227135">
              <w:rPr>
                <w:rFonts w:ascii="Times New Roman" w:hAnsi="Times New Roman"/>
                <w:color w:val="000000" w:themeColor="text1"/>
                <w:sz w:val="24"/>
                <w:szCs w:val="24"/>
              </w:rPr>
              <w:t xml:space="preserve"> (bide publikotik etxebizitza bakoitzeraino) eta </w:t>
            </w:r>
            <w:bookmarkStart w:id="4" w:name="_Hlk170305859"/>
            <w:r w:rsidRPr="00227135">
              <w:rPr>
                <w:rFonts w:ascii="Times New Roman" w:hAnsi="Times New Roman"/>
                <w:color w:val="000000" w:themeColor="text1"/>
                <w:sz w:val="24"/>
                <w:szCs w:val="24"/>
              </w:rPr>
              <w:t>pasabideak/ateak egokitzeko lanak: zabalera, norabidea, etab aldatzekoak edota beharrezkoak diren mekanismo/elementuak instalatzekoak</w:t>
            </w:r>
            <w:bookmarkEnd w:id="4"/>
            <w:r w:rsidRPr="00227135">
              <w:rPr>
                <w:rFonts w:ascii="Times New Roman" w:hAnsi="Times New Roman"/>
                <w:color w:val="000000" w:themeColor="text1"/>
                <w:sz w:val="24"/>
                <w:szCs w:val="24"/>
              </w:rPr>
              <w:t>; irisgarritasuna hobetzeko bestelako gailuak instalatzeko lanak, hala nola aulki igogailuak, eskailera igogailuak, plataforma elebatzaileak etab.</w:t>
            </w:r>
          </w:p>
          <w:p w14:paraId="08C664A0" w14:textId="77777777" w:rsidR="002873FA" w:rsidRPr="00227135" w:rsidRDefault="002873FA">
            <w:pPr>
              <w:pStyle w:val="Normala"/>
              <w:spacing w:after="0"/>
              <w:jc w:val="both"/>
              <w:rPr>
                <w:rFonts w:ascii="Times New Roman" w:hAnsi="Times New Roman"/>
                <w:color w:val="000000" w:themeColor="text1"/>
                <w:sz w:val="24"/>
                <w:szCs w:val="24"/>
              </w:rPr>
            </w:pPr>
          </w:p>
          <w:p w14:paraId="3E0EF949" w14:textId="77777777" w:rsidR="002873FA" w:rsidRPr="00227135" w:rsidRDefault="002873FA">
            <w:pPr>
              <w:pStyle w:val="Normala"/>
              <w:spacing w:after="0"/>
              <w:jc w:val="both"/>
              <w:rPr>
                <w:rFonts w:ascii="Times New Roman" w:hAnsi="Times New Roman"/>
                <w:color w:val="000000" w:themeColor="text1"/>
                <w:sz w:val="24"/>
                <w:szCs w:val="24"/>
              </w:rPr>
            </w:pPr>
          </w:p>
          <w:p w14:paraId="5F7E30F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Elementu pribatiboetan egindakoak: </w:t>
            </w:r>
            <w:bookmarkStart w:id="5" w:name="_Hlk170305910"/>
            <w:r w:rsidRPr="00227135">
              <w:rPr>
                <w:rFonts w:ascii="Times New Roman" w:hAnsi="Times New Roman"/>
                <w:color w:val="000000" w:themeColor="text1"/>
                <w:sz w:val="24"/>
                <w:szCs w:val="24"/>
              </w:rPr>
              <w:t xml:space="preserve">Etxebizitzen barruko irisgarritasuna hobetzeko jarduketen kasuan, bainugeletako barrualdeak hobetzea </w:t>
            </w:r>
            <w:bookmarkEnd w:id="5"/>
            <w:r w:rsidRPr="00227135">
              <w:rPr>
                <w:rFonts w:ascii="Times New Roman" w:hAnsi="Times New Roman"/>
                <w:color w:val="000000" w:themeColor="text1"/>
                <w:sz w:val="24"/>
                <w:szCs w:val="24"/>
              </w:rPr>
              <w:t xml:space="preserve">lagunduko da: </w:t>
            </w:r>
            <w:bookmarkStart w:id="6" w:name="_Hlk170305931"/>
            <w:r w:rsidRPr="00227135">
              <w:rPr>
                <w:rFonts w:ascii="Times New Roman" w:hAnsi="Times New Roman"/>
                <w:color w:val="000000" w:themeColor="text1"/>
                <w:sz w:val="24"/>
                <w:szCs w:val="24"/>
              </w:rPr>
              <w:t>bainuontziak dutxekin ordezkatzea, pasoko ateak ezartzea, komunen egokitzapena eta abar, eta segurtasun elementu finkoak instalatzea, hala nola bainuontziko eserlekuak, txorrotak, holtzak, barrak eta/edo euskarriak</w:t>
            </w:r>
            <w:bookmarkEnd w:id="6"/>
            <w:r w:rsidRPr="00227135">
              <w:rPr>
                <w:rFonts w:ascii="Times New Roman" w:hAnsi="Times New Roman"/>
                <w:color w:val="000000" w:themeColor="text1"/>
                <w:sz w:val="24"/>
                <w:szCs w:val="24"/>
              </w:rPr>
              <w:t xml:space="preserve">. Beti ere, </w:t>
            </w:r>
            <w:bookmarkStart w:id="7" w:name="_Hlk170305975"/>
            <w:r w:rsidRPr="00227135">
              <w:rPr>
                <w:rFonts w:ascii="Times New Roman" w:hAnsi="Times New Roman"/>
                <w:color w:val="000000" w:themeColor="text1"/>
                <w:sz w:val="24"/>
                <w:szCs w:val="24"/>
              </w:rPr>
              <w:t xml:space="preserve">mugikortasun urriko pertsonak edo 65 urtetik gorakoak bizi  </w:t>
            </w:r>
            <w:bookmarkEnd w:id="7"/>
            <w:r w:rsidRPr="00227135">
              <w:rPr>
                <w:rFonts w:ascii="Times New Roman" w:hAnsi="Times New Roman"/>
                <w:color w:val="000000" w:themeColor="text1"/>
                <w:sz w:val="24"/>
                <w:szCs w:val="24"/>
              </w:rPr>
              <w:t>badira.</w:t>
            </w:r>
          </w:p>
          <w:p w14:paraId="072996EE" w14:textId="77777777" w:rsidR="002873FA" w:rsidRPr="00227135" w:rsidRDefault="002873FA">
            <w:pPr>
              <w:pStyle w:val="Normala"/>
              <w:spacing w:after="0"/>
              <w:jc w:val="both"/>
              <w:rPr>
                <w:color w:val="000000" w:themeColor="text1"/>
              </w:rPr>
            </w:pPr>
          </w:p>
          <w:p w14:paraId="618FCD19" w14:textId="77777777" w:rsidR="002873FA" w:rsidRPr="00227135" w:rsidRDefault="002873FA">
            <w:pPr>
              <w:pStyle w:val="Normala"/>
              <w:spacing w:after="0"/>
              <w:jc w:val="both"/>
              <w:rPr>
                <w:color w:val="000000" w:themeColor="text1"/>
              </w:rPr>
            </w:pPr>
          </w:p>
          <w:p w14:paraId="64BC317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Pertsona batek mugikortasun murriztua duela joko da urriaren 18ko 888/2022 Errege Dekretuaren arabera % 25eko edo gehiagoko ehunekoa duenean.</w:t>
            </w:r>
          </w:p>
          <w:p w14:paraId="22C285F6" w14:textId="77777777" w:rsidR="002873FA" w:rsidRPr="00227135" w:rsidRDefault="002873FA">
            <w:pPr>
              <w:pStyle w:val="Normala"/>
              <w:spacing w:after="0"/>
              <w:jc w:val="both"/>
              <w:rPr>
                <w:rFonts w:ascii="Times New Roman" w:hAnsi="Times New Roman"/>
                <w:color w:val="000000" w:themeColor="text1"/>
                <w:sz w:val="24"/>
                <w:szCs w:val="24"/>
              </w:rPr>
            </w:pPr>
          </w:p>
          <w:p w14:paraId="1B99FF24"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- 2. LERROA: Energia-efizientzia hobetzeko jarduerak.</w:t>
            </w:r>
          </w:p>
          <w:p w14:paraId="7DDDDA92" w14:textId="77777777" w:rsidR="002873FA" w:rsidRPr="00227135" w:rsidRDefault="002873FA">
            <w:pPr>
              <w:pStyle w:val="Normala"/>
              <w:spacing w:after="0"/>
              <w:jc w:val="both"/>
              <w:rPr>
                <w:rFonts w:ascii="Times New Roman" w:hAnsi="Times New Roman"/>
                <w:color w:val="000000" w:themeColor="text1"/>
                <w:sz w:val="24"/>
                <w:szCs w:val="24"/>
              </w:rPr>
            </w:pPr>
          </w:p>
          <w:p w14:paraId="431712B8"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 xml:space="preserve">- Elementu komunetan egindakoak: Bizitegi eraikinetako jarduketen kasuan honako lan hauek lagunduko dira: </w:t>
            </w:r>
            <w:bookmarkStart w:id="8" w:name="_Hlk170306137"/>
            <w:r w:rsidRPr="00227135">
              <w:rPr>
                <w:rStyle w:val="Paragrafoarenletra-tipolehenetsia"/>
                <w:rFonts w:ascii="Times New Roman" w:hAnsi="Times New Roman"/>
                <w:color w:val="000000" w:themeColor="text1"/>
                <w:sz w:val="24"/>
                <w:szCs w:val="24"/>
              </w:rPr>
              <w:t>eraikinaren inguratzaile termikoa eta beharrezko isolamendua hobetzeko lanak.</w:t>
            </w:r>
            <w:bookmarkEnd w:id="8"/>
            <w:r w:rsidRPr="00227135">
              <w:rPr>
                <w:rStyle w:val="Paragrafoarenletra-tipolehenetsia"/>
                <w:rFonts w:ascii="Times New Roman" w:hAnsi="Times New Roman"/>
                <w:color w:val="000000" w:themeColor="text1"/>
                <w:sz w:val="24"/>
                <w:szCs w:val="24"/>
              </w:rPr>
              <w:t xml:space="preserve"> Behe solairuaren ordez pasabide irekia daukaten </w:t>
            </w:r>
            <w:r w:rsidRPr="00227135">
              <w:rPr>
                <w:rStyle w:val="Paragrafoarenletra-tipolehenetsia"/>
                <w:rFonts w:ascii="Times New Roman" w:hAnsi="Times New Roman"/>
                <w:color w:val="000000" w:themeColor="text1"/>
                <w:sz w:val="24"/>
                <w:szCs w:val="24"/>
              </w:rPr>
              <w:lastRenderedPageBreak/>
              <w:t>etxebizitzen kasuan, pasabide horren sabaiaren isolamendu termikoa hobetzeko lanak ere lagunduko dira.</w:t>
            </w:r>
          </w:p>
          <w:p w14:paraId="6735E419" w14:textId="77777777" w:rsidR="002873FA" w:rsidRPr="00227135" w:rsidRDefault="002873FA">
            <w:pPr>
              <w:pStyle w:val="Normala"/>
              <w:spacing w:after="0"/>
              <w:jc w:val="both"/>
              <w:rPr>
                <w:rFonts w:ascii="Times New Roman" w:hAnsi="Times New Roman"/>
                <w:color w:val="000000" w:themeColor="text1"/>
                <w:sz w:val="24"/>
                <w:szCs w:val="24"/>
              </w:rPr>
            </w:pPr>
          </w:p>
          <w:p w14:paraId="197C895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Elementu pribatiboetan egindakoak: Etxebizitzen kasuan, </w:t>
            </w:r>
            <w:bookmarkStart w:id="9" w:name="_Hlk170306210"/>
            <w:r w:rsidRPr="00227135">
              <w:rPr>
                <w:rFonts w:ascii="Times New Roman" w:hAnsi="Times New Roman"/>
                <w:color w:val="000000" w:themeColor="text1"/>
                <w:sz w:val="24"/>
                <w:szCs w:val="24"/>
              </w:rPr>
              <w:t xml:space="preserve">energia-eraginkortasuna hobetzea </w:t>
            </w:r>
            <w:bookmarkEnd w:id="9"/>
            <w:r w:rsidRPr="00227135">
              <w:rPr>
                <w:rFonts w:ascii="Times New Roman" w:hAnsi="Times New Roman"/>
                <w:color w:val="000000" w:themeColor="text1"/>
                <w:sz w:val="24"/>
                <w:szCs w:val="24"/>
              </w:rPr>
              <w:t xml:space="preserve">hala nola, </w:t>
            </w:r>
            <w:bookmarkStart w:id="10" w:name="_Hlk170306332"/>
            <w:r w:rsidRPr="00227135">
              <w:rPr>
                <w:rFonts w:ascii="Times New Roman" w:hAnsi="Times New Roman"/>
                <w:color w:val="000000" w:themeColor="text1"/>
                <w:sz w:val="24"/>
                <w:szCs w:val="24"/>
              </w:rPr>
              <w:t>etxebizitzaren inguratzaile termikoa hobetzeko lanak</w:t>
            </w:r>
            <w:bookmarkEnd w:id="10"/>
            <w:r w:rsidRPr="00227135">
              <w:rPr>
                <w:rFonts w:ascii="Times New Roman" w:hAnsi="Times New Roman"/>
                <w:color w:val="000000" w:themeColor="text1"/>
                <w:sz w:val="24"/>
                <w:szCs w:val="24"/>
              </w:rPr>
              <w:t xml:space="preserve"> (itxiturei isolamendu termikoa gehitzekoak, </w:t>
            </w:r>
            <w:bookmarkStart w:id="11" w:name="_Hlk170306353"/>
            <w:r w:rsidRPr="00227135">
              <w:rPr>
                <w:rFonts w:ascii="Times New Roman" w:hAnsi="Times New Roman"/>
                <w:color w:val="000000" w:themeColor="text1"/>
                <w:sz w:val="24"/>
                <w:szCs w:val="24"/>
              </w:rPr>
              <w:t>arotzeria eta beirakiak ordezkatzekoak eta galdarak (etxeko ur beroa eta/edo berokuntza) berritzeko jarduketak</w:t>
            </w:r>
            <w:bookmarkEnd w:id="11"/>
            <w:r w:rsidRPr="00227135">
              <w:rPr>
                <w:rFonts w:ascii="Times New Roman" w:hAnsi="Times New Roman"/>
                <w:color w:val="000000" w:themeColor="text1"/>
                <w:sz w:val="24"/>
                <w:szCs w:val="24"/>
              </w:rPr>
              <w:t>.</w:t>
            </w:r>
          </w:p>
          <w:p w14:paraId="59ACDA64" w14:textId="77777777" w:rsidR="002873FA" w:rsidRPr="00227135" w:rsidRDefault="002873FA">
            <w:pPr>
              <w:pStyle w:val="Normala"/>
              <w:spacing w:after="0"/>
              <w:jc w:val="both"/>
              <w:rPr>
                <w:rFonts w:ascii="Times New Roman" w:hAnsi="Times New Roman"/>
                <w:color w:val="000000" w:themeColor="text1"/>
                <w:sz w:val="24"/>
                <w:szCs w:val="24"/>
              </w:rPr>
            </w:pPr>
          </w:p>
          <w:p w14:paraId="574312BB"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- 3. LERROA: Energia iturri berriztagarrien instalazioa.</w:t>
            </w:r>
          </w:p>
          <w:p w14:paraId="4332790F" w14:textId="77777777" w:rsidR="002873FA" w:rsidRPr="00227135" w:rsidRDefault="002873FA">
            <w:pPr>
              <w:pStyle w:val="Normala"/>
              <w:spacing w:after="0"/>
              <w:jc w:val="both"/>
              <w:rPr>
                <w:rFonts w:ascii="Times New Roman" w:hAnsi="Times New Roman"/>
                <w:color w:val="000000" w:themeColor="text1"/>
                <w:sz w:val="24"/>
                <w:szCs w:val="24"/>
              </w:rPr>
            </w:pPr>
          </w:p>
          <w:p w14:paraId="025B0839"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Laguntza lerro honen helburua da </w:t>
            </w:r>
            <w:bookmarkStart w:id="12" w:name="_Hlk170306382"/>
            <w:r w:rsidRPr="00227135">
              <w:rPr>
                <w:rFonts w:ascii="Times New Roman" w:hAnsi="Times New Roman"/>
                <w:color w:val="000000" w:themeColor="text1"/>
                <w:sz w:val="24"/>
                <w:szCs w:val="24"/>
              </w:rPr>
              <w:t xml:space="preserve">autokontsumorako energia berriztagarriak erabiltzea sustatzea; horretarako beharrezko diren instalazio lanak lagunduz  </w:t>
            </w:r>
            <w:bookmarkEnd w:id="12"/>
          </w:p>
          <w:p w14:paraId="79572907" w14:textId="77777777" w:rsidR="002873FA" w:rsidRPr="00227135" w:rsidRDefault="002873FA">
            <w:pPr>
              <w:pStyle w:val="Normala"/>
              <w:spacing w:after="0"/>
              <w:jc w:val="both"/>
              <w:rPr>
                <w:rFonts w:ascii="Times New Roman" w:hAnsi="Times New Roman"/>
                <w:color w:val="000000" w:themeColor="text1"/>
                <w:sz w:val="24"/>
                <w:szCs w:val="24"/>
              </w:rPr>
            </w:pPr>
          </w:p>
          <w:p w14:paraId="1FCDE5D6"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- 4. LERROA: Eraikinaren kontserbazioa</w:t>
            </w:r>
          </w:p>
          <w:p w14:paraId="38F709B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Honako lan hauek lagunduko dira:</w:t>
            </w:r>
          </w:p>
          <w:p w14:paraId="783BF263" w14:textId="77777777" w:rsidR="002873FA" w:rsidRPr="00227135" w:rsidRDefault="002873FA">
            <w:pPr>
              <w:pStyle w:val="Normala"/>
              <w:spacing w:after="0"/>
              <w:jc w:val="both"/>
              <w:rPr>
                <w:rFonts w:ascii="Times New Roman" w:hAnsi="Times New Roman"/>
                <w:color w:val="000000" w:themeColor="text1"/>
                <w:sz w:val="24"/>
                <w:szCs w:val="24"/>
              </w:rPr>
            </w:pPr>
          </w:p>
          <w:p w14:paraId="2ECEC26B" w14:textId="77777777" w:rsidR="002873FA" w:rsidRPr="00227135" w:rsidRDefault="002873FA">
            <w:pPr>
              <w:pStyle w:val="Normala"/>
              <w:spacing w:after="0"/>
              <w:jc w:val="both"/>
              <w:rPr>
                <w:rFonts w:ascii="Times New Roman" w:hAnsi="Times New Roman"/>
                <w:color w:val="000000" w:themeColor="text1"/>
                <w:sz w:val="24"/>
                <w:szCs w:val="24"/>
              </w:rPr>
            </w:pPr>
          </w:p>
          <w:p w14:paraId="4D053F7D" w14:textId="77777777" w:rsidR="002873FA" w:rsidRPr="00227135" w:rsidRDefault="009B6548">
            <w:pPr>
              <w:pStyle w:val="Normala"/>
              <w:spacing w:after="0"/>
              <w:jc w:val="both"/>
              <w:rPr>
                <w:color w:val="000000" w:themeColor="text1"/>
              </w:rPr>
            </w:pPr>
            <w:bookmarkStart w:id="13" w:name="_Hlk170306561"/>
            <w:r w:rsidRPr="00227135">
              <w:rPr>
                <w:rFonts w:ascii="Times New Roman" w:hAnsi="Times New Roman"/>
                <w:b/>
                <w:bCs/>
                <w:color w:val="000000" w:themeColor="text1"/>
                <w:sz w:val="24"/>
                <w:szCs w:val="24"/>
              </w:rPr>
              <w:t>a) Teilatua eraberritzea</w:t>
            </w:r>
          </w:p>
          <w:p w14:paraId="5D61763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Diruz lagunduko da, teilatu guztia aldatzen edo berritzen bada, itxituraren sekzio guztia barne.</w:t>
            </w:r>
          </w:p>
          <w:p w14:paraId="7F016469" w14:textId="77777777" w:rsidR="002873FA" w:rsidRPr="00227135" w:rsidRDefault="002873FA">
            <w:pPr>
              <w:pStyle w:val="Normala"/>
              <w:spacing w:after="0"/>
              <w:jc w:val="both"/>
              <w:rPr>
                <w:rFonts w:ascii="Times New Roman" w:hAnsi="Times New Roman"/>
                <w:color w:val="000000" w:themeColor="text1"/>
                <w:sz w:val="24"/>
                <w:szCs w:val="24"/>
              </w:rPr>
            </w:pPr>
          </w:p>
          <w:p w14:paraId="73760C13" w14:textId="77777777" w:rsidR="002873FA" w:rsidRPr="00227135" w:rsidRDefault="002873FA">
            <w:pPr>
              <w:pStyle w:val="Normala"/>
              <w:spacing w:after="0"/>
              <w:jc w:val="both"/>
              <w:rPr>
                <w:rFonts w:ascii="Times New Roman" w:hAnsi="Times New Roman"/>
                <w:color w:val="000000" w:themeColor="text1"/>
                <w:sz w:val="24"/>
                <w:szCs w:val="24"/>
              </w:rPr>
            </w:pPr>
          </w:p>
          <w:p w14:paraId="12BA1F87" w14:textId="70C15788"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b) Azpeitiko eraikinetako fatxadak birgaitzeko dirulaguntzak.</w:t>
            </w:r>
          </w:p>
          <w:p w14:paraId="095843CE" w14:textId="77777777" w:rsidR="002873FA" w:rsidRPr="00227135" w:rsidRDefault="002873FA">
            <w:pPr>
              <w:pStyle w:val="Normala"/>
              <w:spacing w:after="0"/>
              <w:jc w:val="both"/>
              <w:rPr>
                <w:rFonts w:ascii="Times New Roman" w:hAnsi="Times New Roman"/>
                <w:color w:val="000000" w:themeColor="text1"/>
                <w:sz w:val="24"/>
                <w:szCs w:val="24"/>
              </w:rPr>
            </w:pPr>
          </w:p>
          <w:p w14:paraId="1A2DED6F" w14:textId="518830B4"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Dirulaguntzen azpilerro honek xedea Azpeiti</w:t>
            </w:r>
            <w:r w:rsidR="008B6EC8" w:rsidRPr="00227135">
              <w:rPr>
                <w:rFonts w:ascii="Times New Roman" w:hAnsi="Times New Roman"/>
                <w:color w:val="000000" w:themeColor="text1"/>
                <w:sz w:val="24"/>
                <w:szCs w:val="24"/>
              </w:rPr>
              <w:t>an</w:t>
            </w:r>
            <w:r w:rsidRPr="00227135">
              <w:rPr>
                <w:rFonts w:ascii="Times New Roman" w:hAnsi="Times New Roman"/>
                <w:color w:val="000000" w:themeColor="text1"/>
                <w:sz w:val="24"/>
                <w:szCs w:val="24"/>
              </w:rPr>
              <w:t xml:space="preserve"> dauden eraikinen fatxadak pintatzeko eta birgaitzeko obrak finantzatzeko dirulaguntza ematea da.</w:t>
            </w:r>
          </w:p>
          <w:p w14:paraId="6EFA8C9E" w14:textId="77777777" w:rsidR="002873FA" w:rsidRPr="00227135" w:rsidRDefault="002873FA">
            <w:pPr>
              <w:pStyle w:val="Normala"/>
              <w:spacing w:after="0"/>
              <w:jc w:val="both"/>
              <w:rPr>
                <w:color w:val="000000" w:themeColor="text1"/>
              </w:rPr>
            </w:pPr>
          </w:p>
          <w:p w14:paraId="79AE8550" w14:textId="77777777" w:rsidR="002873FA" w:rsidRPr="00227135" w:rsidRDefault="002873FA">
            <w:pPr>
              <w:pStyle w:val="Normala"/>
              <w:spacing w:after="0"/>
              <w:jc w:val="both"/>
              <w:rPr>
                <w:color w:val="000000" w:themeColor="text1"/>
              </w:rPr>
            </w:pPr>
          </w:p>
          <w:p w14:paraId="373D3E4E" w14:textId="401FD2DD"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xml:space="preserve">c) </w:t>
            </w:r>
            <w:r w:rsidR="00FB16D5" w:rsidRPr="00227135">
              <w:rPr>
                <w:rFonts w:ascii="Times New Roman" w:hAnsi="Times New Roman"/>
                <w:b/>
                <w:bCs/>
                <w:color w:val="000000" w:themeColor="text1"/>
                <w:sz w:val="24"/>
                <w:szCs w:val="24"/>
              </w:rPr>
              <w:t xml:space="preserve">Azpeitiako eta </w:t>
            </w:r>
            <w:r w:rsidRPr="00227135">
              <w:rPr>
                <w:rFonts w:ascii="Times New Roman" w:hAnsi="Times New Roman"/>
                <w:b/>
                <w:bCs/>
                <w:color w:val="000000" w:themeColor="text1"/>
                <w:sz w:val="24"/>
                <w:szCs w:val="24"/>
              </w:rPr>
              <w:t xml:space="preserve">Urrestillako </w:t>
            </w:r>
            <w:r w:rsidR="00FB16D5" w:rsidRPr="00227135">
              <w:rPr>
                <w:rFonts w:ascii="Times New Roman" w:hAnsi="Times New Roman"/>
                <w:b/>
                <w:bCs/>
                <w:color w:val="000000" w:themeColor="text1"/>
                <w:sz w:val="24"/>
                <w:szCs w:val="24"/>
              </w:rPr>
              <w:t>Alde Zaharrean</w:t>
            </w:r>
            <w:r w:rsidRPr="00227135">
              <w:rPr>
                <w:rFonts w:ascii="Times New Roman" w:hAnsi="Times New Roman"/>
                <w:b/>
                <w:bCs/>
                <w:color w:val="000000" w:themeColor="text1"/>
                <w:sz w:val="24"/>
                <w:szCs w:val="24"/>
              </w:rPr>
              <w:t xml:space="preserve"> kokatutako eraikinetako fatxadak birgaitzeko dirulaguntzak.</w:t>
            </w:r>
          </w:p>
          <w:p w14:paraId="438C1412" w14:textId="77777777" w:rsidR="002873FA" w:rsidRPr="00227135" w:rsidRDefault="002873FA">
            <w:pPr>
              <w:pStyle w:val="Normala"/>
              <w:spacing w:after="0"/>
              <w:jc w:val="both"/>
              <w:rPr>
                <w:color w:val="000000" w:themeColor="text1"/>
              </w:rPr>
            </w:pPr>
          </w:p>
          <w:p w14:paraId="6FEAD94B" w14:textId="03965BC4"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Dirulaguntzen azpilerro honek xedea </w:t>
            </w:r>
            <w:r w:rsidR="00FB16D5" w:rsidRPr="00227135">
              <w:rPr>
                <w:rFonts w:ascii="Times New Roman" w:hAnsi="Times New Roman"/>
                <w:color w:val="000000" w:themeColor="text1"/>
                <w:sz w:val="24"/>
                <w:szCs w:val="24"/>
              </w:rPr>
              <w:t xml:space="preserve">Azpeitiako eta </w:t>
            </w:r>
            <w:r w:rsidRPr="00227135">
              <w:rPr>
                <w:rFonts w:ascii="Times New Roman" w:hAnsi="Times New Roman"/>
                <w:color w:val="000000" w:themeColor="text1"/>
                <w:sz w:val="24"/>
                <w:szCs w:val="24"/>
              </w:rPr>
              <w:t xml:space="preserve">Urrestillako </w:t>
            </w:r>
            <w:r w:rsidR="00FB16D5" w:rsidRPr="00227135">
              <w:rPr>
                <w:rFonts w:ascii="Times New Roman" w:hAnsi="Times New Roman"/>
                <w:color w:val="000000" w:themeColor="text1"/>
                <w:sz w:val="24"/>
                <w:szCs w:val="24"/>
              </w:rPr>
              <w:t xml:space="preserve">Alde Zaharreko </w:t>
            </w:r>
            <w:r w:rsidRPr="00227135">
              <w:rPr>
                <w:rFonts w:ascii="Times New Roman" w:hAnsi="Times New Roman"/>
                <w:color w:val="000000" w:themeColor="text1"/>
                <w:sz w:val="24"/>
                <w:szCs w:val="24"/>
              </w:rPr>
              <w:t>er</w:t>
            </w:r>
            <w:r w:rsidR="00FB16D5" w:rsidRPr="00227135">
              <w:rPr>
                <w:rFonts w:ascii="Times New Roman" w:hAnsi="Times New Roman"/>
                <w:color w:val="000000" w:themeColor="text1"/>
                <w:sz w:val="24"/>
                <w:szCs w:val="24"/>
              </w:rPr>
              <w:t>e</w:t>
            </w:r>
            <w:r w:rsidRPr="00227135">
              <w:rPr>
                <w:rFonts w:ascii="Times New Roman" w:hAnsi="Times New Roman"/>
                <w:color w:val="000000" w:themeColor="text1"/>
                <w:sz w:val="24"/>
                <w:szCs w:val="24"/>
              </w:rPr>
              <w:t>muan (I. ERANSKINEAN) dauden eraikinen fatxadak pintatzeko eta birgaitzeko obrak finantzatzeko dirulaguntza ematea da</w:t>
            </w:r>
            <w:r w:rsidR="00FB16D5" w:rsidRPr="00227135">
              <w:rPr>
                <w:rFonts w:ascii="Times New Roman" w:hAnsi="Times New Roman"/>
                <w:color w:val="000000" w:themeColor="text1"/>
                <w:sz w:val="24"/>
                <w:szCs w:val="24"/>
              </w:rPr>
              <w:t xml:space="preserve"> (ANEXO I)</w:t>
            </w:r>
            <w:r w:rsidRPr="00227135">
              <w:rPr>
                <w:rFonts w:ascii="Times New Roman" w:hAnsi="Times New Roman"/>
                <w:color w:val="000000" w:themeColor="text1"/>
                <w:sz w:val="24"/>
                <w:szCs w:val="24"/>
              </w:rPr>
              <w:t>.</w:t>
            </w:r>
          </w:p>
          <w:p w14:paraId="1F9EFB86" w14:textId="77777777" w:rsidR="002873FA" w:rsidRPr="00227135" w:rsidRDefault="002873FA">
            <w:pPr>
              <w:pStyle w:val="Normala"/>
              <w:spacing w:after="0"/>
              <w:jc w:val="both"/>
              <w:rPr>
                <w:rFonts w:ascii="Times New Roman" w:hAnsi="Times New Roman"/>
                <w:color w:val="000000" w:themeColor="text1"/>
                <w:sz w:val="24"/>
                <w:szCs w:val="24"/>
              </w:rPr>
            </w:pPr>
          </w:p>
          <w:p w14:paraId="3123FF19"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d) Egitura eraberritzea</w:t>
            </w:r>
          </w:p>
          <w:p w14:paraId="4CFE3D7E" w14:textId="77777777" w:rsidR="002873FA" w:rsidRPr="00227135" w:rsidRDefault="002873FA">
            <w:pPr>
              <w:pStyle w:val="Normala"/>
              <w:spacing w:after="0"/>
              <w:jc w:val="both"/>
              <w:rPr>
                <w:rFonts w:ascii="Times New Roman" w:hAnsi="Times New Roman"/>
                <w:color w:val="000000" w:themeColor="text1"/>
                <w:sz w:val="24"/>
                <w:szCs w:val="24"/>
              </w:rPr>
            </w:pPr>
          </w:p>
          <w:p w14:paraId="5089FBB1" w14:textId="77777777" w:rsidR="002873FA"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Diruz lagunduko dira eraikinaren egiturazko elementuen konponketak, hala nola: forjatuak, karga-hormak, portikoak edo zimendatzeak, segurtasuna zaintzeko, Hirigintza eta eraikuntza arloko legedian aurreikusita dauden baldintzetan.</w:t>
            </w:r>
          </w:p>
          <w:p w14:paraId="4C6C0837" w14:textId="77777777" w:rsidR="00227135" w:rsidRPr="00227135" w:rsidRDefault="00227135">
            <w:pPr>
              <w:pStyle w:val="Normala"/>
              <w:spacing w:after="0"/>
              <w:jc w:val="both"/>
              <w:rPr>
                <w:color w:val="000000" w:themeColor="text1"/>
              </w:rPr>
            </w:pPr>
          </w:p>
          <w:p w14:paraId="588984E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Dirulaguntza eskuratzeko, eraikuntza osoaren egiturari buruzko azterketa eta diagnosia, teknikari gaituak idatzitakoak, aurkeztu beharko dira ezinbestean. Azterketa horren kostua ere diruz lagun daitekeen gastuaren barruan sartuko da.</w:t>
            </w:r>
          </w:p>
          <w:p w14:paraId="2EBB5B78"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Laguntzaren barruan sartuko dira agente xilofagoen, hau da, onddo xilofagoen, larba-zikloko intsektuen, intsektu sozialen (edo termiten) edo bestelako intsektu batzuen ondorio diren patologien kasuak. Intsektu sozialen kasuan, mota honetako izurrien izaera inbaditzailea kontuan izanik, baliteke inguruko eraikinei eragingo dieten lan espezifikoak egin behar izatea, eta horren ondorioz, eraikin guztietan, aldi</w:t>
            </w:r>
            <w:r w:rsidRPr="00227135">
              <w:rPr>
                <w:rFonts w:ascii="Times New Roman" w:hAnsi="Times New Roman"/>
                <w:b/>
                <w:bCs/>
                <w:color w:val="000000" w:themeColor="text1"/>
                <w:sz w:val="24"/>
                <w:szCs w:val="24"/>
              </w:rPr>
              <w:t xml:space="preserve"> </w:t>
            </w:r>
            <w:r w:rsidRPr="00227135">
              <w:rPr>
                <w:rFonts w:ascii="Times New Roman" w:hAnsi="Times New Roman"/>
                <w:color w:val="000000" w:themeColor="text1"/>
                <w:sz w:val="24"/>
                <w:szCs w:val="24"/>
              </w:rPr>
              <w:t>berean, tratamenduak eta eskuhartzeak egin behar izatea.</w:t>
            </w:r>
          </w:p>
          <w:p w14:paraId="64B0D91E" w14:textId="77777777" w:rsidR="002873FA" w:rsidRPr="00227135" w:rsidRDefault="002873FA">
            <w:pPr>
              <w:pStyle w:val="Normala"/>
              <w:spacing w:after="0"/>
              <w:jc w:val="both"/>
              <w:rPr>
                <w:rFonts w:ascii="Times New Roman" w:hAnsi="Times New Roman"/>
                <w:color w:val="000000" w:themeColor="text1"/>
                <w:sz w:val="24"/>
                <w:szCs w:val="24"/>
              </w:rPr>
            </w:pPr>
          </w:p>
          <w:p w14:paraId="0BA6658A" w14:textId="77777777" w:rsidR="002873FA" w:rsidRPr="00227135" w:rsidRDefault="002873FA">
            <w:pPr>
              <w:pStyle w:val="Normala"/>
              <w:spacing w:after="0"/>
              <w:jc w:val="both"/>
              <w:rPr>
                <w:rFonts w:ascii="Times New Roman" w:hAnsi="Times New Roman"/>
                <w:color w:val="000000" w:themeColor="text1"/>
                <w:sz w:val="24"/>
                <w:szCs w:val="24"/>
              </w:rPr>
            </w:pPr>
          </w:p>
          <w:p w14:paraId="09921B4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Agente xilofagoen aurkako eskuhartzeak diruz lagungarriak izango dira, baita egin behar diren azterketak eta beharrezkoak diren laginketak ere.</w:t>
            </w:r>
          </w:p>
          <w:p w14:paraId="452E2D58" w14:textId="77777777" w:rsidR="002873FA" w:rsidRPr="00227135" w:rsidRDefault="002873FA">
            <w:pPr>
              <w:pStyle w:val="Normala"/>
              <w:spacing w:after="0"/>
              <w:jc w:val="both"/>
              <w:rPr>
                <w:rFonts w:ascii="Times New Roman" w:hAnsi="Times New Roman"/>
                <w:color w:val="000000" w:themeColor="text1"/>
                <w:sz w:val="24"/>
                <w:szCs w:val="24"/>
              </w:rPr>
            </w:pPr>
          </w:p>
          <w:p w14:paraId="178E50AE" w14:textId="77777777" w:rsidR="002873FA" w:rsidRPr="00227135" w:rsidRDefault="002873FA">
            <w:pPr>
              <w:pStyle w:val="Normala"/>
              <w:spacing w:after="0"/>
              <w:jc w:val="both"/>
              <w:rPr>
                <w:rFonts w:ascii="Times New Roman" w:hAnsi="Times New Roman"/>
                <w:color w:val="000000" w:themeColor="text1"/>
                <w:sz w:val="24"/>
                <w:szCs w:val="24"/>
              </w:rPr>
            </w:pPr>
          </w:p>
          <w:p w14:paraId="49B9D02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Gainerako kasuetan, dirulaguntza lortzeko, beharrezkoa izango da egitura sendotzeko jarduera guztiak, txostenean adierazi direnak, exekutatzea. Ez dira sartuko apeoak eta behin-behineko sendotzeak.</w:t>
            </w:r>
          </w:p>
          <w:p w14:paraId="7873DADC" w14:textId="77777777" w:rsidR="002873FA" w:rsidRPr="00227135" w:rsidRDefault="002873FA">
            <w:pPr>
              <w:pStyle w:val="Normala"/>
              <w:spacing w:after="0"/>
              <w:jc w:val="both"/>
              <w:rPr>
                <w:rFonts w:ascii="Times New Roman" w:hAnsi="Times New Roman"/>
                <w:color w:val="000000" w:themeColor="text1"/>
                <w:sz w:val="24"/>
                <w:szCs w:val="24"/>
              </w:rPr>
            </w:pPr>
          </w:p>
          <w:p w14:paraId="0FA01094"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e) Eraikinen Ikuskapen Teknikoak eta Erabilera eta Mantentze Plana egitea.</w:t>
            </w:r>
          </w:p>
          <w:p w14:paraId="0AA8AB8D" w14:textId="77777777" w:rsidR="002873FA" w:rsidRPr="00227135" w:rsidRDefault="002873FA">
            <w:pPr>
              <w:pStyle w:val="Normala"/>
              <w:spacing w:after="0"/>
              <w:jc w:val="both"/>
              <w:rPr>
                <w:rFonts w:ascii="Times New Roman" w:hAnsi="Times New Roman"/>
                <w:color w:val="000000" w:themeColor="text1"/>
                <w:sz w:val="24"/>
                <w:szCs w:val="24"/>
              </w:rPr>
            </w:pPr>
          </w:p>
          <w:p w14:paraId="03C9F30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Dirulaguntzaren azpilerro honen helburua da legez behartuta dauden bizitegi-eraikinen jabeek eraikinaren ikuskapen teknikoaren dokumentua eta Erabilera eta Mantentze Plana egitea.</w:t>
            </w:r>
          </w:p>
          <w:p w14:paraId="757D0CDC" w14:textId="77777777" w:rsidR="002873FA" w:rsidRPr="00227135" w:rsidRDefault="002873FA">
            <w:pPr>
              <w:pStyle w:val="Normala"/>
              <w:spacing w:after="0"/>
              <w:jc w:val="both"/>
              <w:rPr>
                <w:rFonts w:ascii="Times New Roman" w:hAnsi="Times New Roman"/>
                <w:color w:val="000000" w:themeColor="text1"/>
                <w:sz w:val="24"/>
                <w:szCs w:val="24"/>
              </w:rPr>
            </w:pPr>
          </w:p>
          <w:p w14:paraId="59635266" w14:textId="77777777" w:rsidR="002873FA" w:rsidRPr="00227135" w:rsidRDefault="002873FA">
            <w:pPr>
              <w:pStyle w:val="Normala"/>
              <w:spacing w:after="0"/>
              <w:jc w:val="both"/>
              <w:rPr>
                <w:rFonts w:ascii="Times New Roman" w:hAnsi="Times New Roman"/>
                <w:color w:val="000000" w:themeColor="text1"/>
                <w:sz w:val="24"/>
                <w:szCs w:val="24"/>
              </w:rPr>
            </w:pPr>
          </w:p>
          <w:bookmarkEnd w:id="13"/>
          <w:p w14:paraId="525D0445" w14:textId="77777777" w:rsidR="002873FA" w:rsidRPr="00227135" w:rsidRDefault="002873FA">
            <w:pPr>
              <w:pStyle w:val="Normala"/>
              <w:spacing w:after="0"/>
              <w:jc w:val="both"/>
              <w:rPr>
                <w:rFonts w:ascii="Times New Roman" w:hAnsi="Times New Roman"/>
                <w:color w:val="000000" w:themeColor="text1"/>
                <w:sz w:val="24"/>
                <w:szCs w:val="24"/>
              </w:rPr>
            </w:pPr>
          </w:p>
          <w:p w14:paraId="5579B683"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4.- Eskatzaileak / Onuradunak.</w:t>
            </w:r>
          </w:p>
          <w:p w14:paraId="395BAB90" w14:textId="77777777" w:rsidR="002873FA" w:rsidRPr="00227135" w:rsidRDefault="002873FA">
            <w:pPr>
              <w:pStyle w:val="Normala"/>
              <w:spacing w:after="0"/>
              <w:jc w:val="both"/>
              <w:rPr>
                <w:rFonts w:ascii="Times New Roman" w:hAnsi="Times New Roman"/>
                <w:color w:val="000000" w:themeColor="text1"/>
                <w:sz w:val="24"/>
                <w:szCs w:val="24"/>
              </w:rPr>
            </w:pPr>
          </w:p>
          <w:p w14:paraId="0CD1835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Izaera orokorrez, onuradunek Azpeitiko Udalak dirulaguntzak emateko onartutako ordenantza </w:t>
            </w:r>
            <w:r w:rsidRPr="00227135">
              <w:rPr>
                <w:rFonts w:ascii="Times New Roman" w:hAnsi="Times New Roman"/>
                <w:color w:val="000000" w:themeColor="text1"/>
                <w:sz w:val="24"/>
                <w:szCs w:val="24"/>
              </w:rPr>
              <w:lastRenderedPageBreak/>
              <w:t>arautzailearen 12. artikuluan eskatutako baldintzak bete beharko dituzte (2022ko urtarrilaren 26ko GAO, 16. zk.), bai eta azaroaren 17ko 38/2003 dirulaguntzen legeak 13.artikuluan ezarritako betebeharrak ere.</w:t>
            </w:r>
          </w:p>
          <w:p w14:paraId="5CA853C8" w14:textId="77777777" w:rsidR="002873FA" w:rsidRPr="00227135" w:rsidRDefault="002873FA">
            <w:pPr>
              <w:pStyle w:val="Normala"/>
              <w:spacing w:after="0"/>
              <w:jc w:val="both"/>
              <w:rPr>
                <w:rFonts w:ascii="Times New Roman" w:hAnsi="Times New Roman"/>
                <w:color w:val="000000" w:themeColor="text1"/>
                <w:sz w:val="24"/>
                <w:szCs w:val="24"/>
              </w:rPr>
            </w:pPr>
          </w:p>
          <w:p w14:paraId="40A2FBD1" w14:textId="77777777" w:rsidR="002873FA" w:rsidRPr="00227135" w:rsidRDefault="002873FA">
            <w:pPr>
              <w:pStyle w:val="Normala"/>
              <w:spacing w:after="0"/>
              <w:jc w:val="both"/>
              <w:rPr>
                <w:rFonts w:ascii="Times New Roman" w:hAnsi="Times New Roman"/>
                <w:color w:val="000000" w:themeColor="text1"/>
                <w:sz w:val="24"/>
                <w:szCs w:val="24"/>
              </w:rPr>
            </w:pPr>
          </w:p>
          <w:p w14:paraId="47A36AC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Honako dirulaguntza hauen araubidea soil-soilik aplikatuko da bizitegi eraikinetan, bertan kokatutako etxebizitzetan eta familia bakarreko edo biko etxebizitzetan egingo diren eskuhartzeetan.</w:t>
            </w:r>
          </w:p>
          <w:p w14:paraId="63450733" w14:textId="77777777" w:rsidR="002873FA" w:rsidRPr="00227135" w:rsidRDefault="002873FA">
            <w:pPr>
              <w:pStyle w:val="Normala"/>
              <w:spacing w:after="0"/>
              <w:jc w:val="both"/>
              <w:rPr>
                <w:rFonts w:ascii="Times New Roman" w:hAnsi="Times New Roman"/>
                <w:color w:val="000000" w:themeColor="text1"/>
                <w:sz w:val="24"/>
                <w:szCs w:val="24"/>
              </w:rPr>
            </w:pPr>
          </w:p>
          <w:p w14:paraId="6A32095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4.1 Elementu komunetan egindako lanetan, zuzeneko onuradunak izango dira, hain justu, legez eratutako Jabekideen Erkidegoak. Honako atal honetan xedatutako laguntzen izapideak, bestalde, Jabekideen Erkidegoaren ordezkariak egin beharko ditu; betiere, Jabetza Horizontalaren Legean xedatutako modu eta baldintzetan. Gainera, haren ardura izango da dirulaguntzaren eta diruz laguntzen diren jarduketak egiteko beharrezkoak diren erabakien barne kudeaketa.</w:t>
            </w:r>
          </w:p>
          <w:p w14:paraId="1C9E2CD3" w14:textId="77777777" w:rsidR="002873FA" w:rsidRPr="00227135" w:rsidRDefault="002873FA">
            <w:pPr>
              <w:pStyle w:val="Normala"/>
              <w:spacing w:after="0"/>
              <w:jc w:val="both"/>
              <w:rPr>
                <w:rFonts w:ascii="Times New Roman" w:hAnsi="Times New Roman"/>
                <w:color w:val="000000" w:themeColor="text1"/>
                <w:sz w:val="24"/>
                <w:szCs w:val="24"/>
              </w:rPr>
            </w:pPr>
          </w:p>
          <w:p w14:paraId="7B2A4DAD" w14:textId="77777777" w:rsidR="002873FA" w:rsidRPr="00227135" w:rsidRDefault="002873FA">
            <w:pPr>
              <w:pStyle w:val="Normala"/>
              <w:spacing w:after="0"/>
              <w:jc w:val="both"/>
              <w:rPr>
                <w:rFonts w:ascii="Times New Roman" w:hAnsi="Times New Roman"/>
                <w:color w:val="000000" w:themeColor="text1"/>
                <w:sz w:val="24"/>
                <w:szCs w:val="24"/>
              </w:rPr>
            </w:pPr>
          </w:p>
          <w:p w14:paraId="20F2DA7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4.2 Elementu pribatiboetako obretan edo jabe erkidegoak burututako obren dirulaguntza partikularretan:</w:t>
            </w:r>
          </w:p>
          <w:p w14:paraId="1FB2C671" w14:textId="77777777" w:rsidR="002873FA" w:rsidRPr="00227135" w:rsidRDefault="002873FA">
            <w:pPr>
              <w:pStyle w:val="Normala"/>
              <w:spacing w:after="0"/>
              <w:jc w:val="both"/>
              <w:rPr>
                <w:rFonts w:ascii="Times New Roman" w:hAnsi="Times New Roman"/>
                <w:color w:val="000000" w:themeColor="text1"/>
                <w:sz w:val="24"/>
                <w:szCs w:val="24"/>
              </w:rPr>
            </w:pPr>
          </w:p>
          <w:p w14:paraId="2873A908"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Jarduera proposatzen den higiezineko etxebizitzaren jabeak edo etxebizitza bakar edo biko jabeak, gozamendunak, errentariak edo etxebizitzaren erabilera eskubidea duten eskatzaileak ere, beti ere birgaitzeko gastuak ordaintzen badituzte.</w:t>
            </w:r>
          </w:p>
          <w:p w14:paraId="7828526C" w14:textId="77777777" w:rsidR="002873FA" w:rsidRPr="00227135" w:rsidRDefault="002873FA">
            <w:pPr>
              <w:pStyle w:val="Normala"/>
              <w:spacing w:after="0"/>
              <w:jc w:val="both"/>
              <w:rPr>
                <w:rFonts w:ascii="Times New Roman" w:hAnsi="Times New Roman"/>
                <w:color w:val="000000" w:themeColor="text1"/>
                <w:sz w:val="24"/>
                <w:szCs w:val="24"/>
              </w:rPr>
            </w:pPr>
          </w:p>
          <w:p w14:paraId="3DEEF41E" w14:textId="77777777" w:rsidR="002873FA" w:rsidRPr="00227135" w:rsidRDefault="002873FA">
            <w:pPr>
              <w:pStyle w:val="Normala"/>
              <w:spacing w:after="0"/>
              <w:jc w:val="both"/>
              <w:rPr>
                <w:rFonts w:ascii="Times New Roman" w:hAnsi="Times New Roman"/>
                <w:color w:val="000000" w:themeColor="text1"/>
                <w:sz w:val="24"/>
                <w:szCs w:val="24"/>
              </w:rPr>
            </w:pPr>
          </w:p>
          <w:p w14:paraId="1317F88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b). Etxebizitza pribatiborako banakako laguntzetan, etxebizitza onuradunaren ohiko egoitza izan beharko da </w:t>
            </w:r>
          </w:p>
          <w:p w14:paraId="19A6B794" w14:textId="77777777" w:rsidR="002873FA" w:rsidRPr="00227135" w:rsidRDefault="002873FA">
            <w:pPr>
              <w:pStyle w:val="Normala"/>
              <w:spacing w:after="0"/>
              <w:jc w:val="both"/>
              <w:rPr>
                <w:rFonts w:ascii="Times New Roman" w:hAnsi="Times New Roman"/>
                <w:color w:val="000000" w:themeColor="text1"/>
                <w:sz w:val="24"/>
                <w:szCs w:val="24"/>
              </w:rPr>
            </w:pPr>
          </w:p>
          <w:p w14:paraId="2BDD5C6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Betekizun hori salbuetsia geratuko da ondorengo egoeretan:</w:t>
            </w:r>
          </w:p>
          <w:p w14:paraId="662E47EF" w14:textId="77777777" w:rsidR="002873FA" w:rsidRPr="00227135" w:rsidRDefault="002873FA">
            <w:pPr>
              <w:pStyle w:val="Normala"/>
              <w:spacing w:after="0"/>
              <w:jc w:val="both"/>
              <w:rPr>
                <w:rFonts w:ascii="Times New Roman" w:hAnsi="Times New Roman"/>
                <w:color w:val="000000" w:themeColor="text1"/>
                <w:sz w:val="24"/>
                <w:szCs w:val="24"/>
              </w:rPr>
            </w:pPr>
          </w:p>
          <w:p w14:paraId="188A9356"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t>Alokairu-merkatuko bitartekaritza programaren publiko batean gutxienez sei urtez sartutako edo sartuko diren etxebizitzak.</w:t>
            </w:r>
          </w:p>
          <w:p w14:paraId="042B3E0F" w14:textId="77777777" w:rsidR="002873FA" w:rsidRPr="00227135" w:rsidRDefault="002873FA">
            <w:pPr>
              <w:pStyle w:val="Normala"/>
              <w:spacing w:after="0"/>
              <w:jc w:val="both"/>
              <w:rPr>
                <w:rFonts w:ascii="Times New Roman" w:hAnsi="Times New Roman"/>
                <w:color w:val="000000" w:themeColor="text1"/>
                <w:sz w:val="24"/>
                <w:szCs w:val="24"/>
              </w:rPr>
            </w:pPr>
          </w:p>
          <w:p w14:paraId="09F86838"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lastRenderedPageBreak/>
              <w:t xml:space="preserve"> Errentamenduan lagatako etxebizitzak.</w:t>
            </w:r>
          </w:p>
          <w:p w14:paraId="19C2EA9D" w14:textId="77777777" w:rsidR="002873FA" w:rsidRPr="00227135" w:rsidRDefault="002873FA">
            <w:pPr>
              <w:pStyle w:val="Normala"/>
              <w:spacing w:after="0"/>
              <w:jc w:val="both"/>
              <w:rPr>
                <w:rFonts w:ascii="Times New Roman" w:hAnsi="Times New Roman"/>
                <w:color w:val="000000" w:themeColor="text1"/>
                <w:sz w:val="24"/>
                <w:szCs w:val="24"/>
              </w:rPr>
            </w:pPr>
          </w:p>
          <w:p w14:paraId="65AF3A56"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t>Lan-, osasun- edo mendekotasun arrazoiengatik aldi baterako jenderik gabe dauden etxebizitzak.</w:t>
            </w:r>
          </w:p>
          <w:p w14:paraId="0E5DE304" w14:textId="77777777" w:rsidR="002873FA" w:rsidRPr="00227135" w:rsidRDefault="002873FA">
            <w:pPr>
              <w:pStyle w:val="Normala"/>
              <w:spacing w:after="0"/>
              <w:jc w:val="both"/>
              <w:rPr>
                <w:rFonts w:ascii="Times New Roman" w:hAnsi="Times New Roman"/>
                <w:color w:val="000000" w:themeColor="text1"/>
                <w:sz w:val="24"/>
                <w:szCs w:val="24"/>
              </w:rPr>
            </w:pPr>
          </w:p>
          <w:p w14:paraId="42DAC7E6"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t>Indarrean dagoen araudian ezarritako irisgarritasun-baldintzak betetzen ez dituzten etxebizitzak, baldin eta mugikortasun murriztua edo desgaitasun sentsoriala duten desgaituek okupatzeari utzi badiote, indarreko araudian ezarritako irisgarritasun-baldintzak ez betetzeagatik.</w:t>
            </w:r>
          </w:p>
          <w:p w14:paraId="5E33AC47" w14:textId="77777777" w:rsidR="002873FA" w:rsidRPr="00227135" w:rsidRDefault="002873FA">
            <w:pPr>
              <w:pStyle w:val="Normala"/>
              <w:spacing w:after="0"/>
              <w:jc w:val="both"/>
              <w:rPr>
                <w:rFonts w:ascii="Times New Roman" w:hAnsi="Times New Roman"/>
                <w:color w:val="000000" w:themeColor="text1"/>
                <w:sz w:val="24"/>
                <w:szCs w:val="24"/>
              </w:rPr>
            </w:pPr>
          </w:p>
          <w:p w14:paraId="7F6504F1" w14:textId="77777777" w:rsidR="002873FA" w:rsidRPr="00227135" w:rsidRDefault="002873FA">
            <w:pPr>
              <w:pStyle w:val="Normala"/>
              <w:spacing w:after="0"/>
              <w:jc w:val="both"/>
              <w:rPr>
                <w:rFonts w:ascii="Times New Roman" w:hAnsi="Times New Roman"/>
                <w:color w:val="000000" w:themeColor="text1"/>
                <w:sz w:val="24"/>
                <w:szCs w:val="24"/>
              </w:rPr>
            </w:pPr>
          </w:p>
          <w:p w14:paraId="617B99FE"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t>Ezkontza-banaketa, dibortzioa edo izatezko bikotearen haustura dela-eta bikoteko kide bakar bati esleitutako etxebizitzak, esleipendun ez diren pertsonek etxebizitza abandonatu behar dituztenean.</w:t>
            </w:r>
          </w:p>
          <w:p w14:paraId="5DCF9CA2" w14:textId="77777777" w:rsidR="002873FA" w:rsidRPr="00227135" w:rsidRDefault="002873FA">
            <w:pPr>
              <w:pStyle w:val="Normala"/>
              <w:spacing w:after="0"/>
              <w:jc w:val="both"/>
              <w:rPr>
                <w:rFonts w:ascii="Times New Roman" w:hAnsi="Times New Roman"/>
                <w:color w:val="000000" w:themeColor="text1"/>
                <w:sz w:val="24"/>
                <w:szCs w:val="24"/>
              </w:rPr>
            </w:pPr>
          </w:p>
          <w:p w14:paraId="00B8DA42" w14:textId="77777777" w:rsidR="002873FA" w:rsidRPr="00227135" w:rsidRDefault="009B6548">
            <w:pPr>
              <w:pStyle w:val="Normala"/>
              <w:numPr>
                <w:ilvl w:val="0"/>
                <w:numId w:val="1"/>
              </w:numPr>
              <w:spacing w:after="0"/>
              <w:jc w:val="both"/>
              <w:rPr>
                <w:color w:val="000000" w:themeColor="text1"/>
              </w:rPr>
            </w:pPr>
            <w:r w:rsidRPr="00227135">
              <w:rPr>
                <w:rFonts w:ascii="Times New Roman" w:hAnsi="Times New Roman"/>
                <w:color w:val="000000" w:themeColor="text1"/>
                <w:sz w:val="24"/>
                <w:szCs w:val="24"/>
              </w:rPr>
              <w:t>Genero-indarkeriaren ondorioz edo behar bezala egiaztatutako antzeko arrazoi sozialen ondorioz abandonatutako etxebizitzak</w:t>
            </w:r>
          </w:p>
          <w:p w14:paraId="4E99BC90" w14:textId="77777777" w:rsidR="002873FA" w:rsidRPr="00227135" w:rsidRDefault="002873FA">
            <w:pPr>
              <w:pStyle w:val="Normala"/>
              <w:spacing w:after="0"/>
              <w:jc w:val="both"/>
              <w:rPr>
                <w:rFonts w:ascii="Times New Roman" w:hAnsi="Times New Roman"/>
                <w:color w:val="000000" w:themeColor="text1"/>
                <w:sz w:val="24"/>
                <w:szCs w:val="24"/>
              </w:rPr>
            </w:pPr>
          </w:p>
          <w:p w14:paraId="7AE3CF0E" w14:textId="45C2D259"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c). Onuradunen familia-unitatearen urteko diru sarrera haztatuak ezingo du, inondik inora, </w:t>
            </w:r>
            <w:r w:rsidR="00D119B7">
              <w:rPr>
                <w:rFonts w:ascii="Times New Roman" w:hAnsi="Times New Roman"/>
                <w:color w:val="000000" w:themeColor="text1"/>
                <w:sz w:val="24"/>
                <w:szCs w:val="24"/>
              </w:rPr>
              <w:t>45.000</w:t>
            </w:r>
            <w:r w:rsidRPr="00227135">
              <w:rPr>
                <w:rFonts w:ascii="Times New Roman" w:hAnsi="Times New Roman"/>
                <w:color w:val="000000" w:themeColor="text1"/>
                <w:sz w:val="24"/>
                <w:szCs w:val="24"/>
              </w:rPr>
              <w:t xml:space="preserve"> eurotik gorakoa izan.</w:t>
            </w:r>
          </w:p>
          <w:p w14:paraId="108B433A" w14:textId="77777777" w:rsidR="002873FA" w:rsidRPr="00227135" w:rsidRDefault="002873FA">
            <w:pPr>
              <w:pStyle w:val="Normala"/>
              <w:spacing w:after="0"/>
              <w:jc w:val="both"/>
              <w:rPr>
                <w:rFonts w:ascii="Times New Roman" w:hAnsi="Times New Roman"/>
                <w:color w:val="000000" w:themeColor="text1"/>
                <w:sz w:val="24"/>
                <w:szCs w:val="24"/>
              </w:rPr>
            </w:pPr>
          </w:p>
          <w:p w14:paraId="499EB45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Diru-sarrera konputagarriak zerga oinarri orokorrak, aurrezpenaren zerga oinarriak, lan etekinei aplikatutako hobariak eta zergarik gabeko errentak izango dira.</w:t>
            </w:r>
          </w:p>
          <w:p w14:paraId="6879C7F2" w14:textId="77777777" w:rsidR="002873FA" w:rsidRPr="00227135" w:rsidRDefault="002873FA">
            <w:pPr>
              <w:pStyle w:val="Normala"/>
              <w:spacing w:after="0"/>
              <w:jc w:val="both"/>
              <w:rPr>
                <w:rFonts w:ascii="Times New Roman" w:hAnsi="Times New Roman"/>
                <w:color w:val="000000" w:themeColor="text1"/>
                <w:sz w:val="24"/>
                <w:szCs w:val="24"/>
              </w:rPr>
            </w:pPr>
          </w:p>
          <w:p w14:paraId="22F8744B" w14:textId="77777777" w:rsidR="002873FA" w:rsidRPr="00227135" w:rsidRDefault="002873FA">
            <w:pPr>
              <w:pStyle w:val="Normala"/>
              <w:spacing w:after="0"/>
              <w:jc w:val="both"/>
              <w:rPr>
                <w:rFonts w:ascii="Times New Roman" w:hAnsi="Times New Roman"/>
                <w:color w:val="000000" w:themeColor="text1"/>
                <w:sz w:val="24"/>
                <w:szCs w:val="24"/>
              </w:rPr>
            </w:pPr>
          </w:p>
          <w:p w14:paraId="309231DF" w14:textId="758FF473" w:rsidR="002873FA" w:rsidRPr="00227135" w:rsidRDefault="009B6548">
            <w:pPr>
              <w:pStyle w:val="Normala"/>
              <w:spacing w:after="0"/>
              <w:jc w:val="both"/>
              <w:rPr>
                <w:color w:val="000000" w:themeColor="text1"/>
              </w:rPr>
            </w:pPr>
            <w:r w:rsidRPr="00F46C39">
              <w:rPr>
                <w:rFonts w:ascii="Times New Roman" w:hAnsi="Times New Roman"/>
                <w:color w:val="000000" w:themeColor="text1"/>
                <w:sz w:val="24"/>
                <w:szCs w:val="24"/>
              </w:rPr>
              <w:t>202</w:t>
            </w:r>
            <w:r w:rsidR="00F46C39" w:rsidRPr="00F46C39">
              <w:rPr>
                <w:rFonts w:ascii="Times New Roman" w:hAnsi="Times New Roman"/>
                <w:color w:val="000000" w:themeColor="text1"/>
                <w:sz w:val="24"/>
                <w:szCs w:val="24"/>
              </w:rPr>
              <w:t>5</w:t>
            </w:r>
            <w:r w:rsidRPr="00F46C39">
              <w:rPr>
                <w:rFonts w:ascii="Times New Roman" w:hAnsi="Times New Roman"/>
                <w:color w:val="000000" w:themeColor="text1"/>
                <w:sz w:val="24"/>
                <w:szCs w:val="24"/>
              </w:rPr>
              <w:t xml:space="preserve"> ekitaldi fiskalari dagozkion diru-sarrerak hartuko dira kontuan (organo kudeatzailea arduratuko da baldintza hori instrukzio fasean egiaztatzeaz).</w:t>
            </w:r>
          </w:p>
          <w:p w14:paraId="738FFC91" w14:textId="77777777" w:rsidR="002873FA" w:rsidRPr="00227135" w:rsidRDefault="002873FA">
            <w:pPr>
              <w:pStyle w:val="Normala"/>
              <w:spacing w:after="0"/>
              <w:jc w:val="both"/>
              <w:rPr>
                <w:rFonts w:ascii="Times New Roman" w:hAnsi="Times New Roman"/>
                <w:color w:val="000000" w:themeColor="text1"/>
                <w:sz w:val="24"/>
                <w:szCs w:val="24"/>
              </w:rPr>
            </w:pPr>
          </w:p>
          <w:p w14:paraId="75D94E9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Diru-sarreren osaerari dagokionez, amaitutako azken zerga-ekitaldiko interesen kapital higigarriaren etekinen zenbatekoak ezin izango du urteko 601,10 euroko zenbatekoa gainditu.</w:t>
            </w:r>
          </w:p>
          <w:p w14:paraId="2CA90A3E" w14:textId="77777777" w:rsidR="002873FA" w:rsidRPr="00227135" w:rsidRDefault="002873FA">
            <w:pPr>
              <w:pStyle w:val="Normala"/>
              <w:spacing w:after="0"/>
              <w:jc w:val="both"/>
              <w:rPr>
                <w:rFonts w:ascii="Times New Roman" w:hAnsi="Times New Roman"/>
                <w:color w:val="000000" w:themeColor="text1"/>
                <w:sz w:val="24"/>
                <w:szCs w:val="24"/>
              </w:rPr>
            </w:pPr>
          </w:p>
          <w:p w14:paraId="6BFAAB16" w14:textId="77777777" w:rsidR="002873FA" w:rsidRDefault="002873FA">
            <w:pPr>
              <w:pStyle w:val="Normala"/>
              <w:spacing w:after="0"/>
              <w:jc w:val="both"/>
              <w:rPr>
                <w:rFonts w:ascii="Times New Roman" w:hAnsi="Times New Roman"/>
                <w:color w:val="000000" w:themeColor="text1"/>
                <w:sz w:val="24"/>
                <w:szCs w:val="24"/>
              </w:rPr>
            </w:pPr>
          </w:p>
          <w:p w14:paraId="4F7DFB80" w14:textId="77777777" w:rsidR="00227135" w:rsidRPr="00227135" w:rsidRDefault="00227135">
            <w:pPr>
              <w:pStyle w:val="Normala"/>
              <w:spacing w:after="0"/>
              <w:jc w:val="both"/>
              <w:rPr>
                <w:rFonts w:ascii="Times New Roman" w:hAnsi="Times New Roman"/>
                <w:color w:val="000000" w:themeColor="text1"/>
                <w:sz w:val="24"/>
                <w:szCs w:val="24"/>
              </w:rPr>
            </w:pPr>
          </w:p>
          <w:p w14:paraId="0A825E8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 Lortutako diru-sarrerak Eusko Jaurlaritzaren babes publikoko etxebizitzen araubide juridikoari eta etxebizitzaren eta lurzoruaren inguruko finantza-neurriei buruzko martxoaren 4ko 39/2008 Dekretuaren arabera haztatuko dira.</w:t>
            </w:r>
          </w:p>
          <w:p w14:paraId="467164D7" w14:textId="77777777" w:rsidR="002873FA" w:rsidRPr="00227135" w:rsidRDefault="002873FA">
            <w:pPr>
              <w:pStyle w:val="Normala"/>
              <w:spacing w:after="0"/>
              <w:jc w:val="both"/>
              <w:rPr>
                <w:rFonts w:ascii="Times New Roman" w:hAnsi="Times New Roman"/>
                <w:color w:val="000000" w:themeColor="text1"/>
                <w:sz w:val="24"/>
                <w:szCs w:val="24"/>
              </w:rPr>
            </w:pPr>
          </w:p>
          <w:p w14:paraId="0736795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 Bizikidetza Unitateko kide guztiek Azpeitiko Udaleko zerga, tasa, ariel eta zehapenen ordainketak egunera izan behar dituzte.</w:t>
            </w:r>
          </w:p>
          <w:p w14:paraId="4FDA4517" w14:textId="77777777" w:rsidR="002873FA" w:rsidRPr="00227135" w:rsidRDefault="002873FA">
            <w:pPr>
              <w:pStyle w:val="Normala"/>
              <w:spacing w:after="0"/>
              <w:jc w:val="both"/>
              <w:rPr>
                <w:rFonts w:ascii="Times New Roman" w:hAnsi="Times New Roman"/>
                <w:color w:val="000000" w:themeColor="text1"/>
                <w:sz w:val="24"/>
                <w:szCs w:val="24"/>
              </w:rPr>
            </w:pPr>
          </w:p>
          <w:p w14:paraId="03996391" w14:textId="77777777" w:rsidR="002873FA" w:rsidRPr="00227135" w:rsidRDefault="002873FA">
            <w:pPr>
              <w:pStyle w:val="Normala"/>
              <w:spacing w:after="0"/>
              <w:jc w:val="both"/>
              <w:rPr>
                <w:rFonts w:ascii="Times New Roman" w:hAnsi="Times New Roman"/>
                <w:color w:val="000000" w:themeColor="text1"/>
                <w:sz w:val="24"/>
                <w:szCs w:val="24"/>
              </w:rPr>
            </w:pPr>
          </w:p>
          <w:p w14:paraId="2E8D6DD8"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5.- Diruz lagunduko diren jardueretako eraikinek bete beharreko baldintzak</w:t>
            </w:r>
          </w:p>
          <w:p w14:paraId="02BBCBD8" w14:textId="77777777" w:rsidR="002873FA" w:rsidRPr="00227135" w:rsidRDefault="002873FA">
            <w:pPr>
              <w:pStyle w:val="Normala"/>
              <w:spacing w:after="0"/>
              <w:jc w:val="both"/>
              <w:rPr>
                <w:rFonts w:ascii="Times New Roman" w:hAnsi="Times New Roman"/>
                <w:color w:val="000000" w:themeColor="text1"/>
                <w:sz w:val="24"/>
                <w:szCs w:val="24"/>
              </w:rPr>
            </w:pPr>
          </w:p>
          <w:p w14:paraId="7987BEC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5.1 Azpeitiko udalerri barnean egotea.</w:t>
            </w:r>
          </w:p>
          <w:p w14:paraId="67B004E2" w14:textId="77777777" w:rsidR="002873FA" w:rsidRPr="00227135" w:rsidRDefault="002873FA">
            <w:pPr>
              <w:pStyle w:val="Normala"/>
              <w:spacing w:after="0"/>
              <w:jc w:val="both"/>
              <w:rPr>
                <w:color w:val="000000" w:themeColor="text1"/>
              </w:rPr>
            </w:pPr>
          </w:p>
          <w:p w14:paraId="66B8426B" w14:textId="77777777" w:rsidR="002873FA" w:rsidRPr="00227135" w:rsidRDefault="002873FA">
            <w:pPr>
              <w:pStyle w:val="Normala"/>
              <w:spacing w:after="0"/>
              <w:jc w:val="both"/>
              <w:rPr>
                <w:rFonts w:ascii="Times New Roman" w:hAnsi="Times New Roman"/>
                <w:color w:val="000000" w:themeColor="text1"/>
                <w:sz w:val="24"/>
                <w:szCs w:val="24"/>
              </w:rPr>
            </w:pPr>
          </w:p>
          <w:p w14:paraId="45D8E76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5.2 15 urte baino gehiago izatea, ez egotea hondatuta eta ez izatea lanak egiteko udal baimena galarazteko moduko hirigintza erasanik. Etxebizitzaren antzinatasunaren betekizuna salbuetsi egiten da burutu beharreko obra energia-iturri berriztagarrien instalazioari lotutakoa bada.</w:t>
            </w:r>
          </w:p>
          <w:p w14:paraId="2D33114C" w14:textId="77777777" w:rsidR="002873FA" w:rsidRPr="00227135" w:rsidRDefault="002873FA">
            <w:pPr>
              <w:pStyle w:val="Normala"/>
              <w:spacing w:after="0"/>
              <w:jc w:val="both"/>
              <w:rPr>
                <w:rFonts w:ascii="Times New Roman" w:hAnsi="Times New Roman"/>
                <w:color w:val="000000" w:themeColor="text1"/>
                <w:sz w:val="24"/>
                <w:szCs w:val="24"/>
              </w:rPr>
            </w:pPr>
          </w:p>
          <w:p w14:paraId="1B2B5C24" w14:textId="77777777" w:rsidR="002873FA" w:rsidRPr="00227135" w:rsidRDefault="002873FA">
            <w:pPr>
              <w:pStyle w:val="Normala"/>
              <w:spacing w:after="0"/>
              <w:jc w:val="both"/>
              <w:rPr>
                <w:rFonts w:ascii="Times New Roman" w:hAnsi="Times New Roman"/>
                <w:color w:val="000000" w:themeColor="text1"/>
                <w:sz w:val="24"/>
                <w:szCs w:val="24"/>
              </w:rPr>
            </w:pPr>
          </w:p>
          <w:p w14:paraId="697A8826" w14:textId="77777777" w:rsidR="002873FA" w:rsidRPr="00227135" w:rsidRDefault="002873FA">
            <w:pPr>
              <w:pStyle w:val="Normala"/>
              <w:spacing w:after="0"/>
              <w:jc w:val="both"/>
              <w:rPr>
                <w:rFonts w:ascii="Times New Roman" w:hAnsi="Times New Roman"/>
                <w:color w:val="000000" w:themeColor="text1"/>
                <w:sz w:val="24"/>
                <w:szCs w:val="24"/>
              </w:rPr>
            </w:pPr>
          </w:p>
          <w:p w14:paraId="1CC6070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Irisgarritasuna hobetzeko obretan, baldintza hau bete beharretik salbuetsiak daude bizitegi erabilerara bideratutako eraikinak, horietan mugikortasun murriztuko pertsonak edota hirurogeita hamar (70) urtetik gorako pertsonak bizi badira.</w:t>
            </w:r>
          </w:p>
          <w:p w14:paraId="7409511D" w14:textId="77777777" w:rsidR="002873FA" w:rsidRPr="00227135" w:rsidRDefault="002873FA">
            <w:pPr>
              <w:pStyle w:val="Normala"/>
              <w:spacing w:after="0"/>
              <w:jc w:val="both"/>
              <w:rPr>
                <w:rFonts w:ascii="Times New Roman" w:hAnsi="Times New Roman"/>
                <w:color w:val="000000" w:themeColor="text1"/>
                <w:sz w:val="24"/>
                <w:szCs w:val="24"/>
              </w:rPr>
            </w:pPr>
          </w:p>
          <w:p w14:paraId="2479CC1C" w14:textId="77777777" w:rsidR="002873FA" w:rsidRPr="00227135" w:rsidRDefault="002873FA">
            <w:pPr>
              <w:pStyle w:val="Normala"/>
              <w:spacing w:after="0"/>
              <w:jc w:val="both"/>
              <w:rPr>
                <w:rFonts w:ascii="Times New Roman" w:hAnsi="Times New Roman"/>
                <w:color w:val="000000" w:themeColor="text1"/>
                <w:sz w:val="24"/>
                <w:szCs w:val="24"/>
              </w:rPr>
            </w:pPr>
          </w:p>
          <w:p w14:paraId="6F980A5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5.3 Eraikinen %80a bizitegi erabilerara bideratuta egotea. Jenderik gabeko eraikinetako obrak ez dira diruz lagunduko salbu gehieneko sei hilabeteko epean okupazioa egingo dela hitzartzen bada. Eraikin bat jenderik gabe dagoela ulertzen da etxebizitzen %75 baino gehiago okupatu gabe dagoenean.</w:t>
            </w:r>
          </w:p>
          <w:p w14:paraId="36D17FFA" w14:textId="77777777" w:rsidR="002873FA" w:rsidRPr="00227135" w:rsidRDefault="002873FA">
            <w:pPr>
              <w:pStyle w:val="Normala"/>
              <w:spacing w:after="0"/>
              <w:jc w:val="both"/>
              <w:rPr>
                <w:rFonts w:ascii="Times New Roman" w:hAnsi="Times New Roman"/>
                <w:color w:val="000000" w:themeColor="text1"/>
                <w:sz w:val="24"/>
                <w:szCs w:val="24"/>
              </w:rPr>
            </w:pPr>
          </w:p>
          <w:p w14:paraId="1E2761AE" w14:textId="77777777" w:rsidR="002873FA" w:rsidRPr="00227135" w:rsidRDefault="002873FA">
            <w:pPr>
              <w:pStyle w:val="Normala"/>
              <w:spacing w:after="0"/>
              <w:jc w:val="both"/>
              <w:rPr>
                <w:rFonts w:ascii="Times New Roman" w:hAnsi="Times New Roman"/>
                <w:color w:val="000000" w:themeColor="text1"/>
                <w:sz w:val="24"/>
                <w:szCs w:val="24"/>
              </w:rPr>
            </w:pPr>
          </w:p>
          <w:p w14:paraId="67DB0B1A"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6.- Diruz lagundu daitezkeen gastuak.</w:t>
            </w:r>
          </w:p>
          <w:p w14:paraId="5945DBCE" w14:textId="77777777" w:rsidR="002873FA" w:rsidRPr="00227135" w:rsidRDefault="002873FA">
            <w:pPr>
              <w:pStyle w:val="Normala"/>
              <w:spacing w:after="0"/>
              <w:jc w:val="both"/>
              <w:rPr>
                <w:rFonts w:ascii="Times New Roman" w:hAnsi="Times New Roman"/>
                <w:color w:val="000000" w:themeColor="text1"/>
                <w:sz w:val="24"/>
                <w:szCs w:val="24"/>
              </w:rPr>
            </w:pPr>
          </w:p>
          <w:p w14:paraId="680E553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Diruz lagungarri diren jarduketei ekiteko eta amaitzeko epeari dagokionez:</w:t>
            </w:r>
          </w:p>
          <w:p w14:paraId="08E8D21D" w14:textId="77777777" w:rsidR="002873FA" w:rsidRPr="00227135" w:rsidRDefault="002873FA">
            <w:pPr>
              <w:pStyle w:val="Normala"/>
              <w:spacing w:after="0"/>
              <w:jc w:val="both"/>
              <w:rPr>
                <w:rFonts w:ascii="Times New Roman" w:hAnsi="Times New Roman"/>
                <w:color w:val="000000" w:themeColor="text1"/>
                <w:sz w:val="24"/>
                <w:szCs w:val="24"/>
              </w:rPr>
            </w:pPr>
          </w:p>
          <w:p w14:paraId="66D16AEA" w14:textId="6C14DD2A"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Gastu hautagarritzat hartuko dira laguntza hauen xedearekin lotura zuzena duten obra edo jarduerak; betiere, 202</w:t>
            </w:r>
            <w:r w:rsidR="00FB16D5" w:rsidRPr="00227135">
              <w:rPr>
                <w:rFonts w:ascii="Times New Roman" w:hAnsi="Times New Roman"/>
                <w:color w:val="000000" w:themeColor="text1"/>
                <w:sz w:val="24"/>
                <w:szCs w:val="24"/>
              </w:rPr>
              <w:t>5</w:t>
            </w:r>
            <w:r w:rsidRPr="00227135">
              <w:rPr>
                <w:rFonts w:ascii="Times New Roman" w:hAnsi="Times New Roman"/>
                <w:color w:val="000000" w:themeColor="text1"/>
                <w:sz w:val="24"/>
                <w:szCs w:val="24"/>
              </w:rPr>
              <w:t>ko urriaren 31tik aurrera hasitakoak eta 202</w:t>
            </w:r>
            <w:r w:rsidR="00FB16D5" w:rsidRPr="00227135">
              <w:rPr>
                <w:rFonts w:ascii="Times New Roman" w:hAnsi="Times New Roman"/>
                <w:color w:val="000000" w:themeColor="text1"/>
                <w:sz w:val="24"/>
                <w:szCs w:val="24"/>
              </w:rPr>
              <w:t>7</w:t>
            </w:r>
            <w:r w:rsidRPr="00227135">
              <w:rPr>
                <w:rFonts w:ascii="Times New Roman" w:hAnsi="Times New Roman"/>
                <w:color w:val="000000" w:themeColor="text1"/>
                <w:sz w:val="24"/>
                <w:szCs w:val="24"/>
              </w:rPr>
              <w:t>ko urriaren 31 baino lehen amaitzen direnak.</w:t>
            </w:r>
          </w:p>
          <w:p w14:paraId="0AFF7EAF" w14:textId="77777777" w:rsidR="002873FA" w:rsidRPr="00227135" w:rsidRDefault="002873FA">
            <w:pPr>
              <w:pStyle w:val="Normala"/>
              <w:spacing w:after="0"/>
              <w:jc w:val="both"/>
              <w:rPr>
                <w:rFonts w:ascii="Times New Roman" w:hAnsi="Times New Roman"/>
                <w:color w:val="000000" w:themeColor="text1"/>
                <w:sz w:val="24"/>
                <w:szCs w:val="24"/>
              </w:rPr>
            </w:pPr>
          </w:p>
          <w:p w14:paraId="06ABB3B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6.1.-Gastu hautagarri modura hartuko dira lerro bakoitzerako onuradunak aurkezten duen obraren exekuziorako zehaztutako aurrekontuan jasota agertzen direnak, eta haren garapenarekin zuzenean lotuta daudenak. Gastu hautagarriak gutxienez 1.500€ aurrekontua izan behar du norbanako bakoitzeko edo etxebizitza eta lokal bakoitzeko. Gutxieneko gastu hau ez da kontuan hartuko 4.lerroko e) azpiataleko helburu diren gastuetarako, hau da, e</w:t>
            </w:r>
            <w:r w:rsidRPr="00227135">
              <w:rPr>
                <w:rStyle w:val="Paragrafoarenletra-tipolehenetsia"/>
                <w:rFonts w:ascii="Times New Roman" w:hAnsi="Times New Roman"/>
                <w:color w:val="000000" w:themeColor="text1"/>
                <w:sz w:val="24"/>
                <w:szCs w:val="24"/>
              </w:rPr>
              <w:t>raikinen Ikuskapen Teknikoak eta Erabilera eta Mantentze Plana egitera bideratutako azpiatalean ez da gutxieneko gasturik kontuan hartuko.</w:t>
            </w:r>
          </w:p>
          <w:p w14:paraId="041AAA3C" w14:textId="77777777" w:rsidR="002873FA" w:rsidRPr="00227135" w:rsidRDefault="002873FA">
            <w:pPr>
              <w:pStyle w:val="Normala"/>
              <w:spacing w:after="0"/>
              <w:jc w:val="both"/>
              <w:rPr>
                <w:rFonts w:ascii="Times New Roman" w:hAnsi="Times New Roman"/>
                <w:color w:val="000000" w:themeColor="text1"/>
                <w:sz w:val="24"/>
                <w:szCs w:val="24"/>
              </w:rPr>
            </w:pPr>
          </w:p>
          <w:p w14:paraId="0E01741A" w14:textId="77777777" w:rsidR="002873FA" w:rsidRPr="00227135" w:rsidRDefault="002873FA">
            <w:pPr>
              <w:pStyle w:val="Normala"/>
              <w:spacing w:after="0"/>
              <w:jc w:val="both"/>
              <w:rPr>
                <w:rFonts w:ascii="Times New Roman" w:hAnsi="Times New Roman"/>
                <w:color w:val="000000" w:themeColor="text1"/>
                <w:sz w:val="24"/>
                <w:szCs w:val="24"/>
              </w:rPr>
            </w:pPr>
          </w:p>
          <w:p w14:paraId="68CFB4A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Era berean, dirulaguntza aitortzeko, gastu hautagarriari dagokion udal lizentziaren eskaera burututa izatea galdatuko da. Aitorturiko dirulaguntzaren ordainketa jasotzeko berriz, udal lizentzia aitortua izatea eta ezarritako udal zerga ordaintzea beharrezkoa izango da. Lizentzia hori beharrezkoa ez bada, dagokion aldez aurreko jakinarazpena eskatuko da.</w:t>
            </w:r>
          </w:p>
          <w:p w14:paraId="035349A3" w14:textId="77777777" w:rsidR="002873FA" w:rsidRPr="00227135" w:rsidRDefault="002873FA">
            <w:pPr>
              <w:pStyle w:val="Normala"/>
              <w:spacing w:after="0"/>
              <w:jc w:val="both"/>
              <w:rPr>
                <w:rFonts w:ascii="Times New Roman" w:hAnsi="Times New Roman"/>
                <w:color w:val="000000" w:themeColor="text1"/>
                <w:sz w:val="24"/>
                <w:szCs w:val="24"/>
              </w:rPr>
            </w:pPr>
          </w:p>
          <w:p w14:paraId="2D3C9E33" w14:textId="77777777" w:rsidR="002873FA" w:rsidRPr="00227135" w:rsidRDefault="002873FA">
            <w:pPr>
              <w:pStyle w:val="Normala"/>
              <w:spacing w:after="0"/>
              <w:jc w:val="both"/>
              <w:rPr>
                <w:rFonts w:ascii="Times New Roman" w:hAnsi="Times New Roman"/>
                <w:color w:val="000000" w:themeColor="text1"/>
                <w:sz w:val="24"/>
                <w:szCs w:val="24"/>
              </w:rPr>
            </w:pPr>
          </w:p>
          <w:p w14:paraId="098DD5E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6.2.-Ez dira diruz lagungarri izango zeharkako zergak (BEZa kasu).</w:t>
            </w:r>
          </w:p>
          <w:p w14:paraId="21540BC9" w14:textId="77777777" w:rsidR="002873FA" w:rsidRPr="00227135" w:rsidRDefault="002873FA">
            <w:pPr>
              <w:pStyle w:val="Normala"/>
              <w:spacing w:after="0"/>
              <w:jc w:val="both"/>
              <w:rPr>
                <w:rFonts w:ascii="Times New Roman" w:hAnsi="Times New Roman"/>
                <w:color w:val="000000" w:themeColor="text1"/>
                <w:sz w:val="24"/>
                <w:szCs w:val="24"/>
              </w:rPr>
            </w:pPr>
          </w:p>
          <w:p w14:paraId="3054E41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6.3.- Diruz lagungarri izango dira birgaitze-jarduketa horrengatik ordaindutako eskubide, tasa eta prezio publikoak.</w:t>
            </w:r>
          </w:p>
          <w:p w14:paraId="43BEA6BC" w14:textId="77777777" w:rsidR="002873FA" w:rsidRPr="00227135" w:rsidRDefault="002873FA">
            <w:pPr>
              <w:pStyle w:val="Normala"/>
              <w:spacing w:after="0"/>
              <w:jc w:val="both"/>
              <w:rPr>
                <w:rFonts w:ascii="Times New Roman" w:hAnsi="Times New Roman"/>
                <w:color w:val="000000" w:themeColor="text1"/>
                <w:sz w:val="24"/>
                <w:szCs w:val="24"/>
              </w:rPr>
            </w:pPr>
          </w:p>
          <w:p w14:paraId="040F617A" w14:textId="77777777" w:rsidR="002873FA" w:rsidRPr="00227135" w:rsidRDefault="002873FA">
            <w:pPr>
              <w:pStyle w:val="Normala"/>
              <w:spacing w:after="0"/>
              <w:jc w:val="both"/>
              <w:rPr>
                <w:rFonts w:ascii="Times New Roman" w:hAnsi="Times New Roman"/>
                <w:color w:val="000000" w:themeColor="text1"/>
                <w:sz w:val="24"/>
                <w:szCs w:val="24"/>
              </w:rPr>
            </w:pPr>
          </w:p>
          <w:p w14:paraId="5D1B3D5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6.4.-Orobat, gastu guztiak merkatuko batez besteko prezioekin bat etorri beharko dira.</w:t>
            </w:r>
          </w:p>
          <w:p w14:paraId="790E13E4" w14:textId="77777777" w:rsidR="002873FA" w:rsidRPr="00227135" w:rsidRDefault="002873FA">
            <w:pPr>
              <w:pStyle w:val="Normala"/>
              <w:spacing w:after="0"/>
              <w:jc w:val="both"/>
              <w:rPr>
                <w:rFonts w:ascii="Times New Roman" w:hAnsi="Times New Roman"/>
                <w:color w:val="000000" w:themeColor="text1"/>
                <w:sz w:val="24"/>
                <w:szCs w:val="24"/>
              </w:rPr>
            </w:pPr>
          </w:p>
          <w:p w14:paraId="2C1DFC6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6.5.-Erakunde eskatzaileak aurkeztutako aurrekontuan diruz ezin lagundu daitezkeen gastuak jasoko balira, edo diruz lagundu daitezkeen gastu izanik horietarako ezarritako muga gaindituko balute, edo modu nabarian neurriz gaindikoak izango balira, horiek baztertu edo alboratu egingo dira, dirulaguntzaren muga </w:t>
            </w:r>
            <w:r w:rsidRPr="00227135">
              <w:rPr>
                <w:rFonts w:ascii="Times New Roman" w:hAnsi="Times New Roman"/>
                <w:color w:val="000000" w:themeColor="text1"/>
                <w:sz w:val="24"/>
                <w:szCs w:val="24"/>
              </w:rPr>
              <w:lastRenderedPageBreak/>
              <w:t>zehazteko oinarri modura baliagarri izango den diruz lagundu daitezkeen gastuen aurrekontua ezartze aldera.</w:t>
            </w:r>
          </w:p>
          <w:p w14:paraId="1567D41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w:t>
            </w:r>
          </w:p>
          <w:p w14:paraId="4B40D27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6.6.-Egindako gastutzat hartuko da zehaztutako justifikazio-aldia amaitu aurretik benetan ordaindu dena, halaber onartu egingo dira dirulaguntzaren erakunde onuradunak ordaintzeko dituen gastuak, dagozkien faktura edo froga-balio baliokidea duten agirien bidez justifikatuta daudenean.</w:t>
            </w:r>
          </w:p>
          <w:p w14:paraId="10D81EF1" w14:textId="77777777" w:rsidR="002873FA" w:rsidRPr="00227135" w:rsidRDefault="002873FA">
            <w:pPr>
              <w:pStyle w:val="Normala"/>
              <w:spacing w:after="0"/>
              <w:jc w:val="both"/>
              <w:rPr>
                <w:rFonts w:ascii="Times New Roman" w:hAnsi="Times New Roman"/>
                <w:color w:val="000000" w:themeColor="text1"/>
                <w:sz w:val="24"/>
                <w:szCs w:val="24"/>
              </w:rPr>
            </w:pPr>
          </w:p>
          <w:p w14:paraId="4E27BDFF" w14:textId="77777777" w:rsidR="002873FA" w:rsidRPr="00227135" w:rsidRDefault="002873FA">
            <w:pPr>
              <w:pStyle w:val="Normala"/>
              <w:spacing w:after="0"/>
              <w:jc w:val="both"/>
              <w:rPr>
                <w:rFonts w:ascii="Times New Roman" w:hAnsi="Times New Roman"/>
                <w:color w:val="000000" w:themeColor="text1"/>
                <w:sz w:val="24"/>
                <w:szCs w:val="24"/>
              </w:rPr>
            </w:pPr>
          </w:p>
          <w:p w14:paraId="65B0AD2F" w14:textId="77777777" w:rsidR="002873FA" w:rsidRPr="00227135" w:rsidRDefault="002873FA">
            <w:pPr>
              <w:pStyle w:val="Normala"/>
              <w:spacing w:after="0"/>
              <w:jc w:val="both"/>
              <w:rPr>
                <w:rFonts w:ascii="Times New Roman" w:hAnsi="Times New Roman"/>
                <w:color w:val="000000" w:themeColor="text1"/>
                <w:sz w:val="24"/>
                <w:szCs w:val="24"/>
              </w:rPr>
            </w:pPr>
          </w:p>
          <w:p w14:paraId="456F6998" w14:textId="77777777" w:rsidR="002873FA" w:rsidRPr="00227135" w:rsidRDefault="002873FA">
            <w:pPr>
              <w:pStyle w:val="Normala"/>
              <w:spacing w:after="0"/>
              <w:jc w:val="both"/>
              <w:rPr>
                <w:rFonts w:ascii="Times New Roman" w:hAnsi="Times New Roman"/>
                <w:color w:val="000000" w:themeColor="text1"/>
                <w:sz w:val="24"/>
                <w:szCs w:val="24"/>
              </w:rPr>
            </w:pPr>
          </w:p>
          <w:p w14:paraId="5E32C9BA"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7. Erakunde laguntzailea</w:t>
            </w:r>
          </w:p>
          <w:p w14:paraId="5D71D8C8" w14:textId="77777777" w:rsidR="002873FA" w:rsidRPr="00227135" w:rsidRDefault="002873FA">
            <w:pPr>
              <w:pStyle w:val="Normala"/>
              <w:spacing w:after="0"/>
              <w:jc w:val="both"/>
              <w:rPr>
                <w:rFonts w:ascii="Times New Roman" w:hAnsi="Times New Roman"/>
                <w:color w:val="000000" w:themeColor="text1"/>
                <w:sz w:val="24"/>
                <w:szCs w:val="24"/>
              </w:rPr>
            </w:pPr>
          </w:p>
          <w:p w14:paraId="7396664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 laguntzei buruzko azaroaren 17ko 38/2003 Lege Orokorraren 12.2. artikuluan xedaturikoaz bat eginda, Azpeitia Berritzen S.A.k erakunde laguntzaile izaera izango du honako oinarri hauetan jasotako diru laguntzen kudeaketari begira; betiere, Udalaren eta aipatutako erakundearen arteko lankidetza Hitzarmenean finkatuko diren modu eta baldintzetan.</w:t>
            </w:r>
          </w:p>
          <w:p w14:paraId="6BDF2BD4" w14:textId="77777777" w:rsidR="002873FA" w:rsidRPr="00227135" w:rsidRDefault="002873FA">
            <w:pPr>
              <w:pStyle w:val="Normala"/>
              <w:spacing w:after="0"/>
              <w:jc w:val="both"/>
              <w:rPr>
                <w:rFonts w:ascii="Times New Roman" w:hAnsi="Times New Roman"/>
                <w:color w:val="000000" w:themeColor="text1"/>
                <w:sz w:val="24"/>
                <w:szCs w:val="24"/>
              </w:rPr>
            </w:pPr>
          </w:p>
          <w:p w14:paraId="6BA14319" w14:textId="77777777" w:rsidR="002873FA" w:rsidRPr="00227135" w:rsidRDefault="002873FA">
            <w:pPr>
              <w:pStyle w:val="Normala"/>
              <w:spacing w:after="0"/>
              <w:jc w:val="both"/>
              <w:rPr>
                <w:rFonts w:ascii="Times New Roman" w:hAnsi="Times New Roman"/>
                <w:color w:val="000000" w:themeColor="text1"/>
                <w:sz w:val="24"/>
                <w:szCs w:val="24"/>
              </w:rPr>
            </w:pPr>
          </w:p>
          <w:p w14:paraId="2498034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Azpeitiko udalak Azpeitia Berritzen S.A.ren kargu utziko du dirulaguntza hauen eskaerak jaso eta horiek tramitatzeko instrukzio lana, baina beretzat gordeko du ebazteko ahalmena.</w:t>
            </w:r>
          </w:p>
          <w:p w14:paraId="76C1A11D" w14:textId="77777777" w:rsidR="002873FA" w:rsidRPr="00227135" w:rsidRDefault="002873FA">
            <w:pPr>
              <w:pStyle w:val="Normala"/>
              <w:spacing w:after="0"/>
              <w:jc w:val="both"/>
              <w:rPr>
                <w:rFonts w:ascii="Times New Roman" w:hAnsi="Times New Roman"/>
                <w:color w:val="000000" w:themeColor="text1"/>
                <w:sz w:val="24"/>
                <w:szCs w:val="24"/>
              </w:rPr>
            </w:pPr>
          </w:p>
          <w:p w14:paraId="7D4EC0D4" w14:textId="77777777" w:rsidR="002873FA" w:rsidRPr="00227135" w:rsidRDefault="002873FA">
            <w:pPr>
              <w:pStyle w:val="Normala"/>
              <w:spacing w:after="0"/>
              <w:jc w:val="both"/>
              <w:rPr>
                <w:rFonts w:ascii="Times New Roman" w:hAnsi="Times New Roman"/>
                <w:color w:val="000000" w:themeColor="text1"/>
                <w:sz w:val="24"/>
                <w:szCs w:val="24"/>
              </w:rPr>
            </w:pPr>
          </w:p>
          <w:p w14:paraId="5148896A"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8.- Dirulaguntzetarako eskaerak aurkezteko modua eta epea.</w:t>
            </w:r>
          </w:p>
          <w:p w14:paraId="66CC7FD9" w14:textId="77777777" w:rsidR="002873FA" w:rsidRPr="00227135" w:rsidRDefault="002873FA">
            <w:pPr>
              <w:pStyle w:val="Normala"/>
              <w:spacing w:after="0"/>
              <w:jc w:val="both"/>
              <w:rPr>
                <w:rFonts w:ascii="Times New Roman" w:hAnsi="Times New Roman"/>
                <w:color w:val="000000" w:themeColor="text1"/>
                <w:sz w:val="24"/>
                <w:szCs w:val="24"/>
              </w:rPr>
            </w:pPr>
          </w:p>
          <w:p w14:paraId="4E51879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8.1.-Eskaerak aurkezteko modua: Laguntza horiek jaso nahi dituztenek deialdi honetan zehaztutako ereduaren araberako eskabide-eredu ofiziala bete eta aurkeztu beharko dute. Normalizatutako inprimakia Udalaren sarrera erregistroan, Udalaren webgunean eta Azpeitia Berritzen, SAren bulegoetan (Enparan kalea, 34) eskuratu ahal izango da.</w:t>
            </w:r>
          </w:p>
          <w:p w14:paraId="28CB8AF1" w14:textId="77777777" w:rsidR="002873FA" w:rsidRPr="00227135" w:rsidRDefault="002873FA">
            <w:pPr>
              <w:pStyle w:val="Normala"/>
              <w:spacing w:after="0"/>
              <w:jc w:val="both"/>
              <w:rPr>
                <w:rFonts w:ascii="Times New Roman" w:hAnsi="Times New Roman"/>
                <w:color w:val="000000" w:themeColor="text1"/>
                <w:sz w:val="24"/>
                <w:szCs w:val="24"/>
              </w:rPr>
            </w:pPr>
          </w:p>
          <w:p w14:paraId="239E064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Eskaerak aurkezteko bideak:</w:t>
            </w:r>
          </w:p>
          <w:p w14:paraId="0063E3FB" w14:textId="77777777" w:rsidR="002873FA" w:rsidRPr="00227135" w:rsidRDefault="002873FA">
            <w:pPr>
              <w:pStyle w:val="Normala"/>
              <w:spacing w:after="0"/>
              <w:jc w:val="both"/>
              <w:rPr>
                <w:rFonts w:ascii="Times New Roman" w:hAnsi="Times New Roman"/>
                <w:color w:val="000000" w:themeColor="text1"/>
                <w:sz w:val="24"/>
                <w:szCs w:val="24"/>
              </w:rPr>
            </w:pPr>
          </w:p>
          <w:p w14:paraId="132DD64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Aurrez aurre: eskabideak Azpeitiko Udaleko erregistro orokorrean aurkeztu behar dira, astelehenetik ostiralera, 07:30etatik 14:30etara, eta </w:t>
            </w:r>
            <w:r w:rsidRPr="00227135">
              <w:rPr>
                <w:rFonts w:ascii="Times New Roman" w:hAnsi="Times New Roman"/>
                <w:color w:val="000000" w:themeColor="text1"/>
                <w:sz w:val="24"/>
                <w:szCs w:val="24"/>
              </w:rPr>
              <w:lastRenderedPageBreak/>
              <w:t>ostegunetan 19:00ak arte (udako ordutegian izan ezik), bai eta Azpeitia Berritzen S.A.ren bulegoan ere (</w:t>
            </w:r>
            <w:r w:rsidRPr="00227135">
              <w:rPr>
                <w:rStyle w:val="Paragrafoarenletra-tipolehenetsia"/>
                <w:rFonts w:ascii="Times New Roman" w:hAnsi="Times New Roman"/>
                <w:color w:val="000000" w:themeColor="text1"/>
                <w:sz w:val="24"/>
                <w:szCs w:val="24"/>
              </w:rPr>
              <w:t>astelehena, asteazkena eta ostirala 08:00etatik 14:30etara; asteartea 08:00etatik 13:30etara eta 14:30etatik 17:30etara, eta osteguna 08:00etatik 13:30etara -udako ordutegia egunero 08:00etatik 14:30etara-)</w:t>
            </w:r>
            <w:r w:rsidRPr="00227135">
              <w:rPr>
                <w:rFonts w:ascii="Times New Roman" w:hAnsi="Times New Roman"/>
                <w:color w:val="000000" w:themeColor="text1"/>
                <w:sz w:val="24"/>
                <w:szCs w:val="24"/>
              </w:rPr>
              <w:t>, edo Administrazio Prozedura Erkidearen urriaren 1eko 39/2015 Legearen 16.4 artikuluan aurreikusitako edozein lekutan. Eskatzaileak eskabidea posta-bulego batean aurkeztea erabakitzen badu, gutun-azal irekian aurkeztuko du, posta zerbitzuko langileek data eta zigilua jar diezaioten eskabideari.</w:t>
            </w:r>
          </w:p>
          <w:p w14:paraId="6081F6D9" w14:textId="77777777" w:rsidR="002873FA" w:rsidRPr="00227135" w:rsidRDefault="002873FA">
            <w:pPr>
              <w:pStyle w:val="Normala"/>
              <w:spacing w:after="0"/>
              <w:jc w:val="both"/>
              <w:rPr>
                <w:rFonts w:ascii="Times New Roman" w:hAnsi="Times New Roman"/>
                <w:color w:val="000000" w:themeColor="text1"/>
                <w:sz w:val="24"/>
                <w:szCs w:val="24"/>
              </w:rPr>
            </w:pPr>
          </w:p>
          <w:p w14:paraId="74E7CC9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Kanal elektronikoa: eskabidea modu elektronikoan aurkeztu ahal izango da udalaren web-helbidean: http://www.azpeitia.eus</w:t>
            </w:r>
          </w:p>
          <w:p w14:paraId="7BA170A8" w14:textId="77777777" w:rsidR="002873FA" w:rsidRPr="00227135" w:rsidRDefault="002873FA">
            <w:pPr>
              <w:pStyle w:val="Normala"/>
              <w:spacing w:after="0"/>
              <w:jc w:val="both"/>
              <w:rPr>
                <w:rFonts w:ascii="Times New Roman" w:hAnsi="Times New Roman"/>
                <w:color w:val="000000" w:themeColor="text1"/>
                <w:sz w:val="24"/>
                <w:szCs w:val="24"/>
              </w:rPr>
            </w:pPr>
          </w:p>
          <w:p w14:paraId="7B6BE420" w14:textId="77777777" w:rsidR="002873FA" w:rsidRPr="00227135" w:rsidRDefault="002873FA">
            <w:pPr>
              <w:pStyle w:val="Normala"/>
              <w:spacing w:after="0"/>
              <w:jc w:val="both"/>
              <w:rPr>
                <w:rFonts w:ascii="Times New Roman" w:hAnsi="Times New Roman"/>
                <w:color w:val="000000" w:themeColor="text1"/>
                <w:sz w:val="24"/>
                <w:szCs w:val="24"/>
              </w:rPr>
            </w:pPr>
          </w:p>
          <w:p w14:paraId="751B8CA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Eskabidea izapidetzeko eta dokumentazioa aurkezteko bide presentziala edo elektronikoa erabiltzeak, ez du esan nahi nahitaez erabili behar denik prozeduraren hurrengo izapideetan, eta edozein unetan alda daiteke.</w:t>
            </w:r>
          </w:p>
          <w:p w14:paraId="3CEF7ADF" w14:textId="77777777" w:rsidR="002873FA" w:rsidRPr="00227135" w:rsidRDefault="002873FA">
            <w:pPr>
              <w:pStyle w:val="Normala"/>
              <w:spacing w:after="0"/>
              <w:jc w:val="both"/>
              <w:rPr>
                <w:rFonts w:ascii="Times New Roman" w:hAnsi="Times New Roman"/>
                <w:color w:val="000000" w:themeColor="text1"/>
                <w:sz w:val="24"/>
                <w:szCs w:val="24"/>
              </w:rPr>
            </w:pPr>
          </w:p>
          <w:p w14:paraId="4A498A4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Eskabidea ordezkari baten bidez egiten bada, ordezkaritza egiaztatu beharko da, Administrazio Publikoen Administrazio Prozedura Erkidearen urriaren 1eko 39/2015 Legearen 5. eta 6. artikuluetan ezarritakoaren arabera.</w:t>
            </w:r>
          </w:p>
          <w:p w14:paraId="024A1099" w14:textId="77777777" w:rsidR="002873FA" w:rsidRPr="00227135" w:rsidRDefault="002873FA">
            <w:pPr>
              <w:pStyle w:val="Normala"/>
              <w:spacing w:after="0"/>
              <w:jc w:val="both"/>
              <w:rPr>
                <w:rFonts w:ascii="Times New Roman" w:hAnsi="Times New Roman"/>
                <w:color w:val="000000" w:themeColor="text1"/>
                <w:sz w:val="24"/>
                <w:szCs w:val="24"/>
              </w:rPr>
            </w:pPr>
          </w:p>
          <w:p w14:paraId="6E6B7267" w14:textId="77777777" w:rsidR="002873FA" w:rsidRPr="00227135" w:rsidRDefault="002873FA">
            <w:pPr>
              <w:pStyle w:val="Normala"/>
              <w:spacing w:after="0"/>
              <w:jc w:val="both"/>
              <w:rPr>
                <w:rFonts w:ascii="Times New Roman" w:hAnsi="Times New Roman"/>
                <w:color w:val="000000" w:themeColor="text1"/>
                <w:sz w:val="24"/>
                <w:szCs w:val="24"/>
              </w:rPr>
            </w:pPr>
          </w:p>
          <w:p w14:paraId="2B10DBC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8.2.-Aurkeztu beharreko agiriak: Pertsona eskatzailea ez dago behartuta Azpeitiko Udalari aurrez eman dizkion dokumentuak aurkeztera. Ondorio horietarako, interesdunak adierazi beharko du noiz eta zer administrazio organoren aurrean aurkeztu zituen dokumentu horiek, urriaren 1eko 39/2015 Legearen 28.3 artikuluak zehazten duenari jarraituz. Dokumentazioa lortzea ezinezkoa den kasuetan, organo eskudunak eskatu ahal izango dio eskaera egin duen erakundeari, edo aurkez dezan, edo ezin badu, beste bitarteko batzuen bitartez egiazta dezala dokumentuan egiaztatu beharreko eskakizuna.</w:t>
            </w:r>
          </w:p>
          <w:p w14:paraId="40CCEDC3" w14:textId="77777777" w:rsidR="002873FA" w:rsidRPr="00227135" w:rsidRDefault="002873FA">
            <w:pPr>
              <w:pStyle w:val="Normala"/>
              <w:spacing w:after="0"/>
              <w:jc w:val="both"/>
              <w:rPr>
                <w:rFonts w:ascii="Times New Roman" w:hAnsi="Times New Roman"/>
                <w:color w:val="000000" w:themeColor="text1"/>
                <w:sz w:val="24"/>
                <w:szCs w:val="24"/>
              </w:rPr>
            </w:pPr>
          </w:p>
          <w:p w14:paraId="10CA24B7" w14:textId="77777777" w:rsidR="002873FA" w:rsidRPr="00227135" w:rsidRDefault="002873FA">
            <w:pPr>
              <w:pStyle w:val="Normala"/>
              <w:spacing w:after="0"/>
              <w:jc w:val="both"/>
              <w:rPr>
                <w:rFonts w:ascii="Times New Roman" w:hAnsi="Times New Roman"/>
                <w:color w:val="000000" w:themeColor="text1"/>
                <w:sz w:val="24"/>
                <w:szCs w:val="24"/>
              </w:rPr>
            </w:pPr>
          </w:p>
          <w:p w14:paraId="35EF2FE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Halaber, interesdunek eskubidea dute administrazio jardulearen esku dauden edo beste </w:t>
            </w:r>
            <w:r w:rsidRPr="00227135">
              <w:rPr>
                <w:rFonts w:ascii="Times New Roman" w:hAnsi="Times New Roman"/>
                <w:color w:val="000000" w:themeColor="text1"/>
                <w:sz w:val="24"/>
                <w:szCs w:val="24"/>
              </w:rPr>
              <w:lastRenderedPageBreak/>
              <w:t>edozein administraziok egindako agiriak ez aurkezteko, 39/2015 Administrazio Prozedura Erkidearen Legearen 28.2 artikuluaren arabera. Azpeitiko Udalak zuzenean eskatuko dizkio sektore publikoko edozein erakunderi Oinarri orokor eta espezifikoetan eskatzen diren baldintzak betetzen direla egiaztatzeko behar diren datuak. Hala ere, eskatzaileak aurka egiteko eskubidea du, eta aurka eginez gero, aurka egiteko arrazoiak justifikatu beharko ditu (Datuak Babesteko 2016/679 EB Erregelamenduaren 21. artikulua).</w:t>
            </w:r>
          </w:p>
          <w:p w14:paraId="340DD6A9" w14:textId="77777777" w:rsidR="002873FA" w:rsidRPr="00227135" w:rsidRDefault="002873FA">
            <w:pPr>
              <w:pStyle w:val="Normala"/>
              <w:spacing w:after="0"/>
              <w:jc w:val="both"/>
              <w:rPr>
                <w:rFonts w:ascii="Times New Roman" w:hAnsi="Times New Roman"/>
                <w:color w:val="000000" w:themeColor="text1"/>
                <w:sz w:val="24"/>
                <w:szCs w:val="24"/>
              </w:rPr>
            </w:pPr>
          </w:p>
          <w:p w14:paraId="11F0E325" w14:textId="77777777" w:rsidR="002873FA" w:rsidRPr="00227135" w:rsidRDefault="002873FA">
            <w:pPr>
              <w:pStyle w:val="Normala"/>
              <w:spacing w:after="0"/>
              <w:jc w:val="both"/>
              <w:rPr>
                <w:rFonts w:ascii="Times New Roman" w:hAnsi="Times New Roman"/>
                <w:color w:val="000000" w:themeColor="text1"/>
                <w:sz w:val="24"/>
                <w:szCs w:val="24"/>
              </w:rPr>
            </w:pPr>
          </w:p>
          <w:p w14:paraId="6146BC6F" w14:textId="77777777" w:rsidR="002873FA" w:rsidRDefault="002873FA">
            <w:pPr>
              <w:pStyle w:val="Normala"/>
              <w:spacing w:after="0"/>
              <w:jc w:val="both"/>
              <w:rPr>
                <w:rFonts w:ascii="Times New Roman" w:hAnsi="Times New Roman"/>
                <w:color w:val="000000" w:themeColor="text1"/>
                <w:sz w:val="24"/>
                <w:szCs w:val="24"/>
              </w:rPr>
            </w:pPr>
          </w:p>
          <w:p w14:paraId="7F646A41" w14:textId="77777777" w:rsidR="00227135" w:rsidRPr="00227135" w:rsidRDefault="00227135">
            <w:pPr>
              <w:pStyle w:val="Normala"/>
              <w:spacing w:after="0"/>
              <w:jc w:val="both"/>
              <w:rPr>
                <w:rFonts w:ascii="Times New Roman" w:hAnsi="Times New Roman"/>
                <w:color w:val="000000" w:themeColor="text1"/>
                <w:sz w:val="24"/>
                <w:szCs w:val="24"/>
              </w:rPr>
            </w:pPr>
          </w:p>
          <w:p w14:paraId="71B7DEC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Izaera orokorrez, eskaera-orriarekin batera (Eskaera eredua), honako agiriak aurkeztu beharko dira:</w:t>
            </w:r>
          </w:p>
          <w:p w14:paraId="35EADDE0" w14:textId="77777777" w:rsidR="002873FA" w:rsidRPr="00227135" w:rsidRDefault="002873FA">
            <w:pPr>
              <w:pStyle w:val="Normala"/>
              <w:spacing w:after="0"/>
              <w:jc w:val="both"/>
              <w:rPr>
                <w:rFonts w:ascii="Times New Roman" w:hAnsi="Times New Roman"/>
                <w:color w:val="000000" w:themeColor="text1"/>
                <w:sz w:val="24"/>
                <w:szCs w:val="24"/>
              </w:rPr>
            </w:pPr>
          </w:p>
          <w:p w14:paraId="0E4EA2D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 Elementu indibidualetako obren kasuan:</w:t>
            </w:r>
          </w:p>
          <w:p w14:paraId="79C991A7" w14:textId="77777777" w:rsidR="002873FA" w:rsidRPr="00227135" w:rsidRDefault="002873FA">
            <w:pPr>
              <w:pStyle w:val="Normala"/>
              <w:spacing w:after="0"/>
              <w:jc w:val="both"/>
              <w:rPr>
                <w:rFonts w:ascii="Times New Roman" w:hAnsi="Times New Roman"/>
                <w:color w:val="000000" w:themeColor="text1"/>
                <w:sz w:val="24"/>
                <w:szCs w:val="24"/>
              </w:rPr>
            </w:pPr>
          </w:p>
          <w:p w14:paraId="44E5B06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Eskabide-orria, behar bezala beteta eta sinatuta.</w:t>
            </w:r>
          </w:p>
          <w:p w14:paraId="3AAE09B5" w14:textId="77777777" w:rsidR="002873FA" w:rsidRPr="00227135" w:rsidRDefault="002873FA">
            <w:pPr>
              <w:pStyle w:val="Normala"/>
              <w:spacing w:after="0"/>
              <w:jc w:val="both"/>
              <w:rPr>
                <w:rFonts w:ascii="Times New Roman" w:hAnsi="Times New Roman"/>
                <w:color w:val="000000" w:themeColor="text1"/>
                <w:sz w:val="24"/>
                <w:szCs w:val="24"/>
              </w:rPr>
            </w:pPr>
          </w:p>
          <w:p w14:paraId="41B742DD" w14:textId="77777777" w:rsidR="002873FA" w:rsidRPr="00227135" w:rsidRDefault="002873FA">
            <w:pPr>
              <w:pStyle w:val="Normala"/>
              <w:spacing w:after="0"/>
              <w:jc w:val="both"/>
              <w:rPr>
                <w:rFonts w:ascii="Times New Roman" w:hAnsi="Times New Roman"/>
                <w:color w:val="000000" w:themeColor="text1"/>
                <w:sz w:val="24"/>
                <w:szCs w:val="24"/>
              </w:rPr>
            </w:pPr>
          </w:p>
          <w:p w14:paraId="2E8CF78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Eskatzailearen edo/eta haren ordezkariaren eta familia kideen Nortasun Agirien kopia bat.</w:t>
            </w:r>
          </w:p>
          <w:p w14:paraId="71007DFC" w14:textId="77777777" w:rsidR="002873FA" w:rsidRPr="00227135" w:rsidRDefault="002873FA">
            <w:pPr>
              <w:pStyle w:val="Normala"/>
              <w:spacing w:after="0"/>
              <w:jc w:val="both"/>
              <w:rPr>
                <w:rFonts w:ascii="Times New Roman" w:hAnsi="Times New Roman"/>
                <w:color w:val="000000" w:themeColor="text1"/>
                <w:sz w:val="24"/>
                <w:szCs w:val="24"/>
              </w:rPr>
            </w:pPr>
          </w:p>
          <w:p w14:paraId="3AEE1021" w14:textId="77777777" w:rsidR="002873FA" w:rsidRPr="00227135" w:rsidRDefault="002873FA">
            <w:pPr>
              <w:pStyle w:val="Normala"/>
              <w:spacing w:after="0"/>
              <w:jc w:val="both"/>
              <w:rPr>
                <w:rFonts w:ascii="Times New Roman" w:hAnsi="Times New Roman"/>
                <w:color w:val="000000" w:themeColor="text1"/>
                <w:sz w:val="24"/>
                <w:szCs w:val="24"/>
              </w:rPr>
            </w:pPr>
          </w:p>
          <w:p w14:paraId="59ED84E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b) Zaharberritu beharreko elementuen kolorezko argazkiak.</w:t>
            </w:r>
          </w:p>
          <w:p w14:paraId="08104D44" w14:textId="77777777" w:rsidR="002873FA" w:rsidRPr="00227135" w:rsidRDefault="002873FA">
            <w:pPr>
              <w:pStyle w:val="Normala"/>
              <w:spacing w:after="0"/>
              <w:jc w:val="both"/>
              <w:rPr>
                <w:rFonts w:ascii="Times New Roman" w:hAnsi="Times New Roman"/>
                <w:color w:val="000000" w:themeColor="text1"/>
                <w:sz w:val="24"/>
                <w:szCs w:val="24"/>
              </w:rPr>
            </w:pPr>
          </w:p>
          <w:p w14:paraId="7470D7C8"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c) Egin beharreko lanei dagozkien gremioen aurrekontu zehaztuak eta teknikarien ordainsarienak.</w:t>
            </w:r>
          </w:p>
          <w:p w14:paraId="281308B2" w14:textId="77777777" w:rsidR="002873FA" w:rsidRPr="00227135" w:rsidRDefault="002873FA">
            <w:pPr>
              <w:pStyle w:val="Normala"/>
              <w:spacing w:after="0"/>
              <w:jc w:val="both"/>
              <w:rPr>
                <w:rFonts w:ascii="Times New Roman" w:hAnsi="Times New Roman"/>
                <w:color w:val="000000" w:themeColor="text1"/>
                <w:sz w:val="24"/>
                <w:szCs w:val="24"/>
              </w:rPr>
            </w:pPr>
          </w:p>
          <w:p w14:paraId="7D41640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 Eskatzailea maizterrak izanez gero, indarrean dagoen alokairu kontratuaren kopia.</w:t>
            </w:r>
          </w:p>
          <w:p w14:paraId="50A6AEA4" w14:textId="77777777" w:rsidR="002873FA" w:rsidRPr="00227135" w:rsidRDefault="002873FA">
            <w:pPr>
              <w:pStyle w:val="Normala"/>
              <w:spacing w:after="0"/>
              <w:jc w:val="both"/>
              <w:rPr>
                <w:rFonts w:ascii="Times New Roman" w:hAnsi="Times New Roman"/>
                <w:color w:val="000000" w:themeColor="text1"/>
                <w:sz w:val="24"/>
                <w:szCs w:val="24"/>
              </w:rPr>
            </w:pPr>
          </w:p>
          <w:p w14:paraId="2586A49E" w14:textId="77777777" w:rsidR="002873FA" w:rsidRPr="00227135" w:rsidRDefault="002873FA">
            <w:pPr>
              <w:pStyle w:val="Normala"/>
              <w:spacing w:after="0"/>
              <w:jc w:val="both"/>
              <w:rPr>
                <w:rFonts w:ascii="Times New Roman" w:hAnsi="Times New Roman"/>
                <w:color w:val="000000" w:themeColor="text1"/>
                <w:sz w:val="24"/>
                <w:szCs w:val="24"/>
              </w:rPr>
            </w:pPr>
          </w:p>
          <w:p w14:paraId="39660F79"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 Eskatzailea ez bada etxebizitzaren jabea, jabearen baimena</w:t>
            </w:r>
          </w:p>
          <w:p w14:paraId="2B7007F0" w14:textId="39C3A3F0"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w:t>
            </w:r>
          </w:p>
          <w:p w14:paraId="03ED3BF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f) Diruz lagundu daitekeen gastuaren zenbatekoa kontratu txikiarena baino handiagoa baldin bada obra gauzatzearen kosturako, gutxienez, hiru eskaintza eskatu beharko dizkie beste hainbeste hornitzaileri.</w:t>
            </w:r>
          </w:p>
          <w:p w14:paraId="3F220191" w14:textId="77777777" w:rsidR="002873FA" w:rsidRPr="00227135" w:rsidRDefault="002873FA">
            <w:pPr>
              <w:pStyle w:val="Normala"/>
              <w:spacing w:after="0"/>
              <w:jc w:val="both"/>
              <w:rPr>
                <w:rFonts w:ascii="Times New Roman" w:hAnsi="Times New Roman"/>
                <w:color w:val="000000" w:themeColor="text1"/>
                <w:sz w:val="24"/>
                <w:szCs w:val="24"/>
              </w:rPr>
            </w:pPr>
          </w:p>
          <w:p w14:paraId="16A2F02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g) Kontuaren titulartasuna egiaztatzen duen agiria.</w:t>
            </w:r>
            <w:r w:rsidRPr="00227135">
              <w:rPr>
                <w:rFonts w:ascii="Times New Roman" w:hAnsi="Times New Roman"/>
                <w:color w:val="000000" w:themeColor="text1"/>
                <w:sz w:val="24"/>
                <w:szCs w:val="24"/>
              </w:rPr>
              <w:br/>
            </w:r>
          </w:p>
          <w:p w14:paraId="03E468F5" w14:textId="77777777" w:rsidR="002873FA" w:rsidRPr="00227135" w:rsidRDefault="002873FA">
            <w:pPr>
              <w:pStyle w:val="Normala"/>
              <w:spacing w:after="0"/>
              <w:jc w:val="both"/>
              <w:rPr>
                <w:color w:val="000000" w:themeColor="text1"/>
              </w:rPr>
            </w:pPr>
          </w:p>
          <w:p w14:paraId="6C9B2F7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h) Jabetzaren titulartasuna egiaztatzen duen agiria.</w:t>
            </w:r>
            <w:r w:rsidRPr="00227135">
              <w:rPr>
                <w:rFonts w:ascii="Times New Roman" w:hAnsi="Times New Roman"/>
                <w:color w:val="000000" w:themeColor="text1"/>
                <w:sz w:val="24"/>
                <w:szCs w:val="24"/>
              </w:rPr>
              <w:br/>
            </w:r>
          </w:p>
          <w:p w14:paraId="18796F88" w14:textId="77777777" w:rsidR="002873FA" w:rsidRPr="00227135" w:rsidRDefault="002873FA">
            <w:pPr>
              <w:pStyle w:val="Normala"/>
              <w:spacing w:after="0"/>
              <w:jc w:val="both"/>
              <w:rPr>
                <w:color w:val="000000" w:themeColor="text1"/>
              </w:rPr>
            </w:pPr>
          </w:p>
          <w:p w14:paraId="05B872F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2. Elementu komunetan egindako obren kasuan:</w:t>
            </w:r>
          </w:p>
          <w:p w14:paraId="101F87A3" w14:textId="77777777" w:rsidR="002873FA" w:rsidRPr="00227135" w:rsidRDefault="002873FA">
            <w:pPr>
              <w:pStyle w:val="Normala"/>
              <w:spacing w:after="0"/>
              <w:jc w:val="both"/>
              <w:rPr>
                <w:rFonts w:ascii="Times New Roman" w:hAnsi="Times New Roman"/>
                <w:color w:val="000000" w:themeColor="text1"/>
                <w:sz w:val="24"/>
                <w:szCs w:val="24"/>
              </w:rPr>
            </w:pPr>
          </w:p>
          <w:p w14:paraId="24A32F2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Eskaera jabe erkidegoak burutzen duenean:</w:t>
            </w:r>
          </w:p>
          <w:p w14:paraId="23543107" w14:textId="77777777" w:rsidR="002873FA" w:rsidRPr="00227135" w:rsidRDefault="002873FA">
            <w:pPr>
              <w:pStyle w:val="Normala"/>
              <w:spacing w:after="0"/>
              <w:jc w:val="both"/>
              <w:rPr>
                <w:rFonts w:ascii="Times New Roman" w:hAnsi="Times New Roman"/>
                <w:color w:val="000000" w:themeColor="text1"/>
                <w:sz w:val="24"/>
                <w:szCs w:val="24"/>
              </w:rPr>
            </w:pPr>
          </w:p>
          <w:p w14:paraId="6E18C762" w14:textId="77777777" w:rsidR="002873FA" w:rsidRPr="00227135" w:rsidRDefault="002873FA">
            <w:pPr>
              <w:pStyle w:val="Normala"/>
              <w:spacing w:after="0"/>
              <w:jc w:val="both"/>
              <w:rPr>
                <w:rFonts w:ascii="Times New Roman" w:hAnsi="Times New Roman"/>
                <w:color w:val="000000" w:themeColor="text1"/>
                <w:sz w:val="24"/>
                <w:szCs w:val="24"/>
              </w:rPr>
            </w:pPr>
          </w:p>
          <w:p w14:paraId="47A5E45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Eskabide-orria, behar bezala beteta eta sinatuta.</w:t>
            </w:r>
          </w:p>
          <w:p w14:paraId="42352961" w14:textId="77777777" w:rsidR="002873FA" w:rsidRPr="00227135" w:rsidRDefault="002873FA">
            <w:pPr>
              <w:pStyle w:val="Normala"/>
              <w:spacing w:after="0"/>
              <w:jc w:val="both"/>
              <w:rPr>
                <w:rFonts w:ascii="Times New Roman" w:hAnsi="Times New Roman"/>
                <w:color w:val="000000" w:themeColor="text1"/>
                <w:sz w:val="24"/>
                <w:szCs w:val="24"/>
              </w:rPr>
            </w:pPr>
          </w:p>
          <w:p w14:paraId="0C81574B" w14:textId="77777777" w:rsidR="002873FA" w:rsidRPr="00227135" w:rsidRDefault="002873FA">
            <w:pPr>
              <w:pStyle w:val="Normala"/>
              <w:spacing w:after="0"/>
              <w:jc w:val="both"/>
              <w:rPr>
                <w:rFonts w:ascii="Times New Roman" w:hAnsi="Times New Roman"/>
                <w:color w:val="000000" w:themeColor="text1"/>
                <w:sz w:val="24"/>
                <w:szCs w:val="24"/>
              </w:rPr>
            </w:pPr>
          </w:p>
          <w:p w14:paraId="58FE7EA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Eraikinen Azterketa Teknikoaren eta Erabilgarritasun eta Mantentze Planaren txostena, elementu komunen lanetarako, aplikagarria den araudian ezarritako eskakizunen baitan.</w:t>
            </w:r>
          </w:p>
          <w:p w14:paraId="364EE062" w14:textId="77777777" w:rsidR="002873FA" w:rsidRPr="00227135" w:rsidRDefault="002873FA">
            <w:pPr>
              <w:pStyle w:val="Normala"/>
              <w:spacing w:after="0"/>
              <w:jc w:val="both"/>
              <w:rPr>
                <w:rFonts w:ascii="Times New Roman" w:hAnsi="Times New Roman"/>
                <w:color w:val="000000" w:themeColor="text1"/>
                <w:sz w:val="24"/>
                <w:szCs w:val="24"/>
              </w:rPr>
            </w:pPr>
          </w:p>
          <w:p w14:paraId="0B02DD28"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b) Jabekide Elkartearen Identifikazio Fiskalerako Zenbakiaren (IFZ) fotokopia.</w:t>
            </w:r>
          </w:p>
          <w:p w14:paraId="07EAFAF0" w14:textId="77777777" w:rsidR="002873FA" w:rsidRPr="00227135" w:rsidRDefault="002873FA">
            <w:pPr>
              <w:pStyle w:val="Normala"/>
              <w:spacing w:after="0"/>
              <w:jc w:val="both"/>
              <w:rPr>
                <w:rFonts w:ascii="Times New Roman" w:hAnsi="Times New Roman"/>
                <w:color w:val="000000" w:themeColor="text1"/>
                <w:sz w:val="24"/>
                <w:szCs w:val="24"/>
              </w:rPr>
            </w:pPr>
          </w:p>
          <w:p w14:paraId="5CA96D8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c) Jabekide Elkarteak egindako bileraren aktaren fotokopia, dirulaguntza eskatzeko eta Jabekide elkartearen ordezkaritza eskuordetzeko erabakiak jasotzen dituenean.</w:t>
            </w:r>
          </w:p>
          <w:p w14:paraId="6ADBB18D" w14:textId="77777777" w:rsidR="002873FA" w:rsidRPr="00227135" w:rsidRDefault="002873FA">
            <w:pPr>
              <w:pStyle w:val="Normala"/>
              <w:spacing w:after="0"/>
              <w:jc w:val="both"/>
              <w:rPr>
                <w:rFonts w:ascii="Times New Roman" w:hAnsi="Times New Roman"/>
                <w:color w:val="000000" w:themeColor="text1"/>
                <w:sz w:val="24"/>
                <w:szCs w:val="24"/>
              </w:rPr>
            </w:pPr>
          </w:p>
          <w:p w14:paraId="0937627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 Dirulaguntza zein lanetarako eskatu den, proiektua edo hala badagokio, oroitidazkia, atalka banatutako aurrekontua, eta obra baimenaren kopia.</w:t>
            </w:r>
          </w:p>
          <w:p w14:paraId="2CC8320A" w14:textId="77777777" w:rsidR="002873FA" w:rsidRPr="00227135" w:rsidRDefault="002873FA">
            <w:pPr>
              <w:pStyle w:val="Normala"/>
              <w:spacing w:after="0"/>
              <w:jc w:val="both"/>
              <w:rPr>
                <w:rFonts w:ascii="Times New Roman" w:hAnsi="Times New Roman"/>
                <w:color w:val="000000" w:themeColor="text1"/>
                <w:sz w:val="24"/>
                <w:szCs w:val="24"/>
              </w:rPr>
            </w:pPr>
          </w:p>
          <w:p w14:paraId="17346AD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 Eraikinak jabe bakarra badauka, eraikinaren etxebizitzen gutxieneko % 25en alokatze kontratuak, indarrean daudenak.</w:t>
            </w:r>
          </w:p>
          <w:p w14:paraId="50F2D52D" w14:textId="77777777" w:rsidR="002873FA" w:rsidRPr="00227135" w:rsidRDefault="002873FA">
            <w:pPr>
              <w:pStyle w:val="Normala"/>
              <w:spacing w:after="0"/>
              <w:jc w:val="both"/>
              <w:rPr>
                <w:rFonts w:ascii="Times New Roman" w:hAnsi="Times New Roman"/>
                <w:color w:val="000000" w:themeColor="text1"/>
                <w:sz w:val="24"/>
                <w:szCs w:val="24"/>
              </w:rPr>
            </w:pPr>
          </w:p>
          <w:p w14:paraId="0EE905D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f) Kontuaren titulartasuna egiaztatzen duen agiria.</w:t>
            </w:r>
          </w:p>
          <w:p w14:paraId="1C924241" w14:textId="77777777" w:rsidR="002873FA" w:rsidRPr="00227135" w:rsidRDefault="002873FA">
            <w:pPr>
              <w:pStyle w:val="Normala"/>
              <w:spacing w:after="0"/>
              <w:jc w:val="both"/>
              <w:rPr>
                <w:rFonts w:ascii="Times New Roman" w:hAnsi="Times New Roman"/>
                <w:color w:val="000000" w:themeColor="text1"/>
                <w:sz w:val="24"/>
                <w:szCs w:val="24"/>
              </w:rPr>
            </w:pPr>
          </w:p>
          <w:p w14:paraId="06EC57FF" w14:textId="77777777" w:rsidR="00FB16D5" w:rsidRPr="00227135" w:rsidRDefault="00FB16D5">
            <w:pPr>
              <w:pStyle w:val="Normala"/>
              <w:spacing w:after="0"/>
              <w:jc w:val="both"/>
              <w:rPr>
                <w:rFonts w:ascii="Times New Roman" w:hAnsi="Times New Roman"/>
                <w:color w:val="000000" w:themeColor="text1"/>
                <w:sz w:val="24"/>
                <w:szCs w:val="24"/>
              </w:rPr>
            </w:pPr>
          </w:p>
          <w:p w14:paraId="32048B1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Partikularren dirulaguntza osagarria eskatzen denean:</w:t>
            </w:r>
          </w:p>
          <w:p w14:paraId="73588BCD" w14:textId="77777777" w:rsidR="002873FA" w:rsidRPr="00227135" w:rsidRDefault="002873FA">
            <w:pPr>
              <w:pStyle w:val="Normala"/>
              <w:spacing w:after="0"/>
              <w:jc w:val="both"/>
              <w:rPr>
                <w:rFonts w:ascii="Times New Roman" w:hAnsi="Times New Roman"/>
                <w:color w:val="000000" w:themeColor="text1"/>
                <w:sz w:val="24"/>
                <w:szCs w:val="24"/>
              </w:rPr>
            </w:pPr>
          </w:p>
          <w:p w14:paraId="26F83C3F" w14:textId="77777777" w:rsidR="002873FA" w:rsidRPr="00227135" w:rsidRDefault="002873FA">
            <w:pPr>
              <w:pStyle w:val="Normala"/>
              <w:spacing w:after="0"/>
              <w:jc w:val="both"/>
              <w:rPr>
                <w:rFonts w:ascii="Times New Roman" w:hAnsi="Times New Roman"/>
                <w:color w:val="000000" w:themeColor="text1"/>
                <w:sz w:val="24"/>
                <w:szCs w:val="24"/>
              </w:rPr>
            </w:pPr>
          </w:p>
          <w:p w14:paraId="1C2C11A2"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Eskabide-orria, behar bezala beteta eta sinatuta.</w:t>
            </w:r>
          </w:p>
          <w:p w14:paraId="61AD3809" w14:textId="77777777" w:rsidR="002873FA" w:rsidRPr="00227135" w:rsidRDefault="002873FA">
            <w:pPr>
              <w:pStyle w:val="Normala"/>
              <w:spacing w:after="0"/>
              <w:jc w:val="both"/>
              <w:rPr>
                <w:rFonts w:ascii="Times New Roman" w:hAnsi="Times New Roman"/>
                <w:color w:val="000000" w:themeColor="text1"/>
                <w:sz w:val="24"/>
                <w:szCs w:val="24"/>
              </w:rPr>
            </w:pPr>
          </w:p>
          <w:p w14:paraId="4D4B9659" w14:textId="77777777" w:rsidR="002873FA" w:rsidRPr="00227135" w:rsidRDefault="002873FA">
            <w:pPr>
              <w:pStyle w:val="Normala"/>
              <w:spacing w:after="0"/>
              <w:jc w:val="both"/>
              <w:rPr>
                <w:rFonts w:ascii="Times New Roman" w:hAnsi="Times New Roman"/>
                <w:color w:val="000000" w:themeColor="text1"/>
                <w:sz w:val="24"/>
                <w:szCs w:val="24"/>
              </w:rPr>
            </w:pPr>
          </w:p>
          <w:p w14:paraId="67D3AF7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b) Eskatzailearen edo/eta haren ordezkariaren eta familia kideen Nortasun Agirien kopia bat.</w:t>
            </w:r>
          </w:p>
          <w:p w14:paraId="3EFE7D75" w14:textId="77777777" w:rsidR="002873FA" w:rsidRPr="00227135" w:rsidRDefault="002873FA">
            <w:pPr>
              <w:pStyle w:val="Normala"/>
              <w:spacing w:after="0"/>
              <w:jc w:val="both"/>
              <w:rPr>
                <w:rFonts w:ascii="Times New Roman" w:hAnsi="Times New Roman"/>
                <w:color w:val="000000" w:themeColor="text1"/>
                <w:sz w:val="24"/>
                <w:szCs w:val="24"/>
              </w:rPr>
            </w:pPr>
          </w:p>
          <w:p w14:paraId="074C61FD" w14:textId="77777777" w:rsidR="00FB16D5"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c) Kontuaren titulartasuna egiaztatzen duen agiria.</w:t>
            </w:r>
            <w:r w:rsidRPr="00227135">
              <w:rPr>
                <w:rFonts w:ascii="Times New Roman" w:hAnsi="Times New Roman"/>
                <w:color w:val="000000" w:themeColor="text1"/>
                <w:sz w:val="24"/>
                <w:szCs w:val="24"/>
              </w:rPr>
              <w:br/>
            </w:r>
          </w:p>
          <w:p w14:paraId="7C060948" w14:textId="77777777" w:rsidR="00FB16D5" w:rsidRPr="00227135" w:rsidRDefault="00FB16D5">
            <w:pPr>
              <w:pStyle w:val="Normala"/>
              <w:spacing w:after="0"/>
              <w:jc w:val="both"/>
              <w:rPr>
                <w:rFonts w:ascii="Times New Roman" w:hAnsi="Times New Roman"/>
                <w:color w:val="000000" w:themeColor="text1"/>
                <w:sz w:val="24"/>
                <w:szCs w:val="24"/>
              </w:rPr>
            </w:pPr>
          </w:p>
          <w:p w14:paraId="441FD190" w14:textId="1857D153"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 Jabetzaren titulartasuna egiaztatzen duen agiria.</w:t>
            </w:r>
          </w:p>
          <w:p w14:paraId="13B755E9" w14:textId="77777777" w:rsidR="002873FA" w:rsidRPr="00227135" w:rsidRDefault="002873FA">
            <w:pPr>
              <w:pStyle w:val="Normala"/>
              <w:spacing w:after="0"/>
              <w:jc w:val="both"/>
              <w:rPr>
                <w:rFonts w:ascii="Times New Roman" w:hAnsi="Times New Roman"/>
                <w:color w:val="000000" w:themeColor="text1"/>
                <w:sz w:val="24"/>
                <w:szCs w:val="24"/>
              </w:rPr>
            </w:pPr>
          </w:p>
          <w:p w14:paraId="4CEEF526" w14:textId="77777777" w:rsidR="002873FA" w:rsidRPr="00227135" w:rsidRDefault="002873FA">
            <w:pPr>
              <w:pStyle w:val="Normala"/>
              <w:spacing w:after="0"/>
              <w:jc w:val="both"/>
              <w:rPr>
                <w:rFonts w:ascii="Times New Roman" w:hAnsi="Times New Roman"/>
                <w:color w:val="000000" w:themeColor="text1"/>
                <w:sz w:val="24"/>
                <w:szCs w:val="24"/>
              </w:rPr>
            </w:pPr>
          </w:p>
          <w:p w14:paraId="063F8D3F"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Bitartekotzako plataformatik eskatuko diren zerbitzuak edo udalak bere esku dituen datuak:</w:t>
            </w:r>
          </w:p>
          <w:p w14:paraId="4F1A6694" w14:textId="77777777" w:rsidR="002873FA" w:rsidRPr="00227135" w:rsidRDefault="002873FA">
            <w:pPr>
              <w:pStyle w:val="Normala"/>
              <w:spacing w:after="0"/>
              <w:jc w:val="both"/>
              <w:rPr>
                <w:rFonts w:ascii="Times New Roman" w:hAnsi="Times New Roman"/>
                <w:color w:val="000000" w:themeColor="text1"/>
                <w:sz w:val="24"/>
                <w:szCs w:val="24"/>
              </w:rPr>
            </w:pPr>
          </w:p>
          <w:p w14:paraId="42DE1A8D" w14:textId="77777777" w:rsidR="002873FA" w:rsidRPr="00227135" w:rsidRDefault="002873FA">
            <w:pPr>
              <w:pStyle w:val="Normala"/>
              <w:spacing w:after="0"/>
              <w:jc w:val="both"/>
              <w:rPr>
                <w:rFonts w:ascii="Times New Roman" w:hAnsi="Times New Roman"/>
                <w:color w:val="000000" w:themeColor="text1"/>
                <w:sz w:val="24"/>
                <w:szCs w:val="24"/>
              </w:rPr>
            </w:pPr>
          </w:p>
          <w:p w14:paraId="5DAD6472"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G.F.A.: PFEZ kontsulta</w:t>
            </w:r>
          </w:p>
          <w:p w14:paraId="5FF33F5B" w14:textId="77777777" w:rsidR="002873FA" w:rsidRPr="00227135" w:rsidRDefault="002873FA">
            <w:pPr>
              <w:pStyle w:val="Normala"/>
              <w:spacing w:after="0"/>
              <w:jc w:val="both"/>
              <w:rPr>
                <w:rFonts w:ascii="Times New Roman" w:hAnsi="Times New Roman"/>
                <w:color w:val="000000" w:themeColor="text1"/>
                <w:sz w:val="24"/>
                <w:szCs w:val="24"/>
              </w:rPr>
            </w:pPr>
          </w:p>
          <w:p w14:paraId="11D26D0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 G.F.A.: Zerga-betebeharrak egunean izatearen kontsulta.</w:t>
            </w:r>
          </w:p>
          <w:p w14:paraId="50ACD598" w14:textId="77777777" w:rsidR="002873FA" w:rsidRPr="00227135" w:rsidRDefault="002873FA">
            <w:pPr>
              <w:pStyle w:val="Normala"/>
              <w:spacing w:after="0"/>
              <w:jc w:val="both"/>
              <w:rPr>
                <w:rFonts w:ascii="Times New Roman" w:hAnsi="Times New Roman"/>
                <w:color w:val="000000" w:themeColor="text1"/>
                <w:sz w:val="24"/>
                <w:szCs w:val="24"/>
              </w:rPr>
            </w:pPr>
          </w:p>
          <w:p w14:paraId="118B095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Gizarte Segurantzaren Diruzaintza Nagusia: Gizarte Segurantzako betebeharrak egunean izatearen kontsulta.</w:t>
            </w:r>
          </w:p>
          <w:p w14:paraId="1DF19E94" w14:textId="77777777" w:rsidR="002873FA" w:rsidRPr="00227135" w:rsidRDefault="002873FA">
            <w:pPr>
              <w:pStyle w:val="Normala"/>
              <w:spacing w:after="0"/>
              <w:jc w:val="both"/>
              <w:rPr>
                <w:rFonts w:ascii="Times New Roman" w:hAnsi="Times New Roman"/>
                <w:color w:val="000000" w:themeColor="text1"/>
                <w:sz w:val="24"/>
                <w:szCs w:val="24"/>
              </w:rPr>
            </w:pPr>
          </w:p>
          <w:p w14:paraId="595D5D0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EAEko Udalak: Banako erroldaren datuak kontsultatzeko zerbitzua</w:t>
            </w:r>
          </w:p>
          <w:p w14:paraId="6DC7618F" w14:textId="77777777" w:rsidR="002873FA" w:rsidRPr="00227135" w:rsidRDefault="002873FA">
            <w:pPr>
              <w:pStyle w:val="Normala"/>
              <w:spacing w:after="0"/>
              <w:jc w:val="both"/>
              <w:rPr>
                <w:rFonts w:ascii="Times New Roman" w:hAnsi="Times New Roman"/>
                <w:color w:val="000000" w:themeColor="text1"/>
                <w:sz w:val="24"/>
                <w:szCs w:val="24"/>
              </w:rPr>
            </w:pPr>
          </w:p>
          <w:p w14:paraId="14F6A0B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AGE: Poliziaren Zuzendaritza Nagusia - Nortasun-datuen egiaztapena</w:t>
            </w:r>
          </w:p>
          <w:p w14:paraId="54813AD1" w14:textId="77777777" w:rsidR="002873FA" w:rsidRPr="00227135" w:rsidRDefault="002873FA">
            <w:pPr>
              <w:pStyle w:val="Normala"/>
              <w:spacing w:after="0"/>
              <w:jc w:val="both"/>
              <w:rPr>
                <w:rFonts w:ascii="Times New Roman" w:hAnsi="Times New Roman"/>
                <w:color w:val="000000" w:themeColor="text1"/>
                <w:sz w:val="24"/>
                <w:szCs w:val="24"/>
              </w:rPr>
            </w:pPr>
          </w:p>
          <w:p w14:paraId="7CBA3AB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UDALA: obra baimena eta ezarritako tasaren ordainketa</w:t>
            </w:r>
          </w:p>
          <w:p w14:paraId="0F6A7F2E" w14:textId="77777777" w:rsidR="002873FA" w:rsidRPr="00227135" w:rsidRDefault="002873FA">
            <w:pPr>
              <w:pStyle w:val="Normala"/>
              <w:spacing w:after="0"/>
              <w:jc w:val="both"/>
              <w:rPr>
                <w:rFonts w:ascii="Times New Roman" w:hAnsi="Times New Roman"/>
                <w:color w:val="000000" w:themeColor="text1"/>
                <w:sz w:val="24"/>
                <w:szCs w:val="24"/>
              </w:rPr>
            </w:pPr>
          </w:p>
          <w:p w14:paraId="039DCA5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JUSTIZIA MINISTERIOA: Erregistro Zibila - Ezkontza datuen kontsulta</w:t>
            </w:r>
          </w:p>
          <w:p w14:paraId="576797FC" w14:textId="77777777" w:rsidR="002873FA" w:rsidRPr="00227135" w:rsidRDefault="002873FA">
            <w:pPr>
              <w:pStyle w:val="Normala"/>
              <w:spacing w:after="0"/>
              <w:jc w:val="both"/>
              <w:rPr>
                <w:rFonts w:ascii="Times New Roman" w:hAnsi="Times New Roman"/>
                <w:color w:val="000000" w:themeColor="text1"/>
                <w:sz w:val="24"/>
                <w:szCs w:val="24"/>
              </w:rPr>
            </w:pPr>
          </w:p>
          <w:p w14:paraId="3C3E837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Dena dela, eskatzaileek jarduketa hauen aurka egiteko eskubidea izango dute, hori espresuki adieraziz eskaera inprimakian (horrela eginez gero, eskatutako laguntza lortzeko oinarri-deialdian ezarritako baldintzak betetzen direla egiaztatzeko behar den dokumentazioa aurkeztu beharko dute.</w:t>
            </w:r>
          </w:p>
          <w:p w14:paraId="4546AC7F" w14:textId="77777777" w:rsidR="002873FA" w:rsidRPr="00227135" w:rsidRDefault="002873FA">
            <w:pPr>
              <w:pStyle w:val="Normala"/>
              <w:spacing w:after="0"/>
              <w:jc w:val="both"/>
              <w:rPr>
                <w:rFonts w:ascii="Times New Roman" w:hAnsi="Times New Roman"/>
                <w:color w:val="000000" w:themeColor="text1"/>
                <w:sz w:val="24"/>
                <w:szCs w:val="24"/>
              </w:rPr>
            </w:pPr>
          </w:p>
          <w:p w14:paraId="4354616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8.3 Eskaerak aurkezteko epea.</w:t>
            </w:r>
          </w:p>
          <w:p w14:paraId="172A4B8C" w14:textId="77777777" w:rsidR="002873FA" w:rsidRPr="00227135" w:rsidRDefault="002873FA">
            <w:pPr>
              <w:pStyle w:val="Normala"/>
              <w:spacing w:after="0"/>
              <w:jc w:val="both"/>
              <w:rPr>
                <w:rFonts w:ascii="Times New Roman" w:hAnsi="Times New Roman"/>
                <w:color w:val="000000" w:themeColor="text1"/>
                <w:sz w:val="24"/>
                <w:szCs w:val="24"/>
              </w:rPr>
            </w:pPr>
          </w:p>
          <w:p w14:paraId="4CA0EF22" w14:textId="07A3C8B5"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202</w:t>
            </w:r>
            <w:r w:rsidR="00FB16D5"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ko deialdiari dagozkion eskabideak oinarri hauek argitaratu eta hurrengo egunetik aurrera aurkeztu ahal izango dira, eta eskabideak aurkezteko epea 202</w:t>
            </w:r>
            <w:r w:rsidR="00FB16D5"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eko urriaren 31an amaituko da.</w:t>
            </w:r>
          </w:p>
          <w:p w14:paraId="5502CACF" w14:textId="77777777" w:rsidR="002873FA" w:rsidRPr="00227135" w:rsidRDefault="002873FA">
            <w:pPr>
              <w:pStyle w:val="Normala"/>
              <w:spacing w:after="0"/>
              <w:jc w:val="both"/>
              <w:rPr>
                <w:rFonts w:ascii="Times New Roman" w:hAnsi="Times New Roman"/>
                <w:color w:val="000000" w:themeColor="text1"/>
                <w:sz w:val="24"/>
                <w:szCs w:val="24"/>
              </w:rPr>
            </w:pPr>
          </w:p>
          <w:p w14:paraId="672B50C5"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9.- Eskaeraren akatsak zuzentzea.</w:t>
            </w:r>
          </w:p>
          <w:p w14:paraId="03C69326" w14:textId="77777777" w:rsidR="002873FA" w:rsidRPr="00227135" w:rsidRDefault="002873FA">
            <w:pPr>
              <w:pStyle w:val="Normala"/>
              <w:spacing w:after="0"/>
              <w:jc w:val="both"/>
              <w:rPr>
                <w:rFonts w:ascii="Times New Roman" w:hAnsi="Times New Roman"/>
                <w:color w:val="000000" w:themeColor="text1"/>
                <w:sz w:val="24"/>
                <w:szCs w:val="24"/>
              </w:rPr>
            </w:pPr>
          </w:p>
          <w:p w14:paraId="7407DCC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9.1. Eskaerak edo horrekin batera aurkezten den dokumentazioak ez baditu identifikazio datuak biltzen, akatsen bat badu edo zerbait falta bada, eskatzaileari eskatuko zaio, urriaren 1eko Administrazio Publikoen Administrazio Prozedura Erkidearen 39/2015 Legeak 68.1 artikuluan ezarritakoari jarraiki, hamar eguneko epean akats horiek zuzendu ditzan; eta adieraziko zaio hori egin ezen, eskaeran atzera egin duela ulertuko dela, aipatu legearen 21.4 artikuluan aurreikusitakoaren arabera.</w:t>
            </w:r>
          </w:p>
          <w:p w14:paraId="6CAD1B60" w14:textId="77777777" w:rsidR="002873FA" w:rsidRPr="00227135" w:rsidRDefault="002873FA">
            <w:pPr>
              <w:pStyle w:val="Normala"/>
              <w:spacing w:after="0"/>
              <w:jc w:val="both"/>
              <w:rPr>
                <w:rFonts w:ascii="Times New Roman" w:hAnsi="Times New Roman"/>
                <w:color w:val="000000" w:themeColor="text1"/>
                <w:sz w:val="24"/>
                <w:szCs w:val="24"/>
              </w:rPr>
            </w:pPr>
          </w:p>
          <w:p w14:paraId="48001980" w14:textId="77777777" w:rsidR="002873FA" w:rsidRPr="00227135" w:rsidRDefault="002873FA">
            <w:pPr>
              <w:pStyle w:val="Normala"/>
              <w:spacing w:after="0"/>
              <w:jc w:val="both"/>
              <w:rPr>
                <w:rFonts w:ascii="Times New Roman" w:hAnsi="Times New Roman"/>
                <w:color w:val="000000" w:themeColor="text1"/>
                <w:sz w:val="24"/>
                <w:szCs w:val="24"/>
              </w:rPr>
            </w:pPr>
          </w:p>
          <w:p w14:paraId="46DF256E" w14:textId="77777777" w:rsidR="002873FA" w:rsidRPr="00227135" w:rsidRDefault="002873FA">
            <w:pPr>
              <w:pStyle w:val="Normala"/>
              <w:spacing w:after="0"/>
              <w:jc w:val="both"/>
              <w:rPr>
                <w:rFonts w:ascii="Times New Roman" w:hAnsi="Times New Roman"/>
                <w:color w:val="000000" w:themeColor="text1"/>
                <w:sz w:val="24"/>
                <w:szCs w:val="24"/>
              </w:rPr>
            </w:pPr>
          </w:p>
          <w:p w14:paraId="79ABD64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9.2. Organo instruktoreak eskatzaileari eskatu ahalko dio eskaera ebaluatu eta erabakia hartzeko beharrezkotzat jotzen duen dokumentazio eta informazio osagarri oro.</w:t>
            </w:r>
          </w:p>
          <w:p w14:paraId="50497D60" w14:textId="77777777" w:rsidR="002873FA" w:rsidRPr="00227135" w:rsidRDefault="002873FA">
            <w:pPr>
              <w:pStyle w:val="Normala"/>
              <w:spacing w:after="0"/>
              <w:jc w:val="both"/>
              <w:rPr>
                <w:rFonts w:ascii="Times New Roman" w:hAnsi="Times New Roman"/>
                <w:color w:val="000000" w:themeColor="text1"/>
                <w:sz w:val="24"/>
                <w:szCs w:val="24"/>
              </w:rPr>
            </w:pPr>
          </w:p>
          <w:p w14:paraId="2E5B9C46" w14:textId="77777777" w:rsidR="002873FA" w:rsidRPr="00227135" w:rsidRDefault="002873FA">
            <w:pPr>
              <w:pStyle w:val="Normala"/>
              <w:spacing w:after="0"/>
              <w:jc w:val="both"/>
              <w:rPr>
                <w:rFonts w:ascii="Times New Roman" w:hAnsi="Times New Roman"/>
                <w:color w:val="000000" w:themeColor="text1"/>
                <w:sz w:val="24"/>
                <w:szCs w:val="24"/>
              </w:rPr>
            </w:pPr>
          </w:p>
          <w:p w14:paraId="0B86FF73"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10.- Emateko Prozedura.</w:t>
            </w:r>
          </w:p>
          <w:p w14:paraId="5502A655" w14:textId="77777777" w:rsidR="002873FA" w:rsidRPr="00227135" w:rsidRDefault="002873FA">
            <w:pPr>
              <w:pStyle w:val="Normala"/>
              <w:spacing w:after="0"/>
              <w:jc w:val="both"/>
              <w:rPr>
                <w:rFonts w:ascii="Times New Roman" w:hAnsi="Times New Roman"/>
                <w:color w:val="000000" w:themeColor="text1"/>
                <w:sz w:val="24"/>
                <w:szCs w:val="24"/>
              </w:rPr>
            </w:pPr>
          </w:p>
          <w:p w14:paraId="61B3F6A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10.1. Deialdi honetan araututako dirulaguntza, Dirulaguntzei buruzko azaroaren 17ko 38/2003 Lege Orokorraren 22. artikuluan ezarritakoaren arabera emango da, konkurrentzia ez lehiakorraren arabera.</w:t>
            </w:r>
          </w:p>
          <w:p w14:paraId="5009399B" w14:textId="77777777" w:rsidR="002873FA" w:rsidRPr="00227135" w:rsidRDefault="002873FA">
            <w:pPr>
              <w:pStyle w:val="Normala"/>
              <w:spacing w:after="0"/>
              <w:jc w:val="both"/>
              <w:rPr>
                <w:rFonts w:ascii="Times New Roman" w:hAnsi="Times New Roman"/>
                <w:color w:val="000000" w:themeColor="text1"/>
                <w:sz w:val="24"/>
                <w:szCs w:val="24"/>
              </w:rPr>
            </w:pPr>
          </w:p>
          <w:p w14:paraId="0CF3D53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10.2 Prozedura ofizioz hasiko da, organo eskudunak onartutako eta Gipuzkoako Aldizkari Ofizialean argitaratutako deialdi publikoaren bidez.  </w:t>
            </w:r>
          </w:p>
          <w:p w14:paraId="014753A9" w14:textId="77777777" w:rsidR="002873FA" w:rsidRPr="00227135" w:rsidRDefault="002873FA">
            <w:pPr>
              <w:pStyle w:val="Normala"/>
              <w:spacing w:after="0"/>
              <w:jc w:val="both"/>
              <w:rPr>
                <w:rFonts w:ascii="Times New Roman" w:hAnsi="Times New Roman"/>
                <w:color w:val="000000" w:themeColor="text1"/>
                <w:sz w:val="24"/>
                <w:szCs w:val="24"/>
              </w:rPr>
            </w:pPr>
          </w:p>
          <w:p w14:paraId="2861221C"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11.- Eskaeren ebaluazio irizpideak</w:t>
            </w:r>
          </w:p>
          <w:p w14:paraId="316649FD" w14:textId="77777777" w:rsidR="002873FA" w:rsidRPr="00227135" w:rsidRDefault="002873FA">
            <w:pPr>
              <w:pStyle w:val="Normala"/>
              <w:spacing w:after="0"/>
              <w:jc w:val="both"/>
              <w:rPr>
                <w:rFonts w:ascii="Times New Roman" w:hAnsi="Times New Roman"/>
                <w:color w:val="000000" w:themeColor="text1"/>
                <w:sz w:val="24"/>
                <w:szCs w:val="24"/>
              </w:rPr>
            </w:pPr>
          </w:p>
          <w:p w14:paraId="3C314EA2"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Deialdira aurkezten diren eskaerak oinarri arautzaileetan jarduera lerro bakoitzerako zehazten diren irizpideen arabera baloratuko dira.</w:t>
            </w:r>
          </w:p>
          <w:p w14:paraId="4AA26545" w14:textId="77777777" w:rsidR="002873FA" w:rsidRPr="00227135" w:rsidRDefault="002873FA">
            <w:pPr>
              <w:pStyle w:val="Normala"/>
              <w:spacing w:after="0"/>
              <w:jc w:val="both"/>
              <w:rPr>
                <w:rFonts w:ascii="Times New Roman" w:hAnsi="Times New Roman"/>
                <w:color w:val="000000" w:themeColor="text1"/>
                <w:sz w:val="24"/>
                <w:szCs w:val="24"/>
              </w:rPr>
            </w:pPr>
          </w:p>
          <w:p w14:paraId="5313E414" w14:textId="77777777" w:rsidR="002873FA" w:rsidRPr="00227135" w:rsidRDefault="002873FA">
            <w:pPr>
              <w:pStyle w:val="Normala"/>
              <w:spacing w:after="0"/>
              <w:jc w:val="both"/>
              <w:rPr>
                <w:rFonts w:ascii="Times New Roman" w:hAnsi="Times New Roman"/>
                <w:color w:val="000000" w:themeColor="text1"/>
                <w:sz w:val="24"/>
                <w:szCs w:val="24"/>
              </w:rPr>
            </w:pPr>
          </w:p>
          <w:p w14:paraId="3D21AF34"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12.- Gehieneko zenbatekoa, muga eta bateragarritasuna beste dirulaguntza batzuekin.</w:t>
            </w:r>
          </w:p>
          <w:p w14:paraId="504B32DC" w14:textId="77777777" w:rsidR="002873FA" w:rsidRPr="00227135" w:rsidRDefault="002873FA">
            <w:pPr>
              <w:pStyle w:val="Normala"/>
              <w:spacing w:after="0"/>
              <w:jc w:val="both"/>
              <w:rPr>
                <w:rFonts w:ascii="Times New Roman" w:hAnsi="Times New Roman"/>
                <w:color w:val="000000" w:themeColor="text1"/>
                <w:sz w:val="24"/>
                <w:szCs w:val="24"/>
              </w:rPr>
            </w:pPr>
          </w:p>
          <w:p w14:paraId="6FEAFB02" w14:textId="080A691B"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12.1.-Elementu pribatiboetan egindako jarduerak. Laguntzen onuradun izateko betekizunak betetzen dituzten pertsonek itzuli beharrik gabeko banakako laguntzak jaso ahal izango dituzte elementu pribatiboetako jarduerentzat honako </w:t>
            </w:r>
            <w:r w:rsidRPr="00227135">
              <w:rPr>
                <w:rFonts w:ascii="Times New Roman" w:hAnsi="Times New Roman"/>
                <w:color w:val="000000" w:themeColor="text1"/>
                <w:sz w:val="24"/>
                <w:szCs w:val="24"/>
              </w:rPr>
              <w:lastRenderedPageBreak/>
              <w:t>zenbatekoan: Diruz laguntzeko moduko gastuaren (BEZa kanpo) %30a, 3.</w:t>
            </w:r>
            <w:r w:rsidR="00EF6137">
              <w:rPr>
                <w:rFonts w:ascii="Times New Roman" w:hAnsi="Times New Roman"/>
                <w:color w:val="000000" w:themeColor="text1"/>
                <w:sz w:val="24"/>
                <w:szCs w:val="24"/>
              </w:rPr>
              <w:t>500</w:t>
            </w:r>
            <w:r w:rsidRPr="00227135">
              <w:rPr>
                <w:rFonts w:ascii="Times New Roman" w:hAnsi="Times New Roman"/>
                <w:color w:val="000000" w:themeColor="text1"/>
                <w:sz w:val="24"/>
                <w:szCs w:val="24"/>
              </w:rPr>
              <w:t xml:space="preserve"> euroko mugarekin.</w:t>
            </w:r>
          </w:p>
          <w:p w14:paraId="24AC7ACF" w14:textId="77777777" w:rsidR="002873FA" w:rsidRPr="00227135" w:rsidRDefault="002873FA">
            <w:pPr>
              <w:pStyle w:val="Normala"/>
              <w:spacing w:after="0"/>
              <w:jc w:val="both"/>
              <w:rPr>
                <w:rFonts w:ascii="Times New Roman" w:hAnsi="Times New Roman"/>
                <w:color w:val="000000" w:themeColor="text1"/>
                <w:sz w:val="24"/>
                <w:szCs w:val="24"/>
              </w:rPr>
            </w:pPr>
          </w:p>
          <w:p w14:paraId="07F00D1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12.2.-Elementu komunetan egindako jarduerak: orokorrak eta partikularrak.</w:t>
            </w:r>
          </w:p>
          <w:p w14:paraId="1F325C62" w14:textId="77777777" w:rsidR="002873FA" w:rsidRPr="00227135" w:rsidRDefault="002873FA">
            <w:pPr>
              <w:pStyle w:val="Normala"/>
              <w:spacing w:after="0"/>
              <w:jc w:val="both"/>
              <w:rPr>
                <w:rFonts w:ascii="Times New Roman" w:hAnsi="Times New Roman"/>
                <w:color w:val="000000" w:themeColor="text1"/>
                <w:sz w:val="24"/>
                <w:szCs w:val="24"/>
              </w:rPr>
            </w:pPr>
          </w:p>
          <w:p w14:paraId="6A0EE434" w14:textId="2174EE2E"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a.- Dirulaguntza orokorrak: Jabetza horizontaleko edo jabe bakarreko araubideko eraikinetan egiten diren erkidegoen obretan, onuradun izateko betekizunak betetzen direnean, aurrekontu babesgarriaren %40ko dirulaguntza aitortuko da atari bakoitzeko, </w:t>
            </w:r>
            <w:r w:rsidR="001358BE" w:rsidRPr="00227135">
              <w:rPr>
                <w:rFonts w:ascii="Times New Roman" w:hAnsi="Times New Roman"/>
                <w:color w:val="000000" w:themeColor="text1"/>
                <w:sz w:val="24"/>
                <w:szCs w:val="24"/>
              </w:rPr>
              <w:t xml:space="preserve">9.200 </w:t>
            </w:r>
            <w:r w:rsidRPr="00227135">
              <w:rPr>
                <w:rFonts w:ascii="Times New Roman" w:hAnsi="Times New Roman"/>
                <w:color w:val="000000" w:themeColor="text1"/>
                <w:sz w:val="24"/>
                <w:szCs w:val="24"/>
              </w:rPr>
              <w:t>euroko mugarekin.</w:t>
            </w:r>
          </w:p>
          <w:p w14:paraId="58559F77" w14:textId="77777777" w:rsidR="002873FA" w:rsidRPr="00227135" w:rsidRDefault="002873FA">
            <w:pPr>
              <w:pStyle w:val="Normala"/>
              <w:spacing w:after="0"/>
              <w:jc w:val="both"/>
              <w:rPr>
                <w:rFonts w:ascii="Times New Roman" w:hAnsi="Times New Roman"/>
                <w:color w:val="000000" w:themeColor="text1"/>
                <w:sz w:val="24"/>
                <w:szCs w:val="24"/>
              </w:rPr>
            </w:pPr>
          </w:p>
          <w:p w14:paraId="67D38CBE" w14:textId="77777777" w:rsidR="002873FA" w:rsidRPr="00227135" w:rsidRDefault="002873FA">
            <w:pPr>
              <w:pStyle w:val="Normala"/>
              <w:spacing w:after="0"/>
              <w:jc w:val="both"/>
              <w:rPr>
                <w:rFonts w:ascii="Times New Roman" w:hAnsi="Times New Roman"/>
                <w:color w:val="000000" w:themeColor="text1"/>
                <w:sz w:val="24"/>
                <w:szCs w:val="24"/>
              </w:rPr>
            </w:pPr>
          </w:p>
          <w:p w14:paraId="39CB402C" w14:textId="74A139FB"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b.- Dirulaguntza partikularrak. Eraikinean egiten diren obretan, onuradun izateko oinarrietako baldintzak betetzen dituzten partikularrei laguntza osagarri bat aitortuko zaie. Zehazki, emandako laguntza orokorrak kendu ondoren, erkidegoko obren aurrekontu babesgarriari etxebizitzaren titular bakoitzaren partaidetza-kuotari dagokion %30a, </w:t>
            </w:r>
            <w:r w:rsidR="001358BE" w:rsidRPr="00227135">
              <w:rPr>
                <w:rFonts w:ascii="Times New Roman" w:hAnsi="Times New Roman"/>
                <w:color w:val="000000" w:themeColor="text1"/>
                <w:sz w:val="24"/>
                <w:szCs w:val="24"/>
              </w:rPr>
              <w:t xml:space="preserve">3.500 </w:t>
            </w:r>
            <w:r w:rsidRPr="00227135">
              <w:rPr>
                <w:rFonts w:ascii="Times New Roman" w:hAnsi="Times New Roman"/>
                <w:color w:val="000000" w:themeColor="text1"/>
                <w:sz w:val="24"/>
                <w:szCs w:val="24"/>
              </w:rPr>
              <w:t>euroko gehiengoarekin .</w:t>
            </w:r>
          </w:p>
          <w:p w14:paraId="4569A815" w14:textId="77777777" w:rsidR="002873FA" w:rsidRPr="00227135" w:rsidRDefault="002873FA">
            <w:pPr>
              <w:pStyle w:val="Normala"/>
              <w:spacing w:after="0"/>
              <w:jc w:val="both"/>
              <w:rPr>
                <w:rFonts w:ascii="Times New Roman" w:hAnsi="Times New Roman"/>
                <w:color w:val="000000" w:themeColor="text1"/>
                <w:sz w:val="24"/>
                <w:szCs w:val="24"/>
              </w:rPr>
            </w:pPr>
          </w:p>
          <w:p w14:paraId="77208ED8" w14:textId="77777777" w:rsidR="001358BE" w:rsidRPr="00227135" w:rsidRDefault="001358BE">
            <w:pPr>
              <w:pStyle w:val="Normala"/>
              <w:spacing w:after="0"/>
              <w:jc w:val="both"/>
              <w:rPr>
                <w:rFonts w:ascii="Times New Roman" w:hAnsi="Times New Roman"/>
                <w:color w:val="000000" w:themeColor="text1"/>
                <w:sz w:val="24"/>
                <w:szCs w:val="24"/>
              </w:rPr>
            </w:pPr>
          </w:p>
          <w:p w14:paraId="29C52CC2" w14:textId="4F806A24"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12.3.-Fatxadak birgaitzearen kasuan, dirulaguntzaren zenbatekoa diruz lagun daitekeen zenbatekoaren % 25 izango da gehienez, fatxadako </w:t>
            </w:r>
            <w:r w:rsidR="001358BE" w:rsidRPr="00227135">
              <w:rPr>
                <w:rFonts w:ascii="Times New Roman" w:hAnsi="Times New Roman"/>
                <w:color w:val="000000" w:themeColor="text1"/>
                <w:sz w:val="24"/>
                <w:szCs w:val="24"/>
              </w:rPr>
              <w:t xml:space="preserve"> 3.500 </w:t>
            </w:r>
            <w:r w:rsidRPr="00227135">
              <w:rPr>
                <w:rFonts w:ascii="Times New Roman" w:hAnsi="Times New Roman"/>
                <w:color w:val="000000" w:themeColor="text1"/>
                <w:sz w:val="24"/>
                <w:szCs w:val="24"/>
              </w:rPr>
              <w:t>euroko gehiengoarekin.</w:t>
            </w:r>
          </w:p>
          <w:p w14:paraId="62E34F0D" w14:textId="77777777" w:rsidR="001358BE"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br/>
            </w:r>
          </w:p>
          <w:p w14:paraId="0C52D25E" w14:textId="411C946A" w:rsidR="002873FA" w:rsidRPr="00227135" w:rsidRDefault="00FB16D5">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Azpeitiako eta Urrestillako Alde Zaharrean dauden eraikin</w:t>
            </w:r>
            <w:r w:rsidR="001358BE" w:rsidRPr="00227135">
              <w:rPr>
                <w:rFonts w:ascii="Times New Roman" w:hAnsi="Times New Roman"/>
                <w:color w:val="000000" w:themeColor="text1"/>
                <w:sz w:val="24"/>
                <w:szCs w:val="24"/>
              </w:rPr>
              <w:t>en</w:t>
            </w:r>
            <w:r w:rsidRPr="00227135">
              <w:rPr>
                <w:rFonts w:ascii="Times New Roman" w:hAnsi="Times New Roman"/>
                <w:color w:val="000000" w:themeColor="text1"/>
                <w:sz w:val="24"/>
                <w:szCs w:val="24"/>
              </w:rPr>
              <w:t xml:space="preserve"> eta fatxaden obrak egiteko laguntza eskatzen dutenek aurrekontuaren %40ko laguntza jaso ahalko dute, gehienez fatxadako </w:t>
            </w:r>
            <w:r w:rsidR="001358BE" w:rsidRPr="00227135">
              <w:rPr>
                <w:rFonts w:ascii="Times New Roman" w:hAnsi="Times New Roman"/>
                <w:color w:val="000000" w:themeColor="text1"/>
                <w:sz w:val="24"/>
                <w:szCs w:val="24"/>
              </w:rPr>
              <w:t xml:space="preserve">5.600 euroko gehiengoarekin. </w:t>
            </w:r>
          </w:p>
          <w:p w14:paraId="356930BA" w14:textId="77777777" w:rsidR="001358BE" w:rsidRPr="00227135" w:rsidRDefault="001358BE">
            <w:pPr>
              <w:pStyle w:val="Normala"/>
              <w:spacing w:after="0"/>
              <w:jc w:val="both"/>
              <w:rPr>
                <w:rFonts w:ascii="Times New Roman" w:hAnsi="Times New Roman"/>
                <w:color w:val="000000" w:themeColor="text1"/>
                <w:sz w:val="24"/>
                <w:szCs w:val="24"/>
              </w:rPr>
            </w:pPr>
          </w:p>
          <w:p w14:paraId="605D0E7D" w14:textId="4A4D3EEB"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Plaza Nagusiari aurre egiten dioten fatxadak dituzten eraikinek obren aurrekontuaren % 50eko laguntza jaso ahal izango dute, eraikineko </w:t>
            </w:r>
            <w:r w:rsidR="001358BE" w:rsidRPr="00227135">
              <w:rPr>
                <w:rFonts w:ascii="Times New Roman" w:hAnsi="Times New Roman"/>
                <w:color w:val="000000" w:themeColor="text1"/>
                <w:sz w:val="24"/>
                <w:szCs w:val="24"/>
              </w:rPr>
              <w:t xml:space="preserve">6.900 </w:t>
            </w:r>
            <w:r w:rsidRPr="00227135">
              <w:rPr>
                <w:rFonts w:ascii="Times New Roman" w:hAnsi="Times New Roman"/>
                <w:color w:val="000000" w:themeColor="text1"/>
                <w:sz w:val="24"/>
                <w:szCs w:val="24"/>
              </w:rPr>
              <w:t>euroko gehiengoarekin.</w:t>
            </w:r>
          </w:p>
          <w:p w14:paraId="6D01CBA7" w14:textId="77777777" w:rsidR="002873FA" w:rsidRPr="00227135" w:rsidRDefault="002873FA">
            <w:pPr>
              <w:pStyle w:val="Normala"/>
              <w:spacing w:after="0"/>
              <w:jc w:val="both"/>
              <w:rPr>
                <w:rFonts w:ascii="Times New Roman" w:hAnsi="Times New Roman"/>
                <w:color w:val="000000" w:themeColor="text1"/>
                <w:sz w:val="24"/>
                <w:szCs w:val="24"/>
              </w:rPr>
            </w:pPr>
          </w:p>
          <w:p w14:paraId="78EEBFF3" w14:textId="490A1B71"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12.4.- Eraikinaren Ikuskapen Teknikoaren dokumentua edota Erabilera eta Mantentze Planaren dokumentua eginez gero, dirulaguntza kostuaren % 40 izango da gehienez (BEZik gabe) bizitegi-eraikin bakoitzeko, </w:t>
            </w:r>
            <w:r w:rsidR="001358BE" w:rsidRPr="00227135">
              <w:rPr>
                <w:rFonts w:ascii="Times New Roman" w:hAnsi="Times New Roman"/>
                <w:color w:val="000000" w:themeColor="text1"/>
                <w:sz w:val="24"/>
                <w:szCs w:val="24"/>
              </w:rPr>
              <w:t xml:space="preserve">460 </w:t>
            </w:r>
            <w:r w:rsidRPr="00227135">
              <w:rPr>
                <w:rFonts w:ascii="Times New Roman" w:hAnsi="Times New Roman"/>
                <w:color w:val="000000" w:themeColor="text1"/>
                <w:sz w:val="24"/>
                <w:szCs w:val="24"/>
              </w:rPr>
              <w:t>euroko mugarekin.</w:t>
            </w:r>
          </w:p>
          <w:p w14:paraId="7A46B7E6" w14:textId="77777777" w:rsidR="002873FA" w:rsidRPr="00227135" w:rsidRDefault="002873FA">
            <w:pPr>
              <w:pStyle w:val="Normala"/>
              <w:spacing w:after="0"/>
              <w:jc w:val="both"/>
              <w:rPr>
                <w:rFonts w:ascii="Times New Roman" w:hAnsi="Times New Roman"/>
                <w:color w:val="000000" w:themeColor="text1"/>
                <w:sz w:val="24"/>
                <w:szCs w:val="24"/>
              </w:rPr>
            </w:pPr>
          </w:p>
          <w:p w14:paraId="0609DEA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12.5.-Dirulaguntzaren zenbatekoa eskatzaileak helarazitako dokumentazioaren arabera ezarriko da, aurrekontuaren erabilgarritasuna eta jarduera-ildo bakoitzeko eranskinean zehaztutako dirulaguntzak baloratzeko irizpideak kontuan izanik.</w:t>
            </w:r>
          </w:p>
          <w:p w14:paraId="43B070E2" w14:textId="77777777" w:rsidR="002873FA" w:rsidRPr="00227135" w:rsidRDefault="002873FA">
            <w:pPr>
              <w:pStyle w:val="Normala"/>
              <w:spacing w:after="0"/>
              <w:jc w:val="both"/>
              <w:rPr>
                <w:rFonts w:ascii="Times New Roman" w:hAnsi="Times New Roman"/>
                <w:color w:val="000000" w:themeColor="text1"/>
                <w:sz w:val="24"/>
                <w:szCs w:val="24"/>
              </w:rPr>
            </w:pPr>
          </w:p>
          <w:p w14:paraId="62E7665E" w14:textId="77777777" w:rsidR="002873FA" w:rsidRPr="00227135" w:rsidRDefault="002873FA">
            <w:pPr>
              <w:pStyle w:val="Normala"/>
              <w:spacing w:after="0"/>
              <w:jc w:val="both"/>
              <w:rPr>
                <w:rFonts w:ascii="Times New Roman" w:hAnsi="Times New Roman"/>
                <w:color w:val="000000" w:themeColor="text1"/>
                <w:sz w:val="24"/>
                <w:szCs w:val="24"/>
              </w:rPr>
            </w:pPr>
          </w:p>
          <w:p w14:paraId="624EFCF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12.6.- Lerro desberdinetako dirulaguntzak elkarren</w:t>
            </w:r>
            <w:r w:rsidRPr="00227135">
              <w:rPr>
                <w:color w:val="000000" w:themeColor="text1"/>
              </w:rPr>
              <w:t xml:space="preserve"> </w:t>
            </w:r>
            <w:r w:rsidRPr="00227135">
              <w:rPr>
                <w:rStyle w:val="Paragrafoarenletra-tipolehenetsia"/>
                <w:rFonts w:ascii="Times New Roman" w:hAnsi="Times New Roman"/>
                <w:color w:val="000000" w:themeColor="text1"/>
                <w:sz w:val="24"/>
                <w:szCs w:val="24"/>
              </w:rPr>
              <w:t>artean bateragarriak dira. Aitzitik, eraikinaren kontserbazio-obrei dagozkien azpilerroak ez dira elkarren artean bateragarriak izango.</w:t>
            </w:r>
          </w:p>
          <w:p w14:paraId="0B4A6665" w14:textId="77777777" w:rsidR="002873FA" w:rsidRPr="00227135" w:rsidRDefault="002873FA">
            <w:pPr>
              <w:pStyle w:val="Normala"/>
              <w:spacing w:after="0"/>
              <w:jc w:val="both"/>
              <w:rPr>
                <w:rFonts w:ascii="Times New Roman" w:hAnsi="Times New Roman"/>
                <w:color w:val="000000" w:themeColor="text1"/>
                <w:sz w:val="24"/>
                <w:szCs w:val="24"/>
              </w:rPr>
            </w:pPr>
          </w:p>
          <w:p w14:paraId="4046F70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Eraikina kontserbatzeko obrak burutzen direnean, jarduera nagusiari dagokion azpilerroari dagokion dirulaguntza aitortuko da eta gastu hautagarritzat  kontserbazio-gastu guztien batura hartuko da kontuan.</w:t>
            </w:r>
          </w:p>
          <w:p w14:paraId="7D8076B3" w14:textId="77777777" w:rsidR="002873FA" w:rsidRPr="00227135" w:rsidRDefault="002873FA">
            <w:pPr>
              <w:pStyle w:val="Normala"/>
              <w:spacing w:after="0"/>
              <w:jc w:val="both"/>
              <w:rPr>
                <w:rFonts w:ascii="Times New Roman" w:hAnsi="Times New Roman"/>
                <w:color w:val="000000" w:themeColor="text1"/>
                <w:sz w:val="24"/>
                <w:szCs w:val="24"/>
              </w:rPr>
            </w:pPr>
          </w:p>
          <w:p w14:paraId="4456AE15" w14:textId="77777777" w:rsidR="002873FA" w:rsidRPr="00227135" w:rsidRDefault="009B6548">
            <w:pPr>
              <w:pStyle w:val="Standard"/>
              <w:tabs>
                <w:tab w:val="left" w:pos="6540"/>
              </w:tabs>
              <w:jc w:val="both"/>
              <w:rPr>
                <w:rFonts w:ascii="Times New Roman" w:hAnsi="Times New Roman"/>
                <w:color w:val="000000" w:themeColor="text1"/>
              </w:rPr>
            </w:pPr>
            <w:r w:rsidRPr="00227135">
              <w:rPr>
                <w:rFonts w:ascii="Times New Roman" w:hAnsi="Times New Roman"/>
                <w:color w:val="000000" w:themeColor="text1"/>
              </w:rPr>
              <w:t>Jarduera nagusitzat gastu babesgarri handiena duena ulertuko da.</w:t>
            </w:r>
          </w:p>
          <w:p w14:paraId="4C613B9D" w14:textId="77777777" w:rsidR="002873FA" w:rsidRPr="00227135" w:rsidRDefault="002873FA">
            <w:pPr>
              <w:pStyle w:val="Normala"/>
              <w:spacing w:after="0"/>
              <w:jc w:val="both"/>
              <w:rPr>
                <w:rFonts w:ascii="Times New Roman" w:hAnsi="Times New Roman"/>
                <w:color w:val="000000" w:themeColor="text1"/>
                <w:sz w:val="24"/>
                <w:szCs w:val="24"/>
              </w:rPr>
            </w:pPr>
          </w:p>
          <w:p w14:paraId="4938C3A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12.7.-Oinarri hauen xede diren dirulaguntzak bateragarriak izango dira Estatuko, Europar Batasuneko edo nazioarteko organismoetako edozein administrazio edo entitate publiko nahiz pribatutik eratorrita, helburu bererako diren beste dirulaguntza, laguntza, diru sarrera edo baliabide batzuekin, batera gertatzen diren beste dirulaguntzak arautzeko araudian horri dagokionez ezar daitekeenaren kalterik gabe.  </w:t>
            </w:r>
          </w:p>
          <w:p w14:paraId="21B70B21" w14:textId="77777777" w:rsidR="002873FA" w:rsidRPr="00227135" w:rsidRDefault="002873FA">
            <w:pPr>
              <w:pStyle w:val="Normala"/>
              <w:spacing w:after="0"/>
              <w:jc w:val="both"/>
              <w:rPr>
                <w:rFonts w:ascii="Times New Roman" w:hAnsi="Times New Roman"/>
                <w:color w:val="000000" w:themeColor="text1"/>
                <w:sz w:val="24"/>
                <w:szCs w:val="24"/>
              </w:rPr>
            </w:pPr>
          </w:p>
          <w:p w14:paraId="0632B793" w14:textId="77777777" w:rsidR="002873FA" w:rsidRPr="00227135" w:rsidRDefault="002873FA">
            <w:pPr>
              <w:pStyle w:val="Normala"/>
              <w:spacing w:after="0"/>
              <w:jc w:val="both"/>
              <w:rPr>
                <w:rFonts w:ascii="Times New Roman" w:hAnsi="Times New Roman"/>
                <w:color w:val="000000" w:themeColor="text1"/>
                <w:sz w:val="24"/>
                <w:szCs w:val="24"/>
              </w:rPr>
            </w:pPr>
          </w:p>
          <w:p w14:paraId="62B939E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12.8.- Oinarri hauetan araututako dirulaguntzen zenbatekoa ezingo du, inolaz ere, diruz lagundutako jardueraren kostua gainditzen duen zenbatekoa izan, bakarka edo beste dirulaguntza, laguntza, diru sarrera edo baliabide batekin batera.</w:t>
            </w:r>
          </w:p>
          <w:p w14:paraId="76F0036C" w14:textId="77777777" w:rsidR="002873FA" w:rsidRPr="00227135" w:rsidRDefault="002873FA">
            <w:pPr>
              <w:pStyle w:val="Normala"/>
              <w:spacing w:after="0"/>
              <w:jc w:val="both"/>
              <w:rPr>
                <w:color w:val="000000" w:themeColor="text1"/>
              </w:rPr>
            </w:pPr>
          </w:p>
          <w:p w14:paraId="70C04DA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12.9.- Dirulaguntza emateko kontuan izaniko baldintzetan egiten den edozein aldaketak eta, edozein kasutan, oinarri hauetan baimendutako kasuez aparteko bestelako ekarpen batzuen eskurapenak, emakidaren ebazpena aldatzea ekarri ahalko du.</w:t>
            </w:r>
          </w:p>
          <w:p w14:paraId="1C6EFC06" w14:textId="77777777" w:rsidR="002873FA" w:rsidRPr="00227135" w:rsidRDefault="002873FA">
            <w:pPr>
              <w:pStyle w:val="Normala"/>
              <w:spacing w:after="0"/>
              <w:jc w:val="both"/>
              <w:rPr>
                <w:color w:val="000000" w:themeColor="text1"/>
              </w:rPr>
            </w:pPr>
          </w:p>
          <w:p w14:paraId="68C72042"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12.10.- Bigarren lerroan jasotzen diren obren kasuan, eraikin berean obra komunitarioa egiteaz </w:t>
            </w:r>
            <w:r w:rsidRPr="00227135">
              <w:rPr>
                <w:rFonts w:ascii="Times New Roman" w:hAnsi="Times New Roman"/>
                <w:color w:val="000000" w:themeColor="text1"/>
                <w:sz w:val="24"/>
                <w:szCs w:val="24"/>
              </w:rPr>
              <w:lastRenderedPageBreak/>
              <w:t>gain obra pribatiboak ere egin nahi badira, laguntzak bateragarriak izango dira bata bestearekin; hau da, lan horietako bakoitza diruz lagunduko da, diru sarreren arabera hala badagokio betiere.</w:t>
            </w:r>
          </w:p>
          <w:p w14:paraId="3A2D7904" w14:textId="77777777" w:rsidR="002873FA" w:rsidRPr="00227135" w:rsidRDefault="002873FA">
            <w:pPr>
              <w:pStyle w:val="Normala"/>
              <w:spacing w:after="0"/>
              <w:jc w:val="both"/>
              <w:rPr>
                <w:rFonts w:ascii="Times New Roman" w:hAnsi="Times New Roman"/>
                <w:color w:val="000000" w:themeColor="text1"/>
                <w:sz w:val="24"/>
                <w:szCs w:val="24"/>
              </w:rPr>
            </w:pPr>
          </w:p>
          <w:p w14:paraId="7D885DA6" w14:textId="77777777" w:rsidR="002873FA" w:rsidRPr="00227135" w:rsidRDefault="002873FA">
            <w:pPr>
              <w:pStyle w:val="Normala"/>
              <w:spacing w:after="0"/>
              <w:jc w:val="both"/>
              <w:rPr>
                <w:rFonts w:ascii="Times New Roman" w:hAnsi="Times New Roman"/>
                <w:color w:val="000000" w:themeColor="text1"/>
                <w:sz w:val="24"/>
                <w:szCs w:val="24"/>
              </w:rPr>
            </w:pPr>
          </w:p>
          <w:p w14:paraId="737DA948"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13.- Prozedura antolatu eta bideratzeko eskumena duten organoak.</w:t>
            </w:r>
          </w:p>
          <w:p w14:paraId="36D4124A" w14:textId="77777777" w:rsidR="002873FA" w:rsidRPr="00227135" w:rsidRDefault="002873FA">
            <w:pPr>
              <w:pStyle w:val="Normala"/>
              <w:spacing w:after="0"/>
              <w:jc w:val="both"/>
              <w:rPr>
                <w:rFonts w:ascii="Times New Roman" w:hAnsi="Times New Roman"/>
                <w:color w:val="000000" w:themeColor="text1"/>
                <w:sz w:val="24"/>
                <w:szCs w:val="24"/>
              </w:rPr>
            </w:pPr>
          </w:p>
          <w:p w14:paraId="00CE605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13.1.- Prozeduraren antolaketa Idazkaritza Sailari dagokio, Azpeitia Berritzen S.A.k erakunde laguntzaile eta instrukzio-organo gisa jardungo du deialdi honetan aurreikusitako dirulaguntzen instrukzio faseko lanetan.</w:t>
            </w:r>
          </w:p>
          <w:p w14:paraId="08530A68" w14:textId="77777777" w:rsidR="002873FA" w:rsidRPr="00227135" w:rsidRDefault="002873FA">
            <w:pPr>
              <w:pStyle w:val="Normala"/>
              <w:spacing w:after="0"/>
              <w:jc w:val="both"/>
              <w:rPr>
                <w:rFonts w:ascii="Times New Roman" w:hAnsi="Times New Roman"/>
                <w:color w:val="000000" w:themeColor="text1"/>
                <w:sz w:val="24"/>
                <w:szCs w:val="24"/>
              </w:rPr>
            </w:pPr>
          </w:p>
          <w:p w14:paraId="74C2E39D" w14:textId="77777777" w:rsidR="002873FA" w:rsidRPr="00227135" w:rsidRDefault="002873FA">
            <w:pPr>
              <w:pStyle w:val="Normala"/>
              <w:spacing w:after="0"/>
              <w:jc w:val="both"/>
              <w:rPr>
                <w:rFonts w:ascii="Times New Roman" w:hAnsi="Times New Roman"/>
                <w:color w:val="000000" w:themeColor="text1"/>
                <w:sz w:val="24"/>
                <w:szCs w:val="24"/>
              </w:rPr>
            </w:pPr>
          </w:p>
          <w:p w14:paraId="73A2ED57"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13.2.- Instrukzio fasea dirulaguntza eskaeraren aurre ebaluazioarekin hasiko da eta horretarako, dirulaguntzaren onuradun izateko ezarritako baldintzak betetzen diren egiaztatuko da</w:t>
            </w:r>
            <w:r w:rsidRPr="00227135">
              <w:rPr>
                <w:rFonts w:ascii="Times New Roman" w:hAnsi="Times New Roman"/>
                <w:b/>
                <w:bCs/>
                <w:color w:val="000000" w:themeColor="text1"/>
                <w:sz w:val="24"/>
                <w:szCs w:val="24"/>
              </w:rPr>
              <w:t>.</w:t>
            </w:r>
          </w:p>
          <w:p w14:paraId="4C780908" w14:textId="77777777" w:rsidR="002873FA" w:rsidRPr="00227135" w:rsidRDefault="002873FA">
            <w:pPr>
              <w:pStyle w:val="Normala"/>
              <w:spacing w:after="0"/>
              <w:jc w:val="both"/>
              <w:rPr>
                <w:rFonts w:ascii="Times New Roman" w:hAnsi="Times New Roman"/>
                <w:color w:val="000000" w:themeColor="text1"/>
                <w:sz w:val="24"/>
                <w:szCs w:val="24"/>
              </w:rPr>
            </w:pPr>
          </w:p>
          <w:p w14:paraId="33FF5D6F" w14:textId="77777777" w:rsidR="002873FA" w:rsidRPr="00227135" w:rsidRDefault="002873FA">
            <w:pPr>
              <w:pStyle w:val="Normala"/>
              <w:spacing w:after="0"/>
              <w:jc w:val="both"/>
              <w:rPr>
                <w:rFonts w:ascii="Times New Roman" w:hAnsi="Times New Roman"/>
                <w:color w:val="000000" w:themeColor="text1"/>
                <w:sz w:val="24"/>
                <w:szCs w:val="24"/>
              </w:rPr>
            </w:pPr>
          </w:p>
          <w:p w14:paraId="66B049E2" w14:textId="77777777" w:rsidR="002873FA" w:rsidRPr="00227135" w:rsidRDefault="002873FA">
            <w:pPr>
              <w:pStyle w:val="Normala"/>
              <w:spacing w:after="0"/>
              <w:jc w:val="both"/>
              <w:rPr>
                <w:rFonts w:ascii="Times New Roman" w:hAnsi="Times New Roman"/>
                <w:color w:val="000000" w:themeColor="text1"/>
                <w:sz w:val="24"/>
                <w:szCs w:val="24"/>
              </w:rPr>
            </w:pPr>
          </w:p>
          <w:p w14:paraId="140F45C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13.3.- Instrukzio-organoak aztertuko ditu eskabideak, eta goian aipatutako erakunde adituen laguntzarekin, eskabideen balorazio-txostena egingo du. Txosten hori Estrategia eta Hirigintzako Informazio Batzordeari igorriko zaio, egindako ebaluazioaren emaitza emango duen ebazpen proposamena egin dezan; eta, ondoren, eskumena duen organoa den Alkatetzari aurkeztuko zaio, onartu dezan.</w:t>
            </w:r>
          </w:p>
          <w:p w14:paraId="28F4EBF7" w14:textId="77777777" w:rsidR="002873FA" w:rsidRPr="00227135" w:rsidRDefault="002873FA">
            <w:pPr>
              <w:pStyle w:val="Normala"/>
              <w:spacing w:after="0"/>
              <w:jc w:val="both"/>
              <w:rPr>
                <w:rFonts w:ascii="Times New Roman" w:hAnsi="Times New Roman"/>
                <w:color w:val="000000" w:themeColor="text1"/>
                <w:sz w:val="24"/>
                <w:szCs w:val="24"/>
              </w:rPr>
            </w:pPr>
          </w:p>
          <w:p w14:paraId="2DE5AC3C" w14:textId="77777777" w:rsidR="002873FA" w:rsidRPr="00227135" w:rsidRDefault="002873FA">
            <w:pPr>
              <w:pStyle w:val="Normala"/>
              <w:spacing w:after="0"/>
              <w:jc w:val="both"/>
              <w:rPr>
                <w:rFonts w:ascii="Times New Roman" w:hAnsi="Times New Roman"/>
                <w:color w:val="000000" w:themeColor="text1"/>
                <w:sz w:val="24"/>
                <w:szCs w:val="24"/>
              </w:rPr>
            </w:pPr>
          </w:p>
          <w:p w14:paraId="5F0D4BFE"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14.- Dirulaguntzak emateko ebazpena</w:t>
            </w:r>
          </w:p>
          <w:p w14:paraId="1C293315" w14:textId="77777777" w:rsidR="002873FA" w:rsidRPr="00227135" w:rsidRDefault="002873FA">
            <w:pPr>
              <w:pStyle w:val="Normala"/>
              <w:spacing w:after="0"/>
              <w:jc w:val="both"/>
              <w:rPr>
                <w:rFonts w:ascii="Times New Roman" w:hAnsi="Times New Roman"/>
                <w:color w:val="000000" w:themeColor="text1"/>
                <w:sz w:val="24"/>
                <w:szCs w:val="24"/>
              </w:rPr>
            </w:pPr>
          </w:p>
          <w:p w14:paraId="73995E0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14.1.-Estrategia eta Hirigintza Informazio Batzordeak proposamenak aztertu eta ebaluatuko ditu eta organo eskudunari igorriko dio ebazpen proposamena egin dezan.</w:t>
            </w:r>
          </w:p>
          <w:p w14:paraId="5DB8411A" w14:textId="77777777" w:rsidR="002873FA" w:rsidRPr="00227135" w:rsidRDefault="002873FA">
            <w:pPr>
              <w:pStyle w:val="Normala"/>
              <w:spacing w:after="0"/>
              <w:jc w:val="both"/>
              <w:rPr>
                <w:color w:val="000000" w:themeColor="text1"/>
              </w:rPr>
            </w:pPr>
          </w:p>
          <w:p w14:paraId="00A65C4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14.2.-Ebazpen-proposamena interesatuei jakinaraziko zaie Azpeitiko Udaleko iragarki taularen edota web orriaren bidez, urriaren 1eko 39/2015 legeko 45. artikuluak jasotzen dituen xedapenen arabera eta egoki iritzitako alegazioak egiteko hamar eguneko epea emango zaie.</w:t>
            </w:r>
          </w:p>
          <w:p w14:paraId="092F2E32" w14:textId="77777777" w:rsidR="002873FA" w:rsidRPr="00227135" w:rsidRDefault="002873FA">
            <w:pPr>
              <w:pStyle w:val="Normala"/>
              <w:spacing w:after="0"/>
              <w:jc w:val="both"/>
              <w:rPr>
                <w:color w:val="000000" w:themeColor="text1"/>
              </w:rPr>
            </w:pPr>
          </w:p>
          <w:p w14:paraId="720BE730" w14:textId="77777777" w:rsidR="002873FA" w:rsidRPr="00227135" w:rsidRDefault="002873FA">
            <w:pPr>
              <w:pStyle w:val="Normala"/>
              <w:spacing w:after="0"/>
              <w:jc w:val="both"/>
              <w:rPr>
                <w:color w:val="000000" w:themeColor="text1"/>
              </w:rPr>
            </w:pPr>
          </w:p>
          <w:p w14:paraId="4DB11C87" w14:textId="77777777" w:rsidR="002873FA" w:rsidRPr="00227135" w:rsidRDefault="002873FA">
            <w:pPr>
              <w:pStyle w:val="Normala"/>
              <w:spacing w:after="0"/>
              <w:jc w:val="both"/>
              <w:rPr>
                <w:color w:val="000000" w:themeColor="text1"/>
              </w:rPr>
            </w:pPr>
          </w:p>
          <w:p w14:paraId="1EA0417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Ebazpen proposamenaren argitaratze eguna izango da kontuan hartuko dena epeak zenbatzeko. Argitaratze egunean bertan, Udalak abisua igorriko die, posta elektronikoz, eskatzaileei.</w:t>
            </w:r>
          </w:p>
          <w:p w14:paraId="04FCEEBE" w14:textId="77777777" w:rsidR="002873FA" w:rsidRPr="00227135" w:rsidRDefault="002873FA">
            <w:pPr>
              <w:pStyle w:val="Normala"/>
              <w:spacing w:after="0"/>
              <w:jc w:val="both"/>
              <w:rPr>
                <w:color w:val="000000" w:themeColor="text1"/>
              </w:rPr>
            </w:pPr>
          </w:p>
          <w:p w14:paraId="765FA771" w14:textId="77777777" w:rsidR="002873FA" w:rsidRPr="00227135" w:rsidRDefault="002873FA">
            <w:pPr>
              <w:pStyle w:val="Normala"/>
              <w:spacing w:after="0"/>
              <w:jc w:val="both"/>
              <w:rPr>
                <w:color w:val="000000" w:themeColor="text1"/>
              </w:rPr>
            </w:pPr>
          </w:p>
          <w:p w14:paraId="4EA791A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14.3.- Ebazpen proposamena onetsi ondoren, Alkatetzak prozedura ebatziko du ebazpen arrazoituaren bidez oinarrietan ezarritakoarekin bat, eta prozeduran egiaztatuta utzi beharko dira ebazpena emateko arrazoiak.</w:t>
            </w:r>
          </w:p>
          <w:p w14:paraId="0D8AF029" w14:textId="77777777" w:rsidR="002873FA" w:rsidRPr="00227135" w:rsidRDefault="002873FA">
            <w:pPr>
              <w:pStyle w:val="Normala"/>
              <w:spacing w:after="0"/>
              <w:jc w:val="both"/>
              <w:rPr>
                <w:color w:val="000000" w:themeColor="text1"/>
              </w:rPr>
            </w:pPr>
          </w:p>
          <w:p w14:paraId="262C157C" w14:textId="77777777" w:rsidR="002873FA" w:rsidRPr="00227135" w:rsidRDefault="002873FA">
            <w:pPr>
              <w:pStyle w:val="Normala"/>
              <w:spacing w:after="0"/>
              <w:jc w:val="both"/>
              <w:rPr>
                <w:color w:val="000000" w:themeColor="text1"/>
              </w:rPr>
            </w:pPr>
          </w:p>
          <w:p w14:paraId="0440FF8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Prozeduraren behin betiko ebazpena interesdunei jakinaraziko zaie, Administrazio Publikoen Administrazio Prozedura Erkidearen urriaren 1eko 39/2015 Legearen 45. artikuluan aurreikusitakoarekin bat etorriz. Deialdiaren ebazpena iragarki-taulan eta udalaren webgunean argitaratuko da, dirulaguntzen programari dagokion atalean. Argitalpen horrek banakako jakinarazpena ordeztuko du, eta jakinarazpen hori argitaratu eta hurrengo egunetik aurrera gauzatutzat joko da legezko ondorio guztietarako. Argitaratzen den egunean bertan, Udalak ohar bat bidaliko die partikular edo erakunde eskatzaile guztiei, posta elektronikoz.</w:t>
            </w:r>
          </w:p>
          <w:p w14:paraId="4C98A554" w14:textId="77777777" w:rsidR="002873FA" w:rsidRPr="00227135" w:rsidRDefault="002873FA">
            <w:pPr>
              <w:pStyle w:val="Normala"/>
              <w:spacing w:after="0"/>
              <w:jc w:val="both"/>
              <w:rPr>
                <w:rFonts w:ascii="Times New Roman" w:hAnsi="Times New Roman"/>
                <w:color w:val="000000" w:themeColor="text1"/>
                <w:sz w:val="24"/>
                <w:szCs w:val="24"/>
              </w:rPr>
            </w:pPr>
          </w:p>
          <w:p w14:paraId="170B70F1" w14:textId="77777777" w:rsidR="002873FA" w:rsidRPr="00227135" w:rsidRDefault="002873FA">
            <w:pPr>
              <w:pStyle w:val="Normala"/>
              <w:spacing w:after="0"/>
              <w:jc w:val="both"/>
              <w:rPr>
                <w:rFonts w:ascii="Times New Roman" w:hAnsi="Times New Roman"/>
                <w:color w:val="000000" w:themeColor="text1"/>
                <w:sz w:val="24"/>
                <w:szCs w:val="24"/>
              </w:rPr>
            </w:pPr>
          </w:p>
          <w:p w14:paraId="2CF896D5" w14:textId="77777777" w:rsidR="002873FA" w:rsidRPr="00227135" w:rsidRDefault="002873FA">
            <w:pPr>
              <w:pStyle w:val="Normala"/>
              <w:spacing w:after="0"/>
              <w:jc w:val="both"/>
              <w:rPr>
                <w:rFonts w:ascii="Times New Roman" w:hAnsi="Times New Roman"/>
                <w:color w:val="000000" w:themeColor="text1"/>
                <w:sz w:val="24"/>
                <w:szCs w:val="24"/>
              </w:rPr>
            </w:pPr>
          </w:p>
          <w:p w14:paraId="57BF3594" w14:textId="24646A9C"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14.4.- Laguntzak emateko prozedura ebazteko azken eguna 202</w:t>
            </w:r>
            <w:r w:rsidR="001358BE"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ko abenduaren 31a izango da</w:t>
            </w:r>
          </w:p>
          <w:p w14:paraId="5D77648D" w14:textId="77777777" w:rsidR="002873FA" w:rsidRPr="00227135" w:rsidRDefault="002873FA">
            <w:pPr>
              <w:pStyle w:val="Normala"/>
              <w:spacing w:after="0"/>
              <w:jc w:val="both"/>
              <w:rPr>
                <w:rFonts w:ascii="Times New Roman" w:hAnsi="Times New Roman"/>
                <w:color w:val="000000" w:themeColor="text1"/>
                <w:sz w:val="24"/>
                <w:szCs w:val="24"/>
              </w:rPr>
            </w:pPr>
          </w:p>
          <w:p w14:paraId="485963B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14.5.- Aurreko atalean adierazitako gehieneko epea amaitzerako ez bada ebazpenik eman, interesatuek administrazioaren isiltasunez beraien eskaerak ezetsiak izan direla uler dezakete.</w:t>
            </w:r>
          </w:p>
          <w:p w14:paraId="285446CB" w14:textId="77777777" w:rsidR="002873FA" w:rsidRPr="00227135" w:rsidRDefault="002873FA">
            <w:pPr>
              <w:pStyle w:val="Normala"/>
              <w:spacing w:after="0"/>
              <w:jc w:val="both"/>
              <w:rPr>
                <w:rFonts w:ascii="Times New Roman" w:hAnsi="Times New Roman"/>
                <w:color w:val="000000" w:themeColor="text1"/>
                <w:sz w:val="24"/>
                <w:szCs w:val="24"/>
              </w:rPr>
            </w:pPr>
          </w:p>
          <w:p w14:paraId="442C9A42" w14:textId="77777777" w:rsidR="002873FA" w:rsidRDefault="002873FA">
            <w:pPr>
              <w:pStyle w:val="Normala"/>
              <w:spacing w:after="0"/>
              <w:jc w:val="both"/>
              <w:rPr>
                <w:rFonts w:ascii="Times New Roman" w:hAnsi="Times New Roman"/>
                <w:color w:val="000000" w:themeColor="text1"/>
                <w:sz w:val="24"/>
                <w:szCs w:val="24"/>
              </w:rPr>
            </w:pPr>
          </w:p>
          <w:p w14:paraId="03013DA9" w14:textId="77777777" w:rsidR="00227135" w:rsidRPr="00227135" w:rsidRDefault="00227135">
            <w:pPr>
              <w:pStyle w:val="Normala"/>
              <w:spacing w:after="0"/>
              <w:jc w:val="both"/>
              <w:rPr>
                <w:rFonts w:ascii="Times New Roman" w:hAnsi="Times New Roman"/>
                <w:color w:val="000000" w:themeColor="text1"/>
                <w:sz w:val="24"/>
                <w:szCs w:val="24"/>
              </w:rPr>
            </w:pPr>
          </w:p>
          <w:p w14:paraId="7E26BEDF"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15. Onuradunen betebehar eta konpromisoak.</w:t>
            </w:r>
          </w:p>
          <w:p w14:paraId="2F757C9B" w14:textId="77777777" w:rsidR="002873FA" w:rsidRPr="00227135" w:rsidRDefault="002873FA">
            <w:pPr>
              <w:pStyle w:val="Normala"/>
              <w:spacing w:after="0"/>
              <w:jc w:val="both"/>
              <w:rPr>
                <w:rFonts w:ascii="Times New Roman" w:hAnsi="Times New Roman"/>
                <w:color w:val="000000" w:themeColor="text1"/>
                <w:sz w:val="24"/>
                <w:szCs w:val="24"/>
              </w:rPr>
            </w:pPr>
          </w:p>
          <w:p w14:paraId="493A0912" w14:textId="77777777" w:rsidR="002873FA" w:rsidRPr="00227135" w:rsidRDefault="002873FA">
            <w:pPr>
              <w:pStyle w:val="Normala"/>
              <w:spacing w:after="0"/>
              <w:jc w:val="both"/>
              <w:rPr>
                <w:rFonts w:ascii="Times New Roman" w:hAnsi="Times New Roman"/>
                <w:color w:val="000000" w:themeColor="text1"/>
                <w:sz w:val="24"/>
                <w:szCs w:val="24"/>
              </w:rPr>
            </w:pPr>
          </w:p>
          <w:p w14:paraId="527ACB4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Onuradunek dirulaguntza onartzeak berekin dakar oinarri hauetan eta Azpeitiko Udalaren Dirulaguntzak Emateko Ordenantza Arautzailean </w:t>
            </w:r>
            <w:r w:rsidRPr="00227135">
              <w:rPr>
                <w:rFonts w:ascii="Times New Roman" w:hAnsi="Times New Roman"/>
                <w:color w:val="000000" w:themeColor="text1"/>
                <w:sz w:val="24"/>
                <w:szCs w:val="24"/>
              </w:rPr>
              <w:lastRenderedPageBreak/>
              <w:t>oro har ezarritako betebeharrak betetzea (2022ko urtarrilaren 26ko GAO, 16. zk.).</w:t>
            </w:r>
          </w:p>
          <w:p w14:paraId="4BD67263" w14:textId="77777777" w:rsidR="002873FA" w:rsidRPr="00227135" w:rsidRDefault="002873FA">
            <w:pPr>
              <w:pStyle w:val="Normala"/>
              <w:spacing w:after="0"/>
              <w:jc w:val="both"/>
              <w:rPr>
                <w:rFonts w:ascii="Times New Roman" w:hAnsi="Times New Roman"/>
                <w:color w:val="000000" w:themeColor="text1"/>
                <w:sz w:val="24"/>
                <w:szCs w:val="24"/>
              </w:rPr>
            </w:pPr>
          </w:p>
          <w:p w14:paraId="63C22842" w14:textId="77777777" w:rsidR="00227135" w:rsidRPr="00227135" w:rsidRDefault="00227135">
            <w:pPr>
              <w:pStyle w:val="Normala"/>
              <w:spacing w:after="0"/>
              <w:jc w:val="both"/>
              <w:rPr>
                <w:rFonts w:ascii="Times New Roman" w:hAnsi="Times New Roman"/>
                <w:color w:val="000000" w:themeColor="text1"/>
                <w:sz w:val="24"/>
                <w:szCs w:val="24"/>
              </w:rPr>
            </w:pPr>
          </w:p>
          <w:p w14:paraId="79F4BA11"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16.- Dirulaguntzak ordaintzea.</w:t>
            </w:r>
          </w:p>
          <w:p w14:paraId="3C932113" w14:textId="77777777" w:rsidR="002873FA" w:rsidRPr="00227135" w:rsidRDefault="002873FA">
            <w:pPr>
              <w:pStyle w:val="Normala"/>
              <w:spacing w:after="0"/>
              <w:jc w:val="both"/>
              <w:rPr>
                <w:rFonts w:ascii="Times New Roman" w:hAnsi="Times New Roman"/>
                <w:color w:val="000000" w:themeColor="text1"/>
                <w:sz w:val="24"/>
                <w:szCs w:val="24"/>
              </w:rPr>
            </w:pPr>
          </w:p>
          <w:p w14:paraId="7368BC5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16.1.- Dirulaguntzak honela ordainduko dira</w:t>
            </w:r>
            <w:r w:rsidRPr="00227135">
              <w:rPr>
                <w:rFonts w:ascii="Times New Roman" w:hAnsi="Times New Roman"/>
                <w:b/>
                <w:bCs/>
                <w:color w:val="000000" w:themeColor="text1"/>
                <w:sz w:val="24"/>
                <w:szCs w:val="24"/>
              </w:rPr>
              <w:t>:</w:t>
            </w:r>
          </w:p>
          <w:p w14:paraId="140DC7F9" w14:textId="77777777" w:rsidR="002873FA" w:rsidRPr="00227135" w:rsidRDefault="002873FA">
            <w:pPr>
              <w:pStyle w:val="Normala"/>
              <w:spacing w:after="0"/>
              <w:jc w:val="both"/>
              <w:rPr>
                <w:rFonts w:ascii="Times New Roman" w:hAnsi="Times New Roman"/>
                <w:color w:val="000000" w:themeColor="text1"/>
                <w:sz w:val="24"/>
                <w:szCs w:val="24"/>
              </w:rPr>
            </w:pPr>
          </w:p>
          <w:p w14:paraId="6FBD4CD5" w14:textId="77777777" w:rsidR="002873FA" w:rsidRPr="00227135" w:rsidRDefault="002873FA">
            <w:pPr>
              <w:pStyle w:val="Normala"/>
              <w:spacing w:after="0"/>
              <w:jc w:val="both"/>
              <w:rPr>
                <w:rFonts w:ascii="Times New Roman" w:hAnsi="Times New Roman"/>
                <w:color w:val="000000" w:themeColor="text1"/>
                <w:sz w:val="24"/>
                <w:szCs w:val="24"/>
              </w:rPr>
            </w:pPr>
          </w:p>
          <w:p w14:paraId="4C397C1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Behin betiko ebazpenarekin onartutako kopuru osoa ordainduko da betiere 17.1.artikuluan zehaztutako justifikazio agiriak aurkeztu badira eskaerarekin batera.</w:t>
            </w:r>
          </w:p>
          <w:p w14:paraId="545B64BD" w14:textId="77777777" w:rsidR="002873FA" w:rsidRPr="00227135" w:rsidRDefault="002873FA">
            <w:pPr>
              <w:pStyle w:val="Normala"/>
              <w:spacing w:after="0"/>
              <w:jc w:val="both"/>
              <w:rPr>
                <w:rFonts w:ascii="Times New Roman" w:hAnsi="Times New Roman"/>
                <w:color w:val="000000" w:themeColor="text1"/>
                <w:sz w:val="24"/>
                <w:szCs w:val="24"/>
              </w:rPr>
            </w:pPr>
          </w:p>
          <w:p w14:paraId="51347855" w14:textId="222728F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Dirulaguntza ematearen aldeko ebazpenarekin batera, lehen konturako ordainketa bat egingo da, emandako zenbateko osoaren % 40koa, eta bigarren ordainketa, gainerako % 60koa,  202</w:t>
            </w:r>
            <w:r w:rsidR="001358BE" w:rsidRPr="00227135">
              <w:rPr>
                <w:rFonts w:ascii="Times New Roman" w:hAnsi="Times New Roman"/>
                <w:color w:val="000000" w:themeColor="text1"/>
                <w:sz w:val="24"/>
                <w:szCs w:val="24"/>
              </w:rPr>
              <w:t>7</w:t>
            </w:r>
            <w:r w:rsidRPr="00227135">
              <w:rPr>
                <w:rFonts w:ascii="Times New Roman" w:hAnsi="Times New Roman"/>
                <w:color w:val="000000" w:themeColor="text1"/>
                <w:sz w:val="24"/>
                <w:szCs w:val="24"/>
              </w:rPr>
              <w:t>ko urriaren 31a baino lehen 17.1.artikuluan zehaztutako justifikazio agiriak aurkeztu ondoren.</w:t>
            </w:r>
          </w:p>
          <w:p w14:paraId="20E1144D" w14:textId="77777777" w:rsidR="001358BE" w:rsidRPr="00227135" w:rsidRDefault="001358BE">
            <w:pPr>
              <w:pStyle w:val="Normala"/>
              <w:spacing w:after="0"/>
              <w:jc w:val="both"/>
              <w:rPr>
                <w:rFonts w:ascii="Times New Roman" w:hAnsi="Times New Roman"/>
                <w:color w:val="000000" w:themeColor="text1"/>
                <w:sz w:val="24"/>
                <w:szCs w:val="24"/>
              </w:rPr>
            </w:pPr>
          </w:p>
          <w:p w14:paraId="4670DB4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Azken ordainketa egin aurretik, Azpeitiko Udaleko entitate laguntzaileko zerbitzu teknikoek beharrezko egiaztapenak egingo dituzte.</w:t>
            </w:r>
          </w:p>
          <w:p w14:paraId="729997FF" w14:textId="77777777" w:rsidR="002873FA" w:rsidRPr="00227135" w:rsidRDefault="002873FA">
            <w:pPr>
              <w:pStyle w:val="Normala"/>
              <w:spacing w:after="0"/>
              <w:jc w:val="both"/>
              <w:rPr>
                <w:rFonts w:ascii="Times New Roman" w:hAnsi="Times New Roman"/>
                <w:color w:val="000000" w:themeColor="text1"/>
                <w:sz w:val="24"/>
                <w:szCs w:val="24"/>
              </w:rPr>
            </w:pPr>
          </w:p>
          <w:p w14:paraId="096903FB" w14:textId="1DCD7D8B"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16.2.- Ordainketak egitea, erakunde onuradunek zerga betebeharrak eta Gizarte Segurantzarekiko betebeharrak egunean dituztela egiaztatzera baldintzatua egongo da, eguneratze hau instrukzio organ</w:t>
            </w:r>
            <w:r w:rsidR="00D119B7">
              <w:rPr>
                <w:rFonts w:ascii="Times New Roman" w:hAnsi="Times New Roman"/>
                <w:color w:val="000000" w:themeColor="text1"/>
                <w:sz w:val="24"/>
                <w:szCs w:val="24"/>
              </w:rPr>
              <w:t>o</w:t>
            </w:r>
            <w:r w:rsidRPr="00227135">
              <w:rPr>
                <w:rFonts w:ascii="Times New Roman" w:hAnsi="Times New Roman"/>
                <w:color w:val="000000" w:themeColor="text1"/>
                <w:sz w:val="24"/>
                <w:szCs w:val="24"/>
              </w:rPr>
              <w:t>aren ardura izango da, betiere 6 hilabeteko indarraldia gainditu badute.</w:t>
            </w:r>
          </w:p>
          <w:p w14:paraId="1CCA6EDB" w14:textId="77777777" w:rsidR="002873FA" w:rsidRPr="00227135" w:rsidRDefault="002873FA">
            <w:pPr>
              <w:pStyle w:val="Normala"/>
              <w:spacing w:after="0"/>
              <w:jc w:val="both"/>
              <w:rPr>
                <w:rFonts w:ascii="Times New Roman" w:hAnsi="Times New Roman"/>
                <w:color w:val="000000" w:themeColor="text1"/>
                <w:sz w:val="24"/>
                <w:szCs w:val="24"/>
              </w:rPr>
            </w:pPr>
          </w:p>
          <w:p w14:paraId="1D0B83A7" w14:textId="77777777" w:rsidR="002873FA" w:rsidRPr="00227135" w:rsidRDefault="002873FA">
            <w:pPr>
              <w:pStyle w:val="Normala"/>
              <w:spacing w:after="0"/>
              <w:jc w:val="both"/>
              <w:rPr>
                <w:rFonts w:ascii="Times New Roman" w:hAnsi="Times New Roman"/>
                <w:color w:val="000000" w:themeColor="text1"/>
                <w:sz w:val="24"/>
                <w:szCs w:val="24"/>
              </w:rPr>
            </w:pPr>
          </w:p>
          <w:p w14:paraId="5DC66B11" w14:textId="77777777" w:rsidR="002873FA" w:rsidRPr="00227135" w:rsidRDefault="002873FA">
            <w:pPr>
              <w:pStyle w:val="Normala"/>
              <w:spacing w:after="0"/>
              <w:jc w:val="both"/>
              <w:rPr>
                <w:rFonts w:ascii="Times New Roman" w:hAnsi="Times New Roman"/>
                <w:color w:val="000000" w:themeColor="text1"/>
                <w:sz w:val="24"/>
                <w:szCs w:val="24"/>
              </w:rPr>
            </w:pPr>
          </w:p>
          <w:p w14:paraId="20065D5E"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17.- Dirulaguntzen justifikazioa.</w:t>
            </w:r>
          </w:p>
          <w:p w14:paraId="2F38B218" w14:textId="77777777" w:rsidR="002873FA" w:rsidRPr="00227135" w:rsidRDefault="002873FA">
            <w:pPr>
              <w:pStyle w:val="Normala"/>
              <w:spacing w:after="0"/>
              <w:jc w:val="both"/>
              <w:rPr>
                <w:rFonts w:ascii="Times New Roman" w:hAnsi="Times New Roman"/>
                <w:color w:val="000000" w:themeColor="text1"/>
                <w:sz w:val="24"/>
                <w:szCs w:val="24"/>
              </w:rPr>
            </w:pPr>
          </w:p>
          <w:p w14:paraId="2D151F7B" w14:textId="777667EB"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17.1.- Obra amaitu eta hurrengo egunetik zenbatzen hasita 10 laneguneko epean eta 202</w:t>
            </w:r>
            <w:r w:rsidR="001358BE" w:rsidRPr="00227135">
              <w:rPr>
                <w:rFonts w:ascii="Times New Roman" w:hAnsi="Times New Roman"/>
                <w:color w:val="000000" w:themeColor="text1"/>
                <w:sz w:val="24"/>
                <w:szCs w:val="24"/>
              </w:rPr>
              <w:t>7</w:t>
            </w:r>
            <w:r w:rsidRPr="00227135">
              <w:rPr>
                <w:rFonts w:ascii="Times New Roman" w:hAnsi="Times New Roman"/>
                <w:color w:val="000000" w:themeColor="text1"/>
                <w:sz w:val="24"/>
                <w:szCs w:val="24"/>
              </w:rPr>
              <w:t>ko urriaren 31a baino lehen beranduenez ere, honako dokumentuak aurkeztu beharko dituzte linea guztietako onuradunek:</w:t>
            </w:r>
          </w:p>
          <w:p w14:paraId="1E658694" w14:textId="77777777" w:rsidR="002873FA" w:rsidRPr="00227135" w:rsidRDefault="002873FA">
            <w:pPr>
              <w:pStyle w:val="Normala"/>
              <w:spacing w:after="0"/>
              <w:jc w:val="both"/>
              <w:rPr>
                <w:rFonts w:ascii="Times New Roman" w:hAnsi="Times New Roman"/>
                <w:color w:val="000000" w:themeColor="text1"/>
                <w:sz w:val="24"/>
                <w:szCs w:val="24"/>
              </w:rPr>
            </w:pPr>
          </w:p>
          <w:p w14:paraId="37E8ADE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Dirulaguntza ematean jarritako baldintzak bete izana egiaztatzen duten dokumentuak: obren amaierako dokumentazioa eta egindako lanen gaineko argazkiak, koloretan.</w:t>
            </w:r>
          </w:p>
          <w:p w14:paraId="7463BA4C" w14:textId="77777777" w:rsidR="002873FA" w:rsidRPr="00227135" w:rsidRDefault="002873FA">
            <w:pPr>
              <w:pStyle w:val="Normala"/>
              <w:spacing w:after="0"/>
              <w:jc w:val="both"/>
              <w:rPr>
                <w:rFonts w:ascii="Times New Roman" w:hAnsi="Times New Roman"/>
                <w:color w:val="000000" w:themeColor="text1"/>
                <w:sz w:val="24"/>
                <w:szCs w:val="24"/>
              </w:rPr>
            </w:pPr>
          </w:p>
          <w:p w14:paraId="30EEF7D6"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 xml:space="preserve">- </w:t>
            </w:r>
            <w:r w:rsidRPr="00227135">
              <w:rPr>
                <w:rFonts w:ascii="Times New Roman" w:hAnsi="Times New Roman"/>
                <w:color w:val="000000" w:themeColor="text1"/>
                <w:sz w:val="24"/>
                <w:szCs w:val="24"/>
              </w:rPr>
              <w:t>Egindako ordainketen egiaztagiriak</w:t>
            </w:r>
          </w:p>
          <w:p w14:paraId="5AA69AE4" w14:textId="77777777" w:rsidR="002873FA" w:rsidRPr="00227135" w:rsidRDefault="002873FA">
            <w:pPr>
              <w:pStyle w:val="Normala"/>
              <w:spacing w:after="0"/>
              <w:jc w:val="both"/>
              <w:rPr>
                <w:rFonts w:ascii="Times New Roman" w:hAnsi="Times New Roman"/>
                <w:color w:val="000000" w:themeColor="text1"/>
                <w:sz w:val="24"/>
                <w:szCs w:val="24"/>
              </w:rPr>
            </w:pPr>
          </w:p>
          <w:p w14:paraId="449107FA"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 Eraikinen Azterketa Teknikoaren eta Erabilgarritasun eta Mantentze Planaren txostena</w:t>
            </w:r>
          </w:p>
          <w:p w14:paraId="0AEBD1EC" w14:textId="77777777" w:rsidR="002873FA" w:rsidRPr="00227135" w:rsidRDefault="002873FA">
            <w:pPr>
              <w:pStyle w:val="Normala"/>
              <w:spacing w:after="0"/>
              <w:jc w:val="both"/>
              <w:rPr>
                <w:rFonts w:ascii="Times New Roman" w:hAnsi="Times New Roman"/>
                <w:color w:val="000000" w:themeColor="text1"/>
                <w:sz w:val="24"/>
                <w:szCs w:val="24"/>
              </w:rPr>
            </w:pPr>
          </w:p>
          <w:p w14:paraId="13E104E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Hasierako dokumentazioarekin batera aurkeztutako EITak 1 (berehalakoa), 2 (oso presakoa) eta/edo 3 (presakoa) esku-hartze mailak dituzten patologiak identifikatzen baditu, horiek zuzendu izanaren ziurtagiria aurkeztu beharko da.</w:t>
            </w:r>
          </w:p>
          <w:p w14:paraId="3A8503C8" w14:textId="77777777" w:rsidR="002873FA" w:rsidRPr="00227135" w:rsidRDefault="002873FA">
            <w:pPr>
              <w:pStyle w:val="Normala"/>
              <w:spacing w:after="0"/>
              <w:jc w:val="both"/>
              <w:rPr>
                <w:rFonts w:ascii="Times New Roman" w:hAnsi="Times New Roman"/>
                <w:color w:val="000000" w:themeColor="text1"/>
                <w:sz w:val="24"/>
                <w:szCs w:val="24"/>
              </w:rPr>
            </w:pPr>
          </w:p>
          <w:p w14:paraId="1BEED38B"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b) Diruz lagundutako jardueraren gastuak sailkatzen dituen zerrenda, non adieraziko diren kontratista eta dokumentua, zenbatekoa, jaulkipen data eta, hala badagokio, ordainketa data. Dirulaguntzaren eskaeran aurkeztutako aurrekontuarekiko izandako desbiderapenak adieraziko dira.</w:t>
            </w:r>
          </w:p>
          <w:p w14:paraId="343644B4" w14:textId="77777777" w:rsidR="002873FA" w:rsidRPr="00227135" w:rsidRDefault="002873FA">
            <w:pPr>
              <w:pStyle w:val="Normala"/>
              <w:spacing w:after="0"/>
              <w:jc w:val="both"/>
              <w:rPr>
                <w:rFonts w:ascii="Times New Roman" w:hAnsi="Times New Roman"/>
                <w:color w:val="000000" w:themeColor="text1"/>
                <w:sz w:val="24"/>
                <w:szCs w:val="24"/>
              </w:rPr>
            </w:pPr>
          </w:p>
          <w:p w14:paraId="20F672A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c) Fakturak edo merkatuko trafiko juridikoan edo administrazioan pareko froga balioa duten gainerako dokumentuak eta beste gastu batzuen egiaztagiriak aurreko paragrafoan aipatutako zerrendakoak eta hala badagokio, ordainketa egin dela egiaztatzen duen dokumentazioa.</w:t>
            </w:r>
          </w:p>
          <w:p w14:paraId="299837AC" w14:textId="77777777" w:rsidR="002873FA" w:rsidRPr="00227135" w:rsidRDefault="002873FA">
            <w:pPr>
              <w:pStyle w:val="Normala"/>
              <w:spacing w:after="0"/>
              <w:jc w:val="both"/>
              <w:rPr>
                <w:rFonts w:ascii="Times New Roman" w:hAnsi="Times New Roman"/>
                <w:color w:val="000000" w:themeColor="text1"/>
                <w:sz w:val="24"/>
                <w:szCs w:val="24"/>
              </w:rPr>
            </w:pPr>
          </w:p>
          <w:p w14:paraId="4F9C894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 Diruz lagundutako jarduera finantzatzeko izan diren beste diru sarrera edo laguntzen zerrenda, zenbatekoa eta jatorria barne.</w:t>
            </w:r>
          </w:p>
          <w:p w14:paraId="434ACFFE" w14:textId="77777777" w:rsidR="002873FA" w:rsidRPr="00227135" w:rsidRDefault="002873FA">
            <w:pPr>
              <w:pStyle w:val="Normala"/>
              <w:spacing w:after="0"/>
              <w:jc w:val="both"/>
              <w:rPr>
                <w:rFonts w:ascii="Times New Roman" w:hAnsi="Times New Roman"/>
                <w:color w:val="000000" w:themeColor="text1"/>
                <w:sz w:val="24"/>
                <w:szCs w:val="24"/>
              </w:rPr>
            </w:pPr>
          </w:p>
          <w:p w14:paraId="281A1865" w14:textId="77777777" w:rsidR="002873FA" w:rsidRPr="00227135" w:rsidRDefault="002873FA">
            <w:pPr>
              <w:pStyle w:val="Normala"/>
              <w:spacing w:after="0"/>
              <w:jc w:val="both"/>
              <w:rPr>
                <w:rFonts w:ascii="Times New Roman" w:hAnsi="Times New Roman"/>
                <w:color w:val="000000" w:themeColor="text1"/>
                <w:sz w:val="24"/>
                <w:szCs w:val="24"/>
              </w:rPr>
            </w:pPr>
          </w:p>
          <w:p w14:paraId="0C269B5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 Hala badagokio, aplikatuko gabeko soberakinen kasuan ordainketa karta.</w:t>
            </w:r>
          </w:p>
          <w:p w14:paraId="4022C288" w14:textId="77777777" w:rsidR="002873FA" w:rsidRPr="00227135" w:rsidRDefault="002873FA">
            <w:pPr>
              <w:pStyle w:val="Normala"/>
              <w:spacing w:after="0"/>
              <w:jc w:val="both"/>
              <w:rPr>
                <w:rFonts w:ascii="Times New Roman" w:hAnsi="Times New Roman"/>
                <w:color w:val="000000" w:themeColor="text1"/>
                <w:sz w:val="24"/>
                <w:szCs w:val="24"/>
              </w:rPr>
            </w:pPr>
          </w:p>
          <w:p w14:paraId="108DB86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17.2.- Azpeitiko Udalak diruz lagundutako proiektuak edo jarduerak egiaztatu edo ebaluatu ahalko ditu, erakunde onuradunari aurretik abisatuta, eta erakundeak erraztasunak eman beharko dizkio, behar duen lekuetara joan eta informazioa eskuratzeko.</w:t>
            </w:r>
          </w:p>
          <w:p w14:paraId="27E7BE21" w14:textId="77777777" w:rsidR="002873FA" w:rsidRPr="00227135" w:rsidRDefault="002873FA">
            <w:pPr>
              <w:pStyle w:val="Normala"/>
              <w:spacing w:after="0"/>
              <w:jc w:val="both"/>
              <w:rPr>
                <w:rFonts w:ascii="Times New Roman" w:hAnsi="Times New Roman"/>
                <w:color w:val="000000" w:themeColor="text1"/>
                <w:sz w:val="24"/>
                <w:szCs w:val="24"/>
              </w:rPr>
            </w:pPr>
          </w:p>
          <w:p w14:paraId="0075BDC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Egiaztapen horretatik ondorioztatuko balitz diruz lagundu daitekeen gastua emandako dirulaguntza baino txikiagoa dela, edo dirulaguntza zuritzeko ezarritako baldintzak edo laguntzaren xede zena ez dela bete (osorik edo zati batean), dirulaguntza jaso duen erakundeari horren berri emango zaio, egiaztapenaren emaitzekin batera; eta hasiera emango zaio dirulaguntza jasotzeko eskubidea galdu dela aitortzeko prozedurari edo, hala badagokio, dirulaguntza osorik edo zati batean </w:t>
            </w:r>
            <w:r w:rsidRPr="00227135">
              <w:rPr>
                <w:rFonts w:ascii="Times New Roman" w:hAnsi="Times New Roman"/>
                <w:color w:val="000000" w:themeColor="text1"/>
                <w:sz w:val="24"/>
                <w:szCs w:val="24"/>
              </w:rPr>
              <w:lastRenderedPageBreak/>
              <w:t>itzultzeko Oinarri hauetan 19 artikuluan aurreikusitako prozedurari.</w:t>
            </w:r>
          </w:p>
          <w:p w14:paraId="3FFD2659" w14:textId="77777777" w:rsidR="002873FA" w:rsidRPr="00227135" w:rsidRDefault="002873FA">
            <w:pPr>
              <w:pStyle w:val="Normala"/>
              <w:spacing w:after="0"/>
              <w:jc w:val="both"/>
              <w:rPr>
                <w:rFonts w:ascii="Times New Roman" w:hAnsi="Times New Roman"/>
                <w:color w:val="000000" w:themeColor="text1"/>
                <w:sz w:val="24"/>
                <w:szCs w:val="24"/>
              </w:rPr>
            </w:pPr>
          </w:p>
          <w:p w14:paraId="6DB4F5A1" w14:textId="77777777" w:rsidR="002873FA" w:rsidRDefault="002873FA">
            <w:pPr>
              <w:pStyle w:val="Normala"/>
              <w:spacing w:after="0"/>
              <w:jc w:val="both"/>
              <w:rPr>
                <w:rFonts w:ascii="Times New Roman" w:hAnsi="Times New Roman"/>
                <w:color w:val="000000" w:themeColor="text1"/>
                <w:sz w:val="24"/>
                <w:szCs w:val="24"/>
              </w:rPr>
            </w:pPr>
          </w:p>
          <w:p w14:paraId="097467F9" w14:textId="77777777" w:rsidR="00D119B7" w:rsidRPr="00227135" w:rsidRDefault="00D119B7">
            <w:pPr>
              <w:pStyle w:val="Normala"/>
              <w:spacing w:after="0"/>
              <w:jc w:val="both"/>
              <w:rPr>
                <w:rFonts w:ascii="Times New Roman" w:hAnsi="Times New Roman"/>
                <w:color w:val="000000" w:themeColor="text1"/>
                <w:sz w:val="24"/>
                <w:szCs w:val="24"/>
              </w:rPr>
            </w:pPr>
          </w:p>
          <w:p w14:paraId="524009D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17.3.- Dirulaguntza zuritzeko ezarritako epean ez bada 17.1. artikuluan adierazitako dokumentazioa aurkezten, eskumena duen organoak onuradunari errekerimendua egingo dio 15 eguneko epean aurkez dezan. Epe berri hori amaitutakoan ere ez badira frogagiriak aurkeztu, dirulaguntza kobratzeko eskubidea galduko du edo 19. Oinarri hauetan aurreikusitako itzultzeko prozedura hasiko da. Hori guztia, salbuespen gisa, baimendu daitezkeen balizko luzapenen kalterik gabe</w:t>
            </w:r>
          </w:p>
          <w:p w14:paraId="7DC73E2B" w14:textId="77777777" w:rsidR="002873FA" w:rsidRPr="00227135" w:rsidRDefault="002873FA">
            <w:pPr>
              <w:pStyle w:val="Normala"/>
              <w:spacing w:after="0"/>
              <w:jc w:val="both"/>
              <w:rPr>
                <w:rFonts w:ascii="Times New Roman" w:hAnsi="Times New Roman"/>
                <w:color w:val="000000" w:themeColor="text1"/>
                <w:sz w:val="24"/>
                <w:szCs w:val="24"/>
              </w:rPr>
            </w:pPr>
          </w:p>
          <w:p w14:paraId="5FA9047C" w14:textId="77777777" w:rsidR="002873FA" w:rsidRPr="00227135" w:rsidRDefault="002873FA">
            <w:pPr>
              <w:pStyle w:val="Normala"/>
              <w:spacing w:after="0"/>
              <w:jc w:val="both"/>
              <w:rPr>
                <w:rFonts w:ascii="Times New Roman" w:hAnsi="Times New Roman"/>
                <w:color w:val="000000" w:themeColor="text1"/>
                <w:sz w:val="24"/>
                <w:szCs w:val="24"/>
              </w:rPr>
            </w:pPr>
          </w:p>
          <w:p w14:paraId="721DF577" w14:textId="77777777" w:rsidR="002873FA" w:rsidRPr="00227135" w:rsidRDefault="002873FA">
            <w:pPr>
              <w:pStyle w:val="Normala"/>
              <w:spacing w:after="0"/>
              <w:jc w:val="both"/>
              <w:rPr>
                <w:rFonts w:ascii="Times New Roman" w:hAnsi="Times New Roman"/>
                <w:color w:val="000000" w:themeColor="text1"/>
                <w:sz w:val="24"/>
                <w:szCs w:val="24"/>
              </w:rPr>
            </w:pPr>
          </w:p>
          <w:p w14:paraId="0A60DD24" w14:textId="77777777" w:rsidR="002873FA" w:rsidRPr="00227135" w:rsidRDefault="002873FA">
            <w:pPr>
              <w:pStyle w:val="Normala"/>
              <w:spacing w:after="0"/>
              <w:jc w:val="both"/>
              <w:rPr>
                <w:rFonts w:ascii="Times New Roman" w:hAnsi="Times New Roman"/>
                <w:color w:val="000000" w:themeColor="text1"/>
                <w:sz w:val="24"/>
                <w:szCs w:val="24"/>
              </w:rPr>
            </w:pPr>
          </w:p>
          <w:p w14:paraId="41107410"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18.- Dirulaguntza emateko ebazpenaren aldaketa.</w:t>
            </w:r>
          </w:p>
          <w:p w14:paraId="2F416D4F" w14:textId="77777777" w:rsidR="002873FA" w:rsidRPr="00227135" w:rsidRDefault="002873FA">
            <w:pPr>
              <w:pStyle w:val="Normala"/>
              <w:spacing w:after="0"/>
              <w:jc w:val="both"/>
              <w:rPr>
                <w:rFonts w:ascii="Times New Roman" w:hAnsi="Times New Roman"/>
                <w:color w:val="000000" w:themeColor="text1"/>
                <w:sz w:val="24"/>
                <w:szCs w:val="24"/>
              </w:rPr>
            </w:pPr>
          </w:p>
          <w:p w14:paraId="7C0B42A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18.1.- Erakunde onuradunek dirulaguntza ematen duen organoari eskatu ahal izango diote, diruz lagundutako jarduera egiteko epea amaitu aurretik, ebazpena alda dezan finkatutako epeak luzatzeko, emandako dirulaguntza murrizteko, edo jardueran bildutako ekintzak aldatzeko, baimenduak izango dira aurreikusi gabeko gertaeren ondorio direnean edo jardueraren helburua lortzeko beharrezkoak direnean, betiere dirulaguntzaren xedea aldatzen ez bada eta hirugarrenen eskubideak kaltetzen ez badira.</w:t>
            </w:r>
          </w:p>
          <w:p w14:paraId="570890B4" w14:textId="77777777" w:rsidR="002873FA" w:rsidRPr="00227135" w:rsidRDefault="002873FA">
            <w:pPr>
              <w:pStyle w:val="Normala"/>
              <w:spacing w:after="0"/>
              <w:jc w:val="both"/>
              <w:rPr>
                <w:rFonts w:ascii="Times New Roman" w:hAnsi="Times New Roman"/>
                <w:color w:val="000000" w:themeColor="text1"/>
                <w:sz w:val="24"/>
                <w:szCs w:val="24"/>
              </w:rPr>
            </w:pPr>
          </w:p>
          <w:p w14:paraId="7EA41E6E" w14:textId="77777777" w:rsidR="002873FA" w:rsidRPr="00227135" w:rsidRDefault="002873FA">
            <w:pPr>
              <w:pStyle w:val="Normala"/>
              <w:spacing w:after="0"/>
              <w:jc w:val="both"/>
              <w:rPr>
                <w:rFonts w:ascii="Times New Roman" w:hAnsi="Times New Roman"/>
                <w:color w:val="000000" w:themeColor="text1"/>
                <w:sz w:val="24"/>
                <w:szCs w:val="24"/>
              </w:rPr>
            </w:pPr>
          </w:p>
          <w:p w14:paraId="79306861" w14:textId="77777777" w:rsidR="002873FA" w:rsidRPr="00227135" w:rsidRDefault="002873FA">
            <w:pPr>
              <w:pStyle w:val="Normala"/>
              <w:spacing w:after="0"/>
              <w:jc w:val="both"/>
              <w:rPr>
                <w:rFonts w:ascii="Times New Roman" w:hAnsi="Times New Roman"/>
                <w:color w:val="000000" w:themeColor="text1"/>
                <w:sz w:val="24"/>
                <w:szCs w:val="24"/>
              </w:rPr>
            </w:pPr>
          </w:p>
          <w:p w14:paraId="51214C58"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18.2.- Organo emaileak aldatu dezake dirulaguntza ematea onartzen duen ebazpena, aurrez erakunde interesatuarekin bilduta eta funtsak aplikatu aurretik, baldin eta dirulaguntza emateko kontuan izandako baldintzen aldaketak helburu zen interes publikoa lortzea eragozten edo zailtzen badu eta onuradunari ez bazaio kalte ekonomikorik eragiten.</w:t>
            </w:r>
          </w:p>
          <w:p w14:paraId="057AB698" w14:textId="77777777" w:rsidR="002873FA" w:rsidRPr="00227135" w:rsidRDefault="002873FA">
            <w:pPr>
              <w:pStyle w:val="Normala"/>
              <w:spacing w:after="0"/>
              <w:jc w:val="both"/>
              <w:rPr>
                <w:rFonts w:ascii="Times New Roman" w:hAnsi="Times New Roman"/>
                <w:color w:val="000000" w:themeColor="text1"/>
                <w:sz w:val="24"/>
                <w:szCs w:val="24"/>
              </w:rPr>
            </w:pPr>
          </w:p>
          <w:p w14:paraId="4FBBAAE7" w14:textId="77777777" w:rsidR="002873FA" w:rsidRPr="00227135" w:rsidRDefault="002873FA">
            <w:pPr>
              <w:pStyle w:val="Normala"/>
              <w:spacing w:after="0"/>
              <w:jc w:val="both"/>
              <w:rPr>
                <w:rFonts w:ascii="Times New Roman" w:hAnsi="Times New Roman"/>
                <w:color w:val="000000" w:themeColor="text1"/>
                <w:sz w:val="24"/>
                <w:szCs w:val="24"/>
              </w:rPr>
            </w:pPr>
          </w:p>
          <w:p w14:paraId="48486859" w14:textId="77777777" w:rsidR="002873FA" w:rsidRPr="00227135" w:rsidRDefault="002873FA">
            <w:pPr>
              <w:pStyle w:val="Normala"/>
              <w:spacing w:after="0"/>
              <w:jc w:val="both"/>
              <w:rPr>
                <w:rFonts w:ascii="Times New Roman" w:hAnsi="Times New Roman"/>
                <w:color w:val="000000" w:themeColor="text1"/>
                <w:sz w:val="24"/>
                <w:szCs w:val="24"/>
              </w:rPr>
            </w:pPr>
          </w:p>
          <w:p w14:paraId="1CD804B0"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19.- Dirulaguntzen itzulketa</w:t>
            </w:r>
          </w:p>
          <w:p w14:paraId="26388C10" w14:textId="77777777" w:rsidR="002873FA" w:rsidRPr="00227135" w:rsidRDefault="002873FA">
            <w:pPr>
              <w:pStyle w:val="Normala"/>
              <w:spacing w:after="0"/>
              <w:jc w:val="both"/>
              <w:rPr>
                <w:rFonts w:ascii="Times New Roman" w:hAnsi="Times New Roman"/>
                <w:color w:val="000000" w:themeColor="text1"/>
                <w:sz w:val="24"/>
                <w:szCs w:val="24"/>
              </w:rPr>
            </w:pPr>
          </w:p>
          <w:p w14:paraId="6261F729"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19.1.- Erakunde onuradunak ez baditu oinarri orokor, oinarri espezifiko eta gainerako araudi aplikagarrian ezarritako baldintza eta betebehar guztiak betetzen, dirulaguntza jasotzeko eskubidea guztiz edo zati batean galdutzat joko zaio, eta dirulaguntza osoa edo zati bat eta dagozkion berandutza interesak itzuli beharko ditu, Azpeitiko Udalaren Dirulaguntzak arautzen dituen Ordenantzan xedatutakoaren arabera.</w:t>
            </w:r>
          </w:p>
          <w:p w14:paraId="6353C652" w14:textId="77777777" w:rsidR="002873FA" w:rsidRPr="00227135" w:rsidRDefault="002873FA">
            <w:pPr>
              <w:pStyle w:val="Normala"/>
              <w:spacing w:after="0"/>
              <w:jc w:val="both"/>
              <w:rPr>
                <w:rFonts w:ascii="Times New Roman" w:hAnsi="Times New Roman"/>
                <w:color w:val="000000" w:themeColor="text1"/>
                <w:sz w:val="24"/>
                <w:szCs w:val="24"/>
              </w:rPr>
            </w:pPr>
          </w:p>
          <w:p w14:paraId="1FEC1D3F" w14:textId="77777777" w:rsidR="002873FA" w:rsidRPr="00227135" w:rsidRDefault="002873FA">
            <w:pPr>
              <w:pStyle w:val="Normala"/>
              <w:spacing w:after="0"/>
              <w:jc w:val="both"/>
              <w:rPr>
                <w:rFonts w:ascii="Times New Roman" w:hAnsi="Times New Roman"/>
                <w:color w:val="000000" w:themeColor="text1"/>
                <w:sz w:val="24"/>
                <w:szCs w:val="24"/>
              </w:rPr>
            </w:pPr>
          </w:p>
          <w:p w14:paraId="402AAB1D" w14:textId="77777777" w:rsidR="002873FA" w:rsidRPr="00227135" w:rsidRDefault="002873FA">
            <w:pPr>
              <w:pStyle w:val="Normala"/>
              <w:spacing w:after="0"/>
              <w:jc w:val="both"/>
              <w:rPr>
                <w:rFonts w:ascii="Times New Roman" w:hAnsi="Times New Roman"/>
                <w:color w:val="000000" w:themeColor="text1"/>
                <w:sz w:val="24"/>
                <w:szCs w:val="24"/>
              </w:rPr>
            </w:pPr>
          </w:p>
          <w:p w14:paraId="3FF35E56" w14:textId="77777777" w:rsidR="002873FA" w:rsidRPr="00227135" w:rsidRDefault="002873FA">
            <w:pPr>
              <w:pStyle w:val="Normala"/>
              <w:spacing w:after="0"/>
              <w:jc w:val="both"/>
              <w:rPr>
                <w:rFonts w:ascii="Times New Roman" w:hAnsi="Times New Roman"/>
                <w:color w:val="000000" w:themeColor="text1"/>
                <w:sz w:val="24"/>
                <w:szCs w:val="24"/>
              </w:rPr>
            </w:pPr>
          </w:p>
          <w:p w14:paraId="7676EB2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19.2.- Ez-betetzeak mailakatzeko proportzionaltasun irizpideak erabiliko dira: egindako lanen eta proiektu guztiaren eta jasotako zenbatekoaren arteko proportzioaren arabera</w:t>
            </w:r>
          </w:p>
          <w:p w14:paraId="4B28E055" w14:textId="77777777" w:rsidR="002873FA" w:rsidRPr="00227135" w:rsidRDefault="002873FA">
            <w:pPr>
              <w:pStyle w:val="Normala"/>
              <w:spacing w:after="0"/>
              <w:jc w:val="both"/>
              <w:rPr>
                <w:rFonts w:ascii="Times New Roman" w:hAnsi="Times New Roman"/>
                <w:color w:val="000000" w:themeColor="text1"/>
                <w:sz w:val="24"/>
                <w:szCs w:val="24"/>
              </w:rPr>
            </w:pPr>
          </w:p>
          <w:p w14:paraId="7A3305B3" w14:textId="77777777" w:rsidR="002873FA" w:rsidRPr="00227135" w:rsidRDefault="002873FA">
            <w:pPr>
              <w:pStyle w:val="Normala"/>
              <w:spacing w:after="0"/>
              <w:jc w:val="both"/>
              <w:rPr>
                <w:rFonts w:ascii="Times New Roman" w:hAnsi="Times New Roman"/>
                <w:color w:val="000000" w:themeColor="text1"/>
                <w:sz w:val="24"/>
                <w:szCs w:val="24"/>
              </w:rPr>
            </w:pPr>
          </w:p>
          <w:p w14:paraId="126EA8A7"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20.-  Araudi aplikagarria.</w:t>
            </w:r>
          </w:p>
          <w:p w14:paraId="3A48D5A0" w14:textId="77777777" w:rsidR="002873FA" w:rsidRPr="00227135" w:rsidRDefault="002873FA">
            <w:pPr>
              <w:pStyle w:val="Normala"/>
              <w:spacing w:after="0"/>
              <w:jc w:val="both"/>
              <w:rPr>
                <w:rFonts w:ascii="Times New Roman" w:hAnsi="Times New Roman"/>
                <w:color w:val="000000" w:themeColor="text1"/>
                <w:sz w:val="24"/>
                <w:szCs w:val="24"/>
              </w:rPr>
            </w:pPr>
          </w:p>
          <w:p w14:paraId="1738357E"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20.1.- Oinarri hauen xede diren dirulaguntzei, bertan ezarritakoaz gain, honako hauek aplikatuko zaizkie: Azpeitiko Udalaren Dirulaguntzak Emateko Ordenantza Arautzailea eta oinarri hauetan aurreikusi ez den guztian, Dirulaguntzei buruzko azaroaren 17ko 38/2003 Lege Orokorra eta uztailaren 21eko 887/2006 Errege Dekretuaren bidez onartutako Erregelamendua aplikatuko dira.</w:t>
            </w:r>
          </w:p>
          <w:p w14:paraId="6268D87F" w14:textId="77777777" w:rsidR="002873FA" w:rsidRPr="00227135" w:rsidRDefault="002873FA">
            <w:pPr>
              <w:pStyle w:val="Normala"/>
              <w:spacing w:after="0"/>
              <w:jc w:val="both"/>
              <w:rPr>
                <w:rFonts w:ascii="Times New Roman" w:hAnsi="Times New Roman"/>
                <w:color w:val="000000" w:themeColor="text1"/>
                <w:sz w:val="24"/>
                <w:szCs w:val="24"/>
              </w:rPr>
            </w:pPr>
          </w:p>
          <w:p w14:paraId="06526DD9" w14:textId="77777777" w:rsidR="002873FA" w:rsidRPr="00227135" w:rsidRDefault="002873FA">
            <w:pPr>
              <w:pStyle w:val="Normala"/>
              <w:spacing w:after="0"/>
              <w:jc w:val="both"/>
              <w:rPr>
                <w:rFonts w:ascii="Times New Roman" w:hAnsi="Times New Roman"/>
                <w:color w:val="000000" w:themeColor="text1"/>
                <w:sz w:val="24"/>
                <w:szCs w:val="24"/>
              </w:rPr>
            </w:pPr>
          </w:p>
          <w:p w14:paraId="234CD10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20.2.- Oinarri hauetan arautzen diren dirulaguntzak ez dira Estatuko laguntza modura hartuko Europar Batasuneko Funtzionamendurako Ituneko 107. artikuluko 1. atalean ezarritakoaren arabera; izan ere, ez dute eraginik Estatu Kideen arteko merkataritza trukeetan.</w:t>
            </w:r>
          </w:p>
          <w:p w14:paraId="54FB15E3" w14:textId="77777777" w:rsidR="002873FA" w:rsidRPr="00227135" w:rsidRDefault="002873FA">
            <w:pPr>
              <w:pStyle w:val="Normala"/>
              <w:spacing w:after="0"/>
              <w:jc w:val="both"/>
              <w:rPr>
                <w:rFonts w:ascii="Times New Roman" w:hAnsi="Times New Roman"/>
                <w:color w:val="000000" w:themeColor="text1"/>
                <w:sz w:val="24"/>
                <w:szCs w:val="24"/>
              </w:rPr>
            </w:pPr>
          </w:p>
          <w:p w14:paraId="3F838F57" w14:textId="77777777" w:rsidR="002873FA" w:rsidRPr="00227135" w:rsidRDefault="002873FA">
            <w:pPr>
              <w:pStyle w:val="Normala"/>
              <w:spacing w:after="0"/>
              <w:jc w:val="both"/>
              <w:rPr>
                <w:rFonts w:ascii="Times New Roman" w:hAnsi="Times New Roman"/>
                <w:color w:val="000000" w:themeColor="text1"/>
                <w:sz w:val="24"/>
                <w:szCs w:val="24"/>
              </w:rPr>
            </w:pPr>
          </w:p>
          <w:p w14:paraId="351EC955"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21.- Datu pertsonalen babes.</w:t>
            </w:r>
          </w:p>
          <w:p w14:paraId="791E9BB7" w14:textId="77777777" w:rsidR="002873FA" w:rsidRPr="00227135" w:rsidRDefault="002873FA">
            <w:pPr>
              <w:pStyle w:val="Normala"/>
              <w:spacing w:after="0"/>
              <w:jc w:val="both"/>
              <w:rPr>
                <w:rFonts w:ascii="Times New Roman" w:hAnsi="Times New Roman"/>
                <w:color w:val="000000" w:themeColor="text1"/>
                <w:sz w:val="24"/>
                <w:szCs w:val="24"/>
              </w:rPr>
            </w:pPr>
          </w:p>
          <w:p w14:paraId="2648B38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Jakinarazten dizugu zure datu pertsonalak Azpeitiko Udalaren (Plaza Nagusia 5, Azpeitia) ardurapeko datu tratamendu batean sartuko direla. Datuak eskuratzeko, zuzentzeko, kentzeko, mugatzeko eta aurkaratzeko eskubideak gauzatu ahal izango dituzu, helbide horretara idatzi bat bidaliz</w:t>
            </w:r>
          </w:p>
          <w:p w14:paraId="4E1BA87E" w14:textId="77777777" w:rsidR="002873FA" w:rsidRPr="00227135" w:rsidRDefault="002873FA">
            <w:pPr>
              <w:pStyle w:val="Normala"/>
              <w:spacing w:after="0"/>
              <w:jc w:val="both"/>
              <w:rPr>
                <w:rFonts w:ascii="Times New Roman" w:hAnsi="Times New Roman"/>
                <w:color w:val="000000" w:themeColor="text1"/>
                <w:sz w:val="24"/>
                <w:szCs w:val="24"/>
              </w:rPr>
            </w:pPr>
          </w:p>
          <w:p w14:paraId="161BC5F0"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lastRenderedPageBreak/>
              <w:t>Zure datu pertsonalak tratatzeko helburua da diru-laguntzen deialdia kudeatzea eta ebaztea, deialdiak duen interes publikoan eta parte hartzeko egin duzun eskaeran oinarrituta.</w:t>
            </w:r>
          </w:p>
          <w:p w14:paraId="42854BB3" w14:textId="77777777" w:rsidR="002873FA" w:rsidRPr="00227135" w:rsidRDefault="002873FA">
            <w:pPr>
              <w:pStyle w:val="Normala"/>
              <w:spacing w:after="0"/>
              <w:jc w:val="both"/>
              <w:rPr>
                <w:rFonts w:ascii="Times New Roman" w:hAnsi="Times New Roman"/>
                <w:color w:val="000000" w:themeColor="text1"/>
                <w:sz w:val="24"/>
                <w:szCs w:val="24"/>
              </w:rPr>
            </w:pPr>
          </w:p>
          <w:p w14:paraId="0EB5DEC2" w14:textId="77777777" w:rsidR="002873FA" w:rsidRPr="00227135" w:rsidRDefault="002873FA">
            <w:pPr>
              <w:pStyle w:val="Normala"/>
              <w:spacing w:after="0"/>
              <w:jc w:val="both"/>
              <w:rPr>
                <w:rFonts w:ascii="Times New Roman" w:hAnsi="Times New Roman"/>
                <w:color w:val="000000" w:themeColor="text1"/>
                <w:sz w:val="24"/>
                <w:szCs w:val="24"/>
              </w:rPr>
            </w:pPr>
          </w:p>
          <w:p w14:paraId="722F6BF3"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Eskatzaileen datuak jakinarazi ahal izango zaizkie zerga administrazioari eta fiskalizazio organoei kontabilitate kontrola egiteko, eta banketxeei, ordainketak kudeatzeko. Era berean, beste hirugarren batzuei jakinaraziko zaizkie, lege mailako araudian jasotzen diren kasuetan.</w:t>
            </w:r>
          </w:p>
          <w:p w14:paraId="204D4151" w14:textId="77777777" w:rsidR="002873FA" w:rsidRPr="00227135" w:rsidRDefault="002873FA">
            <w:pPr>
              <w:pStyle w:val="Normala"/>
              <w:spacing w:after="0"/>
              <w:jc w:val="both"/>
              <w:rPr>
                <w:rFonts w:ascii="Times New Roman" w:hAnsi="Times New Roman"/>
                <w:color w:val="000000" w:themeColor="text1"/>
                <w:sz w:val="24"/>
                <w:szCs w:val="24"/>
              </w:rPr>
            </w:pPr>
          </w:p>
          <w:p w14:paraId="4ECF739A" w14:textId="77777777" w:rsidR="002873FA" w:rsidRPr="00227135" w:rsidRDefault="002873FA">
            <w:pPr>
              <w:pStyle w:val="Normala"/>
              <w:spacing w:after="0"/>
              <w:jc w:val="both"/>
              <w:rPr>
                <w:rFonts w:ascii="Times New Roman" w:hAnsi="Times New Roman"/>
                <w:color w:val="000000" w:themeColor="text1"/>
                <w:sz w:val="24"/>
                <w:szCs w:val="24"/>
              </w:rPr>
            </w:pPr>
          </w:p>
          <w:p w14:paraId="0792B71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Datuak diru-laguntza emateko prozeduraren tramitazioak eta sor daitezkeen erreklamazioen tramitazioak irauten duen bitartean gordeko dira.</w:t>
            </w:r>
          </w:p>
          <w:p w14:paraId="228770AF" w14:textId="77777777" w:rsidR="002873FA" w:rsidRPr="00227135" w:rsidRDefault="002873FA">
            <w:pPr>
              <w:pStyle w:val="Normala"/>
              <w:spacing w:after="0"/>
              <w:jc w:val="both"/>
              <w:rPr>
                <w:rFonts w:ascii="Times New Roman" w:hAnsi="Times New Roman"/>
                <w:color w:val="000000" w:themeColor="text1"/>
                <w:sz w:val="24"/>
                <w:szCs w:val="24"/>
              </w:rPr>
            </w:pPr>
          </w:p>
          <w:p w14:paraId="40FAB64D" w14:textId="77777777" w:rsidR="002873FA" w:rsidRPr="00227135" w:rsidRDefault="002873FA">
            <w:pPr>
              <w:pStyle w:val="Normala"/>
              <w:spacing w:after="0"/>
              <w:jc w:val="both"/>
              <w:rPr>
                <w:rFonts w:ascii="Times New Roman" w:hAnsi="Times New Roman"/>
                <w:color w:val="000000" w:themeColor="text1"/>
                <w:sz w:val="24"/>
                <w:szCs w:val="24"/>
              </w:rPr>
            </w:pPr>
          </w:p>
          <w:p w14:paraId="6D3081CF"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Zure datu pertsonalen tratamenduari eta zure eskubideen erabilerari dagokienez, harremanetan jar zaitezke helbide honetan: dbd@azpeitia.eus.</w:t>
            </w:r>
          </w:p>
        </w:tc>
        <w:tc>
          <w:tcPr>
            <w:tcW w:w="4883" w:type="dxa"/>
            <w:tcMar>
              <w:top w:w="0" w:type="dxa"/>
              <w:left w:w="108" w:type="dxa"/>
              <w:bottom w:w="0" w:type="dxa"/>
              <w:right w:w="108" w:type="dxa"/>
            </w:tcMar>
          </w:tcPr>
          <w:p w14:paraId="78F0DA3B"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lastRenderedPageBreak/>
              <w:t>Bases reguladoras y convocatoria para la concesión de ayudas económicas destinadas para las obras de eficiencia energética, accesibilidad, conservación y para los trabajos de instalación de fuentes de energía renovable de viviendas y edificios residenciales situados en Azpeitia</w:t>
            </w:r>
            <w:r w:rsidRPr="00227135">
              <w:rPr>
                <w:rFonts w:ascii="Times New Roman" w:hAnsi="Times New Roman"/>
                <w:color w:val="000000" w:themeColor="text1"/>
                <w:sz w:val="24"/>
                <w:szCs w:val="24"/>
              </w:rPr>
              <w:t>.</w:t>
            </w:r>
          </w:p>
          <w:p w14:paraId="4AF10956" w14:textId="77777777" w:rsidR="002873FA" w:rsidRPr="00227135" w:rsidRDefault="002873FA">
            <w:pPr>
              <w:pStyle w:val="Normala"/>
              <w:spacing w:after="0"/>
              <w:jc w:val="both"/>
              <w:rPr>
                <w:rFonts w:ascii="Times New Roman" w:hAnsi="Times New Roman"/>
                <w:color w:val="000000" w:themeColor="text1"/>
                <w:sz w:val="24"/>
                <w:szCs w:val="24"/>
              </w:rPr>
            </w:pPr>
          </w:p>
          <w:p w14:paraId="1C00047B"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1.-Objeto</w:t>
            </w:r>
            <w:r w:rsidRPr="00227135">
              <w:rPr>
                <w:rFonts w:ascii="Times New Roman" w:hAnsi="Times New Roman"/>
                <w:color w:val="000000" w:themeColor="text1"/>
                <w:sz w:val="24"/>
                <w:szCs w:val="24"/>
              </w:rPr>
              <w:t>.</w:t>
            </w:r>
          </w:p>
          <w:p w14:paraId="47B8AD2A" w14:textId="77777777" w:rsidR="002873FA" w:rsidRPr="00227135" w:rsidRDefault="002873FA">
            <w:pPr>
              <w:pStyle w:val="Normala"/>
              <w:spacing w:after="0"/>
              <w:jc w:val="both"/>
              <w:rPr>
                <w:rFonts w:ascii="Times New Roman" w:hAnsi="Times New Roman"/>
                <w:color w:val="000000" w:themeColor="text1"/>
                <w:sz w:val="24"/>
                <w:szCs w:val="24"/>
              </w:rPr>
            </w:pPr>
          </w:p>
          <w:p w14:paraId="12D7ECD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objeto de las subvenciones cuyo otorgamiento regulan las presentes bases es regular la concesión de ayudas para las obras de mejora de la eficiencia energética, accesibilidad, conservación de los edificios y para los trabajos de instalación de fuentes de energía renovable en los edificios residenciales y viviendas del municipio de Azpeitia.</w:t>
            </w:r>
          </w:p>
          <w:p w14:paraId="00A6B481" w14:textId="77777777" w:rsidR="002873FA" w:rsidRPr="00227135" w:rsidRDefault="002873FA">
            <w:pPr>
              <w:pStyle w:val="Normala"/>
              <w:spacing w:after="0"/>
              <w:jc w:val="both"/>
              <w:rPr>
                <w:rFonts w:ascii="Times New Roman" w:hAnsi="Times New Roman"/>
                <w:color w:val="000000" w:themeColor="text1"/>
                <w:sz w:val="24"/>
                <w:szCs w:val="24"/>
              </w:rPr>
            </w:pPr>
          </w:p>
          <w:p w14:paraId="16F3AB7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Dentro de estas bases de esta convocatoria se distinguen </w:t>
            </w:r>
            <w:r w:rsidRPr="00227135">
              <w:rPr>
                <w:rFonts w:ascii="Times New Roman" w:hAnsi="Times New Roman"/>
                <w:b/>
                <w:bCs/>
                <w:color w:val="000000" w:themeColor="text1"/>
                <w:sz w:val="24"/>
                <w:szCs w:val="24"/>
              </w:rPr>
              <w:t>4 líneas</w:t>
            </w:r>
            <w:r w:rsidRPr="00227135">
              <w:rPr>
                <w:rFonts w:ascii="Times New Roman" w:hAnsi="Times New Roman"/>
                <w:color w:val="000000" w:themeColor="text1"/>
                <w:sz w:val="24"/>
                <w:szCs w:val="24"/>
              </w:rPr>
              <w:t xml:space="preserve"> para el cumplimiento de los objetivos arriba mencionados:</w:t>
            </w:r>
          </w:p>
          <w:p w14:paraId="1D055CBE" w14:textId="77777777" w:rsidR="002873FA" w:rsidRPr="00227135" w:rsidRDefault="002873FA">
            <w:pPr>
              <w:pStyle w:val="Normala"/>
              <w:spacing w:after="0"/>
              <w:jc w:val="both"/>
              <w:rPr>
                <w:rFonts w:ascii="Times New Roman" w:hAnsi="Times New Roman"/>
                <w:color w:val="000000" w:themeColor="text1"/>
                <w:sz w:val="24"/>
                <w:szCs w:val="24"/>
              </w:rPr>
            </w:pPr>
          </w:p>
          <w:p w14:paraId="71C3ADD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 Mejora de la accesibilidad</w:t>
            </w:r>
          </w:p>
          <w:p w14:paraId="7AF0036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2. Mejora de la eficiencia energética</w:t>
            </w:r>
          </w:p>
          <w:p w14:paraId="64BE776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3. Instalación de fuentes de energía renovables.</w:t>
            </w:r>
          </w:p>
          <w:p w14:paraId="79F6A7AA" w14:textId="77777777" w:rsidR="002873FA" w:rsidRPr="00227135" w:rsidRDefault="002873FA">
            <w:pPr>
              <w:pStyle w:val="Normala"/>
              <w:spacing w:after="0"/>
              <w:jc w:val="both"/>
              <w:rPr>
                <w:rFonts w:ascii="Times New Roman" w:hAnsi="Times New Roman"/>
                <w:color w:val="000000" w:themeColor="text1"/>
                <w:sz w:val="24"/>
                <w:szCs w:val="24"/>
              </w:rPr>
            </w:pPr>
          </w:p>
          <w:p w14:paraId="068B266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4.Conservación de edificios</w:t>
            </w:r>
          </w:p>
          <w:p w14:paraId="234C60BC" w14:textId="77777777" w:rsidR="002873FA" w:rsidRPr="00227135" w:rsidRDefault="002873FA">
            <w:pPr>
              <w:pStyle w:val="Normala"/>
              <w:spacing w:after="0"/>
              <w:jc w:val="both"/>
              <w:rPr>
                <w:rFonts w:ascii="Times New Roman" w:hAnsi="Times New Roman"/>
                <w:color w:val="000000" w:themeColor="text1"/>
                <w:sz w:val="24"/>
                <w:szCs w:val="24"/>
              </w:rPr>
            </w:pPr>
          </w:p>
          <w:p w14:paraId="4427CBB0"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2.-Recursos económicos.</w:t>
            </w:r>
          </w:p>
          <w:p w14:paraId="45BDEC0A" w14:textId="77777777" w:rsidR="002873FA" w:rsidRPr="00227135" w:rsidRDefault="002873FA">
            <w:pPr>
              <w:pStyle w:val="Normala"/>
              <w:spacing w:after="0"/>
              <w:jc w:val="both"/>
              <w:rPr>
                <w:rFonts w:ascii="Times New Roman" w:hAnsi="Times New Roman"/>
                <w:color w:val="000000" w:themeColor="text1"/>
                <w:sz w:val="24"/>
                <w:szCs w:val="24"/>
              </w:rPr>
            </w:pPr>
          </w:p>
          <w:p w14:paraId="221511F4" w14:textId="722C669A"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El importe de las ayudas convocadas a través del presente programa asciende a la cantidad de 2</w:t>
            </w:r>
            <w:r w:rsidR="008B6EC8" w:rsidRPr="00227135">
              <w:rPr>
                <w:rFonts w:ascii="Times New Roman" w:hAnsi="Times New Roman"/>
                <w:color w:val="000000" w:themeColor="text1"/>
                <w:sz w:val="24"/>
                <w:szCs w:val="24"/>
              </w:rPr>
              <w:t>5</w:t>
            </w:r>
            <w:r w:rsidRPr="00227135">
              <w:rPr>
                <w:rFonts w:ascii="Times New Roman" w:hAnsi="Times New Roman"/>
                <w:color w:val="000000" w:themeColor="text1"/>
                <w:sz w:val="24"/>
                <w:szCs w:val="24"/>
              </w:rPr>
              <w:t>0.000€ para el ejercicio presupuestario 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y será financiado con cargo de la partida </w:t>
            </w:r>
            <w:r w:rsidRPr="00227135">
              <w:rPr>
                <w:rFonts w:ascii="Times New Roman" w:hAnsi="Times New Roman"/>
                <w:color w:val="000000" w:themeColor="text1"/>
                <w:sz w:val="24"/>
                <w:szCs w:val="24"/>
              </w:rPr>
              <w:lastRenderedPageBreak/>
              <w:t>presupuestaria 1.0201.480.152.20.02.202</w:t>
            </w:r>
            <w:r w:rsidR="008B6EC8"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Accesibilidad y eficiencia.</w:t>
            </w:r>
          </w:p>
          <w:p w14:paraId="1D5E7AB6" w14:textId="77777777" w:rsidR="002873FA" w:rsidRPr="00227135" w:rsidRDefault="002873FA">
            <w:pPr>
              <w:pStyle w:val="Normala"/>
              <w:spacing w:after="0"/>
              <w:jc w:val="both"/>
              <w:rPr>
                <w:rFonts w:ascii="Times New Roman" w:hAnsi="Times New Roman"/>
                <w:color w:val="000000" w:themeColor="text1"/>
                <w:sz w:val="24"/>
                <w:szCs w:val="24"/>
              </w:rPr>
            </w:pPr>
          </w:p>
          <w:p w14:paraId="4C964D04"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3.- Obras subvencionables:</w:t>
            </w:r>
          </w:p>
          <w:p w14:paraId="3D15756F" w14:textId="77777777" w:rsidR="002873FA" w:rsidRPr="00227135" w:rsidRDefault="002873FA">
            <w:pPr>
              <w:pStyle w:val="Normala"/>
              <w:spacing w:after="0"/>
              <w:jc w:val="both"/>
              <w:rPr>
                <w:rFonts w:ascii="Times New Roman" w:hAnsi="Times New Roman"/>
                <w:color w:val="000000" w:themeColor="text1"/>
                <w:sz w:val="24"/>
                <w:szCs w:val="24"/>
              </w:rPr>
            </w:pPr>
          </w:p>
          <w:p w14:paraId="7B46FB23"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-LINEA 1. obras de mejora de la accesibilidad</w:t>
            </w:r>
          </w:p>
          <w:p w14:paraId="6D1D696B" w14:textId="77777777" w:rsidR="002873FA" w:rsidRPr="00227135" w:rsidRDefault="002873FA">
            <w:pPr>
              <w:pStyle w:val="Normala"/>
              <w:spacing w:after="0"/>
              <w:jc w:val="both"/>
              <w:rPr>
                <w:rFonts w:ascii="Times New Roman" w:hAnsi="Times New Roman"/>
                <w:b/>
                <w:bCs/>
                <w:color w:val="000000" w:themeColor="text1"/>
                <w:sz w:val="24"/>
                <w:szCs w:val="24"/>
              </w:rPr>
            </w:pPr>
          </w:p>
          <w:p w14:paraId="1C6229E1" w14:textId="77777777" w:rsidR="002873FA" w:rsidRPr="00227135" w:rsidRDefault="002873FA">
            <w:pPr>
              <w:pStyle w:val="Normala"/>
              <w:spacing w:after="0"/>
              <w:jc w:val="both"/>
              <w:rPr>
                <w:rFonts w:ascii="Times New Roman" w:hAnsi="Times New Roman"/>
                <w:b/>
                <w:bCs/>
                <w:color w:val="000000" w:themeColor="text1"/>
                <w:sz w:val="24"/>
                <w:szCs w:val="24"/>
              </w:rPr>
            </w:pPr>
          </w:p>
          <w:p w14:paraId="7CED67E3"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 xml:space="preserve">- Relativas a elementos comunes: En el caso de actuaciones en edificios residenciales se apoyarán las obras de primera instalación de ascensores; obras de modificación y/o ampliación del ascensor existente; la conversión en transitable del recorrido de un ascensor ya en funcionamiento (desde la vía pública hasta cada vivienda) y la adecuación de pasos/puertas: modificación de ancho, dirección, etc. y/o instalación de mecanismos/elementos necesarios; </w:t>
            </w:r>
            <w:r w:rsidRPr="00227135">
              <w:rPr>
                <w:rStyle w:val="Paragrafoarenletra-tipolehenetsia"/>
                <w:rFonts w:ascii="Times New Roman" w:hAnsi="Times New Roman"/>
                <w:color w:val="000000" w:themeColor="text1"/>
                <w:sz w:val="24"/>
                <w:szCs w:val="24"/>
                <w:lang w:val="es-ES"/>
              </w:rPr>
              <w:t>trabajos de instalación de otros dispositivos para mejorar la accesibilidad, tales como sillas elevadoras, salva escaleras, plataformas elevadoras, etc.</w:t>
            </w:r>
          </w:p>
          <w:p w14:paraId="3AB776C9" w14:textId="77777777" w:rsidR="002873FA" w:rsidRPr="00227135" w:rsidRDefault="002873FA">
            <w:pPr>
              <w:pStyle w:val="Normala"/>
              <w:spacing w:after="0"/>
              <w:jc w:val="both"/>
              <w:rPr>
                <w:rFonts w:ascii="Times New Roman" w:hAnsi="Times New Roman"/>
                <w:color w:val="000000" w:themeColor="text1"/>
                <w:sz w:val="24"/>
                <w:szCs w:val="24"/>
              </w:rPr>
            </w:pPr>
          </w:p>
          <w:p w14:paraId="2B54D8A9" w14:textId="77777777" w:rsidR="002873FA" w:rsidRPr="00227135" w:rsidRDefault="002873FA">
            <w:pPr>
              <w:pStyle w:val="Normala"/>
              <w:spacing w:after="0"/>
              <w:jc w:val="both"/>
              <w:rPr>
                <w:rFonts w:ascii="Times New Roman" w:hAnsi="Times New Roman"/>
                <w:color w:val="000000" w:themeColor="text1"/>
                <w:sz w:val="24"/>
                <w:szCs w:val="24"/>
              </w:rPr>
            </w:pPr>
          </w:p>
          <w:p w14:paraId="7108847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-Relativas a elementos privativos: En el caso de las actuaciones de mejora de la accesibilidad en el interior de las viviendas se apoyarán las mejoras de los interiores de los baños: sustitución de bañeras por duchas, puertas de paso, acondicionamiento de aseos, etc., e instalación de elementos fijos de seguridad como asientos de bañera, grifos, mamparas, barras y/o soportes. </w:t>
            </w:r>
            <w:r w:rsidRPr="00227135">
              <w:rPr>
                <w:rFonts w:ascii="Times New Roman" w:hAnsi="Times New Roman"/>
                <w:color w:val="000000" w:themeColor="text1"/>
              </w:rPr>
              <w:t>Siempre y cuando, habiten personas con movilidad reducida o mayores de 65 años.</w:t>
            </w:r>
          </w:p>
          <w:p w14:paraId="6ECF98FB" w14:textId="77777777" w:rsidR="002873FA" w:rsidRPr="00227135" w:rsidRDefault="002873FA">
            <w:pPr>
              <w:pStyle w:val="Normala"/>
              <w:spacing w:after="0"/>
              <w:jc w:val="both"/>
              <w:rPr>
                <w:color w:val="000000" w:themeColor="text1"/>
              </w:rPr>
            </w:pPr>
          </w:p>
          <w:p w14:paraId="2D2CD2D7" w14:textId="77777777" w:rsidR="002873FA" w:rsidRPr="00227135" w:rsidRDefault="002873FA">
            <w:pPr>
              <w:pStyle w:val="Normala"/>
              <w:spacing w:after="0"/>
              <w:jc w:val="both"/>
              <w:rPr>
                <w:color w:val="000000" w:themeColor="text1"/>
              </w:rPr>
            </w:pPr>
          </w:p>
          <w:p w14:paraId="2BA14D1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Se considera que una persona tiene movilidad reducida cuando tiene un porcentaje igual o superior al 25% según el Real Decreto 888/2022, de 18 de octubre.</w:t>
            </w:r>
          </w:p>
          <w:p w14:paraId="6617FE31" w14:textId="77777777" w:rsidR="002873FA" w:rsidRPr="00227135" w:rsidRDefault="002873FA">
            <w:pPr>
              <w:pStyle w:val="Normala"/>
              <w:spacing w:after="0"/>
              <w:jc w:val="both"/>
              <w:rPr>
                <w:color w:val="000000" w:themeColor="text1"/>
              </w:rPr>
            </w:pPr>
          </w:p>
          <w:p w14:paraId="417F8188"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-LINEA 2. Obras de mejora de la eficiencia energética</w:t>
            </w:r>
          </w:p>
          <w:p w14:paraId="53990F2E" w14:textId="77777777" w:rsidR="002873FA" w:rsidRPr="00227135" w:rsidRDefault="002873FA">
            <w:pPr>
              <w:pStyle w:val="Normala"/>
              <w:spacing w:after="0"/>
              <w:jc w:val="both"/>
              <w:rPr>
                <w:rFonts w:ascii="Times New Roman" w:hAnsi="Times New Roman"/>
                <w:color w:val="000000" w:themeColor="text1"/>
                <w:sz w:val="24"/>
                <w:szCs w:val="24"/>
              </w:rPr>
            </w:pPr>
          </w:p>
          <w:p w14:paraId="31E82A35"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 Relativas a elementos comunes: En el caso de actuaciones en edificios residenciales se apoyarán las obras de mejora de la envolvente térmica del edificio o aislamiento necesario del edificio.</w:t>
            </w:r>
            <w:r w:rsidRPr="00227135">
              <w:rPr>
                <w:rStyle w:val="Paragrafoarenletra-tipolehenetsia"/>
                <w:rFonts w:ascii="Times New Roman" w:eastAsia="Times New Roman" w:hAnsi="Times New Roman"/>
                <w:color w:val="000000" w:themeColor="text1"/>
                <w:kern w:val="0"/>
                <w:sz w:val="24"/>
                <w:szCs w:val="24"/>
                <w:lang w:eastAsia="es-ES"/>
              </w:rPr>
              <w:t xml:space="preserve"> </w:t>
            </w:r>
            <w:r w:rsidRPr="00227135">
              <w:rPr>
                <w:rStyle w:val="Paragrafoarenletra-tipolehenetsia"/>
                <w:rFonts w:ascii="Times New Roman" w:hAnsi="Times New Roman"/>
                <w:color w:val="000000" w:themeColor="text1"/>
                <w:sz w:val="24"/>
                <w:szCs w:val="24"/>
                <w:lang w:val="es-ES"/>
              </w:rPr>
              <w:t xml:space="preserve">En el caso de viviendas con paso abierto </w:t>
            </w:r>
            <w:r w:rsidRPr="00227135">
              <w:rPr>
                <w:rStyle w:val="Paragrafoarenletra-tipolehenetsia"/>
                <w:rFonts w:ascii="Times New Roman" w:hAnsi="Times New Roman"/>
                <w:color w:val="000000" w:themeColor="text1"/>
                <w:sz w:val="24"/>
                <w:szCs w:val="24"/>
                <w:lang w:val="es-ES"/>
              </w:rPr>
              <w:lastRenderedPageBreak/>
              <w:t>en lugar de planta baja, también se ayudarán las obras de mejora del aislamiento térmico del techo de dicho paso.</w:t>
            </w:r>
          </w:p>
          <w:p w14:paraId="32A80C92" w14:textId="77777777" w:rsidR="002873FA" w:rsidRPr="00227135" w:rsidRDefault="002873FA">
            <w:pPr>
              <w:pStyle w:val="Normala"/>
              <w:spacing w:after="0"/>
              <w:jc w:val="both"/>
              <w:rPr>
                <w:rFonts w:ascii="Times New Roman" w:hAnsi="Times New Roman"/>
                <w:color w:val="000000" w:themeColor="text1"/>
                <w:sz w:val="24"/>
                <w:szCs w:val="24"/>
              </w:rPr>
            </w:pPr>
          </w:p>
          <w:p w14:paraId="73F7044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Relativas a elementos privativos: Mejora de la eficiencia energética en el caso de las viviendas, así como las obras de mejora de la envolvente térmica de la vivienda (aumento del aislamiento térmico de los cierres, sustitución de carpinterías y cristales y renovación de calderas (agua caliente sanitaria y/o calefacción)</w:t>
            </w:r>
          </w:p>
          <w:p w14:paraId="666CA77B" w14:textId="77777777" w:rsidR="002873FA" w:rsidRPr="00227135" w:rsidRDefault="002873FA">
            <w:pPr>
              <w:pStyle w:val="Normala"/>
              <w:spacing w:after="0"/>
              <w:jc w:val="both"/>
              <w:rPr>
                <w:rFonts w:ascii="Times New Roman" w:hAnsi="Times New Roman"/>
                <w:color w:val="000000" w:themeColor="text1"/>
                <w:sz w:val="24"/>
                <w:szCs w:val="24"/>
              </w:rPr>
            </w:pPr>
          </w:p>
          <w:p w14:paraId="71620BCC"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 LINEA 3. Instalación de fuentes de energía renovables.</w:t>
            </w:r>
          </w:p>
          <w:p w14:paraId="596B8373" w14:textId="77777777" w:rsidR="002873FA" w:rsidRPr="00227135" w:rsidRDefault="002873FA">
            <w:pPr>
              <w:pStyle w:val="Normala"/>
              <w:spacing w:after="0"/>
              <w:jc w:val="both"/>
              <w:rPr>
                <w:rFonts w:ascii="Times New Roman" w:hAnsi="Times New Roman"/>
                <w:color w:val="000000" w:themeColor="text1"/>
                <w:sz w:val="24"/>
                <w:szCs w:val="24"/>
              </w:rPr>
            </w:pPr>
          </w:p>
          <w:p w14:paraId="0C9EB3D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objeto de esta línea de ayudas es fomentar la utilización de energías renovables para el autoconsumo, subvencionando las obras de instalación necesarias para ello.</w:t>
            </w:r>
          </w:p>
          <w:p w14:paraId="3F64EEA8" w14:textId="77777777" w:rsidR="002873FA" w:rsidRPr="00227135" w:rsidRDefault="002873FA">
            <w:pPr>
              <w:pStyle w:val="Normala"/>
              <w:spacing w:after="0"/>
              <w:jc w:val="both"/>
              <w:rPr>
                <w:rFonts w:ascii="Times New Roman" w:hAnsi="Times New Roman"/>
                <w:color w:val="000000" w:themeColor="text1"/>
                <w:sz w:val="24"/>
                <w:szCs w:val="24"/>
              </w:rPr>
            </w:pPr>
          </w:p>
          <w:p w14:paraId="1E24706F"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-LÍNEA 4. Conservación del edificio</w:t>
            </w:r>
          </w:p>
          <w:p w14:paraId="76FA1E2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Serán subvencionables las siguientes actuaciones:</w:t>
            </w:r>
          </w:p>
          <w:p w14:paraId="7463911C" w14:textId="77777777" w:rsidR="002873FA" w:rsidRPr="00227135" w:rsidRDefault="002873FA">
            <w:pPr>
              <w:pStyle w:val="Normala"/>
              <w:spacing w:after="0"/>
              <w:jc w:val="both"/>
              <w:rPr>
                <w:rFonts w:ascii="Times New Roman" w:hAnsi="Times New Roman"/>
                <w:color w:val="000000" w:themeColor="text1"/>
                <w:sz w:val="24"/>
                <w:szCs w:val="24"/>
              </w:rPr>
            </w:pPr>
          </w:p>
          <w:p w14:paraId="2AC2E25F"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a) Rehabilitación de cubierta</w:t>
            </w:r>
          </w:p>
          <w:p w14:paraId="1173327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Será subvencionable la sustitución o renovación total de la cubierta, comprendiendo la misma la totalidad de la sección del cierre.</w:t>
            </w:r>
          </w:p>
          <w:p w14:paraId="0B633AC0" w14:textId="77777777" w:rsidR="002873FA" w:rsidRPr="00227135" w:rsidRDefault="002873FA">
            <w:pPr>
              <w:pStyle w:val="Normala"/>
              <w:spacing w:after="0"/>
              <w:jc w:val="both"/>
              <w:rPr>
                <w:rFonts w:ascii="Times New Roman" w:hAnsi="Times New Roman"/>
                <w:color w:val="000000" w:themeColor="text1"/>
                <w:sz w:val="24"/>
                <w:szCs w:val="24"/>
              </w:rPr>
            </w:pPr>
          </w:p>
          <w:p w14:paraId="78D18A79" w14:textId="4447FD0F"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b</w:t>
            </w:r>
            <w:r w:rsidRPr="00227135">
              <w:rPr>
                <w:rFonts w:ascii="Times New Roman" w:hAnsi="Times New Roman"/>
                <w:color w:val="000000" w:themeColor="text1"/>
                <w:sz w:val="24"/>
                <w:szCs w:val="24"/>
              </w:rPr>
              <w:t>)</w:t>
            </w:r>
            <w:r w:rsidRPr="00227135">
              <w:rPr>
                <w:rFonts w:ascii="Times New Roman" w:hAnsi="Times New Roman"/>
                <w:b/>
                <w:bCs/>
                <w:color w:val="000000" w:themeColor="text1"/>
                <w:sz w:val="24"/>
                <w:szCs w:val="24"/>
              </w:rPr>
              <w:t>Rehabilitación de fachadas en edificios situados Azpeitia.</w:t>
            </w:r>
          </w:p>
          <w:p w14:paraId="19BA430A" w14:textId="77777777" w:rsidR="002873FA" w:rsidRPr="00227135" w:rsidRDefault="002873FA">
            <w:pPr>
              <w:pStyle w:val="Normala"/>
              <w:spacing w:after="0"/>
              <w:jc w:val="both"/>
              <w:rPr>
                <w:rFonts w:ascii="Times New Roman" w:hAnsi="Times New Roman"/>
                <w:color w:val="000000" w:themeColor="text1"/>
                <w:sz w:val="24"/>
                <w:szCs w:val="24"/>
              </w:rPr>
            </w:pPr>
          </w:p>
          <w:p w14:paraId="19AA8C82" w14:textId="26CE6D26"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Esta sublínea de subvención tiene por objeto la concesión de subvenciones para financiar obras de pintado y rehabilitación de las fachadas de los edificios situados en Azpeitia</w:t>
            </w:r>
            <w:r w:rsidR="00227135">
              <w:rPr>
                <w:rFonts w:ascii="Times New Roman" w:hAnsi="Times New Roman"/>
                <w:color w:val="000000" w:themeColor="text1"/>
                <w:sz w:val="24"/>
                <w:szCs w:val="24"/>
              </w:rPr>
              <w:t>.</w:t>
            </w:r>
          </w:p>
          <w:p w14:paraId="3EDD21B5" w14:textId="77777777" w:rsidR="002873FA" w:rsidRPr="00227135" w:rsidRDefault="002873FA">
            <w:pPr>
              <w:pStyle w:val="Normala"/>
              <w:spacing w:after="0"/>
              <w:jc w:val="both"/>
              <w:rPr>
                <w:color w:val="000000" w:themeColor="text1"/>
              </w:rPr>
            </w:pPr>
          </w:p>
          <w:p w14:paraId="4462E55C" w14:textId="77777777" w:rsidR="002873FA" w:rsidRPr="00227135" w:rsidRDefault="002873FA">
            <w:pPr>
              <w:pStyle w:val="Normala"/>
              <w:spacing w:after="0"/>
              <w:jc w:val="both"/>
              <w:rPr>
                <w:color w:val="000000" w:themeColor="text1"/>
              </w:rPr>
            </w:pPr>
          </w:p>
          <w:p w14:paraId="2105D4A3" w14:textId="6B9DCD0D"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c</w:t>
            </w:r>
            <w:r w:rsidRPr="00227135">
              <w:rPr>
                <w:rFonts w:ascii="Times New Roman" w:hAnsi="Times New Roman"/>
                <w:color w:val="000000" w:themeColor="text1"/>
                <w:sz w:val="24"/>
                <w:szCs w:val="24"/>
              </w:rPr>
              <w:t xml:space="preserve">) </w:t>
            </w:r>
            <w:r w:rsidRPr="00227135">
              <w:rPr>
                <w:rFonts w:ascii="Times New Roman" w:hAnsi="Times New Roman"/>
                <w:b/>
                <w:bCs/>
                <w:color w:val="000000" w:themeColor="text1"/>
                <w:sz w:val="24"/>
                <w:szCs w:val="24"/>
              </w:rPr>
              <w:t xml:space="preserve">Rehabilitación de fachadas en edificios situados en la </w:t>
            </w:r>
            <w:r w:rsidR="00FB16D5" w:rsidRPr="00227135">
              <w:rPr>
                <w:rFonts w:ascii="Times New Roman" w:hAnsi="Times New Roman"/>
                <w:b/>
                <w:bCs/>
                <w:color w:val="000000" w:themeColor="text1"/>
                <w:sz w:val="24"/>
                <w:szCs w:val="24"/>
              </w:rPr>
              <w:t xml:space="preserve">Alde Zaharra de la </w:t>
            </w:r>
            <w:r w:rsidRPr="00227135">
              <w:rPr>
                <w:rFonts w:ascii="Times New Roman" w:hAnsi="Times New Roman"/>
                <w:b/>
                <w:bCs/>
                <w:color w:val="000000" w:themeColor="text1"/>
                <w:sz w:val="24"/>
                <w:szCs w:val="24"/>
              </w:rPr>
              <w:t xml:space="preserve">zona de </w:t>
            </w:r>
            <w:r w:rsidR="00FB16D5" w:rsidRPr="00227135">
              <w:rPr>
                <w:rFonts w:ascii="Times New Roman" w:hAnsi="Times New Roman"/>
                <w:b/>
                <w:bCs/>
                <w:color w:val="000000" w:themeColor="text1"/>
                <w:sz w:val="24"/>
                <w:szCs w:val="24"/>
              </w:rPr>
              <w:t xml:space="preserve">Azpeitia y </w:t>
            </w:r>
            <w:r w:rsidRPr="00227135">
              <w:rPr>
                <w:rFonts w:ascii="Times New Roman" w:hAnsi="Times New Roman"/>
                <w:b/>
                <w:bCs/>
                <w:color w:val="000000" w:themeColor="text1"/>
                <w:sz w:val="24"/>
                <w:szCs w:val="24"/>
              </w:rPr>
              <w:t>Urrestilla</w:t>
            </w:r>
            <w:r w:rsidR="00FB16D5" w:rsidRPr="00227135">
              <w:rPr>
                <w:rFonts w:ascii="Times New Roman" w:hAnsi="Times New Roman"/>
                <w:b/>
                <w:bCs/>
                <w:color w:val="000000" w:themeColor="text1"/>
                <w:sz w:val="24"/>
                <w:szCs w:val="24"/>
              </w:rPr>
              <w:t xml:space="preserve">. </w:t>
            </w:r>
          </w:p>
          <w:p w14:paraId="657ABDEE" w14:textId="77777777" w:rsidR="002873FA" w:rsidRPr="00227135" w:rsidRDefault="002873FA">
            <w:pPr>
              <w:pStyle w:val="Normala"/>
              <w:spacing w:after="0"/>
              <w:jc w:val="both"/>
              <w:rPr>
                <w:color w:val="000000" w:themeColor="text1"/>
              </w:rPr>
            </w:pPr>
          </w:p>
          <w:p w14:paraId="30D54A13" w14:textId="7BE9C00E"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Esta sublínea de subvención tiene por objeto la concesión de subvenciones para financiar obras de pintado y rehabilitación de las fachadas de los edificios situados en la </w:t>
            </w:r>
            <w:r w:rsidR="00FB16D5" w:rsidRPr="00227135">
              <w:rPr>
                <w:rFonts w:ascii="Times New Roman" w:hAnsi="Times New Roman"/>
                <w:color w:val="000000" w:themeColor="text1"/>
                <w:sz w:val="24"/>
                <w:szCs w:val="24"/>
              </w:rPr>
              <w:t>Alde Zaharra de Azpeitia y</w:t>
            </w:r>
            <w:r w:rsidR="00227135" w:rsidRPr="00227135">
              <w:rPr>
                <w:rFonts w:ascii="Times New Roman" w:hAnsi="Times New Roman"/>
                <w:color w:val="000000" w:themeColor="text1"/>
                <w:sz w:val="24"/>
                <w:szCs w:val="24"/>
              </w:rPr>
              <w:t xml:space="preserve"> </w:t>
            </w:r>
            <w:r w:rsidRPr="00227135">
              <w:rPr>
                <w:rFonts w:ascii="Times New Roman" w:hAnsi="Times New Roman"/>
                <w:color w:val="000000" w:themeColor="text1"/>
                <w:sz w:val="24"/>
                <w:szCs w:val="24"/>
              </w:rPr>
              <w:t>Urrestilla (ANEXO I).</w:t>
            </w:r>
          </w:p>
          <w:p w14:paraId="018782FD" w14:textId="77777777" w:rsidR="002873FA" w:rsidRPr="00227135" w:rsidRDefault="002873FA">
            <w:pPr>
              <w:pStyle w:val="Normala"/>
              <w:spacing w:after="0"/>
              <w:jc w:val="both"/>
              <w:rPr>
                <w:rFonts w:ascii="Times New Roman" w:hAnsi="Times New Roman"/>
                <w:color w:val="000000" w:themeColor="text1"/>
                <w:sz w:val="24"/>
                <w:szCs w:val="24"/>
              </w:rPr>
            </w:pPr>
          </w:p>
          <w:p w14:paraId="46B8CD58"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d) Rehabilitación de la estructura</w:t>
            </w:r>
          </w:p>
          <w:p w14:paraId="3AAA93F8" w14:textId="77777777" w:rsidR="002873FA" w:rsidRPr="00227135" w:rsidRDefault="002873FA">
            <w:pPr>
              <w:pStyle w:val="Normala"/>
              <w:spacing w:after="0"/>
              <w:jc w:val="both"/>
              <w:rPr>
                <w:rFonts w:ascii="Times New Roman" w:hAnsi="Times New Roman"/>
                <w:b/>
                <w:bCs/>
                <w:color w:val="000000" w:themeColor="text1"/>
                <w:sz w:val="24"/>
                <w:szCs w:val="24"/>
              </w:rPr>
            </w:pPr>
          </w:p>
          <w:p w14:paraId="3CFB5EB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Será subvencionable la reparación de elementos estructurales del edificio, sean de forjados, muros de carga, pórticos o cimentaciones, con el fin de velar por la seguridad en los términos previstos en la legislación urbanística y de edificación.</w:t>
            </w:r>
          </w:p>
          <w:p w14:paraId="126D999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Para la obtención de la subvención será necesaria la presentación de un estudio y diagnostico estructural del conjunto del edificio, redactado por técnico competente. El coste de dicho estudio se incluirá también en el gasto subvencionable.</w:t>
            </w:r>
          </w:p>
          <w:p w14:paraId="11A9895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 incluyen en la ayuda los supuestos en los que las patologías tengan su origen en la existencia de ataques por agentes xilófagos como hongos xilófagos, insectos de ciclo larvario, insectos sociales (o termita) u otros insectos. En el caso de insectos sociales, dado el carácter invasivo de este tipo de plagas, puede que sea necesario realizar trabajos específicos que afecten al conjunto de inmuebles colindantes, lo cual requiere tratamientos simultáneos e intervenciones en todos ellos.</w:t>
            </w:r>
          </w:p>
          <w:p w14:paraId="3006F938" w14:textId="77777777" w:rsidR="002873FA" w:rsidRPr="00227135" w:rsidRDefault="002873FA">
            <w:pPr>
              <w:pStyle w:val="Normala"/>
              <w:spacing w:after="0"/>
              <w:jc w:val="both"/>
              <w:rPr>
                <w:rFonts w:ascii="Times New Roman" w:hAnsi="Times New Roman"/>
                <w:color w:val="000000" w:themeColor="text1"/>
                <w:sz w:val="24"/>
                <w:szCs w:val="24"/>
              </w:rPr>
            </w:pPr>
          </w:p>
          <w:p w14:paraId="1693A3A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Serán subvencionables las intervenciones contra los agentes xilófagos y también los estudios que sean precisos realizar, así como las catas necesarias.</w:t>
            </w:r>
          </w:p>
          <w:p w14:paraId="38FADE84" w14:textId="77777777" w:rsidR="002873FA" w:rsidRPr="00227135" w:rsidRDefault="002873FA">
            <w:pPr>
              <w:pStyle w:val="Normala"/>
              <w:spacing w:after="0"/>
              <w:jc w:val="both"/>
              <w:rPr>
                <w:rFonts w:ascii="Times New Roman" w:hAnsi="Times New Roman"/>
                <w:color w:val="000000" w:themeColor="text1"/>
                <w:sz w:val="24"/>
                <w:szCs w:val="24"/>
              </w:rPr>
            </w:pPr>
          </w:p>
          <w:p w14:paraId="0B37506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En el resto de casos, para la obtención de la subvención será preciso que se ejecuten todas las actuaciones de consolidación estructural señaladas en el informe. No estarán incluidos los apeos y refuerzos provisionales.</w:t>
            </w:r>
          </w:p>
          <w:p w14:paraId="6414998B" w14:textId="77777777" w:rsidR="002873FA" w:rsidRPr="00227135" w:rsidRDefault="002873FA">
            <w:pPr>
              <w:pStyle w:val="Normala"/>
              <w:spacing w:after="0"/>
              <w:jc w:val="both"/>
              <w:rPr>
                <w:rFonts w:ascii="Times New Roman" w:hAnsi="Times New Roman"/>
                <w:color w:val="000000" w:themeColor="text1"/>
                <w:sz w:val="24"/>
                <w:szCs w:val="24"/>
              </w:rPr>
            </w:pPr>
          </w:p>
          <w:p w14:paraId="05535BB1"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e) Realización de las Inspecciones Técnicas de Edificios y Plan de Uso y Mantenimiento.</w:t>
            </w:r>
          </w:p>
          <w:p w14:paraId="69F141E2" w14:textId="77777777" w:rsidR="002873FA" w:rsidRPr="00227135" w:rsidRDefault="002873FA">
            <w:pPr>
              <w:pStyle w:val="Normala"/>
              <w:spacing w:after="0"/>
              <w:jc w:val="both"/>
              <w:rPr>
                <w:rFonts w:ascii="Times New Roman" w:hAnsi="Times New Roman"/>
                <w:color w:val="000000" w:themeColor="text1"/>
                <w:sz w:val="24"/>
                <w:szCs w:val="24"/>
              </w:rPr>
            </w:pPr>
          </w:p>
          <w:p w14:paraId="677957D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Esta sublínea de subvención tiene por objeto la elaboración del documento de inspección técnica del edificio (ITE) y del Plan de Uso y Mantenimiento por parte de las personas propietarias de los edificios residenciales obligados legalmente. </w:t>
            </w:r>
          </w:p>
          <w:p w14:paraId="352C8E2E" w14:textId="77777777" w:rsidR="002873FA" w:rsidRPr="00227135" w:rsidRDefault="002873FA">
            <w:pPr>
              <w:pStyle w:val="Normala"/>
              <w:spacing w:after="0"/>
              <w:jc w:val="both"/>
              <w:rPr>
                <w:rFonts w:ascii="Times New Roman" w:hAnsi="Times New Roman"/>
                <w:color w:val="000000" w:themeColor="text1"/>
                <w:sz w:val="24"/>
                <w:szCs w:val="24"/>
              </w:rPr>
            </w:pPr>
          </w:p>
          <w:p w14:paraId="09574CD6"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4.- Solicitantes / Beneficiarios.</w:t>
            </w:r>
          </w:p>
          <w:p w14:paraId="752B6436" w14:textId="77777777" w:rsidR="002873FA" w:rsidRPr="00227135" w:rsidRDefault="002873FA">
            <w:pPr>
              <w:pStyle w:val="Normala"/>
              <w:spacing w:after="0"/>
              <w:jc w:val="both"/>
              <w:rPr>
                <w:rFonts w:ascii="Times New Roman" w:hAnsi="Times New Roman"/>
                <w:color w:val="000000" w:themeColor="text1"/>
                <w:sz w:val="24"/>
                <w:szCs w:val="24"/>
              </w:rPr>
            </w:pPr>
          </w:p>
          <w:p w14:paraId="1CB06DD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Con carácter general, los beneficiarios deberán cumplir los requisitos exigidos en el artículo 12 </w:t>
            </w:r>
            <w:r w:rsidRPr="00227135">
              <w:rPr>
                <w:rFonts w:ascii="Times New Roman" w:hAnsi="Times New Roman"/>
                <w:color w:val="000000" w:themeColor="text1"/>
                <w:sz w:val="24"/>
                <w:szCs w:val="24"/>
              </w:rPr>
              <w:lastRenderedPageBreak/>
              <w:t>de la Ordenanza reguladora de la concesión de subvenciones aprobada por el Ayuntamiento de Azpeitia (BOG nº 16, de 26 de enero de 2022), así como las obligaciones establecidas en el artículo 13 de la Ley 38/2003, de 17 de noviembre, de subvenciones.</w:t>
            </w:r>
          </w:p>
          <w:p w14:paraId="3772C59F" w14:textId="77777777" w:rsidR="002873FA" w:rsidRPr="00227135" w:rsidRDefault="002873FA">
            <w:pPr>
              <w:pStyle w:val="Normala"/>
              <w:spacing w:after="0"/>
              <w:jc w:val="both"/>
              <w:rPr>
                <w:rFonts w:ascii="Times New Roman" w:hAnsi="Times New Roman"/>
                <w:color w:val="000000" w:themeColor="text1"/>
                <w:sz w:val="24"/>
                <w:szCs w:val="24"/>
              </w:rPr>
            </w:pPr>
          </w:p>
          <w:p w14:paraId="4914298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régimen de las presentes subvenciones será de aplicación exclusivamente para intervenciones en edificios residenciales, en las viviendas situadas en los mismos y en villas unifamiliares y bifamiliares</w:t>
            </w:r>
          </w:p>
          <w:p w14:paraId="258AAFF6" w14:textId="77777777" w:rsidR="002873FA" w:rsidRPr="00227135" w:rsidRDefault="002873FA">
            <w:pPr>
              <w:pStyle w:val="Normala"/>
              <w:spacing w:after="0"/>
              <w:jc w:val="both"/>
              <w:rPr>
                <w:rFonts w:ascii="Times New Roman" w:hAnsi="Times New Roman"/>
                <w:color w:val="000000" w:themeColor="text1"/>
                <w:sz w:val="24"/>
                <w:szCs w:val="24"/>
              </w:rPr>
            </w:pPr>
          </w:p>
          <w:p w14:paraId="548D2A8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4.1. En las obras de elementos comunes serán beneficiarias directas las comunidades de propietarios legalmente constituidas. La tramitación de las ayudas contempladas en el presente apartado deberán efectuarse por quien represente a la comunidad de propietarios/as en los términos establecidos en la Ley de Propiedad Horizontal. Asimismo, será responsable de la gestión interna de la subvención y de las decisiones necesarias para la realización de las actuaciones subvencionadas.</w:t>
            </w:r>
          </w:p>
          <w:p w14:paraId="46A4BBA1" w14:textId="77777777" w:rsidR="002873FA" w:rsidRPr="00227135" w:rsidRDefault="002873FA">
            <w:pPr>
              <w:pStyle w:val="Normala"/>
              <w:spacing w:after="0"/>
              <w:jc w:val="both"/>
              <w:rPr>
                <w:rFonts w:ascii="Times New Roman" w:hAnsi="Times New Roman"/>
                <w:color w:val="000000" w:themeColor="text1"/>
                <w:sz w:val="24"/>
                <w:szCs w:val="24"/>
              </w:rPr>
            </w:pPr>
          </w:p>
          <w:p w14:paraId="38BEF9B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4.2. En las obras de elementos privativos o las ayudas individuales de las obras de la comunidad de propietarios:</w:t>
            </w:r>
          </w:p>
          <w:p w14:paraId="117F90DE" w14:textId="77777777" w:rsidR="002873FA" w:rsidRPr="00227135" w:rsidRDefault="002873FA">
            <w:pPr>
              <w:pStyle w:val="Normala"/>
              <w:spacing w:after="0"/>
              <w:jc w:val="both"/>
              <w:rPr>
                <w:rFonts w:ascii="Times New Roman" w:hAnsi="Times New Roman"/>
                <w:color w:val="000000" w:themeColor="text1"/>
                <w:sz w:val="24"/>
                <w:szCs w:val="24"/>
              </w:rPr>
            </w:pPr>
          </w:p>
          <w:p w14:paraId="65E559E1"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 Serán personas beneficiarias los solicitantes que sean personas propietarias de viviendas o propietarias de edificios unifamiliares o bifamiliares, usufructuarias, arrendatarias o solicitantes con derecho a uso de la vivienda del inmueble en el que se propone la actividad, siempre que cubran los gastos de rehabilitación.</w:t>
            </w:r>
          </w:p>
          <w:p w14:paraId="2AB606A6" w14:textId="77777777" w:rsidR="002873FA" w:rsidRPr="00227135" w:rsidRDefault="002873FA">
            <w:pPr>
              <w:pStyle w:val="Normala"/>
              <w:spacing w:after="0"/>
              <w:jc w:val="both"/>
              <w:rPr>
                <w:rFonts w:ascii="Times New Roman" w:hAnsi="Times New Roman"/>
                <w:color w:val="000000" w:themeColor="text1"/>
                <w:sz w:val="24"/>
                <w:szCs w:val="24"/>
              </w:rPr>
            </w:pPr>
          </w:p>
          <w:p w14:paraId="2429D61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 Será requisito necesario que los beneficiarios de ayudas individuales a la vivienda privativa tengan su residencia habitual en la misma.</w:t>
            </w:r>
          </w:p>
          <w:p w14:paraId="7406E447" w14:textId="77777777" w:rsidR="002873FA" w:rsidRPr="00227135" w:rsidRDefault="002873FA">
            <w:pPr>
              <w:pStyle w:val="Normala"/>
              <w:spacing w:after="0"/>
              <w:jc w:val="both"/>
              <w:rPr>
                <w:rFonts w:ascii="Times New Roman" w:hAnsi="Times New Roman"/>
                <w:color w:val="000000" w:themeColor="text1"/>
                <w:sz w:val="24"/>
                <w:szCs w:val="24"/>
              </w:rPr>
            </w:pPr>
          </w:p>
          <w:p w14:paraId="4770734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 exceptúa el requisito mencionado en los siguientes supuestos:</w:t>
            </w:r>
          </w:p>
          <w:p w14:paraId="40032B75" w14:textId="77777777" w:rsidR="002873FA" w:rsidRPr="00227135" w:rsidRDefault="002873FA">
            <w:pPr>
              <w:pStyle w:val="Normala"/>
              <w:spacing w:after="0"/>
              <w:jc w:val="both"/>
              <w:rPr>
                <w:rFonts w:ascii="Times New Roman" w:hAnsi="Times New Roman"/>
                <w:color w:val="000000" w:themeColor="text1"/>
                <w:sz w:val="24"/>
                <w:szCs w:val="24"/>
              </w:rPr>
            </w:pPr>
          </w:p>
          <w:p w14:paraId="24840ECF" w14:textId="0433D759" w:rsidR="002873FA" w:rsidRPr="00D119B7" w:rsidRDefault="009B6548" w:rsidP="00D119B7">
            <w:pPr>
              <w:pStyle w:val="Normala"/>
              <w:numPr>
                <w:ilvl w:val="0"/>
                <w:numId w:val="2"/>
              </w:numPr>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Las viviendas incorporadas o que se vayan a incorporar a alguno de los programas públicos de intermediación en el mercado del alquiler durante un plazo mínimo de seis años.</w:t>
            </w:r>
          </w:p>
          <w:p w14:paraId="7938DEA2" w14:textId="77777777" w:rsidR="002873FA" w:rsidRPr="00227135" w:rsidRDefault="009B6548">
            <w:pPr>
              <w:pStyle w:val="Normala"/>
              <w:numPr>
                <w:ilvl w:val="0"/>
                <w:numId w:val="2"/>
              </w:numPr>
              <w:spacing w:after="0"/>
              <w:jc w:val="both"/>
              <w:rPr>
                <w:color w:val="000000" w:themeColor="text1"/>
              </w:rPr>
            </w:pPr>
            <w:r w:rsidRPr="00227135">
              <w:rPr>
                <w:rFonts w:ascii="Times New Roman" w:hAnsi="Times New Roman"/>
                <w:color w:val="000000" w:themeColor="text1"/>
                <w:sz w:val="24"/>
                <w:szCs w:val="24"/>
              </w:rPr>
              <w:lastRenderedPageBreak/>
              <w:t>Las viviendas cedidas en arrendamiento.</w:t>
            </w:r>
          </w:p>
          <w:p w14:paraId="15C1D8FA" w14:textId="77777777" w:rsidR="002873FA" w:rsidRPr="00227135" w:rsidRDefault="002873FA">
            <w:pPr>
              <w:pStyle w:val="Normala"/>
              <w:spacing w:after="0"/>
              <w:jc w:val="both"/>
              <w:rPr>
                <w:rFonts w:ascii="Times New Roman" w:hAnsi="Times New Roman"/>
                <w:color w:val="000000" w:themeColor="text1"/>
                <w:sz w:val="24"/>
                <w:szCs w:val="24"/>
              </w:rPr>
            </w:pPr>
          </w:p>
          <w:p w14:paraId="48ADA67E" w14:textId="77777777" w:rsidR="002873FA" w:rsidRPr="00227135" w:rsidRDefault="009B6548">
            <w:pPr>
              <w:pStyle w:val="Normala"/>
              <w:numPr>
                <w:ilvl w:val="0"/>
                <w:numId w:val="2"/>
              </w:numPr>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Las viviendas desocupadas de forma temporal por razones laborales, de salud o dependencia de forma justificada.</w:t>
            </w:r>
          </w:p>
          <w:p w14:paraId="48D9080A" w14:textId="77777777" w:rsidR="002873FA" w:rsidRPr="00227135" w:rsidRDefault="002873FA">
            <w:pPr>
              <w:pStyle w:val="Normala"/>
              <w:spacing w:after="0"/>
              <w:jc w:val="both"/>
              <w:rPr>
                <w:rFonts w:ascii="Times New Roman" w:hAnsi="Times New Roman"/>
                <w:color w:val="000000" w:themeColor="text1"/>
                <w:sz w:val="24"/>
                <w:szCs w:val="24"/>
              </w:rPr>
            </w:pPr>
          </w:p>
          <w:p w14:paraId="4916406C" w14:textId="77777777" w:rsidR="002873FA" w:rsidRPr="00227135" w:rsidRDefault="009B6548">
            <w:pPr>
              <w:pStyle w:val="Normala"/>
              <w:numPr>
                <w:ilvl w:val="0"/>
                <w:numId w:val="2"/>
              </w:numPr>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Las viviendas que no cumplen los requisitos de accesibilidad establecidos en la normativa vigente y hayan sido desocupadas por personas discapacitadas con movilidad reducida o discapacidad sensorial por no cumplir esta los requisitos de accesibilidad establecidos en la normativa vigente.</w:t>
            </w:r>
          </w:p>
          <w:p w14:paraId="75B25270" w14:textId="77777777" w:rsidR="002873FA" w:rsidRPr="00227135" w:rsidRDefault="002873FA">
            <w:pPr>
              <w:pStyle w:val="Normala"/>
              <w:spacing w:after="0"/>
              <w:jc w:val="both"/>
              <w:rPr>
                <w:rFonts w:ascii="Times New Roman" w:hAnsi="Times New Roman"/>
                <w:color w:val="000000" w:themeColor="text1"/>
                <w:sz w:val="24"/>
                <w:szCs w:val="24"/>
              </w:rPr>
            </w:pPr>
          </w:p>
          <w:p w14:paraId="55117F68" w14:textId="77777777" w:rsidR="002873FA" w:rsidRPr="00227135" w:rsidRDefault="009B6548">
            <w:pPr>
              <w:pStyle w:val="Normala"/>
              <w:numPr>
                <w:ilvl w:val="0"/>
                <w:numId w:val="2"/>
              </w:numPr>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Las viviendas adjudicadas a un solo miembro de la pareja en caso de separación matrimonial, divorcio o ruptura de pareja de hecho, cuando las personas no adjudicatarias tengan que abandonarlas.</w:t>
            </w:r>
          </w:p>
          <w:p w14:paraId="1B51A834" w14:textId="77777777" w:rsidR="002873FA" w:rsidRPr="00227135" w:rsidRDefault="002873FA">
            <w:pPr>
              <w:pStyle w:val="Normala"/>
              <w:spacing w:after="0"/>
              <w:jc w:val="both"/>
              <w:rPr>
                <w:rFonts w:ascii="Times New Roman" w:hAnsi="Times New Roman"/>
                <w:color w:val="000000" w:themeColor="text1"/>
                <w:sz w:val="24"/>
                <w:szCs w:val="24"/>
              </w:rPr>
            </w:pPr>
          </w:p>
          <w:p w14:paraId="26AE8A31" w14:textId="77777777" w:rsidR="002873FA" w:rsidRPr="00227135" w:rsidRDefault="009B6548">
            <w:pPr>
              <w:pStyle w:val="Normala"/>
              <w:numPr>
                <w:ilvl w:val="0"/>
                <w:numId w:val="2"/>
              </w:numPr>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Las viviendas abandonadas a consecuencia de la violencia de género o de razones similares de índole social debidamente acreditadas</w:t>
            </w:r>
          </w:p>
          <w:p w14:paraId="10F82F3A" w14:textId="77777777" w:rsidR="002873FA" w:rsidRPr="00227135" w:rsidRDefault="002873FA">
            <w:pPr>
              <w:pStyle w:val="Normala"/>
              <w:spacing w:after="0"/>
              <w:jc w:val="both"/>
              <w:rPr>
                <w:rFonts w:ascii="Times New Roman" w:hAnsi="Times New Roman"/>
                <w:color w:val="000000" w:themeColor="text1"/>
                <w:sz w:val="24"/>
                <w:szCs w:val="24"/>
              </w:rPr>
            </w:pPr>
          </w:p>
          <w:p w14:paraId="1C388B1B" w14:textId="01B5E29F"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c). Los ingresos anuales ponderados de la unidad familiar no pueden superar en ningún caso, los </w:t>
            </w:r>
            <w:r w:rsidR="00D119B7">
              <w:rPr>
                <w:rFonts w:ascii="Times New Roman" w:hAnsi="Times New Roman"/>
                <w:color w:val="000000" w:themeColor="text1"/>
                <w:sz w:val="24"/>
                <w:szCs w:val="24"/>
              </w:rPr>
              <w:t>45.000</w:t>
            </w:r>
            <w:r w:rsidRPr="00227135">
              <w:rPr>
                <w:rFonts w:ascii="Times New Roman" w:hAnsi="Times New Roman"/>
                <w:color w:val="000000" w:themeColor="text1"/>
                <w:sz w:val="24"/>
                <w:szCs w:val="24"/>
              </w:rPr>
              <w:t xml:space="preserve"> euros anuales.</w:t>
            </w:r>
          </w:p>
          <w:p w14:paraId="403D45C7" w14:textId="77777777" w:rsidR="002873FA" w:rsidRPr="00227135" w:rsidRDefault="002873FA">
            <w:pPr>
              <w:pStyle w:val="Normala"/>
              <w:spacing w:after="0"/>
              <w:jc w:val="both"/>
              <w:rPr>
                <w:rFonts w:ascii="Times New Roman" w:hAnsi="Times New Roman"/>
                <w:color w:val="000000" w:themeColor="text1"/>
                <w:sz w:val="24"/>
                <w:szCs w:val="24"/>
              </w:rPr>
            </w:pPr>
          </w:p>
          <w:p w14:paraId="09AABB4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Los ingresos computables serán las bases imponibles generales, las bases imponibles del ahorro, las bonificaciones aplicadas a los rendimientos del trabajo y las rentas exentas de impuestos.</w:t>
            </w:r>
          </w:p>
          <w:p w14:paraId="75DEB641" w14:textId="77777777" w:rsidR="002873FA" w:rsidRPr="00227135" w:rsidRDefault="002873FA">
            <w:pPr>
              <w:pStyle w:val="Normala"/>
              <w:spacing w:after="0"/>
              <w:jc w:val="both"/>
              <w:rPr>
                <w:rFonts w:ascii="Times New Roman" w:hAnsi="Times New Roman"/>
                <w:color w:val="000000" w:themeColor="text1"/>
                <w:sz w:val="24"/>
                <w:szCs w:val="24"/>
              </w:rPr>
            </w:pPr>
          </w:p>
          <w:p w14:paraId="7C02CF4D" w14:textId="12E6B443"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 tendrán en cuenta los ingresos correspondientes al ejercicio fiscal 202</w:t>
            </w:r>
            <w:r w:rsidR="00F46C39">
              <w:rPr>
                <w:rFonts w:ascii="Times New Roman" w:hAnsi="Times New Roman"/>
                <w:color w:val="000000" w:themeColor="text1"/>
                <w:sz w:val="24"/>
                <w:szCs w:val="24"/>
              </w:rPr>
              <w:t>5</w:t>
            </w:r>
            <w:r w:rsidRPr="00227135">
              <w:rPr>
                <w:rFonts w:ascii="Times New Roman" w:hAnsi="Times New Roman"/>
                <w:color w:val="000000" w:themeColor="text1"/>
                <w:sz w:val="24"/>
                <w:szCs w:val="24"/>
              </w:rPr>
              <w:t xml:space="preserve"> (será el órgano gestor el encargado de verificar esta condición en la fase de instrucción).</w:t>
            </w:r>
          </w:p>
          <w:p w14:paraId="12D7A833" w14:textId="77777777" w:rsidR="002873FA" w:rsidRPr="00227135" w:rsidRDefault="002873FA">
            <w:pPr>
              <w:pStyle w:val="Normala"/>
              <w:spacing w:after="0"/>
              <w:jc w:val="both"/>
              <w:rPr>
                <w:rFonts w:ascii="Times New Roman" w:hAnsi="Times New Roman"/>
                <w:color w:val="000000" w:themeColor="text1"/>
                <w:sz w:val="24"/>
                <w:szCs w:val="24"/>
              </w:rPr>
            </w:pPr>
          </w:p>
          <w:p w14:paraId="765C5D4D"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En cuanto a la composición de los ingresos, la cuantía de los rendimientos del capital mobiliario de los intereses del último ejercicio fiscal vencido no podrá superar en su conjunto la cifra de 601,10 euros anuales.</w:t>
            </w:r>
          </w:p>
          <w:p w14:paraId="50745CB1" w14:textId="77777777" w:rsidR="002873FA" w:rsidRPr="00227135" w:rsidRDefault="002873FA">
            <w:pPr>
              <w:pStyle w:val="Normala"/>
              <w:spacing w:after="0"/>
              <w:jc w:val="both"/>
              <w:rPr>
                <w:rFonts w:ascii="Times New Roman" w:hAnsi="Times New Roman"/>
                <w:color w:val="000000" w:themeColor="text1"/>
                <w:sz w:val="24"/>
                <w:szCs w:val="24"/>
              </w:rPr>
            </w:pPr>
          </w:p>
          <w:p w14:paraId="1B14C6B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 Los ingresos obtenidos se ponderarán, de conformidad al Decreto 39/2008, de 4 de marzo, sobre régimen jurídico de viviendas de protección pública y medidas financieras en materia de vivienda y suelo del Gobierno Vasco.</w:t>
            </w:r>
          </w:p>
          <w:p w14:paraId="07195C11" w14:textId="77777777" w:rsidR="002873FA" w:rsidRPr="00227135" w:rsidRDefault="002873FA">
            <w:pPr>
              <w:pStyle w:val="Normala"/>
              <w:spacing w:after="0"/>
              <w:jc w:val="both"/>
              <w:rPr>
                <w:rFonts w:ascii="Times New Roman" w:hAnsi="Times New Roman"/>
                <w:color w:val="000000" w:themeColor="text1"/>
                <w:sz w:val="24"/>
                <w:szCs w:val="24"/>
              </w:rPr>
            </w:pPr>
          </w:p>
          <w:p w14:paraId="72EDA10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 Todos los miembros de la Unidad Convivencial tendrán que estar al corriente del pago de impuestos, tasas, arbitrios y sanciones del Ayuntamiento de Azpeitia.</w:t>
            </w:r>
          </w:p>
          <w:p w14:paraId="2146C9B5" w14:textId="77777777" w:rsidR="002873FA" w:rsidRPr="00227135" w:rsidRDefault="002873FA">
            <w:pPr>
              <w:pStyle w:val="Normala"/>
              <w:spacing w:after="0"/>
              <w:jc w:val="both"/>
              <w:rPr>
                <w:rFonts w:ascii="Times New Roman" w:hAnsi="Times New Roman"/>
                <w:color w:val="000000" w:themeColor="text1"/>
                <w:sz w:val="24"/>
                <w:szCs w:val="24"/>
              </w:rPr>
            </w:pPr>
          </w:p>
          <w:p w14:paraId="33B4E186"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5.- Requisitos a cumplir por los edificios de las actividades a subvencionar.</w:t>
            </w:r>
          </w:p>
          <w:p w14:paraId="3D3C9112" w14:textId="77777777" w:rsidR="002873FA" w:rsidRPr="00227135" w:rsidRDefault="002873FA">
            <w:pPr>
              <w:pStyle w:val="Normala"/>
              <w:spacing w:after="0"/>
              <w:jc w:val="both"/>
              <w:rPr>
                <w:rFonts w:ascii="Times New Roman" w:hAnsi="Times New Roman"/>
                <w:b/>
                <w:bCs/>
                <w:color w:val="000000" w:themeColor="text1"/>
                <w:sz w:val="24"/>
                <w:szCs w:val="24"/>
              </w:rPr>
            </w:pPr>
          </w:p>
          <w:p w14:paraId="57962CA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5.1 Estar situado en el término municipal de Azpeitia.</w:t>
            </w:r>
          </w:p>
          <w:p w14:paraId="373B65E5" w14:textId="77777777" w:rsidR="002873FA" w:rsidRPr="00227135" w:rsidRDefault="002873FA">
            <w:pPr>
              <w:pStyle w:val="Normala"/>
              <w:spacing w:after="0"/>
              <w:jc w:val="both"/>
              <w:rPr>
                <w:rFonts w:ascii="Times New Roman" w:hAnsi="Times New Roman"/>
                <w:color w:val="000000" w:themeColor="text1"/>
                <w:sz w:val="24"/>
                <w:szCs w:val="24"/>
              </w:rPr>
            </w:pPr>
          </w:p>
          <w:p w14:paraId="7CC0E59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5.2 Tener una antigüedad superior a 15 años, no estar declarado en ruina y que no tengan una afección urbanística que impida la autorización municipal para realizar obras. El requisito de antigüedad de la vivienda se exceptuará en los supuestos donde la obra a realizar este relacionado con la instalación de fuentes de energía renovable.</w:t>
            </w:r>
          </w:p>
          <w:p w14:paraId="0F35E007" w14:textId="77777777" w:rsidR="002873FA" w:rsidRPr="00227135" w:rsidRDefault="002873FA">
            <w:pPr>
              <w:pStyle w:val="Normala"/>
              <w:spacing w:after="0"/>
              <w:jc w:val="both"/>
              <w:rPr>
                <w:rFonts w:ascii="Times New Roman" w:hAnsi="Times New Roman"/>
                <w:color w:val="000000" w:themeColor="text1"/>
                <w:sz w:val="24"/>
                <w:szCs w:val="24"/>
              </w:rPr>
            </w:pPr>
          </w:p>
          <w:p w14:paraId="20E02950" w14:textId="4590B89B"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En caso de que la obra este relacionado con la mejora de accesibilidad, también quedarán exceptuados de los requisitos establecidos en el apartado anterior aquellos inmuebles destinados a usos residenciales en el que habitan personas de movilidad reducida o personas mayores de setenta años (70)</w:t>
            </w:r>
            <w:r w:rsidR="00F46C39">
              <w:rPr>
                <w:rFonts w:ascii="Times New Roman" w:hAnsi="Times New Roman"/>
                <w:color w:val="000000" w:themeColor="text1"/>
                <w:sz w:val="24"/>
                <w:szCs w:val="24"/>
              </w:rPr>
              <w:t>.</w:t>
            </w:r>
          </w:p>
          <w:p w14:paraId="529DA173" w14:textId="77777777" w:rsidR="002873FA" w:rsidRPr="00227135" w:rsidRDefault="002873FA">
            <w:pPr>
              <w:pStyle w:val="Normala"/>
              <w:spacing w:after="0"/>
              <w:jc w:val="both"/>
              <w:rPr>
                <w:rFonts w:ascii="Times New Roman" w:hAnsi="Times New Roman"/>
                <w:color w:val="000000" w:themeColor="text1"/>
                <w:sz w:val="24"/>
                <w:szCs w:val="24"/>
              </w:rPr>
            </w:pPr>
          </w:p>
          <w:p w14:paraId="0447AC3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5.3 Destinar al menos el 80% de su parte a uso residencial. No se ayudarán económicamente a los edificios que estén deshabitados, salvo que exista un compromiso para su ocupación en un plazo no superior a seis meses. Se entiende que un edificio esta deshabitado cuando más del 75% de las viviendas no se encuentran ocupadas.</w:t>
            </w:r>
          </w:p>
          <w:p w14:paraId="4CA79CD7" w14:textId="77777777" w:rsidR="002873FA" w:rsidRPr="00227135" w:rsidRDefault="002873FA">
            <w:pPr>
              <w:pStyle w:val="Normala"/>
              <w:spacing w:after="0"/>
              <w:jc w:val="both"/>
              <w:rPr>
                <w:rFonts w:ascii="Times New Roman" w:hAnsi="Times New Roman"/>
                <w:color w:val="000000" w:themeColor="text1"/>
                <w:sz w:val="24"/>
                <w:szCs w:val="24"/>
              </w:rPr>
            </w:pPr>
          </w:p>
          <w:p w14:paraId="5538C789" w14:textId="77777777" w:rsidR="002873FA" w:rsidRPr="00227135" w:rsidRDefault="002873FA">
            <w:pPr>
              <w:pStyle w:val="Normala"/>
              <w:spacing w:after="0"/>
              <w:jc w:val="both"/>
              <w:rPr>
                <w:rFonts w:ascii="Times New Roman" w:hAnsi="Times New Roman"/>
                <w:color w:val="000000" w:themeColor="text1"/>
                <w:sz w:val="24"/>
                <w:szCs w:val="24"/>
              </w:rPr>
            </w:pPr>
          </w:p>
          <w:p w14:paraId="7E4BAE07"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6.- Gastos subvencionables.</w:t>
            </w:r>
          </w:p>
          <w:p w14:paraId="38604BE3" w14:textId="77777777" w:rsidR="002873FA" w:rsidRPr="00227135" w:rsidRDefault="002873FA">
            <w:pPr>
              <w:pStyle w:val="Normala"/>
              <w:spacing w:after="0"/>
              <w:jc w:val="both"/>
              <w:rPr>
                <w:rFonts w:ascii="Times New Roman" w:hAnsi="Times New Roman"/>
                <w:color w:val="000000" w:themeColor="text1"/>
                <w:sz w:val="24"/>
                <w:szCs w:val="24"/>
              </w:rPr>
            </w:pPr>
          </w:p>
          <w:p w14:paraId="614C1B5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Respecto al plazo de inicio y fin de las actuaciones subvencionables:</w:t>
            </w:r>
          </w:p>
          <w:p w14:paraId="3FC24E5F" w14:textId="77777777" w:rsidR="002873FA" w:rsidRPr="00227135" w:rsidRDefault="002873FA">
            <w:pPr>
              <w:pStyle w:val="Normala"/>
              <w:spacing w:after="0"/>
              <w:jc w:val="both"/>
              <w:rPr>
                <w:rFonts w:ascii="Times New Roman" w:hAnsi="Times New Roman"/>
                <w:color w:val="000000" w:themeColor="text1"/>
                <w:sz w:val="24"/>
                <w:szCs w:val="24"/>
              </w:rPr>
            </w:pPr>
          </w:p>
          <w:p w14:paraId="1C4563F6" w14:textId="3B9C5ADB"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lastRenderedPageBreak/>
              <w:t>Se considerarán gastos subvencionables las obras o actividades directamente relacionadas con el objeto de estas ayudas, iniciadas a partir del 31 de octubre 202</w:t>
            </w:r>
            <w:r w:rsidR="00FB16D5" w:rsidRPr="00227135">
              <w:rPr>
                <w:rStyle w:val="Paragrafoarenletra-tipolehenetsia"/>
                <w:rFonts w:ascii="Times New Roman" w:hAnsi="Times New Roman"/>
                <w:color w:val="000000" w:themeColor="text1"/>
                <w:sz w:val="24"/>
                <w:szCs w:val="24"/>
              </w:rPr>
              <w:t>5</w:t>
            </w:r>
            <w:r w:rsidRPr="00227135">
              <w:rPr>
                <w:rStyle w:val="Paragrafoarenletra-tipolehenetsia"/>
                <w:rFonts w:ascii="Times New Roman" w:hAnsi="Times New Roman"/>
                <w:color w:val="000000" w:themeColor="text1"/>
                <w:sz w:val="24"/>
                <w:szCs w:val="24"/>
              </w:rPr>
              <w:t xml:space="preserve"> y que finalicen antes del 31 de octubre de 202</w:t>
            </w:r>
            <w:r w:rsidR="00FB16D5" w:rsidRPr="00227135">
              <w:rPr>
                <w:rStyle w:val="Paragrafoarenletra-tipolehenetsia"/>
                <w:rFonts w:ascii="Times New Roman" w:hAnsi="Times New Roman"/>
                <w:color w:val="000000" w:themeColor="text1"/>
                <w:sz w:val="24"/>
                <w:szCs w:val="24"/>
              </w:rPr>
              <w:t>7</w:t>
            </w:r>
            <w:r w:rsidRPr="00227135">
              <w:rPr>
                <w:rStyle w:val="Paragrafoarenletra-tipolehenetsia"/>
                <w:rFonts w:ascii="Times New Roman" w:hAnsi="Times New Roman"/>
                <w:color w:val="000000" w:themeColor="text1"/>
                <w:sz w:val="24"/>
                <w:szCs w:val="24"/>
              </w:rPr>
              <w:t>.</w:t>
            </w:r>
          </w:p>
          <w:p w14:paraId="2D1898DA" w14:textId="77777777" w:rsidR="002873FA" w:rsidRPr="00227135" w:rsidRDefault="002873FA">
            <w:pPr>
              <w:pStyle w:val="Normala"/>
              <w:spacing w:after="0"/>
              <w:jc w:val="both"/>
              <w:rPr>
                <w:rFonts w:ascii="Times New Roman" w:hAnsi="Times New Roman"/>
                <w:color w:val="000000" w:themeColor="text1"/>
                <w:sz w:val="24"/>
                <w:szCs w:val="24"/>
              </w:rPr>
            </w:pPr>
          </w:p>
          <w:p w14:paraId="23ACBDC9"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6.1.-Se considerarán gastos subvencionables aquellos gastos en cada línea que figuran recogidos en el presupuesto desglosado y detallado de la ejecución de obra que presente el/la beneficiario/a, y los que estén directamente vinculados a su desarrollo. El gasto subvencionable deberá tener un presupuesto mínimo de 1.500€ por vivienda y local. Este gasto mínimo no se tendrá en cuenta para los gastos objeto de la subsección e) de la línea 4, es decir, en el subapartado destinado a la realización de las Inspecciones Técnicas de Edificios y del Plan de Uso y Mantenimiento no se tendrán en cuenta gastos mínimos.</w:t>
            </w:r>
          </w:p>
          <w:p w14:paraId="34F992A6" w14:textId="77777777" w:rsidR="002873FA" w:rsidRPr="00227135" w:rsidRDefault="002873FA">
            <w:pPr>
              <w:pStyle w:val="Normala"/>
              <w:spacing w:after="0"/>
              <w:jc w:val="both"/>
              <w:rPr>
                <w:rFonts w:ascii="Times New Roman" w:hAnsi="Times New Roman"/>
                <w:color w:val="000000" w:themeColor="text1"/>
                <w:sz w:val="24"/>
                <w:szCs w:val="24"/>
              </w:rPr>
            </w:pPr>
          </w:p>
          <w:p w14:paraId="657BC0D8"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Asimismo, para el reconocimiento de la subvención se exigirá haber realizado la solicitud de licencia municipal correspondiente al gasto elegible. Para el abono de la subvención reconocida se  requerirá el reconocimiento de la licencia municipal y el pago del impuesto municipal establecido. En caso de no ser necesaria dicha licencia, se solicitará la correspondiente comunicación previa.</w:t>
            </w:r>
          </w:p>
          <w:p w14:paraId="57A216CD" w14:textId="77777777" w:rsidR="002873FA" w:rsidRPr="00227135" w:rsidRDefault="002873FA">
            <w:pPr>
              <w:pStyle w:val="Normala"/>
              <w:spacing w:after="0"/>
              <w:jc w:val="both"/>
              <w:rPr>
                <w:rFonts w:ascii="Times New Roman" w:hAnsi="Times New Roman"/>
                <w:color w:val="000000" w:themeColor="text1"/>
                <w:sz w:val="24"/>
                <w:szCs w:val="24"/>
              </w:rPr>
            </w:pPr>
          </w:p>
          <w:p w14:paraId="0051ABB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6.2.-No se considerarán gastos subvencionables los impuestos indirectos (como el IVA)</w:t>
            </w:r>
          </w:p>
          <w:p w14:paraId="58362F66" w14:textId="77777777" w:rsidR="002873FA" w:rsidRPr="00227135" w:rsidRDefault="002873FA">
            <w:pPr>
              <w:pStyle w:val="Normala"/>
              <w:spacing w:after="0"/>
              <w:jc w:val="both"/>
              <w:rPr>
                <w:rFonts w:ascii="Times New Roman" w:hAnsi="Times New Roman"/>
                <w:color w:val="000000" w:themeColor="text1"/>
                <w:sz w:val="24"/>
                <w:szCs w:val="24"/>
              </w:rPr>
            </w:pPr>
          </w:p>
          <w:p w14:paraId="31C54FA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6.3.- Se considerarán gastos subvencionables los derechos, tasas y otros precios públicos satisfechos por razón de la citada actuación de rehabilitación.</w:t>
            </w:r>
          </w:p>
          <w:p w14:paraId="798E45C2" w14:textId="77777777" w:rsidR="002873FA" w:rsidRPr="00227135" w:rsidRDefault="002873FA">
            <w:pPr>
              <w:pStyle w:val="Normala"/>
              <w:spacing w:after="0"/>
              <w:jc w:val="both"/>
              <w:rPr>
                <w:rFonts w:ascii="Times New Roman" w:hAnsi="Times New Roman"/>
                <w:color w:val="000000" w:themeColor="text1"/>
                <w:sz w:val="24"/>
                <w:szCs w:val="24"/>
              </w:rPr>
            </w:pPr>
          </w:p>
          <w:p w14:paraId="6217203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6.4.-Asímismo, todos los gastos deberán ajustarse a los precios medios de mercado.</w:t>
            </w:r>
          </w:p>
          <w:p w14:paraId="2C3C61E9" w14:textId="77777777" w:rsidR="002873FA" w:rsidRPr="00227135" w:rsidRDefault="002873FA">
            <w:pPr>
              <w:pStyle w:val="Normala"/>
              <w:spacing w:after="0"/>
              <w:jc w:val="both"/>
              <w:rPr>
                <w:rFonts w:ascii="Times New Roman" w:hAnsi="Times New Roman"/>
                <w:color w:val="000000" w:themeColor="text1"/>
                <w:sz w:val="24"/>
                <w:szCs w:val="24"/>
              </w:rPr>
            </w:pPr>
          </w:p>
          <w:p w14:paraId="2384DF6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6.5.-En caso de que el presupuesto presentado por la entidad solicitante incluyera gastos considerados como no subvencionables, o que siéndolo superasen el límite fijado para ellos, o fueran manifiestamente exagerados, se procederá a su eliminación o depuración al objeto de fijar el presupuesto de gastos subvencionables que </w:t>
            </w:r>
            <w:r w:rsidRPr="00227135">
              <w:rPr>
                <w:rFonts w:ascii="Times New Roman" w:hAnsi="Times New Roman"/>
                <w:color w:val="000000" w:themeColor="text1"/>
                <w:sz w:val="24"/>
                <w:szCs w:val="24"/>
              </w:rPr>
              <w:lastRenderedPageBreak/>
              <w:t>servirá de base para la determinación del límite de la subvención.</w:t>
            </w:r>
          </w:p>
          <w:p w14:paraId="3B7ADE90" w14:textId="77777777" w:rsidR="002873FA" w:rsidRPr="00227135" w:rsidRDefault="002873FA">
            <w:pPr>
              <w:pStyle w:val="Normala"/>
              <w:spacing w:after="0"/>
              <w:jc w:val="both"/>
              <w:rPr>
                <w:rFonts w:ascii="Times New Roman" w:hAnsi="Times New Roman"/>
                <w:color w:val="000000" w:themeColor="text1"/>
                <w:sz w:val="24"/>
                <w:szCs w:val="24"/>
              </w:rPr>
            </w:pPr>
          </w:p>
          <w:p w14:paraId="73B90EFB" w14:textId="77777777" w:rsidR="002873FA" w:rsidRPr="00227135" w:rsidRDefault="002873FA">
            <w:pPr>
              <w:pStyle w:val="Normala"/>
              <w:spacing w:after="0"/>
              <w:jc w:val="both"/>
              <w:rPr>
                <w:rFonts w:ascii="Times New Roman" w:hAnsi="Times New Roman"/>
                <w:color w:val="000000" w:themeColor="text1"/>
                <w:sz w:val="24"/>
                <w:szCs w:val="24"/>
              </w:rPr>
            </w:pPr>
          </w:p>
          <w:p w14:paraId="1D8096C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6.6.-Si bien se considerará gasto realizado aquél que haya sido efectivamente pagado con anterioridad a la finalización del periodo de justificación determinado, se admitirá también el que, estando pendiente de pago por la entidad beneficiaria de la subvención, se encuentre justificado mediante las correspondientes facturas o documentos de valor probatorio equivalente.</w:t>
            </w:r>
          </w:p>
          <w:p w14:paraId="3D1F5A3E" w14:textId="77777777" w:rsidR="002873FA" w:rsidRPr="00227135" w:rsidRDefault="002873FA">
            <w:pPr>
              <w:pStyle w:val="Normala"/>
              <w:spacing w:after="0"/>
              <w:jc w:val="both"/>
              <w:rPr>
                <w:rFonts w:ascii="Times New Roman" w:hAnsi="Times New Roman"/>
                <w:color w:val="000000" w:themeColor="text1"/>
                <w:sz w:val="24"/>
                <w:szCs w:val="24"/>
              </w:rPr>
            </w:pPr>
          </w:p>
          <w:p w14:paraId="76D5D0F7"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7. Entidad colaboradora</w:t>
            </w:r>
            <w:r w:rsidRPr="00227135">
              <w:rPr>
                <w:rFonts w:ascii="Times New Roman" w:hAnsi="Times New Roman"/>
                <w:color w:val="000000" w:themeColor="text1"/>
                <w:sz w:val="24"/>
                <w:szCs w:val="24"/>
              </w:rPr>
              <w:t>.</w:t>
            </w:r>
          </w:p>
          <w:p w14:paraId="03BE88C6" w14:textId="77777777" w:rsidR="002873FA" w:rsidRPr="00227135" w:rsidRDefault="002873FA">
            <w:pPr>
              <w:pStyle w:val="Normala"/>
              <w:spacing w:after="0"/>
              <w:jc w:val="both"/>
              <w:rPr>
                <w:rFonts w:ascii="Times New Roman" w:hAnsi="Times New Roman"/>
                <w:color w:val="000000" w:themeColor="text1"/>
                <w:sz w:val="24"/>
                <w:szCs w:val="24"/>
              </w:rPr>
            </w:pPr>
          </w:p>
          <w:p w14:paraId="3F91BCE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De conformidad con lo previsto en el artículo 12.2 de la ley 38/2003, de 17 de noviembre, general de subvenciones, la sociedad de promoción pública Azpeitia Berritzen, tendrá la consideración de Entidad colaboradora para la gestión de las subvenciones contempladas en las presentes bases en los términos a fijar en el correspondiente convenio de colaboración entre el Ayuntamiento y la citada Entidad.</w:t>
            </w:r>
          </w:p>
          <w:p w14:paraId="5509448F" w14:textId="77777777" w:rsidR="002873FA" w:rsidRPr="00227135" w:rsidRDefault="002873FA">
            <w:pPr>
              <w:pStyle w:val="Normala"/>
              <w:spacing w:after="0"/>
              <w:jc w:val="both"/>
              <w:rPr>
                <w:rFonts w:ascii="Times New Roman" w:hAnsi="Times New Roman"/>
                <w:color w:val="000000" w:themeColor="text1"/>
                <w:sz w:val="24"/>
                <w:szCs w:val="24"/>
              </w:rPr>
            </w:pPr>
          </w:p>
          <w:p w14:paraId="5F97FCD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ayuntamiento de Azpeitia encomendará a Azpeitia Berritzen S.A. la recepción de solicitudes y el trámite de instrucción de estas, reservándose en todo caso la potestad de resolver el expediente.</w:t>
            </w:r>
          </w:p>
          <w:p w14:paraId="64CB843E" w14:textId="77777777" w:rsidR="002873FA" w:rsidRPr="00227135" w:rsidRDefault="002873FA">
            <w:pPr>
              <w:pStyle w:val="Normala"/>
              <w:spacing w:after="0"/>
              <w:jc w:val="both"/>
              <w:rPr>
                <w:rFonts w:ascii="Times New Roman" w:hAnsi="Times New Roman"/>
                <w:color w:val="000000" w:themeColor="text1"/>
                <w:sz w:val="24"/>
                <w:szCs w:val="24"/>
              </w:rPr>
            </w:pPr>
          </w:p>
          <w:p w14:paraId="6E9D2AF1"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8.-Forma y plazo de presentación de las solicitudes de subvención</w:t>
            </w:r>
            <w:r w:rsidRPr="00227135">
              <w:rPr>
                <w:rFonts w:ascii="Times New Roman" w:hAnsi="Times New Roman"/>
                <w:color w:val="000000" w:themeColor="text1"/>
                <w:sz w:val="24"/>
                <w:szCs w:val="24"/>
              </w:rPr>
              <w:t>.</w:t>
            </w:r>
          </w:p>
          <w:p w14:paraId="1E855963" w14:textId="77777777" w:rsidR="002873FA" w:rsidRPr="00227135" w:rsidRDefault="002873FA">
            <w:pPr>
              <w:pStyle w:val="Normala"/>
              <w:spacing w:after="0"/>
              <w:jc w:val="both"/>
              <w:rPr>
                <w:rFonts w:ascii="Times New Roman" w:hAnsi="Times New Roman"/>
                <w:color w:val="000000" w:themeColor="text1"/>
                <w:sz w:val="24"/>
                <w:szCs w:val="24"/>
              </w:rPr>
            </w:pPr>
          </w:p>
          <w:p w14:paraId="7CC2EBE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8.1.- Forma de presentación: Quienes deseen optar a estas ayudas deberán presentar una solicitud cumplimentada de acuerdo con el modelo oficial que se concrete en la presente convocatoria. El impreso normalizado estará disponible en el registro municipal, página web del Ayuntamiento y oficinas de Azpeitia Berritzen S.A. situado en Enparan kalea, nº 34.</w:t>
            </w:r>
          </w:p>
          <w:p w14:paraId="5CE1CF71" w14:textId="77777777" w:rsidR="002873FA" w:rsidRPr="00227135" w:rsidRDefault="002873FA">
            <w:pPr>
              <w:pStyle w:val="Normala"/>
              <w:spacing w:after="0"/>
              <w:jc w:val="both"/>
              <w:rPr>
                <w:rFonts w:ascii="Times New Roman" w:hAnsi="Times New Roman"/>
                <w:color w:val="000000" w:themeColor="text1"/>
                <w:sz w:val="24"/>
                <w:szCs w:val="24"/>
              </w:rPr>
            </w:pPr>
          </w:p>
          <w:p w14:paraId="5DE0151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Canales para la presentación de solicitudes:</w:t>
            </w:r>
          </w:p>
          <w:p w14:paraId="7895000B" w14:textId="77777777" w:rsidR="002873FA" w:rsidRPr="00227135" w:rsidRDefault="002873FA">
            <w:pPr>
              <w:pStyle w:val="Normala"/>
              <w:spacing w:after="0"/>
              <w:jc w:val="both"/>
              <w:rPr>
                <w:rFonts w:ascii="Times New Roman" w:hAnsi="Times New Roman"/>
                <w:color w:val="000000" w:themeColor="text1"/>
                <w:sz w:val="24"/>
                <w:szCs w:val="24"/>
              </w:rPr>
            </w:pPr>
          </w:p>
          <w:p w14:paraId="072FA22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Canal presencial: Las solicitudes se presentarán en el registro general del Ayuntamiento de Azpeitia, de lunes a viernes, de 07:30 a 14:30 </w:t>
            </w:r>
            <w:r w:rsidRPr="00227135">
              <w:rPr>
                <w:rFonts w:ascii="Times New Roman" w:hAnsi="Times New Roman"/>
                <w:color w:val="000000" w:themeColor="text1"/>
                <w:sz w:val="24"/>
                <w:szCs w:val="24"/>
              </w:rPr>
              <w:lastRenderedPageBreak/>
              <w:t>horas, y los jueves hasta las 19:00 horas (excepto en el horario de verano), o bien en la Oficina de Azpeitia Berritzen S.A. (lunes, miércoles y viernes de 08:00 a 14:30; martes de 08:00 a 13:30 y de 14:30 a 17:30, y jueves de 08:00 a 13:30 -horario de verano de 08:00 a 14:30-), o cualesquiera de los lugares previstos en el artículo 16.4 de la Ley 39/2015, de 1 de octubre, del Procedimiento Administrativo Común. En el caso de que la persona solicitante opte por presentar su solicitud en una oficina de correos lo hará en sobre abierto para que la instancia sea fechada y sellada por el personal de Correos.</w:t>
            </w:r>
          </w:p>
          <w:p w14:paraId="496C8B42" w14:textId="77777777" w:rsidR="002873FA" w:rsidRPr="00227135" w:rsidRDefault="002873FA">
            <w:pPr>
              <w:pStyle w:val="Normala"/>
              <w:spacing w:after="0"/>
              <w:jc w:val="both"/>
              <w:rPr>
                <w:rFonts w:ascii="Times New Roman" w:hAnsi="Times New Roman"/>
                <w:color w:val="000000" w:themeColor="text1"/>
                <w:sz w:val="24"/>
                <w:szCs w:val="24"/>
              </w:rPr>
            </w:pPr>
          </w:p>
          <w:p w14:paraId="64273BB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Canal electrónico: Se podrá presentar la solicitud de manera electrónica a través de la dirección web del ayuntamiento: http://www.azpeitia.eus.</w:t>
            </w:r>
          </w:p>
          <w:p w14:paraId="5029D189" w14:textId="77777777" w:rsidR="002873FA" w:rsidRPr="00227135" w:rsidRDefault="002873FA">
            <w:pPr>
              <w:pStyle w:val="Normala"/>
              <w:spacing w:after="0"/>
              <w:jc w:val="both"/>
              <w:rPr>
                <w:rFonts w:ascii="Times New Roman" w:hAnsi="Times New Roman"/>
                <w:color w:val="000000" w:themeColor="text1"/>
                <w:sz w:val="24"/>
                <w:szCs w:val="24"/>
              </w:rPr>
            </w:pPr>
          </w:p>
          <w:p w14:paraId="6F58659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El empleo de un canal presencial o electrónico, en el trámite de solicitud y aportación de documentación, no obliga a su utilización en los sucesivos trámites del procedimiento, pudiendo modificarse en cualquier momento.</w:t>
            </w:r>
          </w:p>
          <w:p w14:paraId="2D3F00A4" w14:textId="77777777" w:rsidR="002873FA" w:rsidRPr="00227135" w:rsidRDefault="002873FA">
            <w:pPr>
              <w:pStyle w:val="Normala"/>
              <w:spacing w:after="0"/>
              <w:jc w:val="both"/>
              <w:rPr>
                <w:rFonts w:ascii="Times New Roman" w:hAnsi="Times New Roman"/>
                <w:color w:val="000000" w:themeColor="text1"/>
                <w:sz w:val="24"/>
                <w:szCs w:val="24"/>
              </w:rPr>
            </w:pPr>
          </w:p>
          <w:p w14:paraId="65086DD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Si la solicitud se realiza mediante representante, se deberá acreditar la representación conforme a lo establecido en los artículos 5 y 6 de la Ley 39/2015, de 1 de octubre, del Procedimiento Administrativo Común de las Administraciones Públicas.</w:t>
            </w:r>
          </w:p>
          <w:p w14:paraId="0F6BB2C5" w14:textId="77777777" w:rsidR="002873FA" w:rsidRPr="00227135" w:rsidRDefault="002873FA">
            <w:pPr>
              <w:pStyle w:val="Normala"/>
              <w:spacing w:after="0"/>
              <w:jc w:val="both"/>
              <w:rPr>
                <w:rFonts w:ascii="Times New Roman" w:hAnsi="Times New Roman"/>
                <w:color w:val="000000" w:themeColor="text1"/>
                <w:sz w:val="24"/>
                <w:szCs w:val="24"/>
              </w:rPr>
            </w:pPr>
          </w:p>
          <w:p w14:paraId="31B5F03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8.2.-Documentación a presentar por las entidades solicitantes: La persona solicitante no estará obligada a presentar los documentos que hayan sido aportados anteriormente al Ayuntamiento de Azpeitia. A estos efectos, el interesado deberá indicar en qué momento y ante qué órgano administrativo presentó los citados documentos de conformidad con lo previsto en el artículo 28.3 de la Ley 39/2015, de 1 de octubre. Solo en los supuestos de imposibilidad material de obtener la documentación, el órgano competente podrá requerir al solicitante su presentación o, en su defecto, la acreditación por otros medios de los requisitos a que se refiere el documento.</w:t>
            </w:r>
          </w:p>
          <w:p w14:paraId="2BCDD7E8" w14:textId="77777777" w:rsidR="002873FA" w:rsidRPr="00227135" w:rsidRDefault="002873FA">
            <w:pPr>
              <w:pStyle w:val="Normala"/>
              <w:spacing w:after="0"/>
              <w:jc w:val="both"/>
              <w:rPr>
                <w:rFonts w:ascii="Times New Roman" w:hAnsi="Times New Roman"/>
                <w:color w:val="000000" w:themeColor="text1"/>
                <w:sz w:val="24"/>
                <w:szCs w:val="24"/>
              </w:rPr>
            </w:pPr>
          </w:p>
          <w:p w14:paraId="12E0BC4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Asimismo, los interesados tienen derecho a no aportar la documentación que ya se encuentren </w:t>
            </w:r>
            <w:r w:rsidRPr="00227135">
              <w:rPr>
                <w:rFonts w:ascii="Times New Roman" w:hAnsi="Times New Roman"/>
                <w:color w:val="000000" w:themeColor="text1"/>
                <w:sz w:val="24"/>
                <w:szCs w:val="24"/>
              </w:rPr>
              <w:lastRenderedPageBreak/>
              <w:t>en poder de la Administración actuante o hayan sido elaborados por cualquier otra Administración según el artículo 28.2 de la ley 39/2015 del procedimiento administrativo común. El Ayuntamiento de Azpeitia recabará directamente de cualquier entidad perteneciente al sector público los datos necesarios para comprobar el cumplimiento de las condiciones requeridas en las Bases Generales y específicas. No obstante, el solicitante tiene derecho a oposición y en caso de oponerse, deberá justificar las razones de su oposición (art. 21 del Reglamento UE 2016/679 de Protección de Datos).</w:t>
            </w:r>
          </w:p>
          <w:p w14:paraId="52A36680" w14:textId="77777777" w:rsidR="002873FA" w:rsidRPr="00227135" w:rsidRDefault="002873FA">
            <w:pPr>
              <w:pStyle w:val="Normala"/>
              <w:spacing w:after="0"/>
              <w:jc w:val="both"/>
              <w:rPr>
                <w:rFonts w:ascii="Times New Roman" w:hAnsi="Times New Roman"/>
                <w:color w:val="000000" w:themeColor="text1"/>
                <w:sz w:val="24"/>
                <w:szCs w:val="24"/>
              </w:rPr>
            </w:pPr>
          </w:p>
          <w:p w14:paraId="61A0289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Con carácter general, junto a la solicitud (Modelo normalizado de solicitud), deberá presentarse la siguiente documentación:</w:t>
            </w:r>
          </w:p>
          <w:p w14:paraId="584339B8" w14:textId="77777777" w:rsidR="002873FA" w:rsidRPr="00227135" w:rsidRDefault="002873FA">
            <w:pPr>
              <w:pStyle w:val="Normala"/>
              <w:spacing w:after="0"/>
              <w:jc w:val="both"/>
              <w:rPr>
                <w:rFonts w:ascii="Times New Roman" w:hAnsi="Times New Roman"/>
                <w:color w:val="000000" w:themeColor="text1"/>
                <w:sz w:val="24"/>
                <w:szCs w:val="24"/>
              </w:rPr>
            </w:pPr>
          </w:p>
          <w:p w14:paraId="260A3F8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 En caso de obras de elementos individuales</w:t>
            </w:r>
          </w:p>
          <w:p w14:paraId="723314C6" w14:textId="77777777" w:rsidR="002873FA" w:rsidRPr="00227135" w:rsidRDefault="002873FA">
            <w:pPr>
              <w:pStyle w:val="Normala"/>
              <w:spacing w:after="0"/>
              <w:jc w:val="both"/>
              <w:rPr>
                <w:rFonts w:ascii="Times New Roman" w:hAnsi="Times New Roman"/>
                <w:color w:val="000000" w:themeColor="text1"/>
                <w:sz w:val="24"/>
                <w:szCs w:val="24"/>
              </w:rPr>
            </w:pPr>
          </w:p>
          <w:p w14:paraId="2CB0D2C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Impreso de solicitud debidamente cumplimentado y firmado.</w:t>
            </w:r>
          </w:p>
          <w:p w14:paraId="16924CCC" w14:textId="77777777" w:rsidR="002873FA" w:rsidRPr="00227135" w:rsidRDefault="002873FA">
            <w:pPr>
              <w:pStyle w:val="Normala"/>
              <w:spacing w:after="0"/>
              <w:jc w:val="both"/>
              <w:rPr>
                <w:rFonts w:ascii="Times New Roman" w:hAnsi="Times New Roman"/>
                <w:color w:val="000000" w:themeColor="text1"/>
                <w:sz w:val="24"/>
                <w:szCs w:val="24"/>
              </w:rPr>
            </w:pPr>
          </w:p>
          <w:p w14:paraId="0598EC4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 Fotocopia del DNI del solicitante y/o representante de la entidad solicitante y de los miembros de la unidad convivencial.</w:t>
            </w:r>
          </w:p>
          <w:p w14:paraId="56AE16AB" w14:textId="77777777" w:rsidR="002873FA" w:rsidRPr="00227135" w:rsidRDefault="002873FA">
            <w:pPr>
              <w:pStyle w:val="Normala"/>
              <w:spacing w:after="0"/>
              <w:jc w:val="both"/>
              <w:rPr>
                <w:rFonts w:ascii="Times New Roman" w:hAnsi="Times New Roman"/>
                <w:color w:val="000000" w:themeColor="text1"/>
                <w:sz w:val="24"/>
                <w:szCs w:val="24"/>
              </w:rPr>
            </w:pPr>
          </w:p>
          <w:p w14:paraId="6FA8900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 Fotografías en color de los elementos a rehabilitar.</w:t>
            </w:r>
          </w:p>
          <w:p w14:paraId="30A9A087" w14:textId="77777777" w:rsidR="002873FA" w:rsidRPr="00227135" w:rsidRDefault="002873FA">
            <w:pPr>
              <w:pStyle w:val="Normala"/>
              <w:spacing w:after="0"/>
              <w:jc w:val="both"/>
              <w:rPr>
                <w:rFonts w:ascii="Times New Roman" w:hAnsi="Times New Roman"/>
                <w:color w:val="000000" w:themeColor="text1"/>
                <w:sz w:val="24"/>
                <w:szCs w:val="24"/>
              </w:rPr>
            </w:pPr>
          </w:p>
          <w:p w14:paraId="768021F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 Presupuestos detallados de los gremios correspondientes a las obras a realizar y de los honorarios técnicos correspondientes.</w:t>
            </w:r>
          </w:p>
          <w:p w14:paraId="2CA5345D" w14:textId="77777777" w:rsidR="002873FA" w:rsidRPr="00227135" w:rsidRDefault="002873FA">
            <w:pPr>
              <w:pStyle w:val="Normala"/>
              <w:spacing w:after="0"/>
              <w:jc w:val="both"/>
              <w:rPr>
                <w:rFonts w:ascii="Times New Roman" w:hAnsi="Times New Roman"/>
                <w:color w:val="000000" w:themeColor="text1"/>
                <w:sz w:val="24"/>
                <w:szCs w:val="24"/>
              </w:rPr>
            </w:pPr>
          </w:p>
          <w:p w14:paraId="58D6B00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 En el caso de inquilinos/as sean los/las beneficiarios/as, fotocopia del contrato de arrendamiento en vigor.</w:t>
            </w:r>
          </w:p>
          <w:p w14:paraId="3F2BA0A9" w14:textId="77777777" w:rsidR="002873FA" w:rsidRPr="00227135" w:rsidRDefault="002873FA">
            <w:pPr>
              <w:pStyle w:val="Normala"/>
              <w:spacing w:after="0"/>
              <w:jc w:val="both"/>
              <w:rPr>
                <w:rFonts w:ascii="Times New Roman" w:hAnsi="Times New Roman"/>
                <w:color w:val="000000" w:themeColor="text1"/>
                <w:sz w:val="24"/>
                <w:szCs w:val="24"/>
              </w:rPr>
            </w:pPr>
          </w:p>
          <w:p w14:paraId="07BF3C0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 Cuando e/la solicitante no sea el propietario/a de la vivienda, autorización de la persona propietaria.</w:t>
            </w:r>
          </w:p>
          <w:p w14:paraId="4E6DA63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 </w:t>
            </w:r>
          </w:p>
          <w:p w14:paraId="5F8E5A2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f) Cuando el importe del gasto subvencionable supere las cuantías del contrato menor en el supuesto de coste de ejecución por obra se deberán solicitar como mínimo 3 ofertas de diferentes proveedores.</w:t>
            </w:r>
          </w:p>
          <w:p w14:paraId="73248F22" w14:textId="77777777" w:rsidR="002873FA" w:rsidRPr="00227135" w:rsidRDefault="002873FA">
            <w:pPr>
              <w:pStyle w:val="Normala"/>
              <w:spacing w:after="0"/>
              <w:jc w:val="both"/>
              <w:rPr>
                <w:rFonts w:ascii="Times New Roman" w:hAnsi="Times New Roman"/>
                <w:color w:val="000000" w:themeColor="text1"/>
                <w:sz w:val="24"/>
                <w:szCs w:val="24"/>
              </w:rPr>
            </w:pPr>
          </w:p>
          <w:p w14:paraId="5C9401D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g) Documento que acredite la titularidad de la cuenta.</w:t>
            </w:r>
          </w:p>
          <w:p w14:paraId="35166925" w14:textId="77777777" w:rsidR="002873FA" w:rsidRPr="00227135" w:rsidRDefault="002873FA">
            <w:pPr>
              <w:pStyle w:val="Normala"/>
              <w:spacing w:after="0"/>
              <w:jc w:val="both"/>
              <w:rPr>
                <w:rFonts w:ascii="Times New Roman" w:hAnsi="Times New Roman"/>
                <w:color w:val="000000" w:themeColor="text1"/>
                <w:sz w:val="24"/>
                <w:szCs w:val="24"/>
              </w:rPr>
            </w:pPr>
          </w:p>
          <w:p w14:paraId="37CC8F7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h) Documento que acredite la titularidad de la propiedad.</w:t>
            </w:r>
          </w:p>
          <w:p w14:paraId="3DA814E8" w14:textId="77777777" w:rsidR="002873FA" w:rsidRPr="00227135" w:rsidRDefault="002873FA">
            <w:pPr>
              <w:pStyle w:val="Normala"/>
              <w:spacing w:after="0"/>
              <w:jc w:val="both"/>
              <w:rPr>
                <w:rFonts w:ascii="Times New Roman" w:hAnsi="Times New Roman"/>
                <w:color w:val="000000" w:themeColor="text1"/>
                <w:sz w:val="24"/>
                <w:szCs w:val="24"/>
              </w:rPr>
            </w:pPr>
          </w:p>
          <w:p w14:paraId="7436D1D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2. En caso de las obras en elementos comunes:</w:t>
            </w:r>
          </w:p>
          <w:p w14:paraId="761DCCFF" w14:textId="77777777" w:rsidR="002873FA" w:rsidRPr="00227135" w:rsidRDefault="002873FA">
            <w:pPr>
              <w:pStyle w:val="Normala"/>
              <w:spacing w:after="0"/>
              <w:jc w:val="both"/>
              <w:rPr>
                <w:rFonts w:ascii="Times New Roman" w:hAnsi="Times New Roman"/>
                <w:color w:val="000000" w:themeColor="text1"/>
                <w:sz w:val="24"/>
                <w:szCs w:val="24"/>
              </w:rPr>
            </w:pPr>
          </w:p>
          <w:p w14:paraId="704E380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Cuando la solicitud lo realice la comunidad de propietarios:</w:t>
            </w:r>
          </w:p>
          <w:p w14:paraId="03C7C228" w14:textId="77777777" w:rsidR="002873FA" w:rsidRPr="00227135" w:rsidRDefault="002873FA">
            <w:pPr>
              <w:pStyle w:val="Normala"/>
              <w:spacing w:after="0"/>
              <w:jc w:val="both"/>
              <w:rPr>
                <w:rFonts w:ascii="Times New Roman" w:hAnsi="Times New Roman"/>
                <w:color w:val="000000" w:themeColor="text1"/>
                <w:sz w:val="24"/>
                <w:szCs w:val="24"/>
                <w:shd w:val="clear" w:color="auto" w:fill="FFFFFF"/>
              </w:rPr>
            </w:pPr>
          </w:p>
          <w:p w14:paraId="21701DC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Impreso de solicitud debidamente cumplimentado y firmado.</w:t>
            </w:r>
          </w:p>
          <w:p w14:paraId="6532F2F8" w14:textId="77777777" w:rsidR="002873FA" w:rsidRPr="00227135" w:rsidRDefault="002873FA">
            <w:pPr>
              <w:pStyle w:val="Normala"/>
              <w:spacing w:after="0"/>
              <w:jc w:val="both"/>
              <w:rPr>
                <w:rFonts w:ascii="Times New Roman" w:hAnsi="Times New Roman"/>
                <w:color w:val="000000" w:themeColor="text1"/>
                <w:sz w:val="24"/>
                <w:szCs w:val="24"/>
              </w:rPr>
            </w:pPr>
          </w:p>
          <w:p w14:paraId="6E9FFD37" w14:textId="77777777" w:rsidR="002873FA" w:rsidRPr="00227135" w:rsidRDefault="009B6548">
            <w:pPr>
              <w:pStyle w:val="Normala"/>
              <w:spacing w:after="0"/>
              <w:jc w:val="both"/>
              <w:rPr>
                <w:rFonts w:ascii="Times New Roman" w:hAnsi="Times New Roman"/>
                <w:color w:val="000000" w:themeColor="text1"/>
                <w:sz w:val="24"/>
                <w:szCs w:val="24"/>
                <w:shd w:val="clear" w:color="auto" w:fill="FFFFFF"/>
              </w:rPr>
            </w:pPr>
            <w:r w:rsidRPr="00227135">
              <w:rPr>
                <w:rFonts w:ascii="Times New Roman" w:hAnsi="Times New Roman"/>
                <w:color w:val="000000" w:themeColor="text1"/>
                <w:sz w:val="24"/>
                <w:szCs w:val="24"/>
                <w:shd w:val="clear" w:color="auto" w:fill="FFFFFF"/>
              </w:rPr>
              <w:t>a) Informe de la Inspección Técnica de Edificios y del Plan de Uso y Mantenimiento, para obras de elementos comunes, en los términos que resulten de la normativa de aplicación.</w:t>
            </w:r>
          </w:p>
          <w:p w14:paraId="0AC2211E" w14:textId="77777777" w:rsidR="002873FA" w:rsidRPr="00227135" w:rsidRDefault="002873FA">
            <w:pPr>
              <w:pStyle w:val="Normala"/>
              <w:spacing w:after="0"/>
              <w:jc w:val="both"/>
              <w:rPr>
                <w:rFonts w:ascii="Times New Roman" w:hAnsi="Times New Roman"/>
                <w:color w:val="000000" w:themeColor="text1"/>
                <w:sz w:val="24"/>
                <w:szCs w:val="24"/>
              </w:rPr>
            </w:pPr>
          </w:p>
          <w:p w14:paraId="547D325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 Fotocopia del NIF de la Comunidad de Propietarios.</w:t>
            </w:r>
          </w:p>
          <w:p w14:paraId="6202425F" w14:textId="77777777" w:rsidR="002873FA" w:rsidRPr="00227135" w:rsidRDefault="002873FA">
            <w:pPr>
              <w:pStyle w:val="Normala"/>
              <w:spacing w:after="0"/>
              <w:jc w:val="both"/>
              <w:rPr>
                <w:rFonts w:ascii="Times New Roman" w:hAnsi="Times New Roman"/>
                <w:color w:val="000000" w:themeColor="text1"/>
                <w:sz w:val="24"/>
                <w:szCs w:val="24"/>
              </w:rPr>
            </w:pPr>
          </w:p>
          <w:p w14:paraId="0BB92AE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 Fotocopia del acta de la Comunidad de propietarios con el acuerdo de solicitud de la ayuda y facultando la representación de la Comunidad.</w:t>
            </w:r>
          </w:p>
          <w:p w14:paraId="59AEB096" w14:textId="77777777" w:rsidR="002873FA" w:rsidRPr="00227135" w:rsidRDefault="002873FA">
            <w:pPr>
              <w:pStyle w:val="Normala"/>
              <w:spacing w:after="0"/>
              <w:jc w:val="both"/>
              <w:rPr>
                <w:rFonts w:ascii="Times New Roman" w:hAnsi="Times New Roman"/>
                <w:color w:val="000000" w:themeColor="text1"/>
                <w:sz w:val="24"/>
                <w:szCs w:val="24"/>
              </w:rPr>
            </w:pPr>
          </w:p>
          <w:p w14:paraId="1DB942D6"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d) </w:t>
            </w:r>
            <w:r w:rsidRPr="00227135">
              <w:rPr>
                <w:rFonts w:ascii="Times New Roman" w:hAnsi="Times New Roman"/>
                <w:color w:val="000000" w:themeColor="text1"/>
                <w:sz w:val="24"/>
                <w:szCs w:val="24"/>
                <w:shd w:val="clear" w:color="auto" w:fill="FFFFFF"/>
              </w:rPr>
              <w:t>Obra para la que se solicita la subvención, proyecto, o en su caso memoria, presupuesto desglosado por partidas y</w:t>
            </w:r>
            <w:r w:rsidRPr="00227135">
              <w:rPr>
                <w:rFonts w:ascii="Times New Roman" w:hAnsi="Times New Roman"/>
                <w:color w:val="000000" w:themeColor="text1"/>
                <w:sz w:val="24"/>
                <w:szCs w:val="24"/>
              </w:rPr>
              <w:t xml:space="preserve"> copia de la licencia.</w:t>
            </w:r>
          </w:p>
          <w:p w14:paraId="6745C523" w14:textId="77777777" w:rsidR="002873FA" w:rsidRPr="00227135" w:rsidRDefault="002873FA">
            <w:pPr>
              <w:pStyle w:val="Normala"/>
              <w:spacing w:after="0"/>
              <w:jc w:val="both"/>
              <w:rPr>
                <w:rFonts w:ascii="Times New Roman" w:hAnsi="Times New Roman"/>
                <w:color w:val="000000" w:themeColor="text1"/>
                <w:sz w:val="24"/>
                <w:szCs w:val="24"/>
              </w:rPr>
            </w:pPr>
          </w:p>
          <w:p w14:paraId="7AA8AECC" w14:textId="77777777" w:rsidR="002873FA" w:rsidRPr="00227135" w:rsidRDefault="002873FA">
            <w:pPr>
              <w:pStyle w:val="Normala"/>
              <w:spacing w:after="0"/>
              <w:jc w:val="both"/>
              <w:rPr>
                <w:rFonts w:ascii="Times New Roman" w:hAnsi="Times New Roman"/>
                <w:color w:val="000000" w:themeColor="text1"/>
                <w:sz w:val="24"/>
                <w:szCs w:val="24"/>
              </w:rPr>
            </w:pPr>
          </w:p>
          <w:p w14:paraId="3446B53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 En caso de un/a único/a propietario/a del edificio, contratos de arrendamiento en vigor de al menos el 25 % de las viviendas del edificio</w:t>
            </w:r>
          </w:p>
          <w:p w14:paraId="17A277B7" w14:textId="77777777" w:rsidR="002873FA" w:rsidRPr="00227135" w:rsidRDefault="002873FA">
            <w:pPr>
              <w:pStyle w:val="Normala"/>
              <w:spacing w:after="0"/>
              <w:jc w:val="both"/>
              <w:rPr>
                <w:rFonts w:ascii="Times New Roman" w:hAnsi="Times New Roman"/>
                <w:color w:val="000000" w:themeColor="text1"/>
                <w:sz w:val="24"/>
                <w:szCs w:val="24"/>
              </w:rPr>
            </w:pPr>
          </w:p>
          <w:p w14:paraId="4ED7699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f) Documento que acredite la titularidad de la cuenta.</w:t>
            </w:r>
          </w:p>
          <w:p w14:paraId="38F9C175" w14:textId="77777777" w:rsidR="002873FA" w:rsidRPr="00227135" w:rsidRDefault="002873FA">
            <w:pPr>
              <w:pStyle w:val="Normala"/>
              <w:spacing w:after="0"/>
              <w:jc w:val="both"/>
              <w:rPr>
                <w:rFonts w:ascii="Times New Roman" w:hAnsi="Times New Roman"/>
                <w:color w:val="000000" w:themeColor="text1"/>
                <w:sz w:val="24"/>
                <w:szCs w:val="24"/>
              </w:rPr>
            </w:pPr>
          </w:p>
          <w:p w14:paraId="607F80EA"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Cuando se solicita la ayuda complementaria para los particulares:</w:t>
            </w:r>
          </w:p>
          <w:p w14:paraId="168181ED" w14:textId="77777777" w:rsidR="002873FA" w:rsidRPr="00227135" w:rsidRDefault="002873FA">
            <w:pPr>
              <w:pStyle w:val="Normala"/>
              <w:spacing w:after="0"/>
              <w:jc w:val="both"/>
              <w:rPr>
                <w:rFonts w:ascii="Times New Roman" w:hAnsi="Times New Roman"/>
                <w:color w:val="000000" w:themeColor="text1"/>
                <w:sz w:val="24"/>
                <w:szCs w:val="24"/>
              </w:rPr>
            </w:pPr>
          </w:p>
          <w:p w14:paraId="016230AD"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 Impreso de solicitud debidamente cumplimentado y firmado.</w:t>
            </w:r>
          </w:p>
          <w:p w14:paraId="2EF20C94" w14:textId="77777777" w:rsidR="002873FA" w:rsidRPr="00227135" w:rsidRDefault="002873FA">
            <w:pPr>
              <w:pStyle w:val="Normala"/>
              <w:spacing w:after="0"/>
              <w:jc w:val="both"/>
              <w:rPr>
                <w:rFonts w:ascii="Times New Roman" w:hAnsi="Times New Roman"/>
                <w:color w:val="000000" w:themeColor="text1"/>
                <w:sz w:val="24"/>
                <w:szCs w:val="24"/>
              </w:rPr>
            </w:pPr>
          </w:p>
          <w:p w14:paraId="16D9584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 Fotocopia del DNI del solicitante y de la unidad convivencial</w:t>
            </w:r>
          </w:p>
          <w:p w14:paraId="2B1D0203" w14:textId="77777777" w:rsidR="002873FA" w:rsidRPr="00227135" w:rsidRDefault="002873FA">
            <w:pPr>
              <w:pStyle w:val="Normala"/>
              <w:spacing w:after="0"/>
              <w:jc w:val="both"/>
              <w:rPr>
                <w:rFonts w:ascii="Times New Roman" w:hAnsi="Times New Roman"/>
                <w:color w:val="000000" w:themeColor="text1"/>
                <w:sz w:val="24"/>
                <w:szCs w:val="24"/>
              </w:rPr>
            </w:pPr>
          </w:p>
          <w:p w14:paraId="12E2F73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c) Documento que acredite la titularidad de la propiedad.</w:t>
            </w:r>
          </w:p>
          <w:p w14:paraId="2833753A" w14:textId="77777777" w:rsidR="002873FA" w:rsidRPr="00227135" w:rsidRDefault="002873FA">
            <w:pPr>
              <w:pStyle w:val="Normala"/>
              <w:spacing w:after="0"/>
              <w:jc w:val="both"/>
              <w:rPr>
                <w:rFonts w:ascii="Times New Roman" w:hAnsi="Times New Roman"/>
                <w:color w:val="000000" w:themeColor="text1"/>
                <w:sz w:val="24"/>
                <w:szCs w:val="24"/>
              </w:rPr>
            </w:pPr>
          </w:p>
          <w:p w14:paraId="59250BA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 Documento que acredite la titularidad de la cuenta corriente.</w:t>
            </w:r>
          </w:p>
          <w:p w14:paraId="7D3CABC4" w14:textId="77777777" w:rsidR="002873FA" w:rsidRPr="00227135" w:rsidRDefault="002873FA">
            <w:pPr>
              <w:pStyle w:val="Normala"/>
              <w:spacing w:after="0"/>
              <w:jc w:val="both"/>
              <w:rPr>
                <w:rFonts w:ascii="Times New Roman" w:hAnsi="Times New Roman"/>
                <w:color w:val="000000" w:themeColor="text1"/>
                <w:sz w:val="24"/>
                <w:szCs w:val="24"/>
              </w:rPr>
            </w:pPr>
          </w:p>
          <w:p w14:paraId="1B96793D"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Servicios que se solicitarán mediante la plataforma de intermediación de datos o datos que obran en poder del ayuntamiento</w:t>
            </w:r>
            <w:r w:rsidRPr="00227135">
              <w:rPr>
                <w:rFonts w:ascii="Times New Roman" w:hAnsi="Times New Roman"/>
                <w:color w:val="000000" w:themeColor="text1"/>
                <w:sz w:val="24"/>
                <w:szCs w:val="24"/>
              </w:rPr>
              <w:t>:</w:t>
            </w:r>
          </w:p>
          <w:p w14:paraId="76B5D686" w14:textId="77777777" w:rsidR="002873FA" w:rsidRPr="00227135" w:rsidRDefault="002873FA">
            <w:pPr>
              <w:pStyle w:val="Normala"/>
              <w:spacing w:after="0"/>
              <w:jc w:val="both"/>
              <w:rPr>
                <w:color w:val="000000" w:themeColor="text1"/>
              </w:rPr>
            </w:pPr>
          </w:p>
          <w:p w14:paraId="38F3C9D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D.F.G.: Consulta de IRPF</w:t>
            </w:r>
          </w:p>
          <w:p w14:paraId="7B922992" w14:textId="77777777" w:rsidR="002873FA" w:rsidRPr="00227135" w:rsidRDefault="002873FA">
            <w:pPr>
              <w:pStyle w:val="Normala"/>
              <w:spacing w:after="0"/>
              <w:jc w:val="both"/>
              <w:rPr>
                <w:rFonts w:ascii="Times New Roman" w:hAnsi="Times New Roman"/>
                <w:color w:val="000000" w:themeColor="text1"/>
                <w:sz w:val="24"/>
                <w:szCs w:val="24"/>
              </w:rPr>
            </w:pPr>
          </w:p>
          <w:p w14:paraId="3151AD4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D.F.G.: Consulta de estar al corriente de obligaciones tributarias.</w:t>
            </w:r>
          </w:p>
          <w:p w14:paraId="2571D56A" w14:textId="77777777" w:rsidR="002873FA" w:rsidRPr="00227135" w:rsidRDefault="002873FA">
            <w:pPr>
              <w:pStyle w:val="Normala"/>
              <w:spacing w:after="0"/>
              <w:jc w:val="both"/>
              <w:rPr>
                <w:rFonts w:ascii="Times New Roman" w:hAnsi="Times New Roman"/>
                <w:color w:val="000000" w:themeColor="text1"/>
                <w:sz w:val="24"/>
                <w:szCs w:val="24"/>
              </w:rPr>
            </w:pPr>
          </w:p>
          <w:p w14:paraId="1B14FBB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Tesorería General de la Seguridad Social:Consulta de estar al corriente de la obligaciones de la Seguridad Social.</w:t>
            </w:r>
          </w:p>
          <w:p w14:paraId="0F090B13" w14:textId="77777777" w:rsidR="002873FA" w:rsidRPr="00227135" w:rsidRDefault="002873FA">
            <w:pPr>
              <w:pStyle w:val="Normala"/>
              <w:spacing w:after="0"/>
              <w:jc w:val="both"/>
              <w:rPr>
                <w:rFonts w:ascii="Times New Roman" w:hAnsi="Times New Roman"/>
                <w:color w:val="000000" w:themeColor="text1"/>
                <w:sz w:val="24"/>
                <w:szCs w:val="24"/>
              </w:rPr>
            </w:pPr>
          </w:p>
          <w:p w14:paraId="68FA93D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Ayuntamientos Vascos: Consulta de datos del Padrón Individual.</w:t>
            </w:r>
          </w:p>
          <w:p w14:paraId="7006AB4B" w14:textId="77777777" w:rsidR="002873FA" w:rsidRPr="00227135" w:rsidRDefault="002873FA">
            <w:pPr>
              <w:pStyle w:val="Normala"/>
              <w:spacing w:after="0"/>
              <w:jc w:val="both"/>
              <w:rPr>
                <w:rFonts w:ascii="Times New Roman" w:hAnsi="Times New Roman"/>
                <w:color w:val="000000" w:themeColor="text1"/>
                <w:sz w:val="24"/>
                <w:szCs w:val="24"/>
              </w:rPr>
            </w:pPr>
          </w:p>
          <w:p w14:paraId="4AE656A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AGE: Dirección General de la Policía: Consulta/Verificación de datos de Identidad.</w:t>
            </w:r>
          </w:p>
          <w:p w14:paraId="01982390" w14:textId="77777777" w:rsidR="002873FA" w:rsidRPr="00227135" w:rsidRDefault="002873FA">
            <w:pPr>
              <w:pStyle w:val="Normala"/>
              <w:spacing w:after="0"/>
              <w:jc w:val="both"/>
              <w:rPr>
                <w:rFonts w:ascii="Times New Roman" w:hAnsi="Times New Roman"/>
                <w:color w:val="000000" w:themeColor="text1"/>
                <w:sz w:val="24"/>
                <w:szCs w:val="24"/>
              </w:rPr>
            </w:pPr>
          </w:p>
          <w:p w14:paraId="4498F054"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Ayuntamiento: solicitud/permiso o licencia de obra y pago de la tasa impuesta</w:t>
            </w:r>
          </w:p>
          <w:p w14:paraId="3A489604" w14:textId="77777777" w:rsidR="002873FA" w:rsidRPr="00227135" w:rsidRDefault="002873FA">
            <w:pPr>
              <w:pStyle w:val="Normala"/>
              <w:spacing w:after="0"/>
              <w:ind w:left="708" w:hanging="708"/>
              <w:rPr>
                <w:rFonts w:ascii="Times New Roman" w:hAnsi="Times New Roman"/>
                <w:color w:val="000000" w:themeColor="text1"/>
                <w:sz w:val="24"/>
                <w:szCs w:val="24"/>
              </w:rPr>
            </w:pPr>
          </w:p>
          <w:p w14:paraId="0DAFF20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MINISTERIO DE JUSTICIA: Registro Civil- Consulta de datos de Matrimonio</w:t>
            </w:r>
          </w:p>
          <w:p w14:paraId="31E55AA0" w14:textId="77777777" w:rsidR="002873FA" w:rsidRPr="00227135" w:rsidRDefault="002873FA">
            <w:pPr>
              <w:pStyle w:val="Normala"/>
              <w:spacing w:after="0"/>
              <w:jc w:val="both"/>
              <w:rPr>
                <w:rFonts w:ascii="Times New Roman" w:hAnsi="Times New Roman"/>
                <w:color w:val="000000" w:themeColor="text1"/>
                <w:sz w:val="24"/>
                <w:szCs w:val="24"/>
              </w:rPr>
            </w:pPr>
          </w:p>
          <w:p w14:paraId="46D282A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En todo caso, las personas solicitantes tendrán derecho a oponerse a estas actuaciones, con expresa indicación de ello en el impreso de solicitud (en cuyo caso deberán aportar la documentación necesaria para acreditar el cumplimiento de las condiciones establecidas en las bases-convocatoria.</w:t>
            </w:r>
          </w:p>
          <w:p w14:paraId="14EBAC18" w14:textId="77777777" w:rsidR="002873FA" w:rsidRPr="00227135" w:rsidRDefault="002873FA">
            <w:pPr>
              <w:pStyle w:val="Normala"/>
              <w:spacing w:after="0"/>
              <w:jc w:val="both"/>
              <w:rPr>
                <w:rFonts w:ascii="Times New Roman" w:hAnsi="Times New Roman"/>
                <w:color w:val="000000" w:themeColor="text1"/>
                <w:sz w:val="24"/>
                <w:szCs w:val="24"/>
              </w:rPr>
            </w:pPr>
          </w:p>
          <w:p w14:paraId="3035E39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8.3 Plazo de presentación de solicitudes</w:t>
            </w:r>
          </w:p>
          <w:p w14:paraId="1E6A0881" w14:textId="77777777" w:rsidR="002873FA" w:rsidRPr="00227135" w:rsidRDefault="002873FA">
            <w:pPr>
              <w:pStyle w:val="Normala"/>
              <w:spacing w:after="0"/>
              <w:jc w:val="both"/>
              <w:rPr>
                <w:rFonts w:ascii="Times New Roman" w:hAnsi="Times New Roman"/>
                <w:color w:val="000000" w:themeColor="text1"/>
                <w:sz w:val="24"/>
                <w:szCs w:val="24"/>
              </w:rPr>
            </w:pPr>
          </w:p>
          <w:p w14:paraId="64D50A1D" w14:textId="029869B3"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Las solicitudes correspondientes a la convocatoria 202</w:t>
            </w:r>
            <w:r w:rsidR="00FB16D5"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 xml:space="preserve"> podrán presentarse desde el día siguiente a la publicación de estas bases y el plazo de presentación de solicitudes finalizará el 31 de octubre de 202</w:t>
            </w:r>
            <w:r w:rsidR="00FB16D5"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w:t>
            </w:r>
          </w:p>
          <w:p w14:paraId="5BF1DECA" w14:textId="77777777" w:rsidR="002873FA" w:rsidRPr="00227135" w:rsidRDefault="002873FA">
            <w:pPr>
              <w:pStyle w:val="Normala"/>
              <w:spacing w:after="0"/>
              <w:jc w:val="both"/>
              <w:rPr>
                <w:rFonts w:ascii="Times New Roman" w:hAnsi="Times New Roman"/>
                <w:color w:val="000000" w:themeColor="text1"/>
                <w:sz w:val="24"/>
                <w:szCs w:val="24"/>
              </w:rPr>
            </w:pPr>
          </w:p>
          <w:p w14:paraId="68FCC692"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9.- Subsanación de la solicitud.</w:t>
            </w:r>
          </w:p>
          <w:p w14:paraId="445AAB0D" w14:textId="77777777" w:rsidR="002873FA" w:rsidRPr="00227135" w:rsidRDefault="002873FA">
            <w:pPr>
              <w:pStyle w:val="Normala"/>
              <w:spacing w:after="0"/>
              <w:jc w:val="both"/>
              <w:rPr>
                <w:rFonts w:ascii="Times New Roman" w:hAnsi="Times New Roman"/>
                <w:color w:val="000000" w:themeColor="text1"/>
                <w:sz w:val="24"/>
                <w:szCs w:val="24"/>
              </w:rPr>
            </w:pPr>
          </w:p>
          <w:p w14:paraId="6560EDA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9.1  Si la solicitud o la documentación que debe acompañarla no reunieran los datos de identificación, adolecieran de algún error o fueran incompletas, se requerirá a la entidad solicitante, de acuerdo con lo establecido en el artículo 68.1 de la Ley 39/2015, de 1 de octubre, del procedimiento administrativo común de las administraciones públicas, para que, en el plazo de diez días, subsane los defectos detectados, con indicación de que, si así no lo hiciera, se le tendrá por desistida de su petición, en los términos previstos en el artículo 21.4 de ese mismo texto legal.</w:t>
            </w:r>
          </w:p>
          <w:p w14:paraId="528A415D" w14:textId="77777777" w:rsidR="002873FA" w:rsidRPr="00227135" w:rsidRDefault="002873FA">
            <w:pPr>
              <w:pStyle w:val="Normala"/>
              <w:spacing w:after="0"/>
              <w:jc w:val="both"/>
              <w:rPr>
                <w:rFonts w:ascii="Times New Roman" w:hAnsi="Times New Roman"/>
                <w:color w:val="000000" w:themeColor="text1"/>
                <w:sz w:val="24"/>
                <w:szCs w:val="24"/>
              </w:rPr>
            </w:pPr>
          </w:p>
          <w:p w14:paraId="1CFA65E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9.2 El órgano instructor podrá requerir a las entidades solicitantes cuanta documentación e información complementaria considere necesarias para la adecuada evaluación y resolución de la solicitud presentada.</w:t>
            </w:r>
          </w:p>
          <w:p w14:paraId="4D231B17" w14:textId="77777777" w:rsidR="002873FA" w:rsidRPr="00227135" w:rsidRDefault="002873FA">
            <w:pPr>
              <w:pStyle w:val="Normala"/>
              <w:spacing w:after="0"/>
              <w:jc w:val="both"/>
              <w:rPr>
                <w:rFonts w:ascii="Times New Roman" w:hAnsi="Times New Roman"/>
                <w:color w:val="000000" w:themeColor="text1"/>
                <w:sz w:val="24"/>
                <w:szCs w:val="24"/>
              </w:rPr>
            </w:pPr>
          </w:p>
          <w:p w14:paraId="56D31D97"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10.-Procedimiento de concesión.</w:t>
            </w:r>
          </w:p>
          <w:p w14:paraId="7C231AB2" w14:textId="77777777" w:rsidR="002873FA" w:rsidRPr="00227135" w:rsidRDefault="002873FA">
            <w:pPr>
              <w:pStyle w:val="Normala"/>
              <w:spacing w:after="0"/>
              <w:jc w:val="both"/>
              <w:rPr>
                <w:rFonts w:ascii="Times New Roman" w:hAnsi="Times New Roman"/>
                <w:color w:val="000000" w:themeColor="text1"/>
                <w:sz w:val="24"/>
                <w:szCs w:val="24"/>
              </w:rPr>
            </w:pPr>
          </w:p>
          <w:p w14:paraId="69C40DA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10.1 La concesión de la subvención regulada en esta convocatoria, se realizará de acuerdo con lo establecido en el artículo 22 de la Ley 38/2003, de 17 de noviembre, General de Subvenciones, mediante concurrencia no competitiva.</w:t>
            </w:r>
          </w:p>
          <w:p w14:paraId="214BDA24" w14:textId="77777777" w:rsidR="002873FA" w:rsidRPr="00227135" w:rsidRDefault="002873FA">
            <w:pPr>
              <w:pStyle w:val="Normala"/>
              <w:spacing w:after="0"/>
              <w:jc w:val="both"/>
              <w:rPr>
                <w:rFonts w:ascii="Times New Roman" w:hAnsi="Times New Roman"/>
                <w:color w:val="000000" w:themeColor="text1"/>
                <w:sz w:val="24"/>
                <w:szCs w:val="24"/>
              </w:rPr>
            </w:pPr>
          </w:p>
          <w:p w14:paraId="75FC6C3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10.2 El procedimiento se iniciará de oficio, mediante convocatoria pública aprobada por el órgano competente y publicada en el Boletín Oficial de Gipuzkoa.</w:t>
            </w:r>
          </w:p>
          <w:p w14:paraId="6FCFA130" w14:textId="77777777" w:rsidR="002873FA" w:rsidRPr="00227135" w:rsidRDefault="002873FA">
            <w:pPr>
              <w:pStyle w:val="Normala"/>
              <w:spacing w:after="0"/>
              <w:jc w:val="both"/>
              <w:rPr>
                <w:rFonts w:ascii="Times New Roman" w:hAnsi="Times New Roman"/>
                <w:color w:val="000000" w:themeColor="text1"/>
                <w:sz w:val="24"/>
                <w:szCs w:val="24"/>
              </w:rPr>
            </w:pPr>
          </w:p>
          <w:p w14:paraId="0B67A55A"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11.-Criterios de evaluación de las solicitudes.</w:t>
            </w:r>
          </w:p>
          <w:p w14:paraId="223F2B5D" w14:textId="77777777" w:rsidR="002873FA" w:rsidRPr="00227135" w:rsidRDefault="002873FA">
            <w:pPr>
              <w:pStyle w:val="Normala"/>
              <w:spacing w:after="0"/>
              <w:jc w:val="both"/>
              <w:rPr>
                <w:rFonts w:ascii="Times New Roman" w:hAnsi="Times New Roman"/>
                <w:color w:val="000000" w:themeColor="text1"/>
                <w:sz w:val="24"/>
                <w:szCs w:val="24"/>
              </w:rPr>
            </w:pPr>
          </w:p>
          <w:p w14:paraId="6C6F551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Las solicitudes que se presenten a la convocatoria se valorarán de acuerdo con los criterios que para cada una de las líneas de actuación se establecen.</w:t>
            </w:r>
          </w:p>
          <w:p w14:paraId="061F558E" w14:textId="77777777" w:rsidR="002873FA" w:rsidRPr="00227135" w:rsidRDefault="002873FA">
            <w:pPr>
              <w:pStyle w:val="Normala"/>
              <w:spacing w:after="0"/>
              <w:jc w:val="both"/>
              <w:rPr>
                <w:rFonts w:ascii="Times New Roman" w:hAnsi="Times New Roman"/>
                <w:color w:val="000000" w:themeColor="text1"/>
                <w:sz w:val="24"/>
                <w:szCs w:val="24"/>
              </w:rPr>
            </w:pPr>
          </w:p>
          <w:p w14:paraId="7B21DD1B"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12.-Cuantía máxima, limitación y compatibilidad con otras subvenciones</w:t>
            </w:r>
            <w:r w:rsidRPr="00227135">
              <w:rPr>
                <w:rFonts w:ascii="Times New Roman" w:hAnsi="Times New Roman"/>
                <w:color w:val="000000" w:themeColor="text1"/>
                <w:sz w:val="24"/>
                <w:szCs w:val="24"/>
              </w:rPr>
              <w:t>.</w:t>
            </w:r>
          </w:p>
          <w:p w14:paraId="5D2C61AC" w14:textId="77777777" w:rsidR="002873FA" w:rsidRPr="00227135" w:rsidRDefault="002873FA">
            <w:pPr>
              <w:pStyle w:val="Normala"/>
              <w:spacing w:after="0"/>
              <w:jc w:val="both"/>
              <w:rPr>
                <w:rFonts w:ascii="Times New Roman" w:hAnsi="Times New Roman"/>
                <w:color w:val="000000" w:themeColor="text1"/>
                <w:sz w:val="24"/>
                <w:szCs w:val="24"/>
              </w:rPr>
            </w:pPr>
          </w:p>
          <w:p w14:paraId="0AABEFE9" w14:textId="77777777" w:rsidR="002873FA" w:rsidRPr="00227135" w:rsidRDefault="002873FA">
            <w:pPr>
              <w:pStyle w:val="Normala"/>
              <w:spacing w:after="0"/>
              <w:jc w:val="both"/>
              <w:rPr>
                <w:rFonts w:ascii="Times New Roman" w:hAnsi="Times New Roman"/>
                <w:color w:val="000000" w:themeColor="text1"/>
                <w:sz w:val="24"/>
                <w:szCs w:val="24"/>
              </w:rPr>
            </w:pPr>
          </w:p>
          <w:p w14:paraId="011F6AC1" w14:textId="57A1BB25"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12.1.-Para los trabajos realizados en elementos privativos. Las personas que cumplan los requisitos para ser beneficiarias de medidas financieras podrán beneficiarse de ayudas individuales a fondo perdido por la ejecución de </w:t>
            </w:r>
            <w:r w:rsidRPr="00227135">
              <w:rPr>
                <w:rFonts w:ascii="Times New Roman" w:hAnsi="Times New Roman"/>
                <w:color w:val="000000" w:themeColor="text1"/>
                <w:sz w:val="24"/>
                <w:szCs w:val="24"/>
              </w:rPr>
              <w:lastRenderedPageBreak/>
              <w:t>Importe: 30 % del gasto subvencionable (IVA excluido) con un límite de 3.</w:t>
            </w:r>
            <w:r w:rsidR="00EF6137">
              <w:rPr>
                <w:rFonts w:ascii="Times New Roman" w:hAnsi="Times New Roman"/>
                <w:color w:val="000000" w:themeColor="text1"/>
                <w:sz w:val="24"/>
                <w:szCs w:val="24"/>
              </w:rPr>
              <w:t>500</w:t>
            </w:r>
            <w:r w:rsidRPr="00227135">
              <w:rPr>
                <w:rFonts w:ascii="Times New Roman" w:hAnsi="Times New Roman"/>
                <w:color w:val="000000" w:themeColor="text1"/>
                <w:sz w:val="24"/>
                <w:szCs w:val="24"/>
              </w:rPr>
              <w:t xml:space="preserve"> euros.</w:t>
            </w:r>
          </w:p>
          <w:p w14:paraId="2D4F2EED" w14:textId="77777777" w:rsidR="002873FA" w:rsidRPr="00227135" w:rsidRDefault="002873FA">
            <w:pPr>
              <w:pStyle w:val="Normala"/>
              <w:spacing w:after="0"/>
              <w:jc w:val="both"/>
              <w:rPr>
                <w:rFonts w:ascii="Times New Roman" w:hAnsi="Times New Roman"/>
                <w:color w:val="000000" w:themeColor="text1"/>
                <w:sz w:val="24"/>
                <w:szCs w:val="24"/>
              </w:rPr>
            </w:pPr>
          </w:p>
          <w:p w14:paraId="51C8188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12.2-Trabajos realizados en elementos comunes: generales y particulares.</w:t>
            </w:r>
          </w:p>
          <w:p w14:paraId="0461137A" w14:textId="77777777" w:rsidR="002873FA" w:rsidRPr="00227135" w:rsidRDefault="002873FA">
            <w:pPr>
              <w:pStyle w:val="Normala"/>
              <w:spacing w:after="0"/>
              <w:jc w:val="both"/>
              <w:rPr>
                <w:rFonts w:ascii="Times New Roman" w:hAnsi="Times New Roman"/>
                <w:color w:val="000000" w:themeColor="text1"/>
                <w:sz w:val="24"/>
                <w:szCs w:val="24"/>
              </w:rPr>
            </w:pPr>
          </w:p>
          <w:p w14:paraId="1B34DBD5" w14:textId="1DE229D6"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a.-Subvenciones generales. En las obras de comunidades que se realicen en edificios de propiedad horizontal o en caso de propietarios únicos, cuando se cumplan los requisitos para ser beneficiario, se reconocerá una subvención del 40 % del presupuesto protegible por portal, con un límite de </w:t>
            </w:r>
            <w:r w:rsidR="001358BE" w:rsidRPr="00227135">
              <w:rPr>
                <w:rFonts w:ascii="Times New Roman" w:hAnsi="Times New Roman"/>
                <w:color w:val="000000" w:themeColor="text1"/>
                <w:sz w:val="24"/>
                <w:szCs w:val="24"/>
              </w:rPr>
              <w:t xml:space="preserve">9.200 </w:t>
            </w:r>
            <w:r w:rsidRPr="00227135">
              <w:rPr>
                <w:rFonts w:ascii="Times New Roman" w:hAnsi="Times New Roman"/>
                <w:color w:val="000000" w:themeColor="text1"/>
                <w:sz w:val="24"/>
                <w:szCs w:val="24"/>
              </w:rPr>
              <w:t>euros.</w:t>
            </w:r>
          </w:p>
          <w:p w14:paraId="55E229CF" w14:textId="77777777" w:rsidR="002873FA" w:rsidRPr="00227135" w:rsidRDefault="002873FA">
            <w:pPr>
              <w:pStyle w:val="Normala"/>
              <w:spacing w:after="0"/>
              <w:jc w:val="both"/>
              <w:rPr>
                <w:rFonts w:ascii="Times New Roman" w:hAnsi="Times New Roman"/>
                <w:color w:val="000000" w:themeColor="text1"/>
                <w:sz w:val="24"/>
                <w:szCs w:val="24"/>
              </w:rPr>
            </w:pPr>
          </w:p>
          <w:p w14:paraId="606AC336" w14:textId="3E11B99A"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b.-Subvenciones particulares. En las obras que se realicen en el edificio se reconocerá una ayuda complementaria a los particulares que cumplan los requisitos para ser beneficiarias En concreto, una vez deducidas las ayudas generales concedidas, el 30 % correspondiente a la cuota de participación de cada titular de la vivienda al presupuesto protegible de las obras de la comunidad, con un máximo de</w:t>
            </w:r>
            <w:r w:rsidR="001358BE" w:rsidRPr="00227135">
              <w:rPr>
                <w:rFonts w:ascii="Times New Roman" w:hAnsi="Times New Roman"/>
                <w:color w:val="000000" w:themeColor="text1"/>
                <w:sz w:val="24"/>
                <w:szCs w:val="24"/>
              </w:rPr>
              <w:t xml:space="preserve"> 3.500</w:t>
            </w:r>
            <w:r w:rsidRPr="00227135">
              <w:rPr>
                <w:rFonts w:ascii="Times New Roman" w:hAnsi="Times New Roman"/>
                <w:color w:val="000000" w:themeColor="text1"/>
                <w:sz w:val="24"/>
                <w:szCs w:val="24"/>
              </w:rPr>
              <w:t xml:space="preserve"> euros.</w:t>
            </w:r>
          </w:p>
          <w:p w14:paraId="7ACFE6B9" w14:textId="77777777" w:rsidR="002873FA" w:rsidRPr="00227135" w:rsidRDefault="002873FA">
            <w:pPr>
              <w:pStyle w:val="Normala"/>
              <w:spacing w:after="0"/>
              <w:jc w:val="both"/>
              <w:rPr>
                <w:rFonts w:ascii="Times New Roman" w:hAnsi="Times New Roman"/>
                <w:color w:val="000000" w:themeColor="text1"/>
                <w:sz w:val="24"/>
                <w:szCs w:val="24"/>
              </w:rPr>
            </w:pPr>
          </w:p>
          <w:p w14:paraId="14D34DEE" w14:textId="0C74B71B"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12.3.-En el caso de rehabilitación de fachadas la cuantía de la subvención se establece en un máximo de 25 % de la cantidad subvencionable, con un límite máximo de </w:t>
            </w:r>
            <w:r w:rsidR="001358BE" w:rsidRPr="00227135">
              <w:rPr>
                <w:rFonts w:ascii="Times New Roman" w:hAnsi="Times New Roman"/>
                <w:color w:val="000000" w:themeColor="text1"/>
                <w:sz w:val="24"/>
                <w:szCs w:val="24"/>
              </w:rPr>
              <w:t xml:space="preserve">3.500 </w:t>
            </w:r>
            <w:r w:rsidRPr="00227135">
              <w:rPr>
                <w:rFonts w:ascii="Times New Roman" w:hAnsi="Times New Roman"/>
                <w:color w:val="000000" w:themeColor="text1"/>
                <w:sz w:val="24"/>
                <w:szCs w:val="24"/>
              </w:rPr>
              <w:t>euros por fachada.</w:t>
            </w:r>
          </w:p>
          <w:p w14:paraId="46AB3FEF" w14:textId="77777777" w:rsidR="001358BE" w:rsidRPr="00227135" w:rsidRDefault="001358BE">
            <w:pPr>
              <w:pStyle w:val="Normala"/>
              <w:spacing w:after="0"/>
              <w:jc w:val="both"/>
              <w:rPr>
                <w:rFonts w:ascii="Times New Roman" w:hAnsi="Times New Roman"/>
                <w:color w:val="000000" w:themeColor="text1"/>
                <w:sz w:val="24"/>
                <w:szCs w:val="24"/>
              </w:rPr>
            </w:pPr>
          </w:p>
          <w:p w14:paraId="09616DB8" w14:textId="698261C7" w:rsidR="002873FA" w:rsidRPr="00227135" w:rsidRDefault="001358BE">
            <w:pPr>
              <w:pStyle w:val="Normala"/>
              <w:spacing w:after="0"/>
              <w:jc w:val="both"/>
              <w:rPr>
                <w:rFonts w:ascii="Times New Roman" w:hAnsi="Times New Roman"/>
                <w:color w:val="000000" w:themeColor="text1"/>
                <w:sz w:val="24"/>
                <w:szCs w:val="24"/>
                <w:lang w:val="es-ES"/>
              </w:rPr>
            </w:pPr>
            <w:r w:rsidRPr="00227135">
              <w:rPr>
                <w:rFonts w:ascii="Times New Roman" w:hAnsi="Times New Roman"/>
                <w:color w:val="000000" w:themeColor="text1"/>
                <w:sz w:val="24"/>
                <w:szCs w:val="24"/>
                <w:lang w:val="es-ES"/>
              </w:rPr>
              <w:t>Los solicitantes de ayudas para la ejecución de obras de edificios y fachadas en el Casco Viejo de Azpeitia y Urrestilla podrán recibir una ayuda del 40% del presupuesto, con un máximo de 5.600 euros por fachada.</w:t>
            </w:r>
          </w:p>
          <w:p w14:paraId="1D52C39A" w14:textId="77777777" w:rsidR="001358BE" w:rsidRPr="00227135" w:rsidRDefault="001358BE">
            <w:pPr>
              <w:pStyle w:val="Normala"/>
              <w:spacing w:after="0"/>
              <w:jc w:val="both"/>
              <w:rPr>
                <w:rFonts w:ascii="Times New Roman" w:hAnsi="Times New Roman"/>
                <w:color w:val="000000" w:themeColor="text1"/>
                <w:sz w:val="24"/>
                <w:szCs w:val="24"/>
              </w:rPr>
            </w:pPr>
          </w:p>
          <w:p w14:paraId="79BADF8B" w14:textId="3C99741A"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Los edificios cuyas fachadas afrontan a Plaza Nagusia, podrán obtener una ayuda del 50 % del presupuesto de obras con un máximo de </w:t>
            </w:r>
            <w:r w:rsidR="001358BE" w:rsidRPr="00227135">
              <w:rPr>
                <w:rFonts w:ascii="Times New Roman" w:hAnsi="Times New Roman"/>
                <w:color w:val="000000" w:themeColor="text1"/>
                <w:sz w:val="24"/>
                <w:szCs w:val="24"/>
              </w:rPr>
              <w:t>6.900</w:t>
            </w:r>
            <w:r w:rsidRPr="00227135">
              <w:rPr>
                <w:rFonts w:ascii="Times New Roman" w:hAnsi="Times New Roman"/>
                <w:color w:val="000000" w:themeColor="text1"/>
                <w:sz w:val="24"/>
                <w:szCs w:val="24"/>
              </w:rPr>
              <w:t xml:space="preserve"> euros por edificio.</w:t>
            </w:r>
          </w:p>
          <w:p w14:paraId="111EBE13" w14:textId="77777777" w:rsidR="002873FA" w:rsidRPr="00227135" w:rsidRDefault="002873FA">
            <w:pPr>
              <w:pStyle w:val="Normala"/>
              <w:spacing w:after="0"/>
              <w:jc w:val="both"/>
              <w:rPr>
                <w:rFonts w:ascii="Times New Roman" w:hAnsi="Times New Roman"/>
                <w:color w:val="000000" w:themeColor="text1"/>
                <w:sz w:val="24"/>
                <w:szCs w:val="24"/>
              </w:rPr>
            </w:pPr>
          </w:p>
          <w:p w14:paraId="636EAC00" w14:textId="23CB975E"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12.4.- En caso de la elaboración del documento de Inspección Técnica del Edificio y/o del documento del Plan de Uso y Mantenimiento la subvención ascenderá hasta el 40% del coste (excluido el IVA) por edificio residencial, con un máximo de </w:t>
            </w:r>
            <w:r w:rsidR="001358BE" w:rsidRPr="00227135">
              <w:rPr>
                <w:rFonts w:ascii="Times New Roman" w:hAnsi="Times New Roman"/>
                <w:color w:val="000000" w:themeColor="text1"/>
                <w:sz w:val="24"/>
                <w:szCs w:val="24"/>
              </w:rPr>
              <w:t xml:space="preserve">460 </w:t>
            </w:r>
            <w:r w:rsidRPr="00227135">
              <w:rPr>
                <w:rFonts w:ascii="Times New Roman" w:hAnsi="Times New Roman"/>
                <w:color w:val="000000" w:themeColor="text1"/>
                <w:sz w:val="24"/>
                <w:szCs w:val="24"/>
              </w:rPr>
              <w:t>euros.</w:t>
            </w:r>
          </w:p>
          <w:p w14:paraId="27C978AF" w14:textId="77777777" w:rsidR="002873FA" w:rsidRPr="00227135" w:rsidRDefault="002873FA">
            <w:pPr>
              <w:pStyle w:val="Normala"/>
              <w:spacing w:after="0"/>
              <w:jc w:val="both"/>
              <w:rPr>
                <w:rFonts w:ascii="Times New Roman" w:hAnsi="Times New Roman"/>
                <w:color w:val="000000" w:themeColor="text1"/>
                <w:sz w:val="24"/>
                <w:szCs w:val="24"/>
              </w:rPr>
            </w:pPr>
          </w:p>
          <w:p w14:paraId="77278EA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12.5.-El importe de la subvención se fijará con arreglo a la documentación aportada por la persona/entidad solicitante, teniendo en cuenta las disponibilidades presupuestarias y los criterios de valoración de las subvenciones definidas en las bases específicas de cada línea de actuación.</w:t>
            </w:r>
          </w:p>
          <w:p w14:paraId="439804D7" w14:textId="77777777" w:rsidR="002873FA" w:rsidRPr="00227135" w:rsidRDefault="002873FA">
            <w:pPr>
              <w:pStyle w:val="Normala"/>
              <w:spacing w:after="0"/>
              <w:jc w:val="both"/>
              <w:rPr>
                <w:rFonts w:ascii="Times New Roman" w:hAnsi="Times New Roman"/>
                <w:color w:val="000000" w:themeColor="text1"/>
                <w:sz w:val="24"/>
                <w:szCs w:val="24"/>
              </w:rPr>
            </w:pPr>
          </w:p>
          <w:p w14:paraId="39FE8F3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12.6.- </w:t>
            </w:r>
            <w:r w:rsidRPr="00227135">
              <w:rPr>
                <w:rStyle w:val="Paragrafoarenletra-tipolehenetsia"/>
                <w:rFonts w:ascii="Times New Roman" w:hAnsi="Times New Roman"/>
                <w:color w:val="000000" w:themeColor="text1"/>
                <w:sz w:val="24"/>
                <w:szCs w:val="24"/>
              </w:rPr>
              <w:t>Las actuaciones subvencionables de las distintas líneas son compatibles entre sí. Por el contrario, las sublíneas relativas a las obras de conservación del edificio no serán compatibles entre sí.</w:t>
            </w:r>
          </w:p>
          <w:p w14:paraId="75C9D68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br/>
              <w:t>Cuando se realicen obras de conservación del edificio, se reconocerá la subvención correspondiente a la sublínea de la actividad principal, considerándose como gasto elegible la suma de todos los gastos de conservación.</w:t>
            </w:r>
          </w:p>
          <w:p w14:paraId="5B38AC53" w14:textId="77777777" w:rsidR="002873FA" w:rsidRPr="00227135" w:rsidRDefault="002873FA">
            <w:pPr>
              <w:pStyle w:val="Normala"/>
              <w:spacing w:after="0"/>
              <w:jc w:val="both"/>
              <w:rPr>
                <w:color w:val="000000" w:themeColor="text1"/>
              </w:rPr>
            </w:pPr>
          </w:p>
          <w:p w14:paraId="2837C28C"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Se entenderá por actividad principal aquella que tenga un mayor gasto protegible.</w:t>
            </w:r>
          </w:p>
          <w:p w14:paraId="7E2F38E4" w14:textId="77777777" w:rsidR="002873FA" w:rsidRPr="00227135" w:rsidRDefault="002873FA">
            <w:pPr>
              <w:pStyle w:val="Normala"/>
              <w:spacing w:after="0"/>
              <w:jc w:val="both"/>
              <w:rPr>
                <w:rFonts w:ascii="Times New Roman" w:hAnsi="Times New Roman"/>
                <w:color w:val="000000" w:themeColor="text1"/>
                <w:sz w:val="24"/>
                <w:szCs w:val="24"/>
              </w:rPr>
            </w:pPr>
          </w:p>
          <w:p w14:paraId="74A6805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 xml:space="preserve">12.7.-Las subvenciones objeto de las presentes bases serán compatibles con otras subvenciones, ayudas, ingresos o recursos para la misma finalidad, procedentes de cualesquiera administraciones o entes públicos o privados, estatales, de la Unión Europea o de organismos internacionales, </w:t>
            </w:r>
            <w:r w:rsidRPr="00227135">
              <w:rPr>
                <w:rFonts w:ascii="Times New Roman" w:hAnsi="Times New Roman"/>
                <w:color w:val="000000" w:themeColor="text1"/>
                <w:sz w:val="24"/>
                <w:szCs w:val="24"/>
                <w:shd w:val="clear" w:color="auto" w:fill="FFFFFF"/>
              </w:rPr>
              <w:t>sin perjuicio de lo que al respecto pudiera establecer la normativa reguladora de las otras subvenciones concurrentes.</w:t>
            </w:r>
          </w:p>
          <w:p w14:paraId="3296204F" w14:textId="77777777" w:rsidR="002873FA" w:rsidRPr="00227135" w:rsidRDefault="002873FA">
            <w:pPr>
              <w:pStyle w:val="Normala"/>
              <w:spacing w:after="0"/>
              <w:jc w:val="both"/>
              <w:rPr>
                <w:rFonts w:ascii="Times New Roman" w:hAnsi="Times New Roman"/>
                <w:color w:val="000000" w:themeColor="text1"/>
                <w:sz w:val="24"/>
                <w:szCs w:val="24"/>
              </w:rPr>
            </w:pPr>
          </w:p>
          <w:p w14:paraId="44625209"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12.8.-El importe de las subvenciones reguladas en estas bases en ningún caso podrá ser de tal cuantía que, aisladamente o en concurrencia con otras subvenciones, ayudas, ingresos o recursos, supere el coste de la actividad subvencionada.</w:t>
            </w:r>
          </w:p>
          <w:p w14:paraId="0AF20D39" w14:textId="77777777" w:rsidR="002873FA" w:rsidRPr="00227135" w:rsidRDefault="002873FA">
            <w:pPr>
              <w:pStyle w:val="Normala"/>
              <w:spacing w:after="0"/>
              <w:jc w:val="both"/>
              <w:rPr>
                <w:rFonts w:ascii="Times New Roman" w:hAnsi="Times New Roman"/>
                <w:color w:val="000000" w:themeColor="text1"/>
                <w:sz w:val="24"/>
                <w:szCs w:val="24"/>
              </w:rPr>
            </w:pPr>
          </w:p>
          <w:p w14:paraId="02F1F10B"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12.9.- Toda alteración de las condiciones tenidas en cuenta para la concesión de la subvención y, en todo caso, la obtención concurrente de otras aportaciones fuera de los casos permitidos en las presentes bases podrá dar lugar a la modificación de la resolución de concesión.</w:t>
            </w:r>
          </w:p>
          <w:p w14:paraId="16B8E25B" w14:textId="77777777" w:rsidR="002873FA" w:rsidRPr="00227135" w:rsidRDefault="002873FA">
            <w:pPr>
              <w:pStyle w:val="Normala"/>
              <w:spacing w:after="0"/>
              <w:jc w:val="both"/>
              <w:rPr>
                <w:rFonts w:ascii="Times New Roman" w:hAnsi="Times New Roman"/>
                <w:color w:val="000000" w:themeColor="text1"/>
                <w:sz w:val="24"/>
                <w:szCs w:val="24"/>
              </w:rPr>
            </w:pPr>
          </w:p>
          <w:p w14:paraId="4DD068B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12.10.- En el caso de las obras recogidas en la segunda línea, si además de la obra comunitaria </w:t>
            </w:r>
            <w:r w:rsidRPr="00227135">
              <w:rPr>
                <w:rFonts w:ascii="Times New Roman" w:hAnsi="Times New Roman"/>
                <w:color w:val="000000" w:themeColor="text1"/>
                <w:sz w:val="24"/>
                <w:szCs w:val="24"/>
              </w:rPr>
              <w:lastRenderedPageBreak/>
              <w:t>se pretende realizar obras privativas en un mismo edificio, las ayudas serán compatibles entre sí; es decir, cada una de las obras será subvencionable siempre y cuando se cumplan los requisitos de los ingresos.</w:t>
            </w:r>
          </w:p>
          <w:p w14:paraId="4F4F2DE5" w14:textId="77777777" w:rsidR="002873FA" w:rsidRPr="00227135" w:rsidRDefault="002873FA">
            <w:pPr>
              <w:pStyle w:val="Normala"/>
              <w:spacing w:after="0"/>
              <w:jc w:val="both"/>
              <w:rPr>
                <w:rFonts w:ascii="Times New Roman" w:hAnsi="Times New Roman"/>
                <w:color w:val="000000" w:themeColor="text1"/>
                <w:sz w:val="24"/>
                <w:szCs w:val="24"/>
              </w:rPr>
            </w:pPr>
          </w:p>
          <w:p w14:paraId="2BA0811C" w14:textId="77777777" w:rsidR="002873FA" w:rsidRPr="00227135" w:rsidRDefault="002873FA">
            <w:pPr>
              <w:pStyle w:val="Normala"/>
              <w:spacing w:after="0"/>
              <w:jc w:val="both"/>
              <w:rPr>
                <w:rFonts w:ascii="Times New Roman" w:hAnsi="Times New Roman"/>
                <w:color w:val="000000" w:themeColor="text1"/>
                <w:sz w:val="24"/>
                <w:szCs w:val="24"/>
              </w:rPr>
            </w:pPr>
          </w:p>
          <w:p w14:paraId="4785DD9F"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13.- Órganos competentes para la ordenación e instrucción del procedimiento.</w:t>
            </w:r>
          </w:p>
          <w:p w14:paraId="7593FD6B" w14:textId="77777777" w:rsidR="002873FA" w:rsidRPr="00227135" w:rsidRDefault="002873FA">
            <w:pPr>
              <w:pStyle w:val="Normala"/>
              <w:spacing w:after="0"/>
              <w:jc w:val="both"/>
              <w:rPr>
                <w:rFonts w:ascii="Times New Roman" w:hAnsi="Times New Roman"/>
                <w:color w:val="000000" w:themeColor="text1"/>
                <w:sz w:val="24"/>
                <w:szCs w:val="24"/>
              </w:rPr>
            </w:pPr>
          </w:p>
          <w:p w14:paraId="496DD7D9"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13.1.-Corresponderá al Departamento de Secretaría del Ayuntamiento la ordenación del procedimiento. Azpeitia Berritzen S.A., actuará como entidad colaboradora en la instrucción del procedimiento de concesión de las subvenciones.</w:t>
            </w:r>
          </w:p>
          <w:p w14:paraId="15FE81EB" w14:textId="77777777" w:rsidR="002873FA" w:rsidRPr="00227135" w:rsidRDefault="002873FA">
            <w:pPr>
              <w:pStyle w:val="Normala"/>
              <w:spacing w:after="0"/>
              <w:jc w:val="both"/>
              <w:rPr>
                <w:rFonts w:ascii="Times New Roman" w:hAnsi="Times New Roman"/>
                <w:color w:val="000000" w:themeColor="text1"/>
                <w:sz w:val="24"/>
                <w:szCs w:val="24"/>
              </w:rPr>
            </w:pPr>
          </w:p>
          <w:p w14:paraId="5FCABEEE" w14:textId="77777777" w:rsidR="002873FA" w:rsidRPr="00227135" w:rsidRDefault="002873FA">
            <w:pPr>
              <w:pStyle w:val="Normala"/>
              <w:spacing w:after="0"/>
              <w:jc w:val="both"/>
              <w:rPr>
                <w:rFonts w:ascii="Times New Roman" w:hAnsi="Times New Roman"/>
                <w:color w:val="000000" w:themeColor="text1"/>
                <w:sz w:val="24"/>
                <w:szCs w:val="24"/>
              </w:rPr>
            </w:pPr>
          </w:p>
          <w:p w14:paraId="000B90E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13.2.-La fase de instrucción se iniciará con la preevaluación de la solicitud de subvención, que consistirá en la verificación del cumplimiento de las condiciones establecidas para adquirir la condición de entidad beneficiaria de la subvención.</w:t>
            </w:r>
          </w:p>
          <w:p w14:paraId="56C27243" w14:textId="77777777" w:rsidR="002873FA" w:rsidRPr="00227135" w:rsidRDefault="002873FA">
            <w:pPr>
              <w:pStyle w:val="Normala"/>
              <w:spacing w:after="0"/>
              <w:jc w:val="both"/>
              <w:rPr>
                <w:rFonts w:ascii="Times New Roman" w:hAnsi="Times New Roman"/>
                <w:color w:val="000000" w:themeColor="text1"/>
                <w:sz w:val="24"/>
                <w:szCs w:val="24"/>
              </w:rPr>
            </w:pPr>
          </w:p>
          <w:p w14:paraId="7CA662B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13.3.- Las solicitudes serán analizadas por el órgano instructor que, con la asistencia de las entidades expertas arriba relacionadas, elaborará un informe de valoración de las mismas. Dicho informe será sometido a la Comisión Informativa de Estrategia y Urbanismo que, a su vez, emitirá una propuesta de resolución en la que se concretará el resultado de la evaluación efectuada, y que será elevada a la Alcaldía, como órgano competente para su aprobación.</w:t>
            </w:r>
          </w:p>
          <w:p w14:paraId="3FDA63A5" w14:textId="77777777" w:rsidR="002873FA" w:rsidRPr="00227135" w:rsidRDefault="002873FA">
            <w:pPr>
              <w:pStyle w:val="Normala"/>
              <w:spacing w:after="0"/>
              <w:jc w:val="both"/>
              <w:rPr>
                <w:rFonts w:ascii="Times New Roman" w:hAnsi="Times New Roman"/>
                <w:color w:val="000000" w:themeColor="text1"/>
                <w:sz w:val="24"/>
                <w:szCs w:val="24"/>
              </w:rPr>
            </w:pPr>
          </w:p>
          <w:p w14:paraId="382D91E6"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14.- Resolución de concesión</w:t>
            </w:r>
            <w:r w:rsidRPr="00227135">
              <w:rPr>
                <w:rFonts w:ascii="Times New Roman" w:hAnsi="Times New Roman"/>
                <w:color w:val="000000" w:themeColor="text1"/>
                <w:sz w:val="24"/>
                <w:szCs w:val="24"/>
              </w:rPr>
              <w:t>.</w:t>
            </w:r>
          </w:p>
          <w:p w14:paraId="4743000B" w14:textId="77777777" w:rsidR="002873FA" w:rsidRPr="00227135" w:rsidRDefault="002873FA">
            <w:pPr>
              <w:pStyle w:val="Normala"/>
              <w:spacing w:after="0"/>
              <w:jc w:val="both"/>
              <w:rPr>
                <w:rFonts w:ascii="Times New Roman" w:hAnsi="Times New Roman"/>
                <w:color w:val="000000" w:themeColor="text1"/>
                <w:sz w:val="24"/>
                <w:szCs w:val="24"/>
              </w:rPr>
            </w:pPr>
          </w:p>
          <w:p w14:paraId="70657784"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14.1.- La Comisión Informativa de Estrategia y Urbanismo, analizará y evaluará las propuestas y las elevará al órgano competente para la elaboración de la propuesta de resolución.</w:t>
            </w:r>
          </w:p>
          <w:p w14:paraId="7FA6F4C4" w14:textId="77777777" w:rsidR="002873FA" w:rsidRPr="00227135" w:rsidRDefault="002873FA">
            <w:pPr>
              <w:pStyle w:val="Normala"/>
              <w:spacing w:after="0"/>
              <w:jc w:val="both"/>
              <w:rPr>
                <w:rFonts w:ascii="Times New Roman" w:hAnsi="Times New Roman"/>
                <w:color w:val="000000" w:themeColor="text1"/>
                <w:sz w:val="24"/>
                <w:szCs w:val="24"/>
              </w:rPr>
            </w:pPr>
          </w:p>
          <w:p w14:paraId="4309001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14.2.-La propuesta de resolución será notificada a los interesados a través del tablón de anuncios del Ayuntamiento de Azpeitia o de la página web, de conformidad con las disposiciones contenidas en el artículo 45 de la Ley 39/2015, de 1 de octubre, concediéndoles un plazo de diez días </w:t>
            </w:r>
            <w:r w:rsidRPr="00227135">
              <w:rPr>
                <w:rFonts w:ascii="Times New Roman" w:hAnsi="Times New Roman"/>
                <w:color w:val="000000" w:themeColor="text1"/>
                <w:sz w:val="24"/>
                <w:szCs w:val="24"/>
              </w:rPr>
              <w:lastRenderedPageBreak/>
              <w:t>para que formulen las alegaciones que estimen oportunas.</w:t>
            </w:r>
          </w:p>
          <w:p w14:paraId="4B560438" w14:textId="77777777" w:rsidR="002873FA" w:rsidRPr="00227135" w:rsidRDefault="002873FA">
            <w:pPr>
              <w:pStyle w:val="Normala"/>
              <w:spacing w:after="0"/>
              <w:jc w:val="both"/>
              <w:rPr>
                <w:rFonts w:ascii="Times New Roman" w:hAnsi="Times New Roman"/>
                <w:color w:val="000000" w:themeColor="text1"/>
                <w:sz w:val="24"/>
                <w:szCs w:val="24"/>
              </w:rPr>
            </w:pPr>
          </w:p>
          <w:p w14:paraId="3DECAE3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La fecha de publicación de la propuesta de resolución será la que se tenga en cuenta para el cómputo de los plazos. El mismo día de la publicación, el Ayuntamiento avisará a los solicitantes por correo electrónico.</w:t>
            </w:r>
          </w:p>
          <w:p w14:paraId="3BE42D9A" w14:textId="77777777" w:rsidR="002873FA" w:rsidRPr="00227135" w:rsidRDefault="002873FA">
            <w:pPr>
              <w:pStyle w:val="Normala"/>
              <w:spacing w:after="0"/>
              <w:jc w:val="both"/>
              <w:rPr>
                <w:rFonts w:ascii="Times New Roman" w:hAnsi="Times New Roman"/>
                <w:color w:val="000000" w:themeColor="text1"/>
                <w:sz w:val="24"/>
                <w:szCs w:val="24"/>
              </w:rPr>
            </w:pPr>
          </w:p>
          <w:p w14:paraId="3BB63A9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14.3.- Aprobada la propuesta de resolución, la Alcaldía resolverá el procedimiento de acuerdo con lo establecido en las bases mediante resolución motivada, quedando acreditadas en el procedimiento las causas que motivan su resolución.</w:t>
            </w:r>
          </w:p>
          <w:p w14:paraId="58F1D3C5" w14:textId="77777777" w:rsidR="002873FA" w:rsidRPr="00227135" w:rsidRDefault="002873FA">
            <w:pPr>
              <w:pStyle w:val="Normala"/>
              <w:spacing w:after="0"/>
              <w:jc w:val="both"/>
              <w:rPr>
                <w:rFonts w:ascii="Times New Roman" w:hAnsi="Times New Roman"/>
                <w:color w:val="000000" w:themeColor="text1"/>
                <w:sz w:val="24"/>
                <w:szCs w:val="24"/>
              </w:rPr>
            </w:pPr>
          </w:p>
          <w:p w14:paraId="50561983" w14:textId="77777777" w:rsidR="002873FA" w:rsidRPr="00227135" w:rsidRDefault="009B6548">
            <w:pPr>
              <w:pStyle w:val="Normala"/>
              <w:spacing w:after="0"/>
              <w:jc w:val="both"/>
              <w:rPr>
                <w:color w:val="000000" w:themeColor="text1"/>
              </w:rPr>
            </w:pPr>
            <w:r w:rsidRPr="00227135">
              <w:rPr>
                <w:rStyle w:val="Paragrafoarenletra-tipolehenetsia"/>
                <w:rFonts w:ascii="Times New Roman" w:hAnsi="Times New Roman"/>
                <w:color w:val="000000" w:themeColor="text1"/>
                <w:sz w:val="24"/>
                <w:szCs w:val="24"/>
              </w:rPr>
              <w:t>La resolución definitiva del procedimiento se notificará a las personas interesadas, de conformidad con lo previsto en el artículo 45 de la Ley 39/2015, de 1 de octubre, del Procedimiento Administrativo Común de las Administraciones Públicas. La resolución de la convocatoria se publicará en el tablón de anuncios y en la página web municipal, en el apartado correspondiente al programa de subvenciones. Dicha publicación sustituirá a la notificación individual, que se entenderá practicada a todos los efectos legales a partir del día siguiente al de su publicación. El mismo día de su publicación, el Ayuntamiento enviará una nota a todos los particulares o entidades solicitantes por correo electrónico.</w:t>
            </w:r>
          </w:p>
          <w:p w14:paraId="121D947A" w14:textId="77777777" w:rsidR="002873FA" w:rsidRPr="00227135" w:rsidRDefault="002873FA">
            <w:pPr>
              <w:pStyle w:val="Normala"/>
              <w:spacing w:after="0"/>
              <w:jc w:val="both"/>
              <w:rPr>
                <w:rFonts w:ascii="Times New Roman" w:hAnsi="Times New Roman"/>
                <w:color w:val="000000" w:themeColor="text1"/>
                <w:sz w:val="24"/>
                <w:szCs w:val="24"/>
              </w:rPr>
            </w:pPr>
          </w:p>
          <w:p w14:paraId="13D5D6A7" w14:textId="0A9D52D0"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14.4.-El plazo máximo que se establece para resolver es el 31 de diciembre de 202</w:t>
            </w:r>
            <w:r w:rsidR="001358BE" w:rsidRPr="00227135">
              <w:rPr>
                <w:rFonts w:ascii="Times New Roman" w:hAnsi="Times New Roman"/>
                <w:color w:val="000000" w:themeColor="text1"/>
                <w:sz w:val="24"/>
                <w:szCs w:val="24"/>
              </w:rPr>
              <w:t>6</w:t>
            </w:r>
            <w:r w:rsidRPr="00227135">
              <w:rPr>
                <w:rFonts w:ascii="Times New Roman" w:hAnsi="Times New Roman"/>
                <w:color w:val="000000" w:themeColor="text1"/>
                <w:sz w:val="24"/>
                <w:szCs w:val="24"/>
              </w:rPr>
              <w:t>.</w:t>
            </w:r>
          </w:p>
          <w:p w14:paraId="0D987F57" w14:textId="77777777" w:rsidR="002873FA" w:rsidRPr="00227135" w:rsidRDefault="002873FA">
            <w:pPr>
              <w:pStyle w:val="Normala"/>
              <w:spacing w:after="0"/>
              <w:jc w:val="both"/>
              <w:rPr>
                <w:rFonts w:ascii="Times New Roman" w:hAnsi="Times New Roman"/>
                <w:color w:val="000000" w:themeColor="text1"/>
                <w:sz w:val="24"/>
                <w:szCs w:val="24"/>
              </w:rPr>
            </w:pPr>
          </w:p>
          <w:p w14:paraId="2E59E8B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14.5.-Transcurrido el plazo máximo señalado en el apartado anterior sin haberse dado la resolución, las entidades interesadas podrán entender desestimadas sus solicitudes por silencio administrativo.</w:t>
            </w:r>
          </w:p>
          <w:p w14:paraId="4A40E86E" w14:textId="77777777" w:rsidR="002873FA" w:rsidRPr="00227135" w:rsidRDefault="002873FA">
            <w:pPr>
              <w:pStyle w:val="Normala"/>
              <w:spacing w:after="0"/>
              <w:jc w:val="both"/>
              <w:rPr>
                <w:rFonts w:ascii="Times New Roman" w:hAnsi="Times New Roman"/>
                <w:color w:val="000000" w:themeColor="text1"/>
                <w:sz w:val="24"/>
                <w:szCs w:val="24"/>
              </w:rPr>
            </w:pPr>
          </w:p>
          <w:p w14:paraId="37218FCA"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15.-Obligaciones y compromisos de las entidades beneficiarias.</w:t>
            </w:r>
          </w:p>
          <w:p w14:paraId="1D960B55" w14:textId="77777777" w:rsidR="002873FA" w:rsidRPr="00227135" w:rsidRDefault="002873FA">
            <w:pPr>
              <w:pStyle w:val="Normala"/>
              <w:spacing w:after="0"/>
              <w:jc w:val="both"/>
              <w:rPr>
                <w:rFonts w:ascii="Times New Roman" w:hAnsi="Times New Roman"/>
                <w:color w:val="000000" w:themeColor="text1"/>
                <w:sz w:val="24"/>
                <w:szCs w:val="24"/>
              </w:rPr>
            </w:pPr>
          </w:p>
          <w:p w14:paraId="203D724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La aceptación de la subvención por parte de las personas/entidades beneficiarias implica la sujeción a las obligaciones establecidas con carácter general en las presentes bases, y en la </w:t>
            </w:r>
            <w:r w:rsidRPr="00227135">
              <w:rPr>
                <w:rFonts w:ascii="Times New Roman" w:hAnsi="Times New Roman"/>
                <w:color w:val="000000" w:themeColor="text1"/>
                <w:sz w:val="24"/>
                <w:szCs w:val="24"/>
              </w:rPr>
              <w:lastRenderedPageBreak/>
              <w:t>Ordenanza Reguladora de la Concesión de Subvenciones del Ayuntamiento de Azpeitia (B.O.G. Nº 16, de 26 de enero de 2022).</w:t>
            </w:r>
          </w:p>
          <w:p w14:paraId="7055E2AF" w14:textId="77777777" w:rsidR="002873FA" w:rsidRPr="00227135" w:rsidRDefault="002873FA">
            <w:pPr>
              <w:pStyle w:val="Normala"/>
              <w:spacing w:after="0"/>
              <w:jc w:val="both"/>
              <w:rPr>
                <w:rFonts w:ascii="Times New Roman" w:hAnsi="Times New Roman"/>
                <w:color w:val="000000" w:themeColor="text1"/>
                <w:sz w:val="24"/>
                <w:szCs w:val="24"/>
              </w:rPr>
            </w:pPr>
          </w:p>
          <w:p w14:paraId="29E64C10"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16.- Abono de las subvenciones</w:t>
            </w:r>
            <w:r w:rsidRPr="00227135">
              <w:rPr>
                <w:rFonts w:ascii="Times New Roman" w:hAnsi="Times New Roman"/>
                <w:color w:val="000000" w:themeColor="text1"/>
                <w:sz w:val="24"/>
                <w:szCs w:val="24"/>
              </w:rPr>
              <w:t>.</w:t>
            </w:r>
          </w:p>
          <w:p w14:paraId="0300B84A" w14:textId="77777777" w:rsidR="002873FA" w:rsidRPr="00227135" w:rsidRDefault="002873FA">
            <w:pPr>
              <w:pStyle w:val="Normala"/>
              <w:spacing w:after="0"/>
              <w:jc w:val="both"/>
              <w:rPr>
                <w:rFonts w:ascii="Times New Roman" w:hAnsi="Times New Roman"/>
                <w:color w:val="000000" w:themeColor="text1"/>
                <w:sz w:val="24"/>
                <w:szCs w:val="24"/>
              </w:rPr>
            </w:pPr>
          </w:p>
          <w:p w14:paraId="4DAAA462"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16.1.- El pago de las subvenciones se realizará de la siguiente manera:</w:t>
            </w:r>
          </w:p>
          <w:p w14:paraId="2671119B" w14:textId="77777777" w:rsidR="002873FA" w:rsidRPr="00227135" w:rsidRDefault="002873FA">
            <w:pPr>
              <w:pStyle w:val="Normala"/>
              <w:spacing w:after="0"/>
              <w:jc w:val="both"/>
              <w:rPr>
                <w:rFonts w:ascii="Times New Roman" w:hAnsi="Times New Roman"/>
                <w:color w:val="000000" w:themeColor="text1"/>
                <w:sz w:val="24"/>
                <w:szCs w:val="24"/>
              </w:rPr>
            </w:pPr>
          </w:p>
          <w:p w14:paraId="5ABD3528"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 abonará la totalidad de la cantidad aprobada con la resolución definitiva, siempre que se acompañe a la solicitud la documentación justificativa prevista en el artículo 17.1.</w:t>
            </w:r>
          </w:p>
          <w:p w14:paraId="27AD352C" w14:textId="77777777" w:rsidR="002873FA" w:rsidRPr="00227135" w:rsidRDefault="002873FA">
            <w:pPr>
              <w:pStyle w:val="Normala"/>
              <w:spacing w:after="0"/>
              <w:jc w:val="both"/>
              <w:rPr>
                <w:rFonts w:ascii="Times New Roman" w:hAnsi="Times New Roman"/>
                <w:color w:val="000000" w:themeColor="text1"/>
                <w:sz w:val="24"/>
                <w:szCs w:val="24"/>
              </w:rPr>
            </w:pPr>
          </w:p>
          <w:p w14:paraId="3ADD9334" w14:textId="6ED6C2F3"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Con la resolución favorable para la concesión de la ayuda se efectuará un primer pago a cuenta del 40 % del importe total concedido, y un segundo pago, del 60 % restante, una vez de aportada la documentación justificativa del artículo 17.1 antes del 31 de octubre de 202</w:t>
            </w:r>
            <w:r w:rsidR="001358BE" w:rsidRPr="00227135">
              <w:rPr>
                <w:rFonts w:ascii="Times New Roman" w:hAnsi="Times New Roman"/>
                <w:color w:val="000000" w:themeColor="text1"/>
                <w:sz w:val="24"/>
                <w:szCs w:val="24"/>
              </w:rPr>
              <w:t>7</w:t>
            </w:r>
            <w:r w:rsidRPr="00227135">
              <w:rPr>
                <w:rFonts w:ascii="Times New Roman" w:hAnsi="Times New Roman"/>
                <w:color w:val="000000" w:themeColor="text1"/>
                <w:sz w:val="24"/>
                <w:szCs w:val="24"/>
              </w:rPr>
              <w:t>.</w:t>
            </w:r>
          </w:p>
          <w:p w14:paraId="616510E6" w14:textId="77777777" w:rsidR="002873FA" w:rsidRPr="00227135" w:rsidRDefault="002873FA">
            <w:pPr>
              <w:pStyle w:val="Normala"/>
              <w:spacing w:after="0"/>
              <w:jc w:val="both"/>
              <w:rPr>
                <w:rFonts w:ascii="Times New Roman" w:hAnsi="Times New Roman"/>
                <w:color w:val="000000" w:themeColor="text1"/>
                <w:sz w:val="24"/>
                <w:szCs w:val="24"/>
              </w:rPr>
            </w:pPr>
          </w:p>
          <w:p w14:paraId="7D462DA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Previamente al pago final se realizarán las pertinentes comprobaciones por parte de los servicios técnicos del Ayuntamiento de Azpeitia</w:t>
            </w:r>
          </w:p>
          <w:p w14:paraId="08535C28" w14:textId="77777777" w:rsidR="002873FA" w:rsidRPr="00227135" w:rsidRDefault="002873FA">
            <w:pPr>
              <w:pStyle w:val="Normala"/>
              <w:spacing w:after="0"/>
              <w:jc w:val="both"/>
              <w:rPr>
                <w:rFonts w:ascii="Times New Roman" w:hAnsi="Times New Roman"/>
                <w:color w:val="000000" w:themeColor="text1"/>
                <w:sz w:val="24"/>
                <w:szCs w:val="24"/>
              </w:rPr>
            </w:pPr>
          </w:p>
          <w:p w14:paraId="01032C6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16.2.- Realización de los pagos estará condicionada a que el órgano responsable de la instrucción actualice, la documentación acreditativa de encontrarse al corriente en sus obligaciones tributarias y con la Seguridad Social correspondiente a las entidades beneficiarias, siempre que se haya rebasado el plazo de 6 meses de vigencia de la misma.</w:t>
            </w:r>
          </w:p>
          <w:p w14:paraId="71CAEB91" w14:textId="77777777" w:rsidR="002873FA" w:rsidRPr="00227135" w:rsidRDefault="002873FA">
            <w:pPr>
              <w:pStyle w:val="Normala"/>
              <w:spacing w:after="0"/>
              <w:jc w:val="both"/>
              <w:rPr>
                <w:rFonts w:ascii="Times New Roman" w:hAnsi="Times New Roman"/>
                <w:color w:val="000000" w:themeColor="text1"/>
                <w:sz w:val="24"/>
                <w:szCs w:val="24"/>
              </w:rPr>
            </w:pPr>
          </w:p>
          <w:p w14:paraId="10BC0175"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17.- Justificación de las subvenciones.</w:t>
            </w:r>
          </w:p>
          <w:p w14:paraId="17909430" w14:textId="77777777" w:rsidR="002873FA" w:rsidRPr="00227135" w:rsidRDefault="002873FA">
            <w:pPr>
              <w:pStyle w:val="Normala"/>
              <w:spacing w:after="0"/>
              <w:jc w:val="both"/>
              <w:rPr>
                <w:rFonts w:ascii="Times New Roman" w:hAnsi="Times New Roman"/>
                <w:color w:val="000000" w:themeColor="text1"/>
                <w:sz w:val="24"/>
                <w:szCs w:val="24"/>
              </w:rPr>
            </w:pPr>
          </w:p>
          <w:p w14:paraId="2091AF22" w14:textId="2ED920EF"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17.1.- En el plazo de 10 días hábiles a contar desde el siguiente a la finalización de la obra y siempre antes del 31 de octubre del 202</w:t>
            </w:r>
            <w:r w:rsidR="001358BE" w:rsidRPr="00227135">
              <w:rPr>
                <w:rFonts w:ascii="Times New Roman" w:hAnsi="Times New Roman"/>
                <w:color w:val="000000" w:themeColor="text1"/>
                <w:sz w:val="24"/>
                <w:szCs w:val="24"/>
              </w:rPr>
              <w:t>7</w:t>
            </w:r>
            <w:r w:rsidRPr="00227135">
              <w:rPr>
                <w:rFonts w:ascii="Times New Roman" w:hAnsi="Times New Roman"/>
                <w:color w:val="000000" w:themeColor="text1"/>
                <w:sz w:val="24"/>
                <w:szCs w:val="24"/>
              </w:rPr>
              <w:t>, los beneficiarios de todas las líneas deberán presentar la siguiente documentación:</w:t>
            </w:r>
          </w:p>
          <w:p w14:paraId="0FF87FF3" w14:textId="77777777" w:rsidR="002873FA" w:rsidRPr="00227135" w:rsidRDefault="002873FA">
            <w:pPr>
              <w:pStyle w:val="Normala"/>
              <w:spacing w:after="0"/>
              <w:jc w:val="both"/>
              <w:rPr>
                <w:rFonts w:ascii="Times New Roman" w:hAnsi="Times New Roman"/>
                <w:color w:val="000000" w:themeColor="text1"/>
                <w:sz w:val="24"/>
                <w:szCs w:val="24"/>
              </w:rPr>
            </w:pPr>
          </w:p>
          <w:p w14:paraId="4B514386"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a) Documentación fin de obras y fotografías en color de las obras realizadas como justificación del cumplimiento de las condiciones impuestas en la concesión de la subvención.</w:t>
            </w:r>
          </w:p>
          <w:p w14:paraId="07985901" w14:textId="77777777" w:rsidR="002873FA" w:rsidRPr="00227135" w:rsidRDefault="002873FA">
            <w:pPr>
              <w:pStyle w:val="Normala"/>
              <w:spacing w:after="0"/>
              <w:jc w:val="both"/>
              <w:rPr>
                <w:rFonts w:ascii="Times New Roman" w:hAnsi="Times New Roman"/>
                <w:color w:val="000000" w:themeColor="text1"/>
                <w:sz w:val="24"/>
                <w:szCs w:val="24"/>
              </w:rPr>
            </w:pPr>
          </w:p>
          <w:p w14:paraId="7A9B2F5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-Justificante de los pagos realizados</w:t>
            </w:r>
          </w:p>
          <w:p w14:paraId="2E74DEE0" w14:textId="77777777" w:rsidR="002873FA" w:rsidRPr="00227135" w:rsidRDefault="002873FA">
            <w:pPr>
              <w:pStyle w:val="Normala"/>
              <w:spacing w:after="0"/>
              <w:jc w:val="both"/>
              <w:rPr>
                <w:rFonts w:ascii="Times New Roman" w:hAnsi="Times New Roman"/>
                <w:color w:val="000000" w:themeColor="text1"/>
                <w:sz w:val="24"/>
                <w:szCs w:val="24"/>
              </w:rPr>
            </w:pPr>
          </w:p>
          <w:p w14:paraId="5496F3FE"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 Informe de la Inspección Ténica del Edificio y del Plan de Uso y Mantenimiento.</w:t>
            </w:r>
          </w:p>
          <w:p w14:paraId="3E1B2F17" w14:textId="77777777" w:rsidR="002873FA" w:rsidRPr="00227135" w:rsidRDefault="002873FA">
            <w:pPr>
              <w:pStyle w:val="Normala"/>
              <w:spacing w:after="0"/>
              <w:jc w:val="both"/>
              <w:rPr>
                <w:rFonts w:ascii="Times New Roman" w:hAnsi="Times New Roman"/>
                <w:color w:val="000000" w:themeColor="text1"/>
                <w:sz w:val="24"/>
                <w:szCs w:val="24"/>
              </w:rPr>
            </w:pPr>
          </w:p>
          <w:p w14:paraId="33EA5AB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En caso de que la ITE presentada junto con la documentación inicial se identifiquen patologías con grados de intervención 1 (inmediata), 2 (muy urgente) y/o 3 (urgente) se deberá de presentar el certificado de subsanación de las mismas.</w:t>
            </w:r>
          </w:p>
          <w:p w14:paraId="40A65A99" w14:textId="77777777" w:rsidR="002873FA" w:rsidRPr="00227135" w:rsidRDefault="002873FA">
            <w:pPr>
              <w:pStyle w:val="Normala"/>
              <w:spacing w:after="0"/>
              <w:jc w:val="both"/>
              <w:rPr>
                <w:rFonts w:ascii="Times New Roman" w:hAnsi="Times New Roman"/>
                <w:color w:val="000000" w:themeColor="text1"/>
                <w:sz w:val="24"/>
                <w:szCs w:val="24"/>
              </w:rPr>
            </w:pPr>
          </w:p>
          <w:p w14:paraId="48EE63B1"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b) Una relación clasificada de los gastos de la actividad subvencionada, con identificación de la persona contratista y del documento, su importe, fecha de emisión y, en su caso, fecha de pago. Se indicarán las desviaciones acaecidas en relación con el presupuesto presentado con la solicitud de subvención.</w:t>
            </w:r>
          </w:p>
          <w:p w14:paraId="7C735B68" w14:textId="77777777" w:rsidR="002873FA" w:rsidRPr="00227135" w:rsidRDefault="002873FA">
            <w:pPr>
              <w:pStyle w:val="Normala"/>
              <w:spacing w:after="0"/>
              <w:jc w:val="both"/>
              <w:rPr>
                <w:rFonts w:ascii="Times New Roman" w:hAnsi="Times New Roman"/>
                <w:color w:val="000000" w:themeColor="text1"/>
                <w:sz w:val="24"/>
                <w:szCs w:val="24"/>
              </w:rPr>
            </w:pPr>
          </w:p>
          <w:p w14:paraId="7086AA6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c)Las facturas o documentos de valor probatorio equivalente en el tráfico jurídico mercantil o con eficacia administrativa y justificantes de otros gastos, incorporados en la relación a que se hace referencia en el párrafo anterior y, en su caso, la documentación acreditativa del pago.</w:t>
            </w:r>
          </w:p>
          <w:p w14:paraId="79431FFB" w14:textId="77777777" w:rsidR="002873FA" w:rsidRPr="00227135" w:rsidRDefault="002873FA">
            <w:pPr>
              <w:pStyle w:val="Normala"/>
              <w:spacing w:after="0"/>
              <w:jc w:val="both"/>
              <w:rPr>
                <w:rFonts w:ascii="Times New Roman" w:hAnsi="Times New Roman"/>
                <w:color w:val="000000" w:themeColor="text1"/>
                <w:sz w:val="24"/>
                <w:szCs w:val="24"/>
              </w:rPr>
            </w:pPr>
          </w:p>
          <w:p w14:paraId="1F2ECAC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d) Una relación detallada de otros ingresos o subvenciones que hayan financiado la actividad subvencionada, con indicación del importe y su procedencia.</w:t>
            </w:r>
          </w:p>
          <w:p w14:paraId="61272CF5" w14:textId="77777777" w:rsidR="002873FA" w:rsidRPr="00227135" w:rsidRDefault="002873FA">
            <w:pPr>
              <w:pStyle w:val="Normala"/>
              <w:spacing w:after="0"/>
              <w:jc w:val="both"/>
              <w:rPr>
                <w:rFonts w:ascii="Times New Roman" w:hAnsi="Times New Roman"/>
                <w:color w:val="000000" w:themeColor="text1"/>
                <w:sz w:val="24"/>
                <w:szCs w:val="24"/>
              </w:rPr>
            </w:pPr>
          </w:p>
          <w:p w14:paraId="36F490F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e) En su caso, la carta de pago en el supuesto de remanentes no aplicados.</w:t>
            </w:r>
          </w:p>
          <w:p w14:paraId="5F6A2507" w14:textId="77777777" w:rsidR="002873FA" w:rsidRPr="00227135" w:rsidRDefault="002873FA">
            <w:pPr>
              <w:pStyle w:val="Normala"/>
              <w:spacing w:after="0"/>
              <w:jc w:val="both"/>
              <w:rPr>
                <w:rFonts w:ascii="Times New Roman" w:hAnsi="Times New Roman"/>
                <w:color w:val="000000" w:themeColor="text1"/>
                <w:sz w:val="24"/>
                <w:szCs w:val="24"/>
              </w:rPr>
            </w:pPr>
          </w:p>
          <w:p w14:paraId="061B5A75" w14:textId="77777777" w:rsidR="002873FA" w:rsidRPr="00227135" w:rsidRDefault="009B6548">
            <w:pPr>
              <w:pStyle w:val="Normala"/>
              <w:spacing w:after="0"/>
              <w:jc w:val="both"/>
              <w:rPr>
                <w:color w:val="000000" w:themeColor="text1"/>
              </w:rPr>
            </w:pPr>
            <w:r w:rsidRPr="00227135">
              <w:rPr>
                <w:rFonts w:ascii="Times New Roman" w:hAnsi="Times New Roman"/>
                <w:color w:val="000000" w:themeColor="text1"/>
                <w:sz w:val="24"/>
                <w:szCs w:val="24"/>
              </w:rPr>
              <w:t>17.2.-El Ayuntamiento podrá realizar actuaciones de comprobación o evaluación de los proyectos y actividades subvencionadas, previo aviso a la</w:t>
            </w:r>
            <w:r w:rsidRPr="00227135">
              <w:rPr>
                <w:rFonts w:ascii="Times New Roman" w:hAnsi="Times New Roman"/>
                <w:color w:val="000000" w:themeColor="text1"/>
                <w:sz w:val="24"/>
                <w:szCs w:val="24"/>
                <w:shd w:val="clear" w:color="auto" w:fill="FFFFFF"/>
              </w:rPr>
              <w:t xml:space="preserve"> entidad </w:t>
            </w:r>
            <w:r w:rsidRPr="00227135">
              <w:rPr>
                <w:rFonts w:ascii="Times New Roman" w:hAnsi="Times New Roman"/>
                <w:color w:val="000000" w:themeColor="text1"/>
                <w:sz w:val="24"/>
                <w:szCs w:val="24"/>
              </w:rPr>
              <w:t>beneficiaria, en las que ésta deberá facilitar el acceso a los lugares y la información que se requiera.</w:t>
            </w:r>
          </w:p>
          <w:p w14:paraId="6269F6F8" w14:textId="77777777" w:rsidR="002873FA" w:rsidRPr="00227135" w:rsidRDefault="002873FA">
            <w:pPr>
              <w:pStyle w:val="Normala"/>
              <w:spacing w:after="0"/>
              <w:jc w:val="both"/>
              <w:rPr>
                <w:rFonts w:ascii="Times New Roman" w:hAnsi="Times New Roman"/>
                <w:color w:val="000000" w:themeColor="text1"/>
                <w:sz w:val="24"/>
                <w:szCs w:val="24"/>
              </w:rPr>
            </w:pPr>
          </w:p>
          <w:p w14:paraId="1634785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 xml:space="preserve">Si como resultado de dicha comprobación se dedujera que el gasto subvencionable ha sido inferior a la subvención concedida, o que se han incumplido, total o parcialmente, los requisitos establecidos para la justificación de la subvención o los fines para los que fue concedida la misma, se comunicará tal circunstancia a la entidad subvencionada junto a los resultados de la comprobación realizada; y se iniciará el procedimiento para declarar la pérdida del </w:t>
            </w:r>
            <w:r w:rsidRPr="00227135">
              <w:rPr>
                <w:rFonts w:ascii="Times New Roman" w:hAnsi="Times New Roman"/>
                <w:color w:val="000000" w:themeColor="text1"/>
                <w:sz w:val="24"/>
                <w:szCs w:val="24"/>
              </w:rPr>
              <w:lastRenderedPageBreak/>
              <w:t>derecho de cobro de la subvención o, en su caso, el procedimiento de reintegro total o parcial de la subvención previsto en el artículo 19 de estas bases.</w:t>
            </w:r>
          </w:p>
          <w:p w14:paraId="75F958D3" w14:textId="77777777" w:rsidR="002873FA" w:rsidRPr="00227135" w:rsidRDefault="002873FA">
            <w:pPr>
              <w:pStyle w:val="Normala"/>
              <w:spacing w:after="0"/>
              <w:jc w:val="both"/>
              <w:rPr>
                <w:rFonts w:ascii="Times New Roman" w:hAnsi="Times New Roman"/>
                <w:color w:val="000000" w:themeColor="text1"/>
                <w:sz w:val="24"/>
                <w:szCs w:val="24"/>
              </w:rPr>
            </w:pPr>
          </w:p>
          <w:p w14:paraId="79D191D5"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17.3.-Transcurrido el plazo establecido para la justificación de la subvención sin que se hubiese presentado la documentación a que se refiere en artículo 17.1., el órgano competente requerirá a la entidad beneficiaria para que en el plazo de 15 días aporte la misma. Transcurrido este nuevo plazo, la falta de presentación de la justificación llevará aparejada la pérdida del derecho de cobro de la subvención o el inicio del procedimiento de reintegro previsto en el artículo 19 de estas bases. Todo ello sin perjuicio de las posibles prórrogas que, con carácter excepcional, se hayan podido autorizar.</w:t>
            </w:r>
          </w:p>
          <w:p w14:paraId="77D489E4" w14:textId="77777777" w:rsidR="002873FA" w:rsidRPr="00227135" w:rsidRDefault="002873FA">
            <w:pPr>
              <w:pStyle w:val="Normala"/>
              <w:spacing w:after="0"/>
              <w:jc w:val="both"/>
              <w:rPr>
                <w:rFonts w:ascii="Times New Roman" w:hAnsi="Times New Roman"/>
                <w:color w:val="000000" w:themeColor="text1"/>
                <w:sz w:val="24"/>
                <w:szCs w:val="24"/>
              </w:rPr>
            </w:pPr>
          </w:p>
          <w:p w14:paraId="2FBAF73A"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18.-Modificación de la resolución de concesión.</w:t>
            </w:r>
          </w:p>
          <w:p w14:paraId="32AB283D" w14:textId="77777777" w:rsidR="002873FA" w:rsidRPr="00227135" w:rsidRDefault="002873FA">
            <w:pPr>
              <w:pStyle w:val="Normala"/>
              <w:spacing w:after="0"/>
              <w:jc w:val="both"/>
              <w:rPr>
                <w:rFonts w:ascii="Times New Roman" w:hAnsi="Times New Roman"/>
                <w:b/>
                <w:bCs/>
                <w:color w:val="000000" w:themeColor="text1"/>
                <w:sz w:val="24"/>
                <w:szCs w:val="24"/>
              </w:rPr>
            </w:pPr>
          </w:p>
          <w:p w14:paraId="6B33808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18.1.- Las entidades beneficiarias podrán solicitar del órgano concedente, antes de que concluya el plazo para la realización de la actividad subvencionada, modificaciones de la resolución de concesión que supongan ampliación de los plazos fijados, reducción del importe concedido o alteración de las acciones que se integran en la actividad, que serán autorizadas cuando traigan su causa en circunstancias imprevistas o sean necesarias para el buen fin de la actuación, siempre que no se altere el objeto o finalidad de la subvención y no se dañen derechos de terceras personas.</w:t>
            </w:r>
          </w:p>
          <w:p w14:paraId="31D6A91D" w14:textId="77777777" w:rsidR="002873FA" w:rsidRPr="00227135" w:rsidRDefault="002873FA">
            <w:pPr>
              <w:pStyle w:val="Normala"/>
              <w:spacing w:after="0"/>
              <w:jc w:val="both"/>
              <w:rPr>
                <w:rFonts w:ascii="Times New Roman" w:hAnsi="Times New Roman"/>
                <w:color w:val="000000" w:themeColor="text1"/>
                <w:sz w:val="24"/>
                <w:szCs w:val="24"/>
              </w:rPr>
            </w:pPr>
          </w:p>
          <w:p w14:paraId="132290E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18.2.-El órgano concedente también podrá modificar de oficio la resolución de concesión, previa audiencia a la entidad interesada y antes de la aplicación de los fondos, cuando la alteración de las condiciones tenidas en cuenta para la concesión impida o dificulte la consecución del interés público perseguido y no se irroguen perjuicios económicos a la beneficiaria.</w:t>
            </w:r>
          </w:p>
          <w:p w14:paraId="301EDAAC" w14:textId="77777777" w:rsidR="002873FA" w:rsidRPr="00227135" w:rsidRDefault="002873FA">
            <w:pPr>
              <w:pStyle w:val="Normala"/>
              <w:spacing w:after="0"/>
              <w:jc w:val="both"/>
              <w:rPr>
                <w:rFonts w:ascii="Times New Roman" w:hAnsi="Times New Roman"/>
                <w:color w:val="000000" w:themeColor="text1"/>
                <w:sz w:val="24"/>
                <w:szCs w:val="24"/>
              </w:rPr>
            </w:pPr>
          </w:p>
          <w:p w14:paraId="0C712A58" w14:textId="77777777" w:rsidR="002873FA" w:rsidRPr="00227135" w:rsidRDefault="002873FA">
            <w:pPr>
              <w:pStyle w:val="Normala"/>
              <w:spacing w:after="0"/>
              <w:jc w:val="both"/>
              <w:rPr>
                <w:rFonts w:ascii="Times New Roman" w:hAnsi="Times New Roman"/>
                <w:color w:val="000000" w:themeColor="text1"/>
                <w:sz w:val="24"/>
                <w:szCs w:val="24"/>
              </w:rPr>
            </w:pPr>
          </w:p>
          <w:p w14:paraId="6C721EEC" w14:textId="77777777" w:rsidR="002873FA" w:rsidRPr="00227135" w:rsidRDefault="009B6548">
            <w:pPr>
              <w:pStyle w:val="Normala"/>
              <w:spacing w:after="0"/>
              <w:jc w:val="both"/>
              <w:rPr>
                <w:color w:val="000000" w:themeColor="text1"/>
              </w:rPr>
            </w:pPr>
            <w:r w:rsidRPr="00227135">
              <w:rPr>
                <w:rFonts w:ascii="Times New Roman" w:hAnsi="Times New Roman"/>
                <w:b/>
                <w:bCs/>
                <w:color w:val="000000" w:themeColor="text1"/>
                <w:sz w:val="24"/>
                <w:szCs w:val="24"/>
              </w:rPr>
              <w:t>19.- Reintegro de las subvenciones</w:t>
            </w:r>
            <w:r w:rsidRPr="00227135">
              <w:rPr>
                <w:rFonts w:ascii="Times New Roman" w:hAnsi="Times New Roman"/>
                <w:color w:val="000000" w:themeColor="text1"/>
                <w:sz w:val="24"/>
                <w:szCs w:val="24"/>
              </w:rPr>
              <w:t>.</w:t>
            </w:r>
          </w:p>
          <w:p w14:paraId="71194356" w14:textId="77777777" w:rsidR="002873FA" w:rsidRPr="00227135" w:rsidRDefault="002873FA">
            <w:pPr>
              <w:pStyle w:val="Normala"/>
              <w:spacing w:after="0"/>
              <w:jc w:val="both"/>
              <w:rPr>
                <w:rFonts w:ascii="Times New Roman" w:hAnsi="Times New Roman"/>
                <w:color w:val="000000" w:themeColor="text1"/>
                <w:sz w:val="24"/>
                <w:szCs w:val="24"/>
              </w:rPr>
            </w:pPr>
          </w:p>
          <w:p w14:paraId="713920F7"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19.1.-El incumplimiento por parte de la entidad beneficiaria de cualquiera de los requisitos y obligaciones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 conforme a lo dispuesto en la Ordenanza reguladora de la Concesión de Subvenciones del Ayuntamiento de Azpeitia.</w:t>
            </w:r>
          </w:p>
          <w:p w14:paraId="37B2A522" w14:textId="77777777" w:rsidR="002873FA" w:rsidRPr="00227135" w:rsidRDefault="002873FA">
            <w:pPr>
              <w:pStyle w:val="Normala"/>
              <w:spacing w:after="0"/>
              <w:jc w:val="both"/>
              <w:rPr>
                <w:rFonts w:ascii="Times New Roman" w:hAnsi="Times New Roman"/>
                <w:color w:val="000000" w:themeColor="text1"/>
                <w:sz w:val="24"/>
                <w:szCs w:val="24"/>
              </w:rPr>
            </w:pPr>
          </w:p>
          <w:p w14:paraId="5B75D78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19.2.-Para graduar los incumplimientos se utilizarán criterios de proporcionalidad, que serán estimados en función de los trabajos realizados respecto a la totalidad del proyecto y a los importes percibidos.</w:t>
            </w:r>
          </w:p>
          <w:p w14:paraId="52D934A6" w14:textId="77777777" w:rsidR="002873FA" w:rsidRPr="00227135" w:rsidRDefault="002873FA">
            <w:pPr>
              <w:pStyle w:val="Normala"/>
              <w:spacing w:after="0"/>
              <w:jc w:val="both"/>
              <w:rPr>
                <w:rFonts w:ascii="Times New Roman" w:hAnsi="Times New Roman"/>
                <w:color w:val="000000" w:themeColor="text1"/>
                <w:sz w:val="24"/>
                <w:szCs w:val="24"/>
              </w:rPr>
            </w:pPr>
          </w:p>
          <w:p w14:paraId="71C59466"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20.-Normativa aplicable.</w:t>
            </w:r>
          </w:p>
          <w:p w14:paraId="43DB13ED" w14:textId="77777777" w:rsidR="002873FA" w:rsidRPr="00227135" w:rsidRDefault="002873FA">
            <w:pPr>
              <w:pStyle w:val="Normala"/>
              <w:spacing w:after="0"/>
              <w:jc w:val="both"/>
              <w:rPr>
                <w:rFonts w:ascii="Times New Roman" w:hAnsi="Times New Roman"/>
                <w:color w:val="000000" w:themeColor="text1"/>
                <w:sz w:val="24"/>
                <w:szCs w:val="24"/>
              </w:rPr>
            </w:pPr>
          </w:p>
          <w:p w14:paraId="4698432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20.1.-Las subvenciones objeto de las presentes bases se regirán, además de por lo dispuesto en las mismas, por la Ordenanza Reguladora de la Concesión de Subvenciones del Ayuntamiento de Azpeitia y en todo lo no previsto en las presentes bases, será de aplicación la Ley 38/2003 de 17 de noviembre General de Subvenciones y su Reglamento de desarrollo aprobado por Real Decreto 887/2006 de 21 de julio.</w:t>
            </w:r>
          </w:p>
          <w:p w14:paraId="5A547FF6" w14:textId="77777777" w:rsidR="002873FA" w:rsidRPr="00227135" w:rsidRDefault="002873FA">
            <w:pPr>
              <w:pStyle w:val="Normala"/>
              <w:spacing w:after="0"/>
              <w:jc w:val="both"/>
              <w:rPr>
                <w:rFonts w:ascii="Times New Roman" w:hAnsi="Times New Roman"/>
                <w:color w:val="000000" w:themeColor="text1"/>
                <w:sz w:val="24"/>
                <w:szCs w:val="24"/>
              </w:rPr>
            </w:pPr>
          </w:p>
          <w:p w14:paraId="76BDEFE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20.2.-Las subvenciones reguladas en estas bases no constituyen ayuda estatal en los términos establecidos en el apartado 1 del artículo 107 del Tratado de Funcionamiento de la Unión Europea, dado que no afectan a intercambios comerciales entre Estados miembros.</w:t>
            </w:r>
          </w:p>
          <w:p w14:paraId="6FAA8F6B" w14:textId="77777777" w:rsidR="002873FA" w:rsidRPr="00227135" w:rsidRDefault="002873FA">
            <w:pPr>
              <w:pStyle w:val="Normala"/>
              <w:spacing w:after="0"/>
              <w:jc w:val="both"/>
              <w:rPr>
                <w:rFonts w:ascii="Times New Roman" w:hAnsi="Times New Roman"/>
                <w:strike/>
                <w:color w:val="000000" w:themeColor="text1"/>
                <w:sz w:val="24"/>
                <w:szCs w:val="24"/>
              </w:rPr>
            </w:pPr>
          </w:p>
          <w:p w14:paraId="7D4CF5C7" w14:textId="77777777" w:rsidR="002873FA" w:rsidRPr="00227135" w:rsidRDefault="002873FA">
            <w:pPr>
              <w:pStyle w:val="Normala"/>
              <w:spacing w:after="0"/>
              <w:jc w:val="both"/>
              <w:rPr>
                <w:rFonts w:ascii="Times New Roman" w:hAnsi="Times New Roman"/>
                <w:color w:val="000000" w:themeColor="text1"/>
                <w:sz w:val="24"/>
                <w:szCs w:val="24"/>
              </w:rPr>
            </w:pPr>
          </w:p>
          <w:p w14:paraId="0C7DC184" w14:textId="77777777" w:rsidR="002873FA" w:rsidRPr="00227135" w:rsidRDefault="009B6548">
            <w:pPr>
              <w:pStyle w:val="Normala"/>
              <w:spacing w:after="0"/>
              <w:jc w:val="both"/>
              <w:rPr>
                <w:rFonts w:ascii="Times New Roman" w:hAnsi="Times New Roman"/>
                <w:b/>
                <w:bCs/>
                <w:color w:val="000000" w:themeColor="text1"/>
                <w:sz w:val="24"/>
                <w:szCs w:val="24"/>
              </w:rPr>
            </w:pPr>
            <w:r w:rsidRPr="00227135">
              <w:rPr>
                <w:rFonts w:ascii="Times New Roman" w:hAnsi="Times New Roman"/>
                <w:b/>
                <w:bCs/>
                <w:color w:val="000000" w:themeColor="text1"/>
                <w:sz w:val="24"/>
                <w:szCs w:val="24"/>
              </w:rPr>
              <w:t>21.-Protección de datos de carácter personal.</w:t>
            </w:r>
          </w:p>
          <w:p w14:paraId="4F759FEC" w14:textId="77777777" w:rsidR="002873FA" w:rsidRPr="00227135" w:rsidRDefault="002873FA">
            <w:pPr>
              <w:pStyle w:val="Normala"/>
              <w:spacing w:after="0"/>
              <w:jc w:val="both"/>
              <w:rPr>
                <w:rFonts w:ascii="Times New Roman" w:hAnsi="Times New Roman"/>
                <w:color w:val="000000" w:themeColor="text1"/>
                <w:sz w:val="24"/>
                <w:szCs w:val="24"/>
              </w:rPr>
            </w:pPr>
          </w:p>
          <w:p w14:paraId="6E84F8B3"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Se informa que sus datos personales serán incluidos en un tratamiento de datos cuyo responsable es el Ayuntamiento de Azpeitia (Plaza Nagusia 5, Azpeitia) y ante la cual podrá ejercer los derechos de acceso, rectificación, supresión, limitación y oposición, enviando un escrito dirigido a la misma.</w:t>
            </w:r>
          </w:p>
          <w:p w14:paraId="7E45CE4E" w14:textId="77777777" w:rsidR="002873FA" w:rsidRPr="00227135" w:rsidRDefault="002873FA">
            <w:pPr>
              <w:pStyle w:val="Normala"/>
              <w:spacing w:after="0"/>
              <w:jc w:val="both"/>
              <w:rPr>
                <w:rFonts w:ascii="Times New Roman" w:hAnsi="Times New Roman"/>
                <w:color w:val="000000" w:themeColor="text1"/>
                <w:sz w:val="24"/>
                <w:szCs w:val="24"/>
              </w:rPr>
            </w:pPr>
          </w:p>
          <w:p w14:paraId="57087A19"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lastRenderedPageBreak/>
              <w:t>Sus datos personales serán tratados con la finalidad de gestión y resolución de la convocatoria de subvenciones, basado en el interés público de la convocatoria y en su solicitud de participación en ella.</w:t>
            </w:r>
          </w:p>
          <w:p w14:paraId="7B410358" w14:textId="77777777" w:rsidR="002873FA" w:rsidRPr="00227135" w:rsidRDefault="002873FA">
            <w:pPr>
              <w:pStyle w:val="Normala"/>
              <w:spacing w:after="0"/>
              <w:jc w:val="both"/>
              <w:rPr>
                <w:rFonts w:ascii="Times New Roman" w:hAnsi="Times New Roman"/>
                <w:color w:val="000000" w:themeColor="text1"/>
                <w:sz w:val="24"/>
                <w:szCs w:val="24"/>
              </w:rPr>
            </w:pPr>
          </w:p>
          <w:p w14:paraId="082A4740"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Los datos relativos a las personas solicitantes podrían ser comunicados a la administración tributaria, a órganos de fiscalización, para el control contable y a entidades bancarias para gestionar los abonos. Igualmente, se comunicarán a otros terceros en supuestos contemplados en normas de rango de ley.</w:t>
            </w:r>
          </w:p>
          <w:p w14:paraId="58FC1487" w14:textId="77777777" w:rsidR="002873FA" w:rsidRPr="00227135" w:rsidRDefault="002873FA">
            <w:pPr>
              <w:pStyle w:val="Normala"/>
              <w:spacing w:after="0"/>
              <w:jc w:val="both"/>
              <w:rPr>
                <w:rFonts w:ascii="Times New Roman" w:hAnsi="Times New Roman"/>
                <w:color w:val="000000" w:themeColor="text1"/>
                <w:sz w:val="24"/>
                <w:szCs w:val="24"/>
              </w:rPr>
            </w:pPr>
          </w:p>
          <w:p w14:paraId="59AC544F"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Los datos serán conservados durante la tramitación del procedimiento de concesión de la subvención y de las reclamaciones que se puedan formular.</w:t>
            </w:r>
          </w:p>
          <w:p w14:paraId="432B4FAA" w14:textId="77777777" w:rsidR="002873FA" w:rsidRPr="00227135" w:rsidRDefault="002873FA">
            <w:pPr>
              <w:pStyle w:val="Normala"/>
              <w:spacing w:after="0"/>
              <w:jc w:val="both"/>
              <w:rPr>
                <w:rFonts w:ascii="Times New Roman" w:hAnsi="Times New Roman"/>
                <w:color w:val="000000" w:themeColor="text1"/>
                <w:sz w:val="24"/>
                <w:szCs w:val="24"/>
              </w:rPr>
            </w:pPr>
          </w:p>
          <w:p w14:paraId="6F9BF4FC" w14:textId="77777777" w:rsidR="002873FA" w:rsidRPr="00227135" w:rsidRDefault="009B6548">
            <w:pPr>
              <w:pStyle w:val="Normala"/>
              <w:spacing w:after="0"/>
              <w:jc w:val="both"/>
              <w:rPr>
                <w:rFonts w:ascii="Times New Roman" w:hAnsi="Times New Roman"/>
                <w:color w:val="000000" w:themeColor="text1"/>
                <w:sz w:val="24"/>
                <w:szCs w:val="24"/>
              </w:rPr>
            </w:pPr>
            <w:r w:rsidRPr="00227135">
              <w:rPr>
                <w:rFonts w:ascii="Times New Roman" w:hAnsi="Times New Roman"/>
                <w:color w:val="000000" w:themeColor="text1"/>
                <w:sz w:val="24"/>
                <w:szCs w:val="24"/>
              </w:rPr>
              <w:t>Por lo que respecta a las cuestiones relativas al tratamiento de sus datos personales y al ejercicio de sus derechos puede ponerse en contacto en esta dirección: dbd@azpeitia.eus.</w:t>
            </w:r>
          </w:p>
        </w:tc>
      </w:tr>
    </w:tbl>
    <w:p w14:paraId="56B87BC5" w14:textId="77777777" w:rsidR="002873FA" w:rsidRDefault="002873FA">
      <w:pPr>
        <w:pStyle w:val="Normala"/>
        <w:rPr>
          <w:rFonts w:ascii="Times New Roman" w:hAnsi="Times New Roman"/>
          <w:sz w:val="24"/>
          <w:szCs w:val="24"/>
        </w:rPr>
      </w:pPr>
    </w:p>
    <w:sectPr w:rsidR="002873FA">
      <w:headerReference w:type="default" r:id="rId8"/>
      <w:footerReference w:type="default" r:id="rId9"/>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D228B" w14:textId="77777777" w:rsidR="00A032EF" w:rsidRDefault="00A032EF">
      <w:pPr>
        <w:spacing w:after="0"/>
      </w:pPr>
      <w:r>
        <w:separator/>
      </w:r>
    </w:p>
  </w:endnote>
  <w:endnote w:type="continuationSeparator" w:id="0">
    <w:p w14:paraId="0C81713D" w14:textId="77777777" w:rsidR="00A032EF" w:rsidRDefault="00A032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1DC05" w14:textId="77777777" w:rsidR="009B6548" w:rsidRDefault="009B65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35DCA" w14:textId="77777777" w:rsidR="00A032EF" w:rsidRDefault="00A032EF">
      <w:pPr>
        <w:spacing w:after="0"/>
      </w:pPr>
      <w:r>
        <w:rPr>
          <w:color w:val="000000"/>
        </w:rPr>
        <w:separator/>
      </w:r>
    </w:p>
  </w:footnote>
  <w:footnote w:type="continuationSeparator" w:id="0">
    <w:p w14:paraId="4510BF47" w14:textId="77777777" w:rsidR="00A032EF" w:rsidRDefault="00A032E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F9C9A" w14:textId="77777777" w:rsidR="009B6548" w:rsidRDefault="009B6548">
    <w:pPr>
      <w:pStyle w:val="Encabezado"/>
    </w:pPr>
    <w:r>
      <w:rPr>
        <w:noProof/>
      </w:rPr>
      <w:drawing>
        <wp:anchor distT="0" distB="0" distL="114300" distR="114300" simplePos="0" relativeHeight="251659264" behindDoc="0" locked="0" layoutInCell="1" allowOverlap="1" wp14:anchorId="768C3C8F" wp14:editId="7CFC3C3F">
          <wp:simplePos x="0" y="0"/>
          <wp:positionH relativeFrom="column">
            <wp:posOffset>-579235</wp:posOffset>
          </wp:positionH>
          <wp:positionV relativeFrom="paragraph">
            <wp:posOffset>-303480</wp:posOffset>
          </wp:positionV>
          <wp:extent cx="1143000" cy="915835"/>
          <wp:effectExtent l="0" t="0" r="0" b="0"/>
          <wp:wrapTight wrapText="bothSides">
            <wp:wrapPolygon edited="0">
              <wp:start x="0" y="0"/>
              <wp:lineTo x="0" y="21117"/>
              <wp:lineTo x="21240" y="21117"/>
              <wp:lineTo x="21240" y="0"/>
              <wp:lineTo x="0" y="0"/>
            </wp:wrapPolygon>
          </wp:wrapTight>
          <wp:docPr id="1340451727" name="grafikoak2"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143000" cy="915835"/>
                  </a:xfrm>
                  <a:prstGeom prst="rect">
                    <a:avLst/>
                  </a:prstGeom>
                  <a:noFill/>
                  <a:ln>
                    <a:noFill/>
                    <a:prstDash/>
                  </a:ln>
                </pic:spPr>
              </pic:pic>
            </a:graphicData>
          </a:graphic>
        </wp:anchor>
      </w:drawing>
    </w:r>
  </w:p>
  <w:p w14:paraId="50C7A5FF" w14:textId="77777777" w:rsidR="009B6548" w:rsidRDefault="009B6548">
    <w:pPr>
      <w:pStyle w:val="Encabezado"/>
    </w:pPr>
  </w:p>
  <w:p w14:paraId="1638109D" w14:textId="77777777" w:rsidR="009B6548" w:rsidRDefault="009B6548">
    <w:pPr>
      <w:pStyle w:val="Encabezado"/>
    </w:pPr>
  </w:p>
  <w:p w14:paraId="7FE21CDD" w14:textId="77777777" w:rsidR="009B6548" w:rsidRDefault="009B65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52837"/>
    <w:multiLevelType w:val="multilevel"/>
    <w:tmpl w:val="EBDC0E52"/>
    <w:lvl w:ilvl="0">
      <w:numFmt w:val="bullet"/>
      <w:lvlText w:val="•"/>
      <w:lvlJc w:val="left"/>
      <w:pPr>
        <w:ind w:left="720" w:hanging="360"/>
      </w:pPr>
      <w:rPr>
        <w:rFonts w:ascii="OpenSymbol" w:eastAsia="OpenSymbol" w:hAnsi="OpenSymbol" w:cs="OpenSymbol"/>
        <w:sz w:val="14"/>
        <w:szCs w:val="14"/>
      </w:rPr>
    </w:lvl>
    <w:lvl w:ilvl="1">
      <w:numFmt w:val="bullet"/>
      <w:lvlText w:val="◦"/>
      <w:lvlJc w:val="left"/>
      <w:pPr>
        <w:ind w:left="1080" w:hanging="360"/>
      </w:pPr>
      <w:rPr>
        <w:rFonts w:ascii="OpenSymbol" w:eastAsia="OpenSymbol" w:hAnsi="OpenSymbol" w:cs="OpenSymbol"/>
        <w:sz w:val="14"/>
        <w:szCs w:val="14"/>
      </w:rPr>
    </w:lvl>
    <w:lvl w:ilvl="2">
      <w:numFmt w:val="bullet"/>
      <w:lvlText w:val="▪"/>
      <w:lvlJc w:val="left"/>
      <w:pPr>
        <w:ind w:left="1440" w:hanging="360"/>
      </w:pPr>
      <w:rPr>
        <w:rFonts w:ascii="OpenSymbol" w:eastAsia="OpenSymbol" w:hAnsi="OpenSymbol" w:cs="OpenSymbol"/>
        <w:sz w:val="14"/>
        <w:szCs w:val="14"/>
      </w:rPr>
    </w:lvl>
    <w:lvl w:ilvl="3">
      <w:numFmt w:val="bullet"/>
      <w:lvlText w:val="•"/>
      <w:lvlJc w:val="left"/>
      <w:pPr>
        <w:ind w:left="1800" w:hanging="360"/>
      </w:pPr>
      <w:rPr>
        <w:rFonts w:ascii="OpenSymbol" w:eastAsia="OpenSymbol" w:hAnsi="OpenSymbol" w:cs="OpenSymbol"/>
        <w:sz w:val="14"/>
        <w:szCs w:val="14"/>
      </w:rPr>
    </w:lvl>
    <w:lvl w:ilvl="4">
      <w:numFmt w:val="bullet"/>
      <w:lvlText w:val="◦"/>
      <w:lvlJc w:val="left"/>
      <w:pPr>
        <w:ind w:left="2160" w:hanging="360"/>
      </w:pPr>
      <w:rPr>
        <w:rFonts w:ascii="OpenSymbol" w:eastAsia="OpenSymbol" w:hAnsi="OpenSymbol" w:cs="OpenSymbol"/>
        <w:sz w:val="14"/>
        <w:szCs w:val="14"/>
      </w:rPr>
    </w:lvl>
    <w:lvl w:ilvl="5">
      <w:numFmt w:val="bullet"/>
      <w:lvlText w:val="▪"/>
      <w:lvlJc w:val="left"/>
      <w:pPr>
        <w:ind w:left="2520" w:hanging="360"/>
      </w:pPr>
      <w:rPr>
        <w:rFonts w:ascii="OpenSymbol" w:eastAsia="OpenSymbol" w:hAnsi="OpenSymbol" w:cs="OpenSymbol"/>
        <w:sz w:val="14"/>
        <w:szCs w:val="14"/>
      </w:rPr>
    </w:lvl>
    <w:lvl w:ilvl="6">
      <w:numFmt w:val="bullet"/>
      <w:lvlText w:val="•"/>
      <w:lvlJc w:val="left"/>
      <w:pPr>
        <w:ind w:left="2880" w:hanging="360"/>
      </w:pPr>
      <w:rPr>
        <w:rFonts w:ascii="OpenSymbol" w:eastAsia="OpenSymbol" w:hAnsi="OpenSymbol" w:cs="OpenSymbol"/>
        <w:sz w:val="14"/>
        <w:szCs w:val="14"/>
      </w:rPr>
    </w:lvl>
    <w:lvl w:ilvl="7">
      <w:numFmt w:val="bullet"/>
      <w:lvlText w:val="◦"/>
      <w:lvlJc w:val="left"/>
      <w:pPr>
        <w:ind w:left="3240" w:hanging="360"/>
      </w:pPr>
      <w:rPr>
        <w:rFonts w:ascii="OpenSymbol" w:eastAsia="OpenSymbol" w:hAnsi="OpenSymbol" w:cs="OpenSymbol"/>
        <w:sz w:val="14"/>
        <w:szCs w:val="14"/>
      </w:rPr>
    </w:lvl>
    <w:lvl w:ilvl="8">
      <w:numFmt w:val="bullet"/>
      <w:lvlText w:val="▪"/>
      <w:lvlJc w:val="left"/>
      <w:pPr>
        <w:ind w:left="3600" w:hanging="360"/>
      </w:pPr>
      <w:rPr>
        <w:rFonts w:ascii="OpenSymbol" w:eastAsia="OpenSymbol" w:hAnsi="OpenSymbol" w:cs="OpenSymbol"/>
        <w:sz w:val="14"/>
        <w:szCs w:val="14"/>
      </w:rPr>
    </w:lvl>
  </w:abstractNum>
  <w:abstractNum w:abstractNumId="1" w15:restartNumberingAfterBreak="0">
    <w:nsid w:val="6E950CAE"/>
    <w:multiLevelType w:val="multilevel"/>
    <w:tmpl w:val="340C1782"/>
    <w:lvl w:ilvl="0">
      <w:numFmt w:val="bullet"/>
      <w:lvlText w:val="●"/>
      <w:lvlJc w:val="left"/>
      <w:pPr>
        <w:ind w:left="720" w:hanging="360"/>
      </w:pPr>
      <w:rPr>
        <w:rFonts w:ascii="OpenSymbol" w:eastAsia="OpenSymbol" w:hAnsi="OpenSymbol" w:cs="OpenSymbol"/>
        <w:sz w:val="14"/>
        <w:szCs w:val="14"/>
      </w:rPr>
    </w:lvl>
    <w:lvl w:ilvl="1">
      <w:numFmt w:val="bullet"/>
      <w:lvlText w:val="●"/>
      <w:lvlJc w:val="left"/>
      <w:pPr>
        <w:ind w:left="1080" w:hanging="360"/>
      </w:pPr>
      <w:rPr>
        <w:rFonts w:ascii="OpenSymbol" w:eastAsia="OpenSymbol" w:hAnsi="OpenSymbol" w:cs="OpenSymbol"/>
        <w:sz w:val="14"/>
        <w:szCs w:val="14"/>
      </w:rPr>
    </w:lvl>
    <w:lvl w:ilvl="2">
      <w:numFmt w:val="bullet"/>
      <w:lvlText w:val="●"/>
      <w:lvlJc w:val="left"/>
      <w:pPr>
        <w:ind w:left="1440" w:hanging="360"/>
      </w:pPr>
      <w:rPr>
        <w:rFonts w:ascii="OpenSymbol" w:eastAsia="OpenSymbol" w:hAnsi="OpenSymbol" w:cs="OpenSymbol"/>
        <w:sz w:val="14"/>
        <w:szCs w:val="14"/>
      </w:rPr>
    </w:lvl>
    <w:lvl w:ilvl="3">
      <w:numFmt w:val="bullet"/>
      <w:lvlText w:val="●"/>
      <w:lvlJc w:val="left"/>
      <w:pPr>
        <w:ind w:left="1800" w:hanging="360"/>
      </w:pPr>
      <w:rPr>
        <w:rFonts w:ascii="OpenSymbol" w:eastAsia="OpenSymbol" w:hAnsi="OpenSymbol" w:cs="OpenSymbol"/>
        <w:sz w:val="14"/>
        <w:szCs w:val="14"/>
      </w:rPr>
    </w:lvl>
    <w:lvl w:ilvl="4">
      <w:numFmt w:val="bullet"/>
      <w:lvlText w:val="●"/>
      <w:lvlJc w:val="left"/>
      <w:pPr>
        <w:ind w:left="2160" w:hanging="360"/>
      </w:pPr>
      <w:rPr>
        <w:rFonts w:ascii="OpenSymbol" w:eastAsia="OpenSymbol" w:hAnsi="OpenSymbol" w:cs="OpenSymbol"/>
        <w:sz w:val="14"/>
        <w:szCs w:val="14"/>
      </w:rPr>
    </w:lvl>
    <w:lvl w:ilvl="5">
      <w:numFmt w:val="bullet"/>
      <w:lvlText w:val="●"/>
      <w:lvlJc w:val="left"/>
      <w:pPr>
        <w:ind w:left="2520" w:hanging="360"/>
      </w:pPr>
      <w:rPr>
        <w:rFonts w:ascii="OpenSymbol" w:eastAsia="OpenSymbol" w:hAnsi="OpenSymbol" w:cs="OpenSymbol"/>
        <w:sz w:val="14"/>
        <w:szCs w:val="14"/>
      </w:rPr>
    </w:lvl>
    <w:lvl w:ilvl="6">
      <w:numFmt w:val="bullet"/>
      <w:lvlText w:val="●"/>
      <w:lvlJc w:val="left"/>
      <w:pPr>
        <w:ind w:left="2880" w:hanging="360"/>
      </w:pPr>
      <w:rPr>
        <w:rFonts w:ascii="OpenSymbol" w:eastAsia="OpenSymbol" w:hAnsi="OpenSymbol" w:cs="OpenSymbol"/>
        <w:sz w:val="14"/>
        <w:szCs w:val="14"/>
      </w:rPr>
    </w:lvl>
    <w:lvl w:ilvl="7">
      <w:numFmt w:val="bullet"/>
      <w:lvlText w:val="●"/>
      <w:lvlJc w:val="left"/>
      <w:pPr>
        <w:ind w:left="3240" w:hanging="360"/>
      </w:pPr>
      <w:rPr>
        <w:rFonts w:ascii="OpenSymbol" w:eastAsia="OpenSymbol" w:hAnsi="OpenSymbol" w:cs="OpenSymbol"/>
        <w:sz w:val="14"/>
        <w:szCs w:val="14"/>
      </w:rPr>
    </w:lvl>
    <w:lvl w:ilvl="8">
      <w:numFmt w:val="bullet"/>
      <w:lvlText w:val="●"/>
      <w:lvlJc w:val="left"/>
      <w:pPr>
        <w:ind w:left="3600" w:hanging="360"/>
      </w:pPr>
      <w:rPr>
        <w:rFonts w:ascii="OpenSymbol" w:eastAsia="OpenSymbol" w:hAnsi="OpenSymbol" w:cs="OpenSymbol"/>
        <w:sz w:val="14"/>
        <w:szCs w:val="14"/>
      </w:rPr>
    </w:lvl>
  </w:abstractNum>
  <w:num w:numId="1" w16cid:durableId="501359514">
    <w:abstractNumId w:val="1"/>
  </w:num>
  <w:num w:numId="2" w16cid:durableId="1742752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3FA"/>
    <w:rsid w:val="001358BE"/>
    <w:rsid w:val="0014027A"/>
    <w:rsid w:val="00150385"/>
    <w:rsid w:val="00227135"/>
    <w:rsid w:val="002873FA"/>
    <w:rsid w:val="00317D84"/>
    <w:rsid w:val="00380C35"/>
    <w:rsid w:val="00424266"/>
    <w:rsid w:val="004C7536"/>
    <w:rsid w:val="00511117"/>
    <w:rsid w:val="005D4058"/>
    <w:rsid w:val="008A2E3B"/>
    <w:rsid w:val="008B6EC8"/>
    <w:rsid w:val="008C7B2E"/>
    <w:rsid w:val="009B6548"/>
    <w:rsid w:val="00A032EF"/>
    <w:rsid w:val="00AC0A95"/>
    <w:rsid w:val="00C30F14"/>
    <w:rsid w:val="00D119B7"/>
    <w:rsid w:val="00D27FE4"/>
    <w:rsid w:val="00ED1911"/>
    <w:rsid w:val="00EF6137"/>
    <w:rsid w:val="00F46C39"/>
    <w:rsid w:val="00F56323"/>
    <w:rsid w:val="00FA317C"/>
    <w:rsid w:val="00FB1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7561"/>
  <w15:docId w15:val="{ECC02F69-50A4-4801-A789-59150C50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s-ES"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a">
    <w:name w:val="Normala"/>
    <w:pPr>
      <w:suppressAutoHyphens/>
    </w:pPr>
    <w:rPr>
      <w:lang w:val="eu-ES"/>
    </w:rPr>
  </w:style>
  <w:style w:type="character" w:customStyle="1" w:styleId="Paragrafoarenletra-tipolehenetsia">
    <w:name w:val="Paragrafoaren letra-tipo lehenetsia"/>
  </w:style>
  <w:style w:type="paragraph" w:customStyle="1" w:styleId="Standard">
    <w:name w:val="Standard"/>
    <w:pPr>
      <w:suppressAutoHyphens/>
      <w:spacing w:after="0"/>
      <w:textAlignment w:val="baseline"/>
    </w:pPr>
    <w:rPr>
      <w:rFonts w:ascii="Liberation Serif" w:eastAsia="NSimSun" w:hAnsi="Liberation Serif" w:cs="Arial"/>
      <w:sz w:val="24"/>
      <w:szCs w:val="24"/>
      <w:lang w:val="eu-ES" w:eastAsia="zh-CN" w:bidi="hi-IN"/>
    </w:rPr>
  </w:style>
  <w:style w:type="paragraph" w:styleId="Prrafodelista">
    <w:name w:val="List Paragraph"/>
    <w:basedOn w:val="Normala"/>
    <w:pPr>
      <w:ind w:left="720"/>
      <w:contextualSpacing/>
    </w:pPr>
  </w:style>
  <w:style w:type="paragraph" w:customStyle="1" w:styleId="TableContents">
    <w:name w:val="Table Contents"/>
    <w:basedOn w:val="Standard"/>
    <w:pPr>
      <w:widowControl w:val="0"/>
      <w:suppressLineNumbers/>
    </w:pPr>
  </w:style>
  <w:style w:type="paragraph" w:styleId="Encabezado">
    <w:name w:val="header"/>
    <w:basedOn w:val="HeaderandFoote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Normala"/>
    <w:pPr>
      <w:tabs>
        <w:tab w:val="center" w:pos="4252"/>
        <w:tab w:val="right" w:pos="8504"/>
      </w:tabs>
      <w:spacing w:after="0"/>
    </w:pPr>
  </w:style>
  <w:style w:type="character" w:styleId="Hipervnculo">
    <w:name w:val="Hyperlink"/>
    <w:basedOn w:val="Fuentedeprrafopredeter"/>
    <w:rPr>
      <w:color w:val="0563C1"/>
      <w:u w:val="single"/>
    </w:rPr>
  </w:style>
  <w:style w:type="character" w:styleId="Mencinsinresolver">
    <w:name w:val="Unresolved Mention"/>
    <w:basedOn w:val="Fuentedeprrafopredeter"/>
    <w:rPr>
      <w:color w:val="605E5C"/>
      <w:shd w:val="clear" w:color="auto" w:fill="E1DFDD"/>
    </w:rPr>
  </w:style>
  <w:style w:type="character" w:customStyle="1" w:styleId="Internetlink">
    <w:name w:val="Internet link"/>
    <w:rPr>
      <w:color w:val="000080"/>
      <w:u w:val="single"/>
    </w:rPr>
  </w:style>
  <w:style w:type="character" w:customStyle="1" w:styleId="NumberingSymbols">
    <w:name w:val="Numbering Symbols"/>
  </w:style>
  <w:style w:type="character" w:customStyle="1" w:styleId="BulletSymbols">
    <w:name w:val="Bullet Symbols"/>
    <w:rPr>
      <w:rFonts w:ascii="OpenSymbol" w:eastAsia="OpenSymbol" w:hAnsi="OpenSymbol" w:cs="OpenSymbol"/>
      <w:sz w:val="14"/>
      <w:szCs w:val="14"/>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paragraph" w:customStyle="1" w:styleId="Goiburua">
    <w:name w:val="Goiburua"/>
    <w:basedOn w:val="Normala"/>
    <w:pPr>
      <w:tabs>
        <w:tab w:val="center" w:pos="4252"/>
        <w:tab w:val="right" w:pos="8504"/>
      </w:tabs>
      <w:spacing w:after="0"/>
    </w:pPr>
  </w:style>
  <w:style w:type="character" w:customStyle="1" w:styleId="GoiburuaKar">
    <w:name w:val="Goiburua Kar"/>
    <w:basedOn w:val="Paragrafoarenletra-tipolehenetsia"/>
    <w:rPr>
      <w:lang w:val="eu-ES"/>
    </w:rPr>
  </w:style>
  <w:style w:type="paragraph" w:customStyle="1" w:styleId="Orri-oina">
    <w:name w:val="Orri-oina"/>
    <w:basedOn w:val="Normala"/>
    <w:pPr>
      <w:tabs>
        <w:tab w:val="center" w:pos="4252"/>
        <w:tab w:val="right" w:pos="8504"/>
      </w:tabs>
      <w:spacing w:after="0"/>
    </w:pPr>
  </w:style>
  <w:style w:type="character" w:customStyle="1" w:styleId="Orri-oinaKar">
    <w:name w:val="Orri-oina Kar"/>
    <w:basedOn w:val="Paragrafoarenletra-tipolehenetsia"/>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E052-8BA6-4770-8D5F-4D6B80C7B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26</Pages>
  <Words>12691</Words>
  <Characters>69806</Characters>
  <Application>Microsoft Office Word</Application>
  <DocSecurity>0</DocSecurity>
  <Lines>581</Lines>
  <Paragraphs>164</Paragraphs>
  <ScaleCrop>false</ScaleCrop>
  <Company/>
  <LinksUpToDate>false</LinksUpToDate>
  <CharactersWithSpaces>82333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Azpeitiko Udala, Office 2</dc:creator>
  <dc:description/>
  <cp:lastModifiedBy>Azpeitiko Udala, Office 2</cp:lastModifiedBy>
  <cp:revision>9</cp:revision>
  <cp:lastPrinted>2026-05-21T05:30:00Z</cp:lastPrinted>
  <dcterms:created xsi:type="dcterms:W3CDTF">2026-05-18T06:48:00Z</dcterms:created>
  <dcterms:modified xsi:type="dcterms:W3CDTF">2026-06-08T07:35:00Z</dcterms:modified>
</cp:coreProperties>
</file>