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A10" w:rsidRPr="001E0A10" w:rsidRDefault="001E0A10" w:rsidP="001E0A10">
      <w:pPr>
        <w:widowControl/>
        <w:suppressAutoHyphens w:val="0"/>
        <w:spacing w:line="276" w:lineRule="auto"/>
        <w:jc w:val="center"/>
        <w:rPr>
          <w:rFonts w:eastAsia="Times New Roman" w:cs="Arial"/>
          <w:b/>
          <w:iCs/>
          <w:sz w:val="22"/>
          <w:szCs w:val="22"/>
          <w:lang w:eastAsia="es-ES" w:bidi="ar-SA"/>
        </w:rPr>
      </w:pPr>
      <w:bookmarkStart w:id="0" w:name="BLO__BDT_0"/>
      <w:bookmarkStart w:id="1" w:name="_GoBack_0"/>
      <w:bookmarkStart w:id="2" w:name="BLO__BDT"/>
      <w:bookmarkStart w:id="3" w:name="_GoBack"/>
      <w:bookmarkEnd w:id="3"/>
    </w:p>
    <w:p w:rsidR="001E0A10" w:rsidRPr="001E0A10" w:rsidRDefault="001E0A10" w:rsidP="001E0A10">
      <w:pPr>
        <w:widowControl/>
        <w:suppressAutoHyphens w:val="0"/>
        <w:spacing w:line="276" w:lineRule="auto"/>
        <w:jc w:val="both"/>
        <w:rPr>
          <w:rFonts w:eastAsia="Times New Roman" w:cs="Arial"/>
          <w:b/>
          <w:bCs/>
          <w:iCs/>
          <w:lang w:eastAsia="es-ES" w:bidi="ar-SA"/>
        </w:rPr>
      </w:pPr>
      <w:r w:rsidRPr="001E0A10">
        <w:rPr>
          <w:rFonts w:eastAsia="Times New Roman" w:cs="Arial"/>
          <w:b/>
          <w:bCs/>
          <w:iCs/>
          <w:lang w:eastAsia="es-ES" w:bidi="ar-SA"/>
        </w:rPr>
        <w:t>CONVOCATÒRIA PÚBLICA PER A LA CONCESSIÓ D’AJUTS ECONÒMICS, DE CARÀCTER INDIVIDUAL, PER A L’ADQUISICIÓ DELS LLIBRES I MATERIAL ESCOLAR OBLIGATORI, ASSISTÈNCIA A COLÒNIES I ASSISTÈNCIA A ESCOLES BRESSOLS o PRIMER CICLE D’EDUCACIÓ INFANTIL  PER AL CURS 2026/2027</w:t>
      </w: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Primera.- Objecte de la convocatòria</w:t>
      </w: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El Consell Comarcal del Priorat concedirà ajuts econòmics individuals per l’adquisició de llibres i material escolar obligatoris, l’assistència a colònies i l’assistència a escoles bressol o primer cicle d’educació infantil, pel curs 2026/2027.</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iCs/>
          <w:sz w:val="22"/>
          <w:szCs w:val="22"/>
          <w:lang w:eastAsia="es-ES" w:bidi="ar-SA"/>
        </w:rPr>
      </w:pPr>
      <w:r w:rsidRPr="001E0A10">
        <w:rPr>
          <w:rFonts w:eastAsia="Times New Roman" w:cs="Arial"/>
          <w:sz w:val="22"/>
          <w:szCs w:val="22"/>
          <w:lang w:eastAsia="es-ES" w:bidi="ar-SA"/>
        </w:rPr>
        <w:t>La Junta de Govern del Consell Comarcal en sessió de data 20 d’abril de 2026 va aprovar les bases reguladores per a la concessió d’ajuts individuals de menjador.</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Segona.- Destinataris dels ajuts i requisits generals</w:t>
      </w: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Podrà sol·licitar l’ajut individuals per l’adquisició de llibres i material escolars obligatori, l’assistència a colònies i l’assistència a escoles bressol o primer cicle d’educació infantil, l’alumnat que reuneixi els requisits següents: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 Estar matriculat en un centre del Priorat, sostingut amb fons públics de Catalunya, en qualsevol dels cursos dels ensenyaments de segon cicle d’educació infantil  o d’ensenyaments obligatoris, durant el curs corresponent a la convocatòria, o llar d’infants, quan que no sigui gratuïta, o primer cicle d’educació infantil (</w:t>
      </w:r>
      <w:r w:rsidRPr="001E0A10">
        <w:rPr>
          <w:rFonts w:eastAsia="Times New Roman" w:cs="Arial"/>
          <w:iCs/>
          <w:color w:val="000000"/>
          <w:sz w:val="22"/>
          <w:szCs w:val="22"/>
          <w:lang w:eastAsia="es-ES" w:bidi="ar-SA"/>
        </w:rPr>
        <w:t>d’acord amb el Decret 282/2006, dels requisits dels centres del primer cicle d’educació infantil .DOGC 4670 06.07.06</w:t>
      </w:r>
      <w:r w:rsidRPr="001E0A10">
        <w:rPr>
          <w:rFonts w:eastAsia="Times New Roman" w:cs="Arial"/>
          <w:iCs/>
          <w:sz w:val="22"/>
          <w:szCs w:val="22"/>
          <w:lang w:eastAsia="es-ES" w:bidi="ar-SA"/>
        </w:rPr>
        <w:t xml:space="preserve"> ).</w:t>
      </w:r>
    </w:p>
    <w:p w:rsidR="001E0A10" w:rsidRPr="001E0A10" w:rsidRDefault="001E0A10" w:rsidP="001E0A10">
      <w:pPr>
        <w:widowControl/>
        <w:suppressAutoHyphens w:val="0"/>
        <w:spacing w:line="300" w:lineRule="atLeast"/>
        <w:jc w:val="both"/>
        <w:outlineLvl w:val="0"/>
        <w:rPr>
          <w:rFonts w:eastAsia="Times New Roman" w:cs="Arial"/>
          <w:iCs/>
          <w:sz w:val="22"/>
          <w:szCs w:val="22"/>
          <w:lang w:eastAsia="es-ES" w:bidi="ar-SA"/>
        </w:rPr>
      </w:pPr>
      <w:r w:rsidRPr="001E0A10">
        <w:rPr>
          <w:rFonts w:ascii="Times New Roman" w:eastAsia="Times New Roman" w:hAnsi="Times New Roman" w:cs="Arial"/>
          <w:iCs/>
          <w:sz w:val="22"/>
          <w:szCs w:val="22"/>
          <w:lang w:eastAsia="es-ES" w:bidi="ar-SA"/>
        </w:rPr>
        <w:t xml:space="preserve">b.- </w:t>
      </w:r>
      <w:r w:rsidRPr="001E0A10">
        <w:rPr>
          <w:rFonts w:eastAsia="Times New Roman" w:cs="Arial"/>
          <w:iCs/>
          <w:sz w:val="22"/>
          <w:szCs w:val="22"/>
          <w:lang w:eastAsia="es-ES" w:bidi="ar-SA"/>
        </w:rPr>
        <w:t>No superar el següent nivell de renda, tenint en compte el nombre de membres computables de la unitat familiar.</w:t>
      </w:r>
    </w:p>
    <w:p w:rsidR="001E0A10" w:rsidRPr="001E0A10" w:rsidRDefault="001E0A10" w:rsidP="001E0A10">
      <w:pPr>
        <w:widowControl/>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El llindar es calcularà en funció dels membres computables de la unitat familiar i per l’agregació de les unitats de consum que es detallen a continuació:</w:t>
      </w:r>
    </w:p>
    <w:p w:rsidR="001E0A10" w:rsidRPr="001E0A10" w:rsidRDefault="001E0A10" w:rsidP="001E0A10">
      <w:pPr>
        <w:widowControl/>
        <w:numPr>
          <w:ilvl w:val="0"/>
          <w:numId w:val="5"/>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primer adult (sustentadors principals): 13.861,50.- euros</w:t>
      </w:r>
    </w:p>
    <w:p w:rsidR="001E0A10" w:rsidRPr="001E0A10" w:rsidRDefault="001E0A10" w:rsidP="001E0A10">
      <w:pPr>
        <w:widowControl/>
        <w:numPr>
          <w:ilvl w:val="0"/>
          <w:numId w:val="5"/>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segon adults (sustentadors principals), i altres adults  que integren la unitat familiar: 6.930.70- euros</w:t>
      </w:r>
    </w:p>
    <w:p w:rsidR="001E0A10" w:rsidRPr="001E0A10" w:rsidRDefault="001E0A10" w:rsidP="001E0A10">
      <w:pPr>
        <w:widowControl/>
        <w:numPr>
          <w:ilvl w:val="0"/>
          <w:numId w:val="5"/>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per cada nen de la unitat familiar 4.158,45.- euros.</w:t>
      </w:r>
    </w:p>
    <w:p w:rsidR="001E0A10" w:rsidRPr="001E0A10" w:rsidRDefault="001E0A10" w:rsidP="001E0A10">
      <w:pPr>
        <w:spacing w:line="300" w:lineRule="atLeast"/>
        <w:jc w:val="both"/>
        <w:rPr>
          <w:rFonts w:cs="Arial"/>
          <w:iCs/>
          <w:sz w:val="22"/>
          <w:szCs w:val="22"/>
        </w:rPr>
      </w:pPr>
      <w:r w:rsidRPr="001E0A10">
        <w:rPr>
          <w:rFonts w:cs="Arial"/>
          <w:iCs/>
          <w:sz w:val="22"/>
          <w:szCs w:val="22"/>
        </w:rPr>
        <w:t>c.- No superar el llindar de volum de negoci. Podran optar als ajuts, les unitats familiars amb uns ingressos dels tipus que s’indiquen a continuació obtinguts pels membres  computables de la unitat familiar que no  superin la quantitat de a 172.000.- €:</w:t>
      </w:r>
    </w:p>
    <w:p w:rsidR="001E0A10" w:rsidRPr="001E0A10" w:rsidRDefault="001E0A10" w:rsidP="001E0A10">
      <w:pPr>
        <w:widowControl/>
        <w:numPr>
          <w:ilvl w:val="0"/>
          <w:numId w:val="5"/>
        </w:numPr>
        <w:suppressAutoHyphens w:val="0"/>
        <w:spacing w:line="300" w:lineRule="atLeast"/>
        <w:contextualSpacing/>
        <w:jc w:val="both"/>
        <w:rPr>
          <w:rFonts w:eastAsia="Times New Roman" w:cs="Arial"/>
          <w:iCs/>
          <w:sz w:val="22"/>
          <w:szCs w:val="22"/>
          <w:lang w:eastAsia="es-ES" w:bidi="ar-SA"/>
        </w:rPr>
      </w:pPr>
      <w:r w:rsidRPr="001E0A10">
        <w:rPr>
          <w:rFonts w:eastAsia="Times New Roman" w:cs="Arial"/>
          <w:iCs/>
          <w:sz w:val="22"/>
          <w:szCs w:val="22"/>
          <w:lang w:eastAsia="es-ES" w:bidi="ar-SA"/>
        </w:rPr>
        <w:t>ingressos procedents d’activitats econòmiques en estimació directa o en estimació objectiva.</w:t>
      </w:r>
    </w:p>
    <w:p w:rsidR="001E0A10" w:rsidRPr="001E0A10" w:rsidRDefault="001E0A10" w:rsidP="001E0A10">
      <w:pPr>
        <w:widowControl/>
        <w:numPr>
          <w:ilvl w:val="0"/>
          <w:numId w:val="5"/>
        </w:numPr>
        <w:suppressAutoHyphens w:val="0"/>
        <w:spacing w:line="300" w:lineRule="atLeast"/>
        <w:contextualSpacing/>
        <w:jc w:val="both"/>
        <w:rPr>
          <w:rFonts w:eastAsia="Times New Roman" w:cs="Arial"/>
          <w:iCs/>
          <w:sz w:val="22"/>
          <w:szCs w:val="22"/>
          <w:lang w:eastAsia="es-ES" w:bidi="ar-SA"/>
        </w:rPr>
      </w:pPr>
      <w:r w:rsidRPr="001E0A10">
        <w:rPr>
          <w:rFonts w:eastAsia="Times New Roman" w:cs="Arial"/>
          <w:iCs/>
          <w:sz w:val="22"/>
          <w:szCs w:val="22"/>
          <w:lang w:eastAsia="es-ES" w:bidi="ar-SA"/>
        </w:rPr>
        <w:t>ingressos procedents d’una participació del conjunt dels membres computables  en activitats econòmiques desenvolupades a través d’entitats sense personalitat jurídica o en qualsevol altra classe d’entitat jurídica, un cop aplicats als ingressos totals de les activitats, el percentatge de participació de les mateixes.</w:t>
      </w:r>
    </w:p>
    <w:p w:rsidR="001E0A10" w:rsidRPr="001E0A10" w:rsidRDefault="001E0A10" w:rsidP="001E0A10">
      <w:pPr>
        <w:spacing w:line="300" w:lineRule="atLeast"/>
        <w:jc w:val="both"/>
        <w:rPr>
          <w:rFonts w:cs="Arial"/>
          <w:iCs/>
          <w:sz w:val="22"/>
          <w:szCs w:val="22"/>
        </w:rPr>
      </w:pPr>
      <w:r w:rsidRPr="001E0A10">
        <w:rPr>
          <w:rFonts w:cs="Arial"/>
          <w:iCs/>
          <w:sz w:val="22"/>
          <w:szCs w:val="22"/>
        </w:rPr>
        <w:lastRenderedPageBreak/>
        <w:t>d.- No superar  el llindar de rendiments patrimonials.</w:t>
      </w:r>
      <w:r w:rsidRPr="001E0A10">
        <w:rPr>
          <w:rFonts w:cs="Arial"/>
          <w:b/>
          <w:color w:val="000000"/>
          <w:sz w:val="22"/>
          <w:szCs w:val="22"/>
        </w:rPr>
        <w:t xml:space="preserve"> </w:t>
      </w:r>
      <w:r w:rsidRPr="001E0A10">
        <w:rPr>
          <w:rFonts w:cs="Arial"/>
          <w:color w:val="000000"/>
          <w:sz w:val="22"/>
          <w:szCs w:val="22"/>
        </w:rPr>
        <w:t xml:space="preserve">Podran optar als ajuts, les unitats </w:t>
      </w:r>
      <w:r w:rsidRPr="001E0A10">
        <w:rPr>
          <w:rFonts w:cs="Arial"/>
          <w:iCs/>
          <w:sz w:val="22"/>
          <w:szCs w:val="22"/>
        </w:rPr>
        <w:t>familiars en què la suma de tots els rendiments nets reduïts del capital mobiliari més el saldo net positiu de tots els guanys i pèrdues patrimonials pertanyents als membres computables de la família, excloent les subvencions rebudes per a l’adquisició o rehabilitació de l’habitatge habitual i, en el seu cas, la renda bàsica d’emancipació, i el bo cultural jove, no superi 1.900,00 €.</w:t>
      </w:r>
    </w:p>
    <w:p w:rsidR="001E0A10" w:rsidRPr="001E0A10" w:rsidRDefault="001E0A10" w:rsidP="001E0A10">
      <w:pPr>
        <w:spacing w:line="300" w:lineRule="atLeast"/>
        <w:jc w:val="both"/>
        <w:rPr>
          <w:rFonts w:cs="Arial"/>
          <w:iCs/>
          <w:sz w:val="22"/>
          <w:szCs w:val="22"/>
        </w:rPr>
      </w:pPr>
      <w:r w:rsidRPr="001E0A10">
        <w:rPr>
          <w:rFonts w:cs="Arial"/>
          <w:iCs/>
          <w:sz w:val="22"/>
          <w:szCs w:val="22"/>
        </w:rPr>
        <w:t>No es tindran en compte als efectes previstos en aquest apartat els primers 1.500,00€ dels premis, en metàl·lic o en espècie, obtinguts per la participació en jocs, concursos, rifes o combinacions aleatòries.</w:t>
      </w:r>
    </w:p>
    <w:p w:rsidR="001E0A10" w:rsidRPr="001E0A10" w:rsidRDefault="001E0A10" w:rsidP="001E0A10">
      <w:pPr>
        <w:spacing w:line="300" w:lineRule="atLeast"/>
        <w:jc w:val="both"/>
        <w:rPr>
          <w:rFonts w:cs="Arial"/>
          <w:iCs/>
          <w:sz w:val="22"/>
          <w:szCs w:val="22"/>
        </w:rPr>
      </w:pPr>
      <w:r w:rsidRPr="001E0A10">
        <w:rPr>
          <w:rFonts w:cs="Arial"/>
          <w:iCs/>
          <w:sz w:val="22"/>
          <w:szCs w:val="22"/>
        </w:rPr>
        <w:t>Així mateix, tampoc es tindran en compte aquelles prestacions econòmiques d’urgència socials, atorgades per administracions públiques., per atendre situacions de necessitat puntuals, urgents i bàsiques de subsistència (alimentació, vestit, allotjament...), i que hagin estat degudament acreditades.</w:t>
      </w:r>
    </w:p>
    <w:p w:rsidR="001E0A10" w:rsidRPr="001E0A10" w:rsidRDefault="001E0A10" w:rsidP="001E0A10">
      <w:pPr>
        <w:spacing w:line="300" w:lineRule="atLeast"/>
        <w:jc w:val="both"/>
        <w:rPr>
          <w:rFonts w:cs="Arial"/>
          <w:iCs/>
          <w:sz w:val="22"/>
          <w:szCs w:val="22"/>
        </w:rPr>
      </w:pPr>
      <w:r w:rsidRPr="001E0A10">
        <w:rPr>
          <w:rFonts w:cs="Arial"/>
          <w:iCs/>
          <w:sz w:val="22"/>
          <w:szCs w:val="22"/>
        </w:rPr>
        <w:t>Els elements indicatius de patrimoni es computaran de conformitat amb el que disposa la normativa de l’impost de la renda de les persones físiques, segons el seu valor a 31 de desembre de 2025.</w:t>
      </w:r>
    </w:p>
    <w:p w:rsidR="001E0A10" w:rsidRPr="001E0A10" w:rsidRDefault="001E0A10" w:rsidP="001E0A10">
      <w:pPr>
        <w:spacing w:line="300" w:lineRule="atLeast"/>
        <w:jc w:val="both"/>
        <w:rPr>
          <w:rFonts w:cs="Arial"/>
          <w:iCs/>
          <w:sz w:val="22"/>
          <w:szCs w:val="22"/>
        </w:rPr>
      </w:pPr>
      <w:r w:rsidRPr="001E0A10">
        <w:rPr>
          <w:rFonts w:cs="Arial"/>
          <w:iCs/>
          <w:sz w:val="22"/>
          <w:szCs w:val="22"/>
        </w:rPr>
        <w:t>e.- La suma dels valors cadastrals de les finques urbanes dels membres computables que componen la unitat familiar, exclòs l’habitatge habitual, no pot superar els 47.200,00.- €. En el cas d’immobles en que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valors següents:</w:t>
      </w:r>
    </w:p>
    <w:p w:rsidR="001E0A10" w:rsidRPr="001E0A10" w:rsidRDefault="001E0A10" w:rsidP="001E0A10">
      <w:pPr>
        <w:spacing w:line="300" w:lineRule="atLeast"/>
        <w:jc w:val="both"/>
        <w:rPr>
          <w:rFonts w:cs="Arial"/>
          <w:iCs/>
          <w:sz w:val="22"/>
          <w:szCs w:val="22"/>
        </w:rPr>
      </w:pPr>
      <w:r w:rsidRPr="001E0A10">
        <w:rPr>
          <w:rFonts w:cs="Arial"/>
          <w:iCs/>
          <w:sz w:val="22"/>
          <w:szCs w:val="22"/>
        </w:rPr>
        <w:t>per 0,43 els revisats el 2003</w:t>
      </w:r>
    </w:p>
    <w:p w:rsidR="001E0A10" w:rsidRPr="001E0A10" w:rsidRDefault="001E0A10" w:rsidP="001E0A10">
      <w:pPr>
        <w:spacing w:line="300" w:lineRule="atLeast"/>
        <w:jc w:val="both"/>
        <w:rPr>
          <w:rFonts w:cs="Arial"/>
          <w:iCs/>
          <w:sz w:val="22"/>
          <w:szCs w:val="22"/>
        </w:rPr>
      </w:pPr>
      <w:r w:rsidRPr="001E0A10">
        <w:rPr>
          <w:rFonts w:cs="Arial"/>
          <w:iCs/>
          <w:sz w:val="22"/>
          <w:szCs w:val="22"/>
        </w:rPr>
        <w:t>per 0,37 els revisats el 2004</w:t>
      </w:r>
    </w:p>
    <w:p w:rsidR="001E0A10" w:rsidRPr="001E0A10" w:rsidRDefault="001E0A10" w:rsidP="001E0A10">
      <w:pPr>
        <w:spacing w:line="300" w:lineRule="atLeast"/>
        <w:jc w:val="both"/>
        <w:rPr>
          <w:rFonts w:cs="Arial"/>
          <w:iCs/>
          <w:sz w:val="22"/>
          <w:szCs w:val="22"/>
        </w:rPr>
      </w:pPr>
      <w:r w:rsidRPr="001E0A10">
        <w:rPr>
          <w:rFonts w:cs="Arial"/>
          <w:iCs/>
          <w:sz w:val="22"/>
          <w:szCs w:val="22"/>
        </w:rPr>
        <w:t>per 0,30 els revisats el 2005</w:t>
      </w:r>
    </w:p>
    <w:p w:rsidR="001E0A10" w:rsidRPr="001E0A10" w:rsidRDefault="001E0A10" w:rsidP="001E0A10">
      <w:pPr>
        <w:spacing w:line="300" w:lineRule="atLeast"/>
        <w:jc w:val="both"/>
        <w:rPr>
          <w:rFonts w:cs="Arial"/>
          <w:iCs/>
          <w:sz w:val="22"/>
          <w:szCs w:val="22"/>
        </w:rPr>
      </w:pPr>
      <w:r w:rsidRPr="001E0A10">
        <w:rPr>
          <w:rFonts w:cs="Arial"/>
          <w:iCs/>
          <w:sz w:val="22"/>
          <w:szCs w:val="22"/>
        </w:rPr>
        <w:t>per 0,26 els revisats el 2006</w:t>
      </w:r>
    </w:p>
    <w:p w:rsidR="001E0A10" w:rsidRPr="001E0A10" w:rsidRDefault="001E0A10" w:rsidP="001E0A10">
      <w:pPr>
        <w:spacing w:line="300" w:lineRule="atLeast"/>
        <w:jc w:val="both"/>
        <w:rPr>
          <w:rFonts w:cs="Arial"/>
          <w:iCs/>
          <w:sz w:val="22"/>
          <w:szCs w:val="22"/>
        </w:rPr>
      </w:pPr>
      <w:r w:rsidRPr="001E0A10">
        <w:rPr>
          <w:rFonts w:cs="Arial"/>
          <w:iCs/>
          <w:sz w:val="22"/>
          <w:szCs w:val="22"/>
        </w:rPr>
        <w:t>per 0,25 els revisats el 2007</w:t>
      </w:r>
    </w:p>
    <w:p w:rsidR="001E0A10" w:rsidRPr="001E0A10" w:rsidRDefault="001E0A10" w:rsidP="001E0A10">
      <w:pPr>
        <w:spacing w:line="300" w:lineRule="atLeast"/>
        <w:jc w:val="both"/>
        <w:rPr>
          <w:rFonts w:cs="Arial"/>
          <w:iCs/>
          <w:sz w:val="22"/>
          <w:szCs w:val="22"/>
        </w:rPr>
      </w:pPr>
      <w:r w:rsidRPr="001E0A10">
        <w:rPr>
          <w:rFonts w:cs="Arial"/>
          <w:iCs/>
          <w:sz w:val="22"/>
          <w:szCs w:val="22"/>
        </w:rPr>
        <w:t>per 0,25 els revisats el 2008</w:t>
      </w:r>
    </w:p>
    <w:p w:rsidR="001E0A10" w:rsidRPr="001E0A10" w:rsidRDefault="001E0A10" w:rsidP="001E0A10">
      <w:pPr>
        <w:spacing w:line="300" w:lineRule="atLeast"/>
        <w:jc w:val="both"/>
        <w:rPr>
          <w:rFonts w:cs="Arial"/>
          <w:iCs/>
          <w:sz w:val="22"/>
          <w:szCs w:val="22"/>
        </w:rPr>
      </w:pPr>
      <w:r w:rsidRPr="001E0A10">
        <w:rPr>
          <w:rFonts w:cs="Arial"/>
          <w:iCs/>
          <w:sz w:val="22"/>
          <w:szCs w:val="22"/>
        </w:rPr>
        <w:t>per 0,26 els revisats el 2009</w:t>
      </w:r>
    </w:p>
    <w:p w:rsidR="001E0A10" w:rsidRPr="001E0A10" w:rsidRDefault="001E0A10" w:rsidP="001E0A10">
      <w:pPr>
        <w:spacing w:line="300" w:lineRule="atLeast"/>
        <w:jc w:val="both"/>
        <w:rPr>
          <w:rFonts w:cs="Arial"/>
          <w:iCs/>
          <w:sz w:val="22"/>
          <w:szCs w:val="22"/>
        </w:rPr>
      </w:pPr>
      <w:r w:rsidRPr="001E0A10">
        <w:rPr>
          <w:rFonts w:cs="Arial"/>
          <w:iCs/>
          <w:sz w:val="22"/>
          <w:szCs w:val="22"/>
        </w:rPr>
        <w:t>per 0,28 els revisats el 2010</w:t>
      </w:r>
    </w:p>
    <w:p w:rsidR="001E0A10" w:rsidRPr="001E0A10" w:rsidRDefault="001E0A10" w:rsidP="001E0A10">
      <w:pPr>
        <w:spacing w:line="300" w:lineRule="atLeast"/>
        <w:jc w:val="both"/>
        <w:rPr>
          <w:rFonts w:cs="Arial"/>
          <w:iCs/>
          <w:sz w:val="22"/>
          <w:szCs w:val="22"/>
        </w:rPr>
      </w:pPr>
      <w:r w:rsidRPr="001E0A10">
        <w:rPr>
          <w:rFonts w:cs="Arial"/>
          <w:iCs/>
          <w:sz w:val="22"/>
          <w:szCs w:val="22"/>
        </w:rPr>
        <w:t>per 0,30 els revisats el 2011</w:t>
      </w:r>
    </w:p>
    <w:p w:rsidR="001E0A10" w:rsidRPr="001E0A10" w:rsidRDefault="001E0A10" w:rsidP="001E0A10">
      <w:pPr>
        <w:spacing w:line="300" w:lineRule="atLeast"/>
        <w:jc w:val="both"/>
        <w:rPr>
          <w:rFonts w:cs="Arial"/>
          <w:iCs/>
          <w:sz w:val="22"/>
          <w:szCs w:val="22"/>
        </w:rPr>
      </w:pPr>
      <w:r w:rsidRPr="001E0A10">
        <w:rPr>
          <w:rFonts w:cs="Arial"/>
          <w:iCs/>
          <w:sz w:val="22"/>
          <w:szCs w:val="22"/>
        </w:rPr>
        <w:t>per 0,32 els revisats el 2012</w:t>
      </w:r>
    </w:p>
    <w:p w:rsidR="001E0A10" w:rsidRPr="001E0A10" w:rsidRDefault="001E0A10" w:rsidP="001E0A10">
      <w:pPr>
        <w:spacing w:line="300" w:lineRule="atLeast"/>
        <w:jc w:val="both"/>
        <w:rPr>
          <w:rFonts w:cs="Arial"/>
          <w:iCs/>
          <w:sz w:val="22"/>
          <w:szCs w:val="22"/>
        </w:rPr>
      </w:pPr>
      <w:r w:rsidRPr="001E0A10">
        <w:rPr>
          <w:rFonts w:cs="Arial"/>
          <w:iCs/>
          <w:sz w:val="22"/>
          <w:szCs w:val="22"/>
        </w:rPr>
        <w:t>per 0,34 els revisats el 2013</w:t>
      </w:r>
    </w:p>
    <w:p w:rsidR="001E0A10" w:rsidRPr="001E0A10" w:rsidRDefault="001E0A10" w:rsidP="001E0A10">
      <w:pPr>
        <w:spacing w:line="300" w:lineRule="atLeast"/>
        <w:jc w:val="both"/>
        <w:rPr>
          <w:rFonts w:cs="Arial"/>
          <w:iCs/>
          <w:sz w:val="22"/>
          <w:szCs w:val="22"/>
        </w:rPr>
      </w:pPr>
      <w:r w:rsidRPr="001E0A10">
        <w:rPr>
          <w:rFonts w:cs="Arial"/>
          <w:iCs/>
          <w:sz w:val="22"/>
          <w:szCs w:val="22"/>
        </w:rPr>
        <w:t>per 0,36 els revisats entre el 2014 i el 2021, ambdós inclosos.</w:t>
      </w:r>
    </w:p>
    <w:p w:rsidR="001E0A10" w:rsidRPr="001E0A10" w:rsidRDefault="001E0A10" w:rsidP="001E0A10">
      <w:pPr>
        <w:spacing w:line="300" w:lineRule="atLeast"/>
        <w:jc w:val="both"/>
        <w:rPr>
          <w:rFonts w:cs="Arial"/>
          <w:iCs/>
          <w:sz w:val="22"/>
          <w:szCs w:val="22"/>
        </w:rPr>
      </w:pPr>
      <w:r w:rsidRPr="001E0A10">
        <w:rPr>
          <w:rFonts w:cs="Arial"/>
          <w:iCs/>
          <w:sz w:val="22"/>
          <w:szCs w:val="22"/>
        </w:rPr>
        <w:t>per 0,35 els revisats el 2022</w:t>
      </w:r>
    </w:p>
    <w:p w:rsidR="001E0A10" w:rsidRPr="001E0A10" w:rsidRDefault="001E0A10" w:rsidP="001E0A10">
      <w:pPr>
        <w:spacing w:line="300" w:lineRule="atLeast"/>
        <w:jc w:val="both"/>
        <w:rPr>
          <w:rFonts w:cs="Arial"/>
          <w:iCs/>
          <w:sz w:val="22"/>
          <w:szCs w:val="22"/>
        </w:rPr>
      </w:pPr>
      <w:r w:rsidRPr="001E0A10">
        <w:rPr>
          <w:rFonts w:cs="Arial"/>
          <w:iCs/>
          <w:sz w:val="22"/>
          <w:szCs w:val="22"/>
        </w:rPr>
        <w:t>per 0,34 els revisats el 2023</w:t>
      </w:r>
    </w:p>
    <w:p w:rsidR="001E0A10" w:rsidRPr="001E0A10" w:rsidRDefault="001E0A10" w:rsidP="001E0A10">
      <w:pPr>
        <w:spacing w:line="300" w:lineRule="atLeast"/>
        <w:jc w:val="both"/>
        <w:rPr>
          <w:rFonts w:cs="Arial"/>
          <w:iCs/>
          <w:sz w:val="22"/>
          <w:szCs w:val="22"/>
        </w:rPr>
      </w:pPr>
      <w:r w:rsidRPr="001E0A10">
        <w:rPr>
          <w:rFonts w:cs="Arial"/>
          <w:iCs/>
          <w:sz w:val="22"/>
          <w:szCs w:val="22"/>
        </w:rPr>
        <w:t>per 0,33 els revisats el 2024</w:t>
      </w:r>
    </w:p>
    <w:p w:rsidR="001E0A10" w:rsidRPr="001E0A10" w:rsidRDefault="001E0A10" w:rsidP="001E0A10">
      <w:pPr>
        <w:spacing w:line="300" w:lineRule="atLeast"/>
        <w:jc w:val="both"/>
        <w:rPr>
          <w:rFonts w:cs="Arial"/>
          <w:iCs/>
          <w:sz w:val="22"/>
          <w:szCs w:val="22"/>
        </w:rPr>
      </w:pPr>
      <w:r w:rsidRPr="001E0A10">
        <w:rPr>
          <w:rFonts w:cs="Arial"/>
          <w:iCs/>
          <w:sz w:val="22"/>
          <w:szCs w:val="22"/>
        </w:rPr>
        <w:t>per 0,29 els revisats el 2025</w:t>
      </w:r>
    </w:p>
    <w:p w:rsidR="001E0A10" w:rsidRPr="001E0A10" w:rsidRDefault="001E0A10" w:rsidP="001E0A10">
      <w:pPr>
        <w:spacing w:line="300" w:lineRule="atLeast"/>
        <w:jc w:val="both"/>
        <w:rPr>
          <w:rFonts w:cs="Arial"/>
          <w:iCs/>
          <w:sz w:val="22"/>
          <w:szCs w:val="22"/>
        </w:rPr>
      </w:pPr>
    </w:p>
    <w:p w:rsidR="001E0A10" w:rsidRPr="001E0A10" w:rsidRDefault="001E0A10" w:rsidP="001E0A10">
      <w:pPr>
        <w:spacing w:line="300" w:lineRule="atLeast"/>
        <w:jc w:val="both"/>
        <w:rPr>
          <w:rFonts w:cs="Arial"/>
          <w:iCs/>
          <w:sz w:val="22"/>
          <w:szCs w:val="22"/>
        </w:rPr>
      </w:pPr>
      <w:r w:rsidRPr="001E0A10">
        <w:rPr>
          <w:rFonts w:cs="Arial"/>
          <w:iCs/>
          <w:sz w:val="22"/>
          <w:szCs w:val="22"/>
        </w:rPr>
        <w:t xml:space="preserve">f.- la suma dels valors cadastrals de les  finques rústiques exclòs l’habitatge habitual i els valors cadastrals de les construccions que pertanyin als membres computables de la unitat familiar  no pot superar la quantitat de 14.450,00.-e per cada membre computable. </w:t>
      </w:r>
    </w:p>
    <w:p w:rsidR="001E0A10" w:rsidRPr="001E0A10" w:rsidRDefault="001E0A10" w:rsidP="001E0A10">
      <w:pPr>
        <w:spacing w:line="300" w:lineRule="atLeast"/>
        <w:jc w:val="both"/>
        <w:rPr>
          <w:rFonts w:cs="Arial"/>
          <w:iCs/>
          <w:sz w:val="22"/>
          <w:szCs w:val="22"/>
        </w:rPr>
      </w:pPr>
      <w:r w:rsidRPr="001E0A10">
        <w:rPr>
          <w:rFonts w:cs="Arial"/>
          <w:iCs/>
          <w:sz w:val="22"/>
          <w:szCs w:val="22"/>
        </w:rPr>
        <w:t>Als efectes del còmput del valor dels esmentats elements patrimonials i valors cadastrals, es determinarà pel seu valor a 31 de desembre de 2025, i es deduirà el 50% del valor dels que pertanyin a qualsevol membre computable de la família, exclosos els sustentadors principals.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b/>
          <w:color w:val="000000"/>
          <w:sz w:val="22"/>
          <w:szCs w:val="22"/>
          <w:u w:val="single"/>
          <w:lang w:eastAsia="es-ES" w:bidi="ar-SA"/>
        </w:rPr>
      </w:pPr>
      <w:r w:rsidRPr="001E0A10">
        <w:rPr>
          <w:rFonts w:eastAsia="Times New Roman" w:cs="Arial"/>
          <w:b/>
          <w:color w:val="000000"/>
          <w:sz w:val="22"/>
          <w:szCs w:val="22"/>
          <w:u w:val="single"/>
          <w:lang w:eastAsia="es-ES" w:bidi="ar-SA"/>
        </w:rPr>
        <w:t>Tercera.- Càlcul de la Renda Familiar</w:t>
      </w:r>
    </w:p>
    <w:p w:rsidR="001E0A10" w:rsidRPr="001E0A10" w:rsidRDefault="001E0A10" w:rsidP="001E0A10">
      <w:pPr>
        <w:widowControl/>
        <w:suppressAutoHyphens w:val="0"/>
        <w:spacing w:line="276" w:lineRule="auto"/>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cs="Arial"/>
          <w:iCs/>
          <w:sz w:val="22"/>
          <w:szCs w:val="22"/>
        </w:rPr>
        <w:t>El Consell Comarcal calcularà la renda familiar per l’agregació de les rendes corresponents a l’exercici 2025 de cada un dels membres comptables  de la família que obtingui ingressos de qualsevol naturalesa, segons s’indica en els paràgrafs següents, i de conformitat amb la normativa reguladora de l’impost sobre la renda de les persones físiques</w:t>
      </w:r>
      <w:r w:rsidRPr="001E0A10">
        <w:rPr>
          <w:rFonts w:eastAsia="Times New Roman" w:cs="Arial"/>
          <w:color w:val="000000"/>
          <w:sz w:val="22"/>
          <w:szCs w:val="22"/>
          <w:lang w:eastAsia="es-ES" w:bidi="ar-SA"/>
        </w:rPr>
        <w:t>.</w:t>
      </w:r>
    </w:p>
    <w:p w:rsidR="001E0A10" w:rsidRPr="001E0A10" w:rsidRDefault="001E0A10" w:rsidP="001E0A10">
      <w:pPr>
        <w:widowControl/>
        <w:suppressAutoHyphens w:val="0"/>
        <w:spacing w:line="276" w:lineRule="auto"/>
        <w:jc w:val="both"/>
        <w:rPr>
          <w:rFonts w:eastAsia="Times New Roman" w:cs="Arial"/>
          <w:color w:val="000000"/>
          <w:sz w:val="22"/>
          <w:szCs w:val="22"/>
          <w:lang w:eastAsia="es-ES" w:bidi="ar-SA"/>
        </w:rPr>
      </w:pPr>
    </w:p>
    <w:p w:rsidR="001E0A10" w:rsidRPr="001E0A10" w:rsidRDefault="001E0A10" w:rsidP="001E0A10">
      <w:pPr>
        <w:spacing w:line="300" w:lineRule="atLeast"/>
        <w:jc w:val="both"/>
        <w:rPr>
          <w:rFonts w:cs="Arial"/>
          <w:color w:val="000000"/>
          <w:sz w:val="22"/>
          <w:szCs w:val="22"/>
        </w:rPr>
      </w:pPr>
      <w:r w:rsidRPr="001E0A10">
        <w:rPr>
          <w:rFonts w:cs="Arial"/>
          <w:color w:val="000000"/>
          <w:sz w:val="22"/>
          <w:szCs w:val="22"/>
        </w:rPr>
        <w:t>Per al càlcul de la renda familiar a l’efecte de rebre aquests ajuts, són membres computables els progenitors, si s’escau, el/la tutor/a o persona encarregada de la guarda i protecció del menor, el sol·licitant, els germans solters menors de vint-i-cinc anys i que convisquin en el domicili familiar a 31 de desembre de 2025, o els de més edat, quan es tracti de persones amb discapacitat física, psíquica o sensorial, així com els ascendents dels pares que justifiquin la seva residència al mateix domicili que els anteriors amb el certificat municipal corresponent.</w:t>
      </w:r>
    </w:p>
    <w:p w:rsidR="001E0A10" w:rsidRPr="001E0A10" w:rsidRDefault="001E0A10" w:rsidP="001E0A10">
      <w:pPr>
        <w:spacing w:line="300" w:lineRule="atLeast"/>
        <w:jc w:val="both"/>
        <w:rPr>
          <w:rFonts w:cs="Arial"/>
          <w:color w:val="000000"/>
          <w:sz w:val="22"/>
          <w:szCs w:val="22"/>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 xml:space="preserve">En els casos de custòdia compartida, es consideraran membres de la unitat familiar únicament: el sol·licitant, els seus progenitors, encara que no convisquin, i els fills comuns d’aquests. En el cas que només el necessiti un dels progenitors, es podrà valorar la renda del progenitor </w:t>
      </w:r>
      <w:proofErr w:type="spellStart"/>
      <w:r w:rsidRPr="001E0A10">
        <w:rPr>
          <w:rFonts w:eastAsia="Times New Roman" w:cs="Arial"/>
          <w:color w:val="000000"/>
          <w:sz w:val="22"/>
          <w:szCs w:val="22"/>
          <w:lang w:eastAsia="es-ES" w:bidi="ar-SA"/>
        </w:rPr>
        <w:t>sol.licitant</w:t>
      </w:r>
      <w:proofErr w:type="spellEnd"/>
      <w:r w:rsidRPr="001E0A10">
        <w:rPr>
          <w:rFonts w:eastAsia="Times New Roman" w:cs="Arial"/>
          <w:color w:val="000000"/>
          <w:sz w:val="22"/>
          <w:szCs w:val="22"/>
          <w:lang w:eastAsia="es-ES" w:bidi="ar-SA"/>
        </w:rPr>
        <w:t>, i només li correspondrà un ajut pels dies de custòdia que estableixi el conveni regulador.</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En situacions de violència de gènere, s’actuarà atenent al que estableixen els articles 33 i 48 de la Llei 5/2008, del 24 d’abril, del dret de les dones a erradicar la violència masclista (DOGC núm. 5123, de 2.5.2008).</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Per a la determinació de la renda dels membres computables que hagin presentat declaració de l’impost sobre la renda de les persones físiques, es procedirà de la següent manera:</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1.- Se sumarà la base imposable general amb la base imposable de l’estalvi, excloent-ne els saldos nets negatius de guanys i pèrdues patrimonials corresponents de 2021 a 2024, i el saldo negatiu de rendiments de capital mobiliari de 2021 al 2024 a integrar a la base imposable de l’estalvi.</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2.- A aquest resultat es restarà la quota resultant de l’autoliquidació.</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bookmarkStart w:id="4" w:name="_Hlk195082355"/>
      <w:r w:rsidRPr="001E0A10">
        <w:rPr>
          <w:rFonts w:eastAsia="Times New Roman" w:cs="Arial"/>
          <w:color w:val="000000"/>
          <w:sz w:val="22"/>
          <w:szCs w:val="22"/>
          <w:lang w:eastAsia="es-ES" w:bidi="ar-SA"/>
        </w:rPr>
        <w:t xml:space="preserve">3.-Als rendiments obtinguts se’ls hi sumaran tots aquells corresponents a rendiments no </w:t>
      </w:r>
      <w:proofErr w:type="spellStart"/>
      <w:r w:rsidRPr="001E0A10">
        <w:rPr>
          <w:rFonts w:eastAsia="Times New Roman" w:cs="Arial"/>
          <w:color w:val="000000"/>
          <w:sz w:val="22"/>
          <w:szCs w:val="22"/>
          <w:lang w:eastAsia="es-ES" w:bidi="ar-SA"/>
        </w:rPr>
        <w:t>tributables</w:t>
      </w:r>
      <w:proofErr w:type="spellEnd"/>
      <w:r w:rsidRPr="001E0A10">
        <w:rPr>
          <w:rFonts w:eastAsia="Times New Roman" w:cs="Arial"/>
          <w:color w:val="000000"/>
          <w:sz w:val="22"/>
          <w:szCs w:val="22"/>
          <w:lang w:eastAsia="es-ES" w:bidi="ar-SA"/>
        </w:rPr>
        <w:t xml:space="preserve"> o exempts</w:t>
      </w:r>
    </w:p>
    <w:bookmarkEnd w:id="4"/>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lastRenderedPageBreak/>
        <w:t xml:space="preserve">En els casos que algun dels membres de la unitat familiar estigués rebent qualsevol tipus d’ingrés corresponent a rendiments no </w:t>
      </w:r>
      <w:proofErr w:type="spellStart"/>
      <w:r w:rsidRPr="001E0A10">
        <w:rPr>
          <w:rFonts w:eastAsia="Times New Roman" w:cs="Arial"/>
          <w:color w:val="000000"/>
          <w:sz w:val="22"/>
          <w:szCs w:val="22"/>
          <w:lang w:eastAsia="es-ES" w:bidi="ar-SA"/>
        </w:rPr>
        <w:t>tributables</w:t>
      </w:r>
      <w:proofErr w:type="spellEnd"/>
      <w:r w:rsidRPr="001E0A10">
        <w:rPr>
          <w:rFonts w:eastAsia="Times New Roman" w:cs="Arial"/>
          <w:color w:val="000000"/>
          <w:sz w:val="22"/>
          <w:szCs w:val="22"/>
          <w:lang w:eastAsia="es-ES" w:bidi="ar-SA"/>
        </w:rPr>
        <w:t xml:space="preserve"> o exempts, caldrà aportar documentació acreditativa (informe de vida laboral actualitzat, les persones donades d’alta al sistema especial de treballadors de la llar de la seguretat Social, caldrà aportar el certificat de cotitzacions de l’any 2025) </w:t>
      </w:r>
    </w:p>
    <w:p w:rsidR="001E0A10" w:rsidRPr="001E0A10" w:rsidRDefault="001E0A10" w:rsidP="001E0A10">
      <w:pPr>
        <w:widowControl/>
        <w:suppressAutoHyphens w:val="0"/>
        <w:spacing w:line="300" w:lineRule="atLeast"/>
        <w:jc w:val="both"/>
        <w:rPr>
          <w:rFonts w:eastAsia="Times New Roman" w:cs="Arial"/>
          <w:color w:val="000000"/>
          <w:sz w:val="22"/>
          <w:szCs w:val="22"/>
          <w:u w:val="single"/>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u w:val="single"/>
          <w:lang w:eastAsia="es-ES" w:bidi="ar-SA"/>
        </w:rPr>
      </w:pPr>
      <w:r w:rsidRPr="001E0A10">
        <w:rPr>
          <w:rFonts w:eastAsia="Times New Roman" w:cs="Arial"/>
          <w:color w:val="000000"/>
          <w:sz w:val="22"/>
          <w:szCs w:val="22"/>
          <w:u w:val="single"/>
          <w:lang w:eastAsia="es-ES" w:bidi="ar-SA"/>
        </w:rPr>
        <w:t>DEDUCCIONS..</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1.- A efectes de la determinació de la renda a què es refereixen el paràgrafs anteriors, es dedueix el 50% dels ingressos aportats per qualsevol dels membres comptables de la família, que no siguin els sustentadors principals.</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 xml:space="preserve">2.- La quantitat de 1.320,00.- per cada germà o germana, incloent-hi la persona </w:t>
      </w:r>
      <w:proofErr w:type="spellStart"/>
      <w:r w:rsidRPr="001E0A10">
        <w:rPr>
          <w:rFonts w:eastAsia="Times New Roman" w:cs="Arial"/>
          <w:color w:val="000000"/>
          <w:sz w:val="22"/>
          <w:szCs w:val="22"/>
          <w:lang w:eastAsia="es-ES" w:bidi="ar-SA"/>
        </w:rPr>
        <w:t>sol.licitant</w:t>
      </w:r>
      <w:proofErr w:type="spellEnd"/>
      <w:r w:rsidRPr="001E0A10">
        <w:rPr>
          <w:rFonts w:eastAsia="Times New Roman" w:cs="Arial"/>
          <w:color w:val="000000"/>
          <w:sz w:val="22"/>
          <w:szCs w:val="22"/>
          <w:lang w:eastAsia="es-ES" w:bidi="ar-SA"/>
        </w:rPr>
        <w:t xml:space="preserve"> que convisqui en el domicili familiar, quan acrediti la condició de família monoparental</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3.-. La quantitat de 800,00 € quan acreditin l’existència d’infants en acolliment en la unitat familiar extensa o aliena</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 xml:space="preserve">4.- La quantitat de 500,00.€- per cada germà o germana, incloent-hi la persona </w:t>
      </w:r>
      <w:proofErr w:type="spellStart"/>
      <w:r w:rsidRPr="001E0A10">
        <w:rPr>
          <w:rFonts w:eastAsia="Times New Roman" w:cs="Arial"/>
          <w:color w:val="000000"/>
          <w:sz w:val="22"/>
          <w:szCs w:val="22"/>
          <w:lang w:eastAsia="es-ES" w:bidi="ar-SA"/>
        </w:rPr>
        <w:t>sol.licitant</w:t>
      </w:r>
      <w:proofErr w:type="spellEnd"/>
      <w:r w:rsidRPr="001E0A10">
        <w:rPr>
          <w:rFonts w:eastAsia="Times New Roman" w:cs="Arial"/>
          <w:color w:val="000000"/>
          <w:sz w:val="22"/>
          <w:szCs w:val="22"/>
          <w:lang w:eastAsia="es-ES" w:bidi="ar-SA"/>
        </w:rPr>
        <w:t xml:space="preserve"> que convisqui en el domicili familiar, quan s’ acrediti la condició de família nombrosa</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 xml:space="preserve">5.- La quantitat de 3.000.€  per cada germà o germana, incloent-hi la persona </w:t>
      </w:r>
      <w:proofErr w:type="spellStart"/>
      <w:r w:rsidRPr="001E0A10">
        <w:rPr>
          <w:rFonts w:eastAsia="Times New Roman" w:cs="Arial"/>
          <w:color w:val="000000"/>
          <w:sz w:val="22"/>
          <w:szCs w:val="22"/>
          <w:lang w:eastAsia="es-ES" w:bidi="ar-SA"/>
        </w:rPr>
        <w:t>sol.licitant</w:t>
      </w:r>
      <w:proofErr w:type="spellEnd"/>
      <w:r w:rsidRPr="001E0A10">
        <w:rPr>
          <w:rFonts w:eastAsia="Times New Roman" w:cs="Arial"/>
          <w:color w:val="000000"/>
          <w:sz w:val="22"/>
          <w:szCs w:val="22"/>
          <w:lang w:eastAsia="es-ES" w:bidi="ar-SA"/>
        </w:rPr>
        <w:t xml:space="preserve"> que convisqui en el domicili familiar, quan la persona </w:t>
      </w:r>
      <w:proofErr w:type="spellStart"/>
      <w:r w:rsidRPr="001E0A10">
        <w:rPr>
          <w:rFonts w:eastAsia="Times New Roman" w:cs="Arial"/>
          <w:color w:val="000000"/>
          <w:sz w:val="22"/>
          <w:szCs w:val="22"/>
          <w:lang w:eastAsia="es-ES" w:bidi="ar-SA"/>
        </w:rPr>
        <w:t>sol.licitant</w:t>
      </w:r>
      <w:proofErr w:type="spellEnd"/>
      <w:r w:rsidRPr="001E0A10">
        <w:rPr>
          <w:rFonts w:eastAsia="Times New Roman" w:cs="Arial"/>
          <w:color w:val="000000"/>
          <w:sz w:val="22"/>
          <w:szCs w:val="22"/>
          <w:lang w:eastAsia="es-ES" w:bidi="ar-SA"/>
        </w:rPr>
        <w:t xml:space="preserve"> acrediti la situació de discapacitat d’igual o més del 33%</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r w:rsidRPr="001E0A10">
        <w:rPr>
          <w:rFonts w:eastAsia="Times New Roman" w:cs="Arial"/>
          <w:color w:val="000000"/>
          <w:sz w:val="22"/>
          <w:szCs w:val="22"/>
          <w:lang w:eastAsia="es-ES" w:bidi="ar-SA"/>
        </w:rPr>
        <w:t>En el cas d’unitats familiars que mitjançant els creuaments no s’hagi obtingut ingressos o que cap dels membres tenen un identificador, serà necessari disposar del corresponent informe dels serveis socials en el qual s’haurà de fer constar la valoració socioeconòmica de la unitat familiar. En cas contrari, aquest ajut serà denegat</w:t>
      </w:r>
    </w:p>
    <w:p w:rsidR="001E0A10" w:rsidRPr="001E0A10" w:rsidRDefault="001E0A10" w:rsidP="001E0A10">
      <w:pPr>
        <w:widowControl/>
        <w:suppressAutoHyphens w:val="0"/>
        <w:spacing w:line="300" w:lineRule="atLeast"/>
        <w:jc w:val="both"/>
        <w:rPr>
          <w:rFonts w:eastAsia="Times New Roman" w:cs="Arial"/>
          <w:color w:val="000000"/>
          <w:sz w:val="22"/>
          <w:szCs w:val="22"/>
          <w:lang w:eastAsia="es-ES" w:bidi="ar-SA"/>
        </w:rPr>
      </w:pPr>
    </w:p>
    <w:p w:rsidR="001E0A10" w:rsidRPr="001E0A10" w:rsidRDefault="001E0A10" w:rsidP="001E0A10">
      <w:pPr>
        <w:widowControl/>
        <w:suppressAutoHyphens w:val="0"/>
        <w:spacing w:line="276" w:lineRule="auto"/>
        <w:jc w:val="both"/>
        <w:rPr>
          <w:rFonts w:eastAsia="Times New Roman" w:cs="Arial"/>
          <w:color w:val="000000"/>
          <w:sz w:val="22"/>
          <w:szCs w:val="22"/>
          <w:lang w:eastAsia="es-ES" w:bidi="ar-SA"/>
        </w:rPr>
      </w:pPr>
    </w:p>
    <w:p w:rsidR="001E0A10" w:rsidRPr="001E0A10" w:rsidRDefault="001E0A10" w:rsidP="001E0A10">
      <w:pPr>
        <w:widowControl/>
        <w:suppressAutoHyphens w:val="0"/>
        <w:spacing w:line="276" w:lineRule="auto"/>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Quarta.- Llindars de renda. Imports dels ajuts</w:t>
      </w:r>
    </w:p>
    <w:p w:rsidR="001E0A10" w:rsidRPr="001E0A10" w:rsidRDefault="001E0A10" w:rsidP="001E0A10">
      <w:pPr>
        <w:widowControl/>
        <w:suppressAutoHyphens w:val="0"/>
        <w:spacing w:line="276" w:lineRule="auto"/>
        <w:rPr>
          <w:rFonts w:eastAsia="Times New Roman" w:cs="Arial"/>
          <w:b/>
          <w:iCs/>
          <w:sz w:val="22"/>
          <w:szCs w:val="22"/>
          <w:u w:val="single"/>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r w:rsidRPr="001E0A10">
        <w:rPr>
          <w:rFonts w:eastAsia="Times New Roman" w:cs="Arial"/>
          <w:bCs/>
          <w:color w:val="000000"/>
          <w:sz w:val="22"/>
          <w:szCs w:val="22"/>
          <w:u w:val="single"/>
          <w:lang w:eastAsia="es-ES" w:bidi="ar-SA"/>
        </w:rPr>
        <w:t>a.-.Llindar de renda 1.-  Mitja ajuda</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color w:val="000000"/>
          <w:sz w:val="22"/>
          <w:szCs w:val="22"/>
          <w:lang w:eastAsia="es-ES" w:bidi="ar-SA"/>
        </w:rPr>
      </w:pPr>
      <w:r w:rsidRPr="001E0A10">
        <w:rPr>
          <w:rFonts w:eastAsia="Times New Roman" w:cs="Arial"/>
          <w:sz w:val="22"/>
          <w:szCs w:val="22"/>
          <w:lang w:eastAsia="es-ES" w:bidi="ar-SA"/>
        </w:rPr>
        <w:t>Es concedirà mitja ajuda, si la renda familiar</w:t>
      </w:r>
      <w:r w:rsidRPr="001E0A10">
        <w:rPr>
          <w:rFonts w:eastAsia="Times New Roman" w:cs="Arial"/>
          <w:color w:val="000000"/>
          <w:sz w:val="22"/>
          <w:szCs w:val="22"/>
          <w:lang w:eastAsia="es-ES" w:bidi="ar-SA"/>
        </w:rPr>
        <w:t xml:space="preserve"> calculada d’acord amb el que diuen les bases, no supera el següent llindar, en funció dels membres computables i per l’agregació de les unitats de consum que es detallen a continuació:</w:t>
      </w:r>
    </w:p>
    <w:p w:rsidR="001E0A10" w:rsidRPr="001E0A10" w:rsidRDefault="001E0A10" w:rsidP="001E0A10">
      <w:pPr>
        <w:widowControl/>
        <w:numPr>
          <w:ilvl w:val="0"/>
          <w:numId w:val="1"/>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primer adult (sustentadors principals): 13.861,50.- euros</w:t>
      </w:r>
    </w:p>
    <w:p w:rsidR="001E0A10" w:rsidRPr="001E0A10" w:rsidRDefault="001E0A10" w:rsidP="001E0A10">
      <w:pPr>
        <w:widowControl/>
        <w:numPr>
          <w:ilvl w:val="0"/>
          <w:numId w:val="1"/>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segon adults (sustentadors principals) i altres adults que integren la unitat familiar: 6.930,70.-euros</w:t>
      </w:r>
    </w:p>
    <w:p w:rsidR="001E0A10" w:rsidRPr="001E0A10" w:rsidRDefault="001E0A10" w:rsidP="001E0A10">
      <w:pPr>
        <w:widowControl/>
        <w:tabs>
          <w:tab w:val="left" w:pos="5103"/>
        </w:tabs>
        <w:suppressAutoHyphens w:val="0"/>
        <w:spacing w:line="276" w:lineRule="auto"/>
        <w:jc w:val="both"/>
        <w:rPr>
          <w:rFonts w:cs="Arial"/>
          <w:iCs/>
          <w:sz w:val="22"/>
          <w:szCs w:val="22"/>
        </w:rPr>
      </w:pPr>
      <w:r w:rsidRPr="001E0A10">
        <w:rPr>
          <w:rFonts w:cs="Arial"/>
          <w:iCs/>
          <w:sz w:val="22"/>
          <w:szCs w:val="22"/>
        </w:rPr>
        <w:t>per cada fill/a de la unitat familiar 4.158,45.- euros</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color w:val="000000"/>
          <w:sz w:val="22"/>
          <w:szCs w:val="22"/>
          <w:u w:val="single"/>
          <w:lang w:eastAsia="es-ES" w:bidi="ar-SA"/>
        </w:rPr>
      </w:pPr>
      <w:r w:rsidRPr="001E0A10">
        <w:rPr>
          <w:rFonts w:eastAsia="Times New Roman" w:cs="Arial"/>
          <w:bCs/>
          <w:color w:val="000000"/>
          <w:sz w:val="22"/>
          <w:szCs w:val="22"/>
          <w:u w:val="single"/>
          <w:lang w:eastAsia="es-ES" w:bidi="ar-SA"/>
        </w:rPr>
        <w:t>b.- Llindars de renda 2.- Ajuda sencera</w:t>
      </w:r>
      <w:r w:rsidRPr="001E0A10">
        <w:rPr>
          <w:rFonts w:eastAsia="Times New Roman" w:cs="Arial"/>
          <w:color w:val="000000"/>
          <w:sz w:val="22"/>
          <w:szCs w:val="22"/>
          <w:u w:val="single"/>
          <w:lang w:eastAsia="es-ES" w:bidi="ar-SA"/>
        </w:rPr>
        <w:t xml:space="preserve">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color w:val="000000"/>
          <w:sz w:val="22"/>
          <w:szCs w:val="22"/>
          <w:lang w:eastAsia="es-ES" w:bidi="ar-SA"/>
        </w:rPr>
        <w:t xml:space="preserve">Es concedirà  un ajut sencer, si la renda familiar anual no supera el llindar de renda, calculada d’acord </w:t>
      </w:r>
      <w:r w:rsidRPr="001E0A10">
        <w:rPr>
          <w:rFonts w:eastAsia="Times New Roman" w:cs="Arial"/>
          <w:iCs/>
          <w:sz w:val="22"/>
          <w:szCs w:val="22"/>
          <w:lang w:eastAsia="es-ES" w:bidi="ar-SA"/>
        </w:rPr>
        <w:t>amb: 60% de l’establert per l’obtenció de mitja ajuda.</w:t>
      </w:r>
    </w:p>
    <w:p w:rsidR="001E0A10" w:rsidRPr="001E0A10" w:rsidRDefault="001E0A10" w:rsidP="001E0A10">
      <w:pPr>
        <w:widowControl/>
        <w:suppressAutoHyphens w:val="0"/>
        <w:spacing w:line="276" w:lineRule="auto"/>
        <w:jc w:val="both"/>
        <w:rPr>
          <w:rFonts w:eastAsia="Times New Roman" w:cs="Arial"/>
          <w:color w:val="000000"/>
          <w:sz w:val="22"/>
          <w:szCs w:val="22"/>
          <w:lang w:eastAsia="es-ES" w:bidi="ar-SA"/>
        </w:rPr>
      </w:pPr>
      <w:r w:rsidRPr="001E0A10">
        <w:rPr>
          <w:rFonts w:eastAsia="Times New Roman" w:cs="Arial"/>
          <w:iCs/>
          <w:sz w:val="22"/>
          <w:szCs w:val="22"/>
          <w:lang w:eastAsia="es-ES" w:bidi="ar-SA"/>
        </w:rPr>
        <w:t>Per a alumnat amb una discapacitat acreditada superior o igual al 33%, en cas que s’acrediti un nivell de renda 2,5 vegades a l’establert per l’obtenció d’un ajut del tram garantit 70%,, es garantirà un ajut del 100</w:t>
      </w:r>
    </w:p>
    <w:p w:rsidR="001E0A10" w:rsidRPr="001E0A10" w:rsidRDefault="001E0A10" w:rsidP="001E0A10">
      <w:pPr>
        <w:widowControl/>
        <w:suppressAutoHyphens w:val="0"/>
        <w:spacing w:line="276" w:lineRule="auto"/>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outlineLvl w:val="0"/>
        <w:rPr>
          <w:rFonts w:eastAsia="Times New Roman" w:cs="Arial"/>
          <w:iCs/>
          <w:sz w:val="22"/>
          <w:szCs w:val="22"/>
          <w:u w:val="single"/>
          <w:lang w:eastAsia="es-ES" w:bidi="ar-SA"/>
        </w:rPr>
      </w:pPr>
      <w:r w:rsidRPr="001E0A10">
        <w:rPr>
          <w:rFonts w:eastAsia="Times New Roman" w:cs="Arial"/>
          <w:iCs/>
          <w:sz w:val="22"/>
          <w:szCs w:val="22"/>
          <w:u w:val="single"/>
          <w:lang w:eastAsia="es-ES" w:bidi="ar-SA"/>
        </w:rPr>
        <w:t>5.1. Per adquisició de llibres: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lastRenderedPageBreak/>
        <w:t xml:space="preserve">L’import màxim dels ajuts per alumne és de: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EI-EP:</w:t>
      </w:r>
      <w:r w:rsidRPr="001E0A10">
        <w:rPr>
          <w:rFonts w:eastAsia="Times New Roman" w:cs="Arial"/>
          <w:iCs/>
          <w:sz w:val="22"/>
          <w:szCs w:val="22"/>
          <w:lang w:eastAsia="es-ES" w:bidi="ar-SA"/>
        </w:rPr>
        <w:tab/>
        <w:t>Ajuda sencera: 96,00.-€</w:t>
      </w: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48,00.-€</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ESO:</w:t>
      </w:r>
      <w:r w:rsidRPr="001E0A10">
        <w:rPr>
          <w:rFonts w:eastAsia="Times New Roman" w:cs="Arial"/>
          <w:iCs/>
          <w:sz w:val="22"/>
          <w:szCs w:val="22"/>
          <w:lang w:eastAsia="es-ES" w:bidi="ar-SA"/>
        </w:rPr>
        <w:tab/>
        <w:t>Ajuda sencera: 111,00.-€</w:t>
      </w: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55,50.-€</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En cap cas, l’import de l’ajut superarà la despesa ocasionada per l’adquisició de llibres.</w:t>
      </w:r>
    </w:p>
    <w:p w:rsidR="001E0A10" w:rsidRPr="001E0A10" w:rsidRDefault="001E0A10" w:rsidP="001E0A10">
      <w:pPr>
        <w:widowControl/>
        <w:suppressAutoHyphens w:val="0"/>
        <w:spacing w:line="276" w:lineRule="auto"/>
        <w:jc w:val="both"/>
        <w:outlineLvl w:val="0"/>
        <w:rPr>
          <w:rFonts w:eastAsia="Times New Roman" w:cs="Arial"/>
          <w:iCs/>
          <w:sz w:val="22"/>
          <w:szCs w:val="22"/>
          <w:u w:val="single"/>
          <w:lang w:eastAsia="es-ES" w:bidi="ar-SA"/>
        </w:rPr>
      </w:pPr>
      <w:r w:rsidRPr="001E0A10">
        <w:rPr>
          <w:rFonts w:eastAsia="Times New Roman" w:cs="Arial"/>
          <w:iCs/>
          <w:sz w:val="22"/>
          <w:szCs w:val="22"/>
          <w:u w:val="single"/>
          <w:lang w:eastAsia="es-ES" w:bidi="ar-SA"/>
        </w:rPr>
        <w:t xml:space="preserve">5.2. Per a l’assistència a la llar d’infants o </w:t>
      </w:r>
      <w:r w:rsidRPr="001E0A10">
        <w:rPr>
          <w:rFonts w:eastAsia="Times New Roman" w:cs="Arial"/>
          <w:iCs/>
          <w:color w:val="000000"/>
          <w:sz w:val="22"/>
          <w:szCs w:val="22"/>
          <w:u w:val="single"/>
          <w:lang w:val="es-ES" w:eastAsia="es-ES" w:bidi="ar-SA"/>
        </w:rPr>
        <w:t xml:space="preserve">primer cicle </w:t>
      </w:r>
      <w:proofErr w:type="spellStart"/>
      <w:r w:rsidRPr="001E0A10">
        <w:rPr>
          <w:rFonts w:eastAsia="Times New Roman" w:cs="Arial"/>
          <w:iCs/>
          <w:color w:val="000000"/>
          <w:sz w:val="22"/>
          <w:szCs w:val="22"/>
          <w:u w:val="single"/>
          <w:lang w:val="es-ES" w:eastAsia="es-ES" w:bidi="ar-SA"/>
        </w:rPr>
        <w:t>d’Educació</w:t>
      </w:r>
      <w:proofErr w:type="spellEnd"/>
      <w:r w:rsidRPr="001E0A10">
        <w:rPr>
          <w:rFonts w:eastAsia="Times New Roman" w:cs="Arial"/>
          <w:iCs/>
          <w:color w:val="000000"/>
          <w:sz w:val="22"/>
          <w:szCs w:val="22"/>
          <w:u w:val="single"/>
          <w:lang w:val="es-ES" w:eastAsia="es-ES" w:bidi="ar-SA"/>
        </w:rPr>
        <w:t xml:space="preserve"> infantil</w:t>
      </w:r>
      <w:r w:rsidRPr="001E0A10">
        <w:rPr>
          <w:rFonts w:eastAsia="Times New Roman" w:cs="Arial"/>
          <w:iCs/>
          <w:sz w:val="22"/>
          <w:szCs w:val="22"/>
          <w:u w:val="single"/>
          <w:lang w:eastAsia="es-ES" w:bidi="ar-SA"/>
        </w:rPr>
        <w:t xml:space="preserve">, l’import sencer és: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 Import màxim dels ajuts per alumne:</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ALUMNES I1 matriculats a llars d’Infants/Escoles Bressol</w:t>
      </w:r>
    </w:p>
    <w:p w:rsidR="001E0A10" w:rsidRPr="001E0A10" w:rsidRDefault="001E0A10" w:rsidP="001E0A10">
      <w:pPr>
        <w:widowControl/>
        <w:suppressAutoHyphens w:val="0"/>
        <w:spacing w:line="276" w:lineRule="auto"/>
        <w:ind w:left="708" w:firstLine="708"/>
        <w:jc w:val="both"/>
        <w:rPr>
          <w:rFonts w:eastAsia="Times New Roman" w:cs="Arial"/>
          <w:iCs/>
          <w:sz w:val="22"/>
          <w:szCs w:val="22"/>
          <w:lang w:eastAsia="es-ES" w:bidi="ar-SA"/>
        </w:rPr>
      </w:pPr>
      <w:r w:rsidRPr="001E0A10">
        <w:rPr>
          <w:rFonts w:eastAsia="Times New Roman" w:cs="Arial"/>
          <w:iCs/>
          <w:sz w:val="22"/>
          <w:szCs w:val="22"/>
          <w:lang w:eastAsia="es-ES" w:bidi="ar-SA"/>
        </w:rPr>
        <w:t>AMB SERVEI DE MENJADOR</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Ajuda sencera: 119,00.- 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59,50- 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SENSE SERVEI DE MENJADOR</w:t>
      </w:r>
    </w:p>
    <w:p w:rsidR="001E0A10" w:rsidRPr="001E0A10" w:rsidRDefault="001E0A10" w:rsidP="001E0A10">
      <w:pPr>
        <w:widowControl/>
        <w:suppressAutoHyphens w:val="0"/>
        <w:spacing w:line="276" w:lineRule="auto"/>
        <w:ind w:left="708" w:firstLine="708"/>
        <w:jc w:val="both"/>
        <w:rPr>
          <w:rFonts w:eastAsia="Times New Roman" w:cs="Arial"/>
          <w:iCs/>
          <w:sz w:val="22"/>
          <w:szCs w:val="22"/>
          <w:lang w:eastAsia="es-ES" w:bidi="ar-SA"/>
        </w:rPr>
      </w:pPr>
      <w:r w:rsidRPr="001E0A10">
        <w:rPr>
          <w:rFonts w:eastAsia="Times New Roman" w:cs="Arial"/>
          <w:iCs/>
          <w:sz w:val="22"/>
          <w:szCs w:val="22"/>
          <w:lang w:eastAsia="es-ES" w:bidi="ar-SA"/>
        </w:rPr>
        <w:t>Ajuda sencera: 74,00.-euros/mes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37,00.-euros/mes.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ALUMNES I2 matriculats a llars d’Infants/Escoles Bressol (alumnes amb servei gratuït excepte  el servei de menjador)</w:t>
      </w:r>
    </w:p>
    <w:p w:rsidR="001E0A10" w:rsidRPr="001E0A10" w:rsidRDefault="001E0A10" w:rsidP="001E0A10">
      <w:pPr>
        <w:widowControl/>
        <w:suppressAutoHyphens w:val="0"/>
        <w:spacing w:line="276" w:lineRule="auto"/>
        <w:ind w:left="708" w:firstLine="708"/>
        <w:jc w:val="both"/>
        <w:rPr>
          <w:rFonts w:eastAsia="Times New Roman" w:cs="Arial"/>
          <w:iCs/>
          <w:sz w:val="22"/>
          <w:szCs w:val="22"/>
          <w:lang w:eastAsia="es-ES" w:bidi="ar-SA"/>
        </w:rPr>
      </w:pPr>
      <w:r w:rsidRPr="001E0A10">
        <w:rPr>
          <w:rFonts w:eastAsia="Times New Roman" w:cs="Arial"/>
          <w:iCs/>
          <w:sz w:val="22"/>
          <w:szCs w:val="22"/>
          <w:lang w:eastAsia="es-ES" w:bidi="ar-SA"/>
        </w:rPr>
        <w:t>AMB SERVEI DE MENJADOR</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Ajuda sencera: 45,00.- 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22,500- 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ALUMNES I1 matriculats en un centre educatiu sostingut amb fons públics de Catalunya, en els cursos de 1r cicle d’educació infantil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SENSE SERVEI DE MENJADOR</w:t>
      </w:r>
    </w:p>
    <w:p w:rsidR="001E0A10" w:rsidRPr="001E0A10" w:rsidRDefault="001E0A10" w:rsidP="001E0A10">
      <w:pPr>
        <w:widowControl/>
        <w:suppressAutoHyphens w:val="0"/>
        <w:spacing w:line="276" w:lineRule="auto"/>
        <w:ind w:left="1560" w:firstLine="708"/>
        <w:jc w:val="both"/>
        <w:rPr>
          <w:rFonts w:eastAsia="Times New Roman" w:cs="Arial"/>
          <w:iCs/>
          <w:sz w:val="22"/>
          <w:szCs w:val="22"/>
          <w:lang w:eastAsia="es-ES" w:bidi="ar-SA"/>
        </w:rPr>
      </w:pPr>
      <w:r w:rsidRPr="001E0A10">
        <w:rPr>
          <w:rFonts w:eastAsia="Times New Roman" w:cs="Arial"/>
          <w:iCs/>
          <w:sz w:val="22"/>
          <w:szCs w:val="22"/>
          <w:lang w:eastAsia="es-ES" w:bidi="ar-SA"/>
        </w:rPr>
        <w:t>Ajuda sencera: 74.-euros/mes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r w:rsidRPr="001E0A10">
        <w:rPr>
          <w:rFonts w:eastAsia="Times New Roman" w:cs="Arial"/>
          <w:iCs/>
          <w:sz w:val="22"/>
          <w:szCs w:val="22"/>
          <w:lang w:eastAsia="es-ES" w:bidi="ar-SA"/>
        </w:rPr>
        <w:tab/>
        <w:t>Mitja ajuda: 37.-euros/mes.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 aquests alumnes sol·licitaran la beca d’Ajut Individual de Menjador finançada pel departament d’Educació de la Generalitat</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b) Es fixa un període màxim de 10 mesos.</w:t>
      </w:r>
    </w:p>
    <w:p w:rsidR="001E0A10" w:rsidRPr="001E0A10" w:rsidRDefault="001E0A10" w:rsidP="001E0A10">
      <w:pPr>
        <w:widowControl/>
        <w:suppressAutoHyphens w:val="0"/>
        <w:spacing w:line="276" w:lineRule="auto"/>
        <w:jc w:val="both"/>
        <w:outlineLvl w:val="0"/>
        <w:rPr>
          <w:rFonts w:eastAsia="Times New Roman" w:cs="Arial"/>
          <w:iCs/>
          <w:sz w:val="22"/>
          <w:szCs w:val="22"/>
          <w:u w:val="single"/>
          <w:lang w:eastAsia="es-ES" w:bidi="ar-SA"/>
        </w:rPr>
      </w:pPr>
    </w:p>
    <w:p w:rsidR="001E0A10" w:rsidRPr="001E0A10" w:rsidRDefault="001E0A10" w:rsidP="001E0A10">
      <w:pPr>
        <w:widowControl/>
        <w:suppressAutoHyphens w:val="0"/>
        <w:spacing w:line="276" w:lineRule="auto"/>
        <w:jc w:val="both"/>
        <w:outlineLvl w:val="0"/>
        <w:rPr>
          <w:rFonts w:eastAsia="Times New Roman" w:cs="Arial"/>
          <w:iCs/>
          <w:sz w:val="22"/>
          <w:szCs w:val="22"/>
          <w:u w:val="single"/>
          <w:lang w:eastAsia="es-ES" w:bidi="ar-SA"/>
        </w:rPr>
      </w:pPr>
      <w:r w:rsidRPr="001E0A10">
        <w:rPr>
          <w:rFonts w:eastAsia="Times New Roman" w:cs="Arial"/>
          <w:iCs/>
          <w:sz w:val="22"/>
          <w:szCs w:val="22"/>
          <w:u w:val="single"/>
          <w:lang w:eastAsia="es-ES" w:bidi="ar-SA"/>
        </w:rPr>
        <w:t>5.3. Per a l’assistència a colònies: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L’import màxim dels ajuts per alumne és de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t>Ajuda sencera: 26,00.-euros/dia</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ab/>
        <w:t>Mitja ajuda: 13,00.-euros/dia</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Es fixa un període màxim de 12 dies.</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r w:rsidRPr="001E0A10">
        <w:rPr>
          <w:rFonts w:eastAsia="Times New Roman" w:cs="Arial"/>
          <w:bCs/>
          <w:color w:val="000000"/>
          <w:sz w:val="22"/>
          <w:szCs w:val="22"/>
          <w:u w:val="single"/>
          <w:lang w:eastAsia="es-ES" w:bidi="ar-SA"/>
        </w:rPr>
        <w:t>a.-.Llindar de renda 1.-  Mitja ajuda</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lang w:eastAsia="es-ES" w:bidi="ar-SA"/>
        </w:rPr>
      </w:pPr>
      <w:r w:rsidRPr="001E0A10">
        <w:rPr>
          <w:rFonts w:eastAsia="Times New Roman" w:cs="Arial"/>
          <w:bCs/>
          <w:color w:val="000000"/>
          <w:sz w:val="22"/>
          <w:szCs w:val="22"/>
          <w:lang w:eastAsia="es-ES" w:bidi="ar-SA"/>
        </w:rPr>
        <w:t>Renda familiar màxima que garanteix mitja ajuda</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color w:val="000000"/>
          <w:sz w:val="22"/>
          <w:szCs w:val="22"/>
          <w:lang w:eastAsia="es-ES" w:bidi="ar-SA"/>
        </w:rPr>
      </w:pPr>
      <w:r w:rsidRPr="001E0A10">
        <w:rPr>
          <w:rFonts w:eastAsia="Times New Roman" w:cs="Arial"/>
          <w:sz w:val="22"/>
          <w:szCs w:val="22"/>
          <w:lang w:eastAsia="es-ES" w:bidi="ar-SA"/>
        </w:rPr>
        <w:t>Es concedirà mitja ajuda, si la renda familiar</w:t>
      </w:r>
      <w:r w:rsidRPr="001E0A10">
        <w:rPr>
          <w:rFonts w:eastAsia="Times New Roman" w:cs="Arial"/>
          <w:color w:val="000000"/>
          <w:sz w:val="22"/>
          <w:szCs w:val="22"/>
          <w:lang w:eastAsia="es-ES" w:bidi="ar-SA"/>
        </w:rPr>
        <w:t xml:space="preserve"> calculada d’acord amb el que diuen les bases, no supera el següent llindar, en funció dels membres computables i per l’agregació de les unitats de consum que es detallen a continuació:</w:t>
      </w:r>
    </w:p>
    <w:p w:rsidR="001E0A10" w:rsidRPr="001E0A10" w:rsidRDefault="001E0A10" w:rsidP="001E0A10">
      <w:pPr>
        <w:widowControl/>
        <w:numPr>
          <w:ilvl w:val="0"/>
          <w:numId w:val="1"/>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t>primer adult (sustentadors principals): 13.311,20.- euros</w:t>
      </w:r>
    </w:p>
    <w:p w:rsidR="001E0A10" w:rsidRPr="001E0A10" w:rsidRDefault="001E0A10" w:rsidP="001E0A10">
      <w:pPr>
        <w:widowControl/>
        <w:numPr>
          <w:ilvl w:val="0"/>
          <w:numId w:val="1"/>
        </w:numPr>
        <w:suppressAutoHyphens w:val="0"/>
        <w:spacing w:line="300" w:lineRule="atLeast"/>
        <w:jc w:val="both"/>
        <w:outlineLvl w:val="0"/>
        <w:rPr>
          <w:rFonts w:eastAsia="Times New Roman" w:cs="Arial"/>
          <w:iCs/>
          <w:sz w:val="22"/>
          <w:szCs w:val="22"/>
          <w:lang w:eastAsia="es-ES" w:bidi="ar-SA"/>
        </w:rPr>
      </w:pPr>
      <w:r w:rsidRPr="001E0A10">
        <w:rPr>
          <w:rFonts w:eastAsia="Times New Roman" w:cs="Arial"/>
          <w:iCs/>
          <w:sz w:val="22"/>
          <w:szCs w:val="22"/>
          <w:lang w:eastAsia="es-ES" w:bidi="ar-SA"/>
        </w:rPr>
        <w:lastRenderedPageBreak/>
        <w:t>segon adults (sustentadors principals) i altres adults que integren la unitat familiar: 6.655,70.-euros</w:t>
      </w:r>
    </w:p>
    <w:p w:rsidR="001E0A10" w:rsidRPr="001E0A10" w:rsidRDefault="001E0A10" w:rsidP="001E0A10">
      <w:pPr>
        <w:widowControl/>
        <w:tabs>
          <w:tab w:val="left" w:pos="5103"/>
        </w:tabs>
        <w:suppressAutoHyphens w:val="0"/>
        <w:spacing w:line="276" w:lineRule="auto"/>
        <w:jc w:val="both"/>
        <w:rPr>
          <w:rFonts w:cs="Arial"/>
          <w:iCs/>
          <w:sz w:val="22"/>
          <w:szCs w:val="22"/>
        </w:rPr>
      </w:pPr>
      <w:r w:rsidRPr="001E0A10">
        <w:rPr>
          <w:rFonts w:cs="Arial"/>
          <w:iCs/>
          <w:sz w:val="22"/>
          <w:szCs w:val="22"/>
        </w:rPr>
        <w:t>per cada fill/a de la unitat familiar 3.993,40.- euros</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color w:val="000000"/>
          <w:sz w:val="22"/>
          <w:szCs w:val="22"/>
          <w:u w:val="single"/>
          <w:lang w:eastAsia="es-ES" w:bidi="ar-SA"/>
        </w:rPr>
      </w:pPr>
      <w:r w:rsidRPr="001E0A10">
        <w:rPr>
          <w:rFonts w:eastAsia="Times New Roman" w:cs="Arial"/>
          <w:bCs/>
          <w:color w:val="000000"/>
          <w:sz w:val="22"/>
          <w:szCs w:val="22"/>
          <w:u w:val="single"/>
          <w:lang w:eastAsia="es-ES" w:bidi="ar-SA"/>
        </w:rPr>
        <w:t>b.- Llindars de renda 2.- Ajuda sencera</w:t>
      </w:r>
      <w:r w:rsidRPr="001E0A10">
        <w:rPr>
          <w:rFonts w:eastAsia="Times New Roman" w:cs="Arial"/>
          <w:color w:val="000000"/>
          <w:sz w:val="22"/>
          <w:szCs w:val="22"/>
          <w:u w:val="single"/>
          <w:lang w:eastAsia="es-ES" w:bidi="ar-SA"/>
        </w:rPr>
        <w:t xml:space="preserve">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color w:val="000000"/>
          <w:sz w:val="22"/>
          <w:szCs w:val="22"/>
          <w:lang w:eastAsia="es-ES" w:bidi="ar-SA"/>
        </w:rPr>
        <w:t xml:space="preserve">Es concedirà  un ajut sencer, si la renda familiar anual no supera el llindar de renda, calculada d’acord </w:t>
      </w:r>
      <w:r w:rsidRPr="001E0A10">
        <w:rPr>
          <w:rFonts w:eastAsia="Times New Roman" w:cs="Arial"/>
          <w:iCs/>
          <w:sz w:val="22"/>
          <w:szCs w:val="22"/>
          <w:lang w:eastAsia="es-ES" w:bidi="ar-SA"/>
        </w:rPr>
        <w:t>amb: 60% de l’establert per l’obtenció de mitja ajuda i acreditar una puntuació igual o superior a 15 punts entre els àmbits  4.2 i 4.3</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Es concedirà  un ajut del 100%,  si el llindar de la renda familiar calculada d’acord amb el que estableixen les bases,  és el 50 % de l’establert per a l‘obtenció d’un ajut del tram garantit de la mitja ajuda.</w:t>
      </w:r>
    </w:p>
    <w:p w:rsidR="001E0A10" w:rsidRPr="001E0A10" w:rsidRDefault="001E0A10" w:rsidP="001E0A10">
      <w:pPr>
        <w:widowControl/>
        <w:suppressAutoHyphens w:val="0"/>
        <w:spacing w:line="276" w:lineRule="auto"/>
        <w:jc w:val="both"/>
        <w:rPr>
          <w:rFonts w:eastAsia="Times New Roman" w:cs="Arial"/>
          <w:color w:val="000000"/>
          <w:sz w:val="22"/>
          <w:szCs w:val="22"/>
          <w:lang w:eastAsia="es-ES" w:bidi="ar-SA"/>
        </w:rPr>
      </w:pPr>
      <w:r w:rsidRPr="001E0A10">
        <w:rPr>
          <w:rFonts w:eastAsia="Times New Roman" w:cs="Arial"/>
          <w:iCs/>
          <w:sz w:val="22"/>
          <w:szCs w:val="22"/>
          <w:lang w:eastAsia="es-ES" w:bidi="ar-SA"/>
        </w:rPr>
        <w:t>Per a alumnat amb una discapacitat acreditada superior o igual al 33%, en cas que s’acrediti un nivell de renda 2,5 vegades a l’establert per l’obtenció d’un ajut del tram garantit 70%,, es garantirà un ajut del 100</w:t>
      </w: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lang w:eastAsia="es-ES" w:bidi="ar-SA"/>
        </w:rPr>
      </w:pPr>
    </w:p>
    <w:p w:rsidR="001E0A10" w:rsidRPr="001E0A10" w:rsidRDefault="001E0A10" w:rsidP="001E0A10">
      <w:pPr>
        <w:widowControl/>
        <w:tabs>
          <w:tab w:val="left" w:pos="5103"/>
        </w:tabs>
        <w:suppressAutoHyphens w:val="0"/>
        <w:spacing w:line="276" w:lineRule="auto"/>
        <w:jc w:val="both"/>
        <w:rPr>
          <w:rFonts w:eastAsia="Times New Roman" w:cs="Arial"/>
          <w:bCs/>
          <w:color w:val="000000"/>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Cinquena.-  Tramitació de les sol·licituds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Les famílies interessades hauran de presentar les sol·licituds:</w:t>
      </w:r>
    </w:p>
    <w:p w:rsidR="001E0A10" w:rsidRPr="001E0A10" w:rsidRDefault="001E0A10" w:rsidP="001E0A10">
      <w:pPr>
        <w:widowControl/>
        <w:numPr>
          <w:ilvl w:val="0"/>
          <w:numId w:val="1"/>
        </w:numPr>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via telemàtica  a través la seu electrònica del Consell Comarcal del Priorat (</w:t>
      </w:r>
      <w:hyperlink r:id="rId7" w:history="1">
        <w:r w:rsidRPr="001E0A10">
          <w:rPr>
            <w:rFonts w:eastAsia="Times New Roman" w:cs="Arial"/>
            <w:iCs/>
            <w:color w:val="0000FF"/>
            <w:sz w:val="22"/>
            <w:szCs w:val="22"/>
            <w:u w:val="single"/>
            <w:lang w:eastAsia="es-ES" w:bidi="ar-SA"/>
          </w:rPr>
          <w:t>https://www.seu-e.cat/ca/web/ccpriorat/tramits-i-gestions</w:t>
        </w:r>
      </w:hyperlink>
      <w:r w:rsidRPr="001E0A10">
        <w:rPr>
          <w:rFonts w:eastAsia="Times New Roman" w:cs="Arial"/>
          <w:iCs/>
          <w:sz w:val="22"/>
          <w:szCs w:val="22"/>
          <w:lang w:eastAsia="es-ES" w:bidi="ar-SA"/>
        </w:rPr>
        <w:t xml:space="preserve">) </w:t>
      </w:r>
    </w:p>
    <w:p w:rsidR="001E0A10" w:rsidRPr="001E0A10" w:rsidRDefault="001E0A10" w:rsidP="001E0A10">
      <w:pPr>
        <w:widowControl/>
        <w:numPr>
          <w:ilvl w:val="0"/>
          <w:numId w:val="1"/>
        </w:numPr>
        <w:suppressAutoHyphens w:val="0"/>
        <w:spacing w:line="300" w:lineRule="atLeast"/>
        <w:jc w:val="both"/>
        <w:rPr>
          <w:rFonts w:eastAsia="Times New Roman" w:cs="Arial"/>
          <w:iCs/>
          <w:sz w:val="22"/>
          <w:szCs w:val="22"/>
          <w:lang w:eastAsia="es-ES" w:bidi="ar-SA"/>
        </w:rPr>
      </w:pPr>
      <w:r w:rsidRPr="001E0A10">
        <w:rPr>
          <w:rFonts w:eastAsia="Times New Roman" w:cs="Arial"/>
          <w:iCs/>
          <w:sz w:val="22"/>
          <w:szCs w:val="22"/>
          <w:lang w:eastAsia="es-ES" w:bidi="ar-SA"/>
        </w:rPr>
        <w:t>el Consell Comarcal, i  els centres escolars  tindran a disposició de les famílies, l’imprès normalitzat que es penjarà a la web del Consell Comarcal, (si sol·licita l’ajut mes d’un membre de la família, es farà un únic imprès per cada centre)</w:t>
      </w:r>
    </w:p>
    <w:p w:rsidR="001E0A10" w:rsidRPr="001E0A10" w:rsidRDefault="001E0A10" w:rsidP="001E0A10">
      <w:pPr>
        <w:widowControl/>
        <w:suppressAutoHyphens w:val="0"/>
        <w:spacing w:line="300" w:lineRule="atLeast"/>
        <w:ind w:left="360"/>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Les famílies que no puguin formalitzar la sol·licitud per aquest sistema podran presentar.la al centre escolar de referència a través dels canals que estableixi el mateix centre escolar.</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Igualment és vàlid qualsevol dels mitjans establerts en la Llei 39/2015, d’1 d’octubre, del Procediment Administratiu Comú de les Administracions Públiques.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 xml:space="preserve"> </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La presentació de les sol·licituds implica l’autorització de tots i cadascun dels membres de la unitat familiar, per tal que el Consell Comarcal pugui sol·licitar a l’Agència Tributària i a d’altres administracions les dades relatives a la renda, al patrimoni familiar i altra informació necessària per a sol·licitar l’ajut, en cas de no voler donar aquesta autorització s’haurà de fer constar expressament.</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u w:val="single"/>
          <w:lang w:eastAsia="es-ES" w:bidi="ar-SA"/>
        </w:rPr>
      </w:pPr>
      <w:r w:rsidRPr="001E0A10">
        <w:rPr>
          <w:rFonts w:eastAsia="Times New Roman" w:cs="Arial"/>
          <w:iCs/>
          <w:sz w:val="22"/>
          <w:szCs w:val="22"/>
          <w:u w:val="single"/>
          <w:lang w:eastAsia="es-ES" w:bidi="ar-SA"/>
        </w:rPr>
        <w:t>Documentació obligatòria:</w:t>
      </w:r>
    </w:p>
    <w:p w:rsidR="001E0A10" w:rsidRPr="001E0A10" w:rsidRDefault="001E0A10" w:rsidP="001E0A10">
      <w:pPr>
        <w:widowControl/>
        <w:numPr>
          <w:ilvl w:val="0"/>
          <w:numId w:val="4"/>
        </w:numPr>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Model normalitzat de sol·licitud, degudament complimentat, on signaran tots els membres de la unitat familiar majors de 18 anys, indicant nom, cognoms i NIF/NIE.</w:t>
      </w:r>
    </w:p>
    <w:p w:rsidR="001E0A10" w:rsidRPr="001E0A10" w:rsidRDefault="001E0A10" w:rsidP="001E0A10">
      <w:pPr>
        <w:widowControl/>
        <w:numPr>
          <w:ilvl w:val="0"/>
          <w:numId w:val="4"/>
        </w:numPr>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Factura i/o document acreditatiu de la despesa i justificant del pagament</w:t>
      </w:r>
    </w:p>
    <w:p w:rsidR="001E0A10" w:rsidRPr="001E0A10" w:rsidRDefault="001E0A10" w:rsidP="001E0A10">
      <w:pPr>
        <w:widowControl/>
        <w:suppressAutoHyphens w:val="0"/>
        <w:spacing w:line="276" w:lineRule="auto"/>
        <w:ind w:left="360"/>
        <w:jc w:val="both"/>
        <w:rPr>
          <w:rFonts w:eastAsia="Times New Roman" w:cs="Arial"/>
          <w:iCs/>
          <w:sz w:val="22"/>
          <w:szCs w:val="22"/>
          <w:lang w:eastAsia="es-ES" w:bidi="ar-SA"/>
        </w:rPr>
      </w:pPr>
      <w:r w:rsidRPr="001E0A10">
        <w:rPr>
          <w:rFonts w:eastAsia="Times New Roman" w:cs="Arial"/>
          <w:iCs/>
          <w:sz w:val="22"/>
          <w:szCs w:val="22"/>
          <w:lang w:eastAsia="es-ES" w:bidi="ar-SA"/>
        </w:rPr>
        <w:t>c.</w:t>
      </w:r>
      <w:r w:rsidRPr="001E0A10">
        <w:rPr>
          <w:rFonts w:eastAsia="Times New Roman" w:cs="Arial"/>
          <w:iCs/>
          <w:sz w:val="22"/>
          <w:szCs w:val="22"/>
          <w:lang w:eastAsia="es-ES" w:bidi="ar-SA"/>
        </w:rPr>
        <w:tab/>
        <w:t xml:space="preserve">En el cas del </w:t>
      </w:r>
      <w:r w:rsidRPr="001E0A10">
        <w:rPr>
          <w:rFonts w:eastAsia="Times New Roman" w:cs="Arial"/>
          <w:b/>
          <w:iCs/>
          <w:sz w:val="22"/>
          <w:szCs w:val="22"/>
          <w:lang w:eastAsia="es-ES" w:bidi="ar-SA"/>
        </w:rPr>
        <w:t>beneficiari de l’ajut,</w:t>
      </w:r>
      <w:r w:rsidRPr="001E0A10">
        <w:rPr>
          <w:rFonts w:eastAsia="Times New Roman" w:cs="Arial"/>
          <w:iCs/>
          <w:sz w:val="22"/>
          <w:szCs w:val="22"/>
          <w:lang w:eastAsia="es-ES" w:bidi="ar-SA"/>
        </w:rPr>
        <w:t xml:space="preserve"> s’haurà d’informar de l’</w:t>
      </w:r>
      <w:r w:rsidRPr="001E0A10">
        <w:rPr>
          <w:rFonts w:eastAsia="Times New Roman" w:cs="Arial"/>
          <w:b/>
          <w:iCs/>
          <w:sz w:val="22"/>
          <w:szCs w:val="22"/>
          <w:lang w:eastAsia="es-ES" w:bidi="ar-SA"/>
        </w:rPr>
        <w:t>IDALU</w:t>
      </w:r>
      <w:r w:rsidRPr="001E0A10">
        <w:rPr>
          <w:rFonts w:eastAsia="Times New Roman" w:cs="Arial"/>
          <w:iCs/>
          <w:sz w:val="22"/>
          <w:szCs w:val="22"/>
          <w:lang w:eastAsia="es-ES" w:bidi="ar-SA"/>
        </w:rPr>
        <w:t xml:space="preserve"> (codi identificador únic, que s’assigna a cada alumne, dins del Registre d’alumnes (RALC) que ha creat el Departament d’Ensenyament per a tots els ensenyaments reglats i no universitaris de Catalunya. En cas de no conèixer-lo la família pot  demanar-lo al centre educatiu.), i del </w:t>
      </w:r>
      <w:r w:rsidRPr="001E0A10">
        <w:rPr>
          <w:rFonts w:eastAsia="Times New Roman" w:cs="Arial"/>
          <w:b/>
          <w:iCs/>
          <w:sz w:val="22"/>
          <w:szCs w:val="22"/>
          <w:lang w:eastAsia="es-ES" w:bidi="ar-SA"/>
        </w:rPr>
        <w:t>NIF/NIE</w:t>
      </w:r>
    </w:p>
    <w:p w:rsidR="001E0A10" w:rsidRPr="001E0A10" w:rsidRDefault="001E0A10" w:rsidP="001E0A10">
      <w:pPr>
        <w:widowControl/>
        <w:suppressAutoHyphens w:val="0"/>
        <w:spacing w:line="276" w:lineRule="auto"/>
        <w:ind w:left="360"/>
        <w:jc w:val="both"/>
        <w:rPr>
          <w:rFonts w:eastAsia="Times New Roman" w:cs="Arial"/>
          <w:iCs/>
          <w:sz w:val="22"/>
          <w:szCs w:val="22"/>
          <w:lang w:eastAsia="es-ES" w:bidi="ar-SA"/>
        </w:rPr>
      </w:pPr>
      <w:r w:rsidRPr="001E0A10">
        <w:rPr>
          <w:rFonts w:eastAsia="Times New Roman" w:cs="Arial"/>
          <w:iCs/>
          <w:sz w:val="22"/>
          <w:szCs w:val="22"/>
          <w:lang w:eastAsia="es-ES" w:bidi="ar-SA"/>
        </w:rPr>
        <w:lastRenderedPageBreak/>
        <w:t>d.</w:t>
      </w:r>
      <w:r w:rsidRPr="001E0A10">
        <w:rPr>
          <w:rFonts w:eastAsia="Times New Roman" w:cs="Arial"/>
          <w:iCs/>
          <w:sz w:val="22"/>
          <w:szCs w:val="22"/>
          <w:lang w:eastAsia="es-ES" w:bidi="ar-SA"/>
        </w:rPr>
        <w:tab/>
        <w:t>Dades relatives a la convivència: el Consell Comarcal obtindrà el volant de convivència  de l’EACAT, a traves de la Via Oberta.</w:t>
      </w:r>
    </w:p>
    <w:p w:rsidR="001E0A10" w:rsidRPr="001E0A10" w:rsidRDefault="001E0A10" w:rsidP="001E0A10">
      <w:pPr>
        <w:widowControl/>
        <w:suppressAutoHyphens w:val="0"/>
        <w:spacing w:line="276" w:lineRule="auto"/>
        <w:ind w:left="360"/>
        <w:jc w:val="both"/>
        <w:rPr>
          <w:rFonts w:eastAsia="Times New Roman" w:cs="Arial"/>
          <w:iCs/>
          <w:sz w:val="22"/>
          <w:szCs w:val="22"/>
          <w:lang w:eastAsia="es-ES" w:bidi="ar-SA"/>
        </w:rPr>
      </w:pPr>
      <w:r w:rsidRPr="001E0A10">
        <w:rPr>
          <w:rFonts w:eastAsia="Times New Roman" w:cs="Arial"/>
          <w:iCs/>
          <w:sz w:val="22"/>
          <w:szCs w:val="22"/>
          <w:lang w:eastAsia="es-ES" w:bidi="ar-SA"/>
        </w:rPr>
        <w:t>e.</w:t>
      </w:r>
      <w:r w:rsidRPr="001E0A10">
        <w:rPr>
          <w:rFonts w:eastAsia="Times New Roman" w:cs="Arial"/>
          <w:iCs/>
          <w:sz w:val="22"/>
          <w:szCs w:val="22"/>
          <w:lang w:eastAsia="es-ES" w:bidi="ar-SA"/>
        </w:rPr>
        <w:tab/>
        <w:t>Documentació acreditativa dels ingressos familiars de tots els membres de la unitat familiar. El Consell Comarcal obtindrà aquesta informació l’EACAT, a traves de la Via Oberta.</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En els casos que algun membre de la unitat familiar rebi qualsevol tipus d’ingrés corresponent a rendiments no contributius, caldrà aportar la documentació corresponent a l’exercici 2024, en funció de la font d’ingressos que es relaciona.</w:t>
      </w:r>
    </w:p>
    <w:p w:rsidR="001E0A10" w:rsidRPr="001E0A10" w:rsidRDefault="001E0A10" w:rsidP="001E0A10">
      <w:pPr>
        <w:widowControl/>
        <w:numPr>
          <w:ilvl w:val="0"/>
          <w:numId w:val="2"/>
        </w:numPr>
        <w:suppressAutoHyphens w:val="0"/>
        <w:spacing w:after="200"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informe de la vida laboral actualitzat, emès per la Seguretat Social.</w:t>
      </w:r>
    </w:p>
    <w:p w:rsidR="001E0A10" w:rsidRPr="001E0A10" w:rsidRDefault="001E0A10" w:rsidP="001E0A10">
      <w:pPr>
        <w:widowControl/>
        <w:numPr>
          <w:ilvl w:val="0"/>
          <w:numId w:val="2"/>
        </w:numPr>
        <w:suppressAutoHyphens w:val="0"/>
        <w:spacing w:after="200"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les persones que percebin la Renda Garantida: certificat acreditatiu de l’import total percebut durant l’any 2025.</w:t>
      </w:r>
    </w:p>
    <w:p w:rsidR="001E0A10" w:rsidRPr="001E0A10" w:rsidRDefault="001E0A10" w:rsidP="001E0A10">
      <w:pPr>
        <w:widowControl/>
        <w:numPr>
          <w:ilvl w:val="0"/>
          <w:numId w:val="2"/>
        </w:numPr>
        <w:suppressAutoHyphens w:val="0"/>
        <w:spacing w:after="200"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els pensionistes: certificat acreditatiu de la percepció d’una pensió i de la seva quantia.</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En el cas que el Consell Comarcal ho cregui oportú , podrà requerir altra documentació necessària per a la valoració de la situació socioeconòmica de la unitat familiar.</w:t>
      </w:r>
    </w:p>
    <w:p w:rsidR="001E0A10" w:rsidRPr="001E0A10" w:rsidRDefault="001E0A10" w:rsidP="001E0A10">
      <w:pPr>
        <w:widowControl/>
        <w:suppressAutoHyphens w:val="0"/>
        <w:spacing w:line="276" w:lineRule="auto"/>
        <w:jc w:val="both"/>
        <w:rPr>
          <w:rFonts w:eastAsia="Times New Roman" w:cs="Arial"/>
          <w:iCs/>
          <w:sz w:val="22"/>
          <w:szCs w:val="22"/>
          <w:u w:val="single"/>
          <w:lang w:eastAsia="es-ES" w:bidi="ar-SA"/>
        </w:rPr>
      </w:pPr>
      <w:r w:rsidRPr="001E0A10">
        <w:rPr>
          <w:rFonts w:eastAsia="Times New Roman" w:cs="Arial"/>
          <w:iCs/>
          <w:sz w:val="22"/>
          <w:szCs w:val="22"/>
          <w:u w:val="single"/>
          <w:lang w:eastAsia="es-ES" w:bidi="ar-SA"/>
        </w:rPr>
        <w:t xml:space="preserve">Documentació complementària: </w:t>
      </w:r>
      <w:r w:rsidRPr="001E0A10">
        <w:rPr>
          <w:rFonts w:eastAsia="Times New Roman" w:cs="Arial"/>
          <w:iCs/>
          <w:sz w:val="22"/>
          <w:szCs w:val="22"/>
          <w:lang w:eastAsia="es-ES" w:bidi="ar-SA"/>
        </w:rPr>
        <w:t>Per tal d’aconseguir puntuació complementaria, s’haurà d’adjuntar la següent documentació, per tal d’acreditar situacions específiques de la unitat familiar.</w:t>
      </w:r>
    </w:p>
    <w:p w:rsidR="001E0A10" w:rsidRPr="001E0A10" w:rsidRDefault="001E0A10" w:rsidP="001E0A10">
      <w:pPr>
        <w:widowControl/>
        <w:numPr>
          <w:ilvl w:val="0"/>
          <w:numId w:val="3"/>
        </w:numPr>
        <w:suppressAutoHyphens w:val="0"/>
        <w:spacing w:after="200" w:line="276" w:lineRule="auto"/>
        <w:ind w:left="426" w:hanging="426"/>
        <w:jc w:val="both"/>
        <w:rPr>
          <w:rFonts w:eastAsia="Times New Roman" w:cs="Arial"/>
          <w:iCs/>
          <w:sz w:val="22"/>
          <w:szCs w:val="22"/>
          <w:lang w:eastAsia="es-ES" w:bidi="ar-SA"/>
        </w:rPr>
      </w:pPr>
      <w:r w:rsidRPr="001E0A10">
        <w:rPr>
          <w:rFonts w:eastAsia="Times New Roman" w:cs="Arial"/>
          <w:iCs/>
          <w:sz w:val="22"/>
          <w:szCs w:val="22"/>
          <w:lang w:eastAsia="es-ES" w:bidi="ar-SA"/>
        </w:rPr>
        <w:t>Acreditació de famílies nombroses amb el carnet. (el consell comarcal el pot obtenir a traves de l’EACAT)</w:t>
      </w:r>
    </w:p>
    <w:p w:rsidR="001E0A10" w:rsidRPr="001E0A10" w:rsidRDefault="001E0A10" w:rsidP="001E0A10">
      <w:pPr>
        <w:widowControl/>
        <w:numPr>
          <w:ilvl w:val="0"/>
          <w:numId w:val="3"/>
        </w:numPr>
        <w:suppressAutoHyphens w:val="0"/>
        <w:spacing w:after="200" w:line="276" w:lineRule="auto"/>
        <w:ind w:left="426" w:hanging="426"/>
        <w:jc w:val="both"/>
        <w:rPr>
          <w:rFonts w:eastAsia="Times New Roman" w:cs="Arial"/>
          <w:iCs/>
          <w:sz w:val="22"/>
          <w:szCs w:val="22"/>
          <w:lang w:eastAsia="es-ES" w:bidi="ar-SA"/>
        </w:rPr>
      </w:pPr>
      <w:r w:rsidRPr="001E0A10">
        <w:rPr>
          <w:rFonts w:eastAsia="Times New Roman" w:cs="Arial"/>
          <w:iCs/>
          <w:sz w:val="22"/>
          <w:szCs w:val="22"/>
          <w:lang w:eastAsia="es-ES" w:bidi="ar-SA"/>
        </w:rPr>
        <w:t>Acreditació de famílies monoparentals amb el carnet de família monoparental (el consell comarcal el pot obtenir a través de l’EACAT).</w:t>
      </w:r>
    </w:p>
    <w:p w:rsidR="001E0A10" w:rsidRPr="001E0A10" w:rsidRDefault="001E0A10" w:rsidP="001E0A10">
      <w:pPr>
        <w:widowControl/>
        <w:numPr>
          <w:ilvl w:val="0"/>
          <w:numId w:val="3"/>
        </w:numPr>
        <w:suppressAutoHyphens w:val="0"/>
        <w:spacing w:after="200" w:line="276" w:lineRule="auto"/>
        <w:ind w:left="426" w:hanging="426"/>
        <w:jc w:val="both"/>
        <w:rPr>
          <w:rFonts w:eastAsia="Times New Roman" w:cs="Arial"/>
          <w:iCs/>
          <w:sz w:val="22"/>
          <w:szCs w:val="22"/>
          <w:lang w:eastAsia="es-ES" w:bidi="ar-SA"/>
        </w:rPr>
      </w:pPr>
      <w:r w:rsidRPr="001E0A10">
        <w:rPr>
          <w:rFonts w:eastAsia="Times New Roman" w:cs="Arial"/>
          <w:iCs/>
          <w:sz w:val="22"/>
          <w:szCs w:val="22"/>
          <w:lang w:eastAsia="es-ES" w:bidi="ar-SA"/>
        </w:rPr>
        <w:t>Resolució de la DG d’Atenció a la Infància i a l’Adolescència, en cas d’infant en acolliment</w:t>
      </w:r>
    </w:p>
    <w:p w:rsidR="001E0A10" w:rsidRPr="001E0A10" w:rsidRDefault="001E0A10" w:rsidP="001E0A10">
      <w:pPr>
        <w:widowControl/>
        <w:numPr>
          <w:ilvl w:val="0"/>
          <w:numId w:val="3"/>
        </w:numPr>
        <w:suppressAutoHyphens w:val="0"/>
        <w:spacing w:after="200" w:line="276" w:lineRule="auto"/>
        <w:ind w:left="426" w:hanging="426"/>
        <w:jc w:val="both"/>
        <w:rPr>
          <w:rFonts w:eastAsia="Times New Roman" w:cs="Arial"/>
          <w:iCs/>
          <w:sz w:val="22"/>
          <w:szCs w:val="22"/>
          <w:lang w:eastAsia="es-ES" w:bidi="ar-SA"/>
        </w:rPr>
      </w:pPr>
      <w:r w:rsidRPr="001E0A10">
        <w:rPr>
          <w:rFonts w:eastAsia="Times New Roman" w:cs="Arial"/>
          <w:iCs/>
          <w:sz w:val="22"/>
          <w:szCs w:val="22"/>
          <w:lang w:eastAsia="es-ES" w:bidi="ar-SA"/>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1E0A10">
        <w:rPr>
          <w:rFonts w:eastAsia="Times New Roman" w:cs="Arial"/>
          <w:iCs/>
          <w:sz w:val="22"/>
          <w:szCs w:val="22"/>
          <w:lang w:eastAsia="es-ES" w:bidi="ar-SA"/>
        </w:rPr>
        <w:t>l’eACAT</w:t>
      </w:r>
      <w:proofErr w:type="spellEnd"/>
      <w:r w:rsidRPr="001E0A10">
        <w:rPr>
          <w:rFonts w:eastAsia="Times New Roman" w:cs="Arial"/>
          <w:iCs/>
          <w:sz w:val="22"/>
          <w:szCs w:val="22"/>
          <w:lang w:eastAsia="es-ES" w:bidi="ar-SA"/>
        </w:rPr>
        <w:t>)</w:t>
      </w:r>
    </w:p>
    <w:p w:rsidR="001E0A10" w:rsidRPr="001E0A10" w:rsidRDefault="001E0A10" w:rsidP="001E0A10">
      <w:pPr>
        <w:widowControl/>
        <w:numPr>
          <w:ilvl w:val="0"/>
          <w:numId w:val="3"/>
        </w:numPr>
        <w:suppressAutoHyphens w:val="0"/>
        <w:spacing w:after="200" w:line="276" w:lineRule="auto"/>
        <w:ind w:left="426" w:hanging="426"/>
        <w:jc w:val="both"/>
        <w:rPr>
          <w:rFonts w:eastAsia="Times New Roman" w:cs="Arial"/>
          <w:iCs/>
          <w:sz w:val="22"/>
          <w:szCs w:val="22"/>
          <w:lang w:eastAsia="es-ES" w:bidi="ar-SA"/>
        </w:rPr>
      </w:pPr>
      <w:r w:rsidRPr="001E0A10">
        <w:rPr>
          <w:rFonts w:eastAsia="Times New Roman" w:cs="Arial"/>
          <w:iCs/>
          <w:sz w:val="22"/>
          <w:szCs w:val="22"/>
          <w:lang w:eastAsia="es-ES" w:bidi="ar-SA"/>
        </w:rPr>
        <w:t>Conveni, sentència de divorci o l’acta final de mediació del Departament de Justícia..</w:t>
      </w: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Sisena .- Termini de presentació de sol·licituds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El termini per tal que el centre traslladi les sol·licituds que li hagin presentat al Consell Comarcal del  Priorat,  finalitza el 30 de juny en primera convocatòria, i el 30 d’octubre en segona convocatòria, pel que fa a les sol·licituds per adquisició de llibres i material escolar obligatoris i l’assistència a escoles bressol o</w:t>
      </w:r>
      <w:r w:rsidRPr="001E0A10">
        <w:rPr>
          <w:rFonts w:eastAsia="Times New Roman" w:cs="Arial"/>
          <w:iCs/>
          <w:color w:val="000000"/>
          <w:sz w:val="22"/>
          <w:szCs w:val="22"/>
          <w:lang w:eastAsia="es-ES" w:bidi="ar-SA"/>
        </w:rPr>
        <w:t xml:space="preserve"> primer cicle d’Educació infantil</w:t>
      </w:r>
      <w:r w:rsidRPr="001E0A10">
        <w:rPr>
          <w:rFonts w:eastAsia="Times New Roman" w:cs="Arial"/>
          <w:iCs/>
          <w:sz w:val="22"/>
          <w:szCs w:val="22"/>
          <w:lang w:eastAsia="es-ES" w:bidi="ar-SA"/>
        </w:rPr>
        <w:t>. Pel que fa a l’assistència a colònies, vint dies abans de la celebració de les colònies.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r w:rsidRPr="001E0A10">
        <w:rPr>
          <w:rFonts w:eastAsia="Times New Roman" w:cs="Arial"/>
          <w:iCs/>
          <w:sz w:val="22"/>
          <w:szCs w:val="22"/>
          <w:lang w:eastAsia="es-ES" w:bidi="ar-SA"/>
        </w:rPr>
        <w:t>No s’acceptarà cap sol·licitud de  desprès d’aquest termini, excepte quan l’alumne es matricula posteriorment a la data final del termini de presentació de sol·licituds</w:t>
      </w:r>
    </w:p>
    <w:p w:rsidR="001E0A10" w:rsidRPr="001E0A10" w:rsidRDefault="001E0A10" w:rsidP="001E0A10">
      <w:pPr>
        <w:widowControl/>
        <w:suppressAutoHyphens w:val="0"/>
        <w:spacing w:line="276" w:lineRule="auto"/>
        <w:jc w:val="both"/>
        <w:rPr>
          <w:rFonts w:eastAsia="Times New Roman" w:cs="Arial"/>
          <w:iCs/>
          <w:sz w:val="22"/>
          <w:szCs w:val="22"/>
          <w:lang w:eastAsia="es-ES" w:bidi="ar-SA"/>
        </w:rPr>
      </w:pPr>
    </w:p>
    <w:bookmarkEnd w:id="0"/>
    <w:bookmarkEnd w:id="1"/>
    <w:bookmarkEnd w:id="2"/>
    <w:p w:rsidR="001E0A10" w:rsidRPr="001E0A10" w:rsidRDefault="001E0A10" w:rsidP="001E0A10">
      <w:pPr>
        <w:rPr>
          <w:rFonts w:eastAsia="Lucida Sans Unicode" w:cs="Times New Roman"/>
          <w:b/>
          <w:kern w:val="1"/>
          <w:sz w:val="22"/>
          <w:szCs w:val="22"/>
          <w:u w:val="single"/>
          <w:lang w:eastAsia="ca-ES" w:bidi="ar-SA"/>
        </w:rPr>
      </w:pPr>
      <w:r w:rsidRPr="001E0A10">
        <w:rPr>
          <w:rFonts w:eastAsia="Lucida Sans Unicode" w:cs="Times New Roman"/>
          <w:b/>
          <w:kern w:val="1"/>
          <w:sz w:val="22"/>
          <w:szCs w:val="22"/>
          <w:u w:val="single"/>
          <w:lang w:eastAsia="ca-ES" w:bidi="ar-SA"/>
        </w:rPr>
        <w:t>Setena.- Protecció de dades</w:t>
      </w:r>
    </w:p>
    <w:p w:rsidR="001E0A10" w:rsidRPr="001E0A10" w:rsidRDefault="001E0A10" w:rsidP="001E0A10">
      <w:pPr>
        <w:rPr>
          <w:rFonts w:eastAsia="Lucida Sans Unicode" w:cs="Times New Roman"/>
          <w:kern w:val="1"/>
          <w:lang w:eastAsia="ca-ES" w:bidi="ar-SA"/>
        </w:rPr>
      </w:pPr>
    </w:p>
    <w:p w:rsidR="001E0A10" w:rsidRPr="001E0A10" w:rsidRDefault="001E0A10" w:rsidP="001E0A10">
      <w:pPr>
        <w:spacing w:line="276" w:lineRule="auto"/>
        <w:jc w:val="both"/>
        <w:rPr>
          <w:rFonts w:eastAsia="Lucida Sans Unicode" w:cs="Times New Roman"/>
          <w:kern w:val="1"/>
          <w:sz w:val="22"/>
          <w:szCs w:val="22"/>
          <w:lang w:eastAsia="ca-ES" w:bidi="ar-SA"/>
        </w:rPr>
      </w:pPr>
      <w:r w:rsidRPr="001E0A10">
        <w:rPr>
          <w:rFonts w:eastAsia="Lucida Sans Unicode" w:cs="Times New Roman"/>
          <w:kern w:val="1"/>
          <w:sz w:val="22"/>
          <w:szCs w:val="22"/>
          <w:lang w:eastAsia="ca-ES" w:bidi="ar-SA"/>
        </w:rPr>
        <w:t xml:space="preserve">D’acord amb la Llei orgànica 3/2018, de 5 de desembre, de protecció de dades de caràcter personal, es posa de manifest que la informació facilitada pels peticionaris d’aquestes beques </w:t>
      </w:r>
      <w:r w:rsidRPr="001E0A10">
        <w:rPr>
          <w:rFonts w:eastAsia="Lucida Sans Unicode" w:cs="Times New Roman"/>
          <w:kern w:val="1"/>
          <w:sz w:val="22"/>
          <w:szCs w:val="22"/>
          <w:lang w:eastAsia="ca-ES" w:bidi="ar-SA"/>
        </w:rPr>
        <w:lastRenderedPageBreak/>
        <w:t>serà tractada en un fitxer degudament protegit per a gestió d’aquest programa. Les persones interessades podran sol·licitar a l’administració comarcal l’exercici dels seus drets d’accés, rectificació, cancel·lació i oposició. Amb la presentació de la sol·licitud i la resta de la documentació requerida per participar en aquest programa, la persona interessada autoritza al Consell Comarcal del Priorat a facilitar les dades aportades a qualsevol altra administració o organisme sempre que així ho requereixi expressament per al compliment de les seves obligacions específiques i garanteixi, igualment, la confidencialitat de la informació.</w:t>
      </w:r>
    </w:p>
    <w:p w:rsidR="001E0A10" w:rsidRPr="001E0A10" w:rsidRDefault="001E0A10" w:rsidP="001E0A10">
      <w:pPr>
        <w:spacing w:line="276" w:lineRule="auto"/>
        <w:jc w:val="both"/>
        <w:rPr>
          <w:rFonts w:eastAsia="Lucida Sans Unicode" w:cs="Arial"/>
          <w:kern w:val="1"/>
          <w:sz w:val="22"/>
          <w:szCs w:val="22"/>
          <w:lang w:eastAsia="ca-ES" w:bidi="ar-SA"/>
        </w:rPr>
      </w:pPr>
    </w:p>
    <w:p w:rsidR="001E0A10" w:rsidRPr="001E0A10" w:rsidRDefault="001E0A10" w:rsidP="001E0A10">
      <w:pPr>
        <w:widowControl/>
        <w:suppressAutoHyphens w:val="0"/>
        <w:spacing w:line="276" w:lineRule="auto"/>
        <w:jc w:val="both"/>
        <w:rPr>
          <w:rFonts w:eastAsia="Times New Roman" w:cs="Arial"/>
          <w:b/>
          <w:iCs/>
          <w:sz w:val="22"/>
          <w:szCs w:val="22"/>
          <w:u w:val="single"/>
          <w:lang w:eastAsia="es-ES" w:bidi="ar-SA"/>
        </w:rPr>
      </w:pPr>
      <w:r w:rsidRPr="001E0A10">
        <w:rPr>
          <w:rFonts w:eastAsia="Times New Roman" w:cs="Arial"/>
          <w:b/>
          <w:iCs/>
          <w:sz w:val="22"/>
          <w:szCs w:val="22"/>
          <w:u w:val="single"/>
          <w:lang w:eastAsia="es-ES" w:bidi="ar-SA"/>
        </w:rPr>
        <w:t>Vuitena.- Règim de recursos</w:t>
      </w:r>
    </w:p>
    <w:p w:rsidR="001E0A10" w:rsidRPr="001E0A10" w:rsidRDefault="001E0A10" w:rsidP="001E0A10">
      <w:pPr>
        <w:widowControl/>
        <w:suppressAutoHyphens w:val="0"/>
        <w:spacing w:line="276" w:lineRule="auto"/>
        <w:jc w:val="both"/>
        <w:rPr>
          <w:rFonts w:eastAsia="Times New Roman" w:cs="Arial"/>
          <w:b/>
          <w:sz w:val="22"/>
          <w:szCs w:val="22"/>
          <w:highlight w:val="yellow"/>
          <w:u w:val="single"/>
          <w:lang w:eastAsia="es-ES" w:bidi="ar-SA"/>
        </w:rPr>
      </w:pPr>
    </w:p>
    <w:p w:rsidR="001E0A10" w:rsidRPr="001E0A10" w:rsidRDefault="001E0A10" w:rsidP="001E0A10">
      <w:pPr>
        <w:widowControl/>
        <w:suppressAutoHyphens w:val="0"/>
        <w:spacing w:line="276" w:lineRule="auto"/>
        <w:jc w:val="both"/>
        <w:rPr>
          <w:rFonts w:eastAsia="Times New Roman" w:cs="Arial"/>
          <w:b/>
          <w:sz w:val="22"/>
          <w:szCs w:val="22"/>
          <w:highlight w:val="yellow"/>
          <w:u w:val="single"/>
          <w:lang w:eastAsia="es-ES" w:bidi="ar-SA"/>
        </w:rPr>
      </w:pPr>
      <w:r w:rsidRPr="001E0A10">
        <w:rPr>
          <w:rFonts w:eastAsia="Times New Roman" w:cs="Arial"/>
          <w:sz w:val="22"/>
          <w:szCs w:val="22"/>
          <w:lang w:eastAsia="es-ES" w:bidi="ar-SA"/>
        </w:rPr>
        <w:t xml:space="preserve">Contra l’acord de Junta de Govern d’atorgament o denegació dels ajuts sol·licitats, (que és definitiva i posa fi a via l’administrativa) es pot interposar recurs contenciós administratiu davant del secció del contenciosa Administrativa del Tribunal d’Instància de Tarragona en el termini de dos mesos comptats a partir del dia següent al de la seva publicació en </w:t>
      </w:r>
      <w:proofErr w:type="spellStart"/>
      <w:r w:rsidRPr="001E0A10">
        <w:rPr>
          <w:rFonts w:eastAsia="Times New Roman" w:cs="Arial"/>
          <w:sz w:val="22"/>
          <w:szCs w:val="22"/>
          <w:lang w:eastAsia="es-ES" w:bidi="ar-SA"/>
        </w:rPr>
        <w:t>l’e</w:t>
      </w:r>
      <w:proofErr w:type="spellEnd"/>
      <w:r w:rsidRPr="001E0A10">
        <w:rPr>
          <w:rFonts w:eastAsia="Times New Roman" w:cs="Arial"/>
          <w:sz w:val="22"/>
          <w:szCs w:val="22"/>
          <w:lang w:eastAsia="es-ES" w:bidi="ar-SA"/>
        </w:rPr>
        <w:t xml:space="preserve">-tauler d’anuncis del Consell Comarcal. Potestativament, es pot interposar prèviament recurs de reposició davant de la Junta de Govern del Consell Comarcal en el termini d’un mes, a comptar del dia següent de la seva publicació en </w:t>
      </w:r>
      <w:proofErr w:type="spellStart"/>
      <w:r w:rsidRPr="001E0A10">
        <w:rPr>
          <w:rFonts w:eastAsia="Times New Roman" w:cs="Arial"/>
          <w:sz w:val="22"/>
          <w:szCs w:val="22"/>
          <w:lang w:eastAsia="es-ES" w:bidi="ar-SA"/>
        </w:rPr>
        <w:t>l’e</w:t>
      </w:r>
      <w:proofErr w:type="spellEnd"/>
      <w:r w:rsidRPr="001E0A10">
        <w:rPr>
          <w:rFonts w:eastAsia="Times New Roman" w:cs="Arial"/>
          <w:sz w:val="22"/>
          <w:szCs w:val="22"/>
          <w:lang w:eastAsia="es-ES" w:bidi="ar-SA"/>
        </w:rPr>
        <w:t>-tauler d’anuncis en el Consell Comarcal.</w:t>
      </w:r>
    </w:p>
    <w:p w:rsidR="001E0A10" w:rsidRPr="001E0A10" w:rsidRDefault="001E0A10" w:rsidP="001E0A10">
      <w:pPr>
        <w:jc w:val="both"/>
        <w:rPr>
          <w:rFonts w:eastAsia="Lucida Sans Unicode" w:cs="Arial"/>
          <w:kern w:val="1"/>
          <w:sz w:val="22"/>
          <w:szCs w:val="22"/>
          <w:lang w:eastAsia="ca-ES" w:bidi="ar-SA"/>
        </w:rPr>
      </w:pPr>
    </w:p>
    <w:p w:rsidR="001E0A10" w:rsidRPr="001E0A10" w:rsidRDefault="001E0A10" w:rsidP="001E0A10">
      <w:pPr>
        <w:spacing w:after="120"/>
        <w:rPr>
          <w:lang w:val="es-ES"/>
        </w:rPr>
      </w:pPr>
    </w:p>
    <w:p w:rsidR="001E0A10" w:rsidRPr="001E0A10" w:rsidRDefault="001E0A10" w:rsidP="001E0A10">
      <w:pPr>
        <w:spacing w:after="120"/>
        <w:jc w:val="center"/>
      </w:pPr>
    </w:p>
    <w:p w:rsidR="001E0A10" w:rsidRPr="001E0A10" w:rsidRDefault="001E0A10" w:rsidP="001E0A10"/>
    <w:p w:rsidR="00823DBA" w:rsidRPr="0030147A" w:rsidRDefault="00823DBA" w:rsidP="0030147A"/>
    <w:sectPr w:rsidR="00823DBA" w:rsidRPr="0030147A">
      <w:headerReference w:type="default" r:id="rId8"/>
      <w:footerReference w:type="default" r:id="rId9"/>
      <w:headerReference w:type="first" r:id="rId10"/>
      <w:footerReference w:type="first" r:id="rId11"/>
      <w:pgSz w:w="11906" w:h="16838"/>
      <w:pgMar w:top="1809" w:right="1417" w:bottom="1276" w:left="1417" w:header="567" w:footer="56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26A" w:rsidRDefault="005B026A">
      <w:r>
        <w:separator/>
      </w:r>
    </w:p>
  </w:endnote>
  <w:endnote w:type="continuationSeparator" w:id="0">
    <w:p w:rsidR="005B026A" w:rsidRDefault="005B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3467BD">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82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26A" w:rsidRDefault="005B026A">
      <w:r>
        <w:separator/>
      </w:r>
    </w:p>
  </w:footnote>
  <w:footnote w:type="continuationSeparator" w:id="0">
    <w:p w:rsidR="005B026A" w:rsidRDefault="005B0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3467BD">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DBA" w:rsidRDefault="00823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hybridMultilevel"/>
    <w:tmpl w:val="14741F7A"/>
    <w:lvl w:ilvl="0" w:tplc="9B06E37A">
      <w:start w:val="1"/>
      <w:numFmt w:val="lowerLetter"/>
      <w:lvlText w:val="%1."/>
      <w:lvlJc w:val="left"/>
      <w:pPr>
        <w:tabs>
          <w:tab w:val="num" w:pos="720"/>
        </w:tabs>
        <w:ind w:left="720" w:hanging="360"/>
      </w:pPr>
    </w:lvl>
    <w:lvl w:ilvl="1" w:tplc="7ED07AD6">
      <w:start w:val="1"/>
      <w:numFmt w:val="decimal"/>
      <w:lvlText w:val="%2."/>
      <w:lvlJc w:val="left"/>
      <w:pPr>
        <w:tabs>
          <w:tab w:val="num" w:pos="1440"/>
        </w:tabs>
        <w:ind w:left="1440" w:hanging="360"/>
      </w:pPr>
      <w:rPr>
        <w:b w:val="0"/>
        <w:i w:val="0"/>
      </w:rPr>
    </w:lvl>
    <w:lvl w:ilvl="2" w:tplc="E79CEE7E">
      <w:start w:val="1"/>
      <w:numFmt w:val="lowerLetter"/>
      <w:lvlText w:val="%3)"/>
      <w:lvlJc w:val="left"/>
      <w:pPr>
        <w:tabs>
          <w:tab w:val="num" w:pos="2340"/>
        </w:tabs>
        <w:ind w:left="2340" w:hanging="360"/>
      </w:pPr>
    </w:lvl>
    <w:lvl w:ilvl="3" w:tplc="12F49736">
      <w:start w:val="1"/>
      <w:numFmt w:val="decimal"/>
      <w:lvlText w:val="%4."/>
      <w:lvlJc w:val="left"/>
      <w:pPr>
        <w:tabs>
          <w:tab w:val="num" w:pos="2880"/>
        </w:tabs>
        <w:ind w:left="2880" w:hanging="360"/>
      </w:pPr>
    </w:lvl>
    <w:lvl w:ilvl="4" w:tplc="82C09E2A">
      <w:start w:val="1"/>
      <w:numFmt w:val="lowerLetter"/>
      <w:lvlText w:val="%5."/>
      <w:lvlJc w:val="left"/>
      <w:pPr>
        <w:tabs>
          <w:tab w:val="num" w:pos="3600"/>
        </w:tabs>
        <w:ind w:left="3600" w:hanging="360"/>
      </w:pPr>
    </w:lvl>
    <w:lvl w:ilvl="5" w:tplc="2286E192">
      <w:start w:val="1"/>
      <w:numFmt w:val="lowerRoman"/>
      <w:lvlText w:val="%6."/>
      <w:lvlJc w:val="right"/>
      <w:pPr>
        <w:tabs>
          <w:tab w:val="num" w:pos="4320"/>
        </w:tabs>
        <w:ind w:left="4320" w:hanging="180"/>
      </w:pPr>
    </w:lvl>
    <w:lvl w:ilvl="6" w:tplc="19C8832C">
      <w:start w:val="1"/>
      <w:numFmt w:val="decimal"/>
      <w:lvlText w:val="%7."/>
      <w:lvlJc w:val="left"/>
      <w:pPr>
        <w:tabs>
          <w:tab w:val="num" w:pos="5040"/>
        </w:tabs>
        <w:ind w:left="5040" w:hanging="360"/>
      </w:pPr>
    </w:lvl>
    <w:lvl w:ilvl="7" w:tplc="B4CA4C1A">
      <w:start w:val="1"/>
      <w:numFmt w:val="lowerLetter"/>
      <w:lvlText w:val="%8."/>
      <w:lvlJc w:val="left"/>
      <w:pPr>
        <w:tabs>
          <w:tab w:val="num" w:pos="5760"/>
        </w:tabs>
        <w:ind w:left="5760" w:hanging="360"/>
      </w:pPr>
    </w:lvl>
    <w:lvl w:ilvl="8" w:tplc="EC7E2CC8">
      <w:start w:val="1"/>
      <w:numFmt w:val="lowerRoman"/>
      <w:lvlText w:val="%9."/>
      <w:lvlJc w:val="right"/>
      <w:pPr>
        <w:tabs>
          <w:tab w:val="num" w:pos="6480"/>
        </w:tabs>
        <w:ind w:left="6480" w:hanging="180"/>
      </w:pPr>
    </w:lvl>
  </w:abstractNum>
  <w:abstractNum w:abstractNumId="1" w15:restartNumberingAfterBreak="0">
    <w:nsid w:val="00000009"/>
    <w:multiLevelType w:val="hybridMultilevel"/>
    <w:tmpl w:val="7990E860"/>
    <w:lvl w:ilvl="0" w:tplc="957C4E00">
      <w:start w:val="1"/>
      <w:numFmt w:val="lowerLetter"/>
      <w:lvlText w:val="%1."/>
      <w:lvlJc w:val="left"/>
      <w:pPr>
        <w:tabs>
          <w:tab w:val="num" w:pos="720"/>
        </w:tabs>
        <w:ind w:left="720" w:hanging="360"/>
      </w:pPr>
    </w:lvl>
    <w:lvl w:ilvl="1" w:tplc="E5A8FE24">
      <w:start w:val="1"/>
      <w:numFmt w:val="decimal"/>
      <w:lvlText w:val="%2."/>
      <w:lvlJc w:val="left"/>
      <w:pPr>
        <w:tabs>
          <w:tab w:val="num" w:pos="1440"/>
        </w:tabs>
        <w:ind w:left="1440" w:hanging="360"/>
      </w:pPr>
    </w:lvl>
    <w:lvl w:ilvl="2" w:tplc="38EE4A84">
      <w:start w:val="1"/>
      <w:numFmt w:val="lowerRoman"/>
      <w:lvlText w:val="%3."/>
      <w:lvlJc w:val="right"/>
      <w:pPr>
        <w:tabs>
          <w:tab w:val="num" w:pos="2160"/>
        </w:tabs>
        <w:ind w:left="2160" w:hanging="180"/>
      </w:pPr>
    </w:lvl>
    <w:lvl w:ilvl="3" w:tplc="F95AAAB4">
      <w:start w:val="1"/>
      <w:numFmt w:val="decimal"/>
      <w:lvlText w:val="%4."/>
      <w:lvlJc w:val="left"/>
      <w:pPr>
        <w:tabs>
          <w:tab w:val="num" w:pos="2880"/>
        </w:tabs>
        <w:ind w:left="2880" w:hanging="360"/>
      </w:pPr>
    </w:lvl>
    <w:lvl w:ilvl="4" w:tplc="661CC016">
      <w:start w:val="1"/>
      <w:numFmt w:val="lowerLetter"/>
      <w:lvlText w:val="%5."/>
      <w:lvlJc w:val="left"/>
      <w:pPr>
        <w:tabs>
          <w:tab w:val="num" w:pos="3600"/>
        </w:tabs>
        <w:ind w:left="3600" w:hanging="360"/>
      </w:pPr>
    </w:lvl>
    <w:lvl w:ilvl="5" w:tplc="A38A6F00">
      <w:start w:val="1"/>
      <w:numFmt w:val="lowerRoman"/>
      <w:lvlText w:val="%6."/>
      <w:lvlJc w:val="right"/>
      <w:pPr>
        <w:tabs>
          <w:tab w:val="num" w:pos="4320"/>
        </w:tabs>
        <w:ind w:left="4320" w:hanging="180"/>
      </w:pPr>
    </w:lvl>
    <w:lvl w:ilvl="6" w:tplc="F3A49494">
      <w:start w:val="1"/>
      <w:numFmt w:val="decimal"/>
      <w:lvlText w:val="%7."/>
      <w:lvlJc w:val="left"/>
      <w:pPr>
        <w:tabs>
          <w:tab w:val="num" w:pos="5040"/>
        </w:tabs>
        <w:ind w:left="5040" w:hanging="360"/>
      </w:pPr>
    </w:lvl>
    <w:lvl w:ilvl="7" w:tplc="7464B932">
      <w:start w:val="1"/>
      <w:numFmt w:val="lowerLetter"/>
      <w:lvlText w:val="%8."/>
      <w:lvlJc w:val="left"/>
      <w:pPr>
        <w:tabs>
          <w:tab w:val="num" w:pos="5760"/>
        </w:tabs>
        <w:ind w:left="5760" w:hanging="360"/>
      </w:pPr>
    </w:lvl>
    <w:lvl w:ilvl="8" w:tplc="241A4CD0">
      <w:start w:val="1"/>
      <w:numFmt w:val="lowerRoman"/>
      <w:lvlText w:val="%9."/>
      <w:lvlJc w:val="right"/>
      <w:pPr>
        <w:tabs>
          <w:tab w:val="num" w:pos="6480"/>
        </w:tabs>
        <w:ind w:left="6480" w:hanging="180"/>
      </w:pPr>
    </w:lvl>
  </w:abstractNum>
  <w:abstractNum w:abstractNumId="2"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7B85C12"/>
    <w:multiLevelType w:val="hybridMultilevel"/>
    <w:tmpl w:val="D384FCD6"/>
    <w:lvl w:ilvl="0" w:tplc="8C52BCF0">
      <w:start w:val="1"/>
      <w:numFmt w:val="lowerLetter"/>
      <w:lvlText w:val="%1."/>
      <w:lvlJc w:val="left"/>
      <w:pPr>
        <w:ind w:left="1140" w:hanging="78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7A"/>
    <w:rsid w:val="0018048F"/>
    <w:rsid w:val="001E0A10"/>
    <w:rsid w:val="0030147A"/>
    <w:rsid w:val="003467BD"/>
    <w:rsid w:val="005B026A"/>
    <w:rsid w:val="00823DBA"/>
    <w:rsid w:val="00AC669D"/>
    <w:rsid w:val="00DF7E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6370515-4E3A-4520-8F59-372819A0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30147A"/>
    <w:rPr>
      <w:rFonts w:ascii="Arial" w:eastAsia="DejaVu Sans" w:hAnsi="Arial" w:cs="DejaVu Sans"/>
      <w:sz w:val="24"/>
      <w:szCs w:val="24"/>
      <w:lang w:eastAsia="zh-CN" w:bidi="hi-IN"/>
    </w:rPr>
  </w:style>
  <w:style w:type="paragraph" w:customStyle="1" w:styleId="BodyText200">
    <w:name w:val="Body Text 2_0_0"/>
    <w:basedOn w:val="Normal"/>
    <w:link w:val="Textoindependiente2Car00"/>
    <w:rsid w:val="0030147A"/>
    <w:pPr>
      <w:widowControl/>
      <w:suppressAutoHyphens w:val="0"/>
      <w:jc w:val="both"/>
    </w:pPr>
    <w:rPr>
      <w:rFonts w:ascii="Times New Roman" w:eastAsia="Times New Roman" w:hAnsi="Times New Roman" w:cs="Times New Roman"/>
      <w:szCs w:val="20"/>
      <w:lang w:eastAsia="es-ES" w:bidi="ar-SA"/>
    </w:rPr>
  </w:style>
  <w:style w:type="character" w:customStyle="1" w:styleId="Textoindependiente2Car00">
    <w:name w:val="Texto independiente 2 Car_0_0"/>
    <w:link w:val="BodyText200"/>
    <w:rsid w:val="0030147A"/>
    <w:rPr>
      <w:sz w:val="24"/>
      <w:lang w:eastAsia="es-ES"/>
    </w:rPr>
  </w:style>
  <w:style w:type="paragraph" w:customStyle="1" w:styleId="Normal0">
    <w:name w:val="Normal_0"/>
    <w:qFormat/>
    <w:rsid w:val="0030147A"/>
    <w:pPr>
      <w:spacing w:after="200" w:line="276" w:lineRule="auto"/>
    </w:pPr>
    <w:rPr>
      <w:rFonts w:ascii="Calibri" w:hAnsi="Calibr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eu-e.cat/ca/web/ccpriorat/tramits-i-ges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2923</Words>
  <Characters>16667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19551</CharactersWithSpaces>
  <SharedDoc>false</SharedDoc>
  <HLinks>
    <vt:vector size="6" baseType="variant">
      <vt:variant>
        <vt:i4>1900567</vt:i4>
      </vt:variant>
      <vt:variant>
        <vt:i4>0</vt:i4>
      </vt:variant>
      <vt:variant>
        <vt:i4>0</vt:i4>
      </vt:variant>
      <vt:variant>
        <vt:i4>5</vt:i4>
      </vt:variant>
      <vt:variant>
        <vt:lpwstr>https://www.seu-e.cat/ca/web/ccpriorat/tramits-i-gestions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2</cp:revision>
  <cp:lastPrinted>1899-12-31T23:00:00Z</cp:lastPrinted>
  <dcterms:created xsi:type="dcterms:W3CDTF">2026-05-20T12:55:00Z</dcterms:created>
  <dcterms:modified xsi:type="dcterms:W3CDTF">2026-05-20T12:55:00Z</dcterms:modified>
</cp:coreProperties>
</file>