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D18AA" w14:textId="77777777" w:rsidR="007067FE" w:rsidRPr="00136EBB" w:rsidRDefault="007067FE" w:rsidP="007067FE">
      <w:pPr>
        <w:rPr>
          <w:rFonts w:ascii="Arial" w:hAnsi="Arial" w:cs="Arial"/>
          <w:sz w:val="20"/>
          <w:szCs w:val="20"/>
        </w:rPr>
      </w:pPr>
    </w:p>
    <w:p w14:paraId="58E7E083" w14:textId="77777777" w:rsidR="007067FE" w:rsidRPr="00136EBB" w:rsidRDefault="007067FE" w:rsidP="007067FE">
      <w:pPr>
        <w:pBdr>
          <w:top w:val="single" w:sz="4" w:space="1" w:color="auto"/>
          <w:left w:val="single" w:sz="4" w:space="4" w:color="auto"/>
          <w:bottom w:val="single" w:sz="4" w:space="1" w:color="auto"/>
          <w:right w:val="single" w:sz="4" w:space="4" w:color="auto"/>
        </w:pBdr>
        <w:jc w:val="center"/>
        <w:rPr>
          <w:rFonts w:ascii="Arial" w:hAnsi="Arial" w:cs="Arial"/>
          <w:sz w:val="20"/>
          <w:szCs w:val="20"/>
        </w:rPr>
      </w:pPr>
      <w:r w:rsidRPr="00136EBB">
        <w:rPr>
          <w:rFonts w:ascii="Arial" w:hAnsi="Arial" w:cs="Arial"/>
          <w:sz w:val="20"/>
          <w:szCs w:val="20"/>
        </w:rPr>
        <w:t>CERTIFICADO</w:t>
      </w:r>
    </w:p>
    <w:tbl>
      <w:tblPr>
        <w:tblW w:w="8647" w:type="dxa"/>
        <w:tblInd w:w="-142" w:type="dxa"/>
        <w:tblCellMar>
          <w:left w:w="70" w:type="dxa"/>
          <w:right w:w="70" w:type="dxa"/>
        </w:tblCellMar>
        <w:tblLook w:val="04A0" w:firstRow="1" w:lastRow="0" w:firstColumn="1" w:lastColumn="0" w:noHBand="0" w:noVBand="1"/>
      </w:tblPr>
      <w:tblGrid>
        <w:gridCol w:w="3702"/>
        <w:gridCol w:w="2900"/>
        <w:gridCol w:w="2045"/>
      </w:tblGrid>
      <w:tr w:rsidR="007067FE" w:rsidRPr="0078054E" w14:paraId="3831E482" w14:textId="77777777" w:rsidTr="003C73E2">
        <w:trPr>
          <w:trHeight w:val="315"/>
        </w:trPr>
        <w:tc>
          <w:tcPr>
            <w:tcW w:w="3702" w:type="dxa"/>
            <w:tcBorders>
              <w:top w:val="nil"/>
              <w:left w:val="nil"/>
              <w:bottom w:val="nil"/>
              <w:right w:val="nil"/>
            </w:tcBorders>
            <w:shd w:val="clear" w:color="auto" w:fill="auto"/>
            <w:noWrap/>
            <w:vAlign w:val="bottom"/>
          </w:tcPr>
          <w:p w14:paraId="529CF41E" w14:textId="77777777" w:rsidR="007067FE" w:rsidRPr="0078054E" w:rsidRDefault="007067FE" w:rsidP="00D61CB6">
            <w:pPr>
              <w:spacing w:after="0" w:line="240" w:lineRule="auto"/>
              <w:rPr>
                <w:rFonts w:ascii="Arial" w:eastAsia="Times New Roman" w:hAnsi="Arial" w:cs="Arial"/>
                <w:sz w:val="20"/>
                <w:szCs w:val="20"/>
                <w:lang w:eastAsia="ca-ES"/>
              </w:rPr>
            </w:pPr>
          </w:p>
        </w:tc>
        <w:tc>
          <w:tcPr>
            <w:tcW w:w="2900" w:type="dxa"/>
            <w:tcBorders>
              <w:top w:val="nil"/>
              <w:left w:val="nil"/>
              <w:bottom w:val="nil"/>
              <w:right w:val="nil"/>
            </w:tcBorders>
            <w:shd w:val="clear" w:color="auto" w:fill="auto"/>
            <w:noWrap/>
            <w:vAlign w:val="bottom"/>
          </w:tcPr>
          <w:p w14:paraId="6A4E020E" w14:textId="77777777" w:rsidR="007067FE" w:rsidRPr="0078054E" w:rsidRDefault="007067FE" w:rsidP="00D61CB6">
            <w:pPr>
              <w:spacing w:after="0" w:line="240" w:lineRule="auto"/>
              <w:rPr>
                <w:rFonts w:ascii="Arial" w:eastAsia="Times New Roman" w:hAnsi="Arial" w:cs="Arial"/>
                <w:sz w:val="20"/>
                <w:szCs w:val="20"/>
                <w:lang w:eastAsia="ca-ES"/>
              </w:rPr>
            </w:pPr>
          </w:p>
        </w:tc>
        <w:tc>
          <w:tcPr>
            <w:tcW w:w="2045" w:type="dxa"/>
            <w:tcBorders>
              <w:top w:val="nil"/>
              <w:left w:val="nil"/>
              <w:bottom w:val="nil"/>
              <w:right w:val="nil"/>
            </w:tcBorders>
            <w:shd w:val="clear" w:color="auto" w:fill="auto"/>
            <w:noWrap/>
            <w:vAlign w:val="bottom"/>
          </w:tcPr>
          <w:p w14:paraId="4DB1C726" w14:textId="77777777" w:rsidR="007067FE" w:rsidRPr="0078054E" w:rsidRDefault="007067FE" w:rsidP="00D61CB6">
            <w:pPr>
              <w:spacing w:after="0" w:line="240" w:lineRule="auto"/>
              <w:jc w:val="center"/>
              <w:rPr>
                <w:rFonts w:ascii="Arial" w:eastAsia="Times New Roman" w:hAnsi="Arial" w:cs="Arial"/>
                <w:color w:val="000000"/>
                <w:sz w:val="20"/>
                <w:szCs w:val="20"/>
                <w:lang w:eastAsia="ca-ES"/>
              </w:rPr>
            </w:pPr>
          </w:p>
        </w:tc>
      </w:tr>
      <w:tr w:rsidR="007067FE" w:rsidRPr="0078054E" w14:paraId="77C25168" w14:textId="77777777" w:rsidTr="003C73E2">
        <w:trPr>
          <w:trHeight w:val="300"/>
        </w:trPr>
        <w:tc>
          <w:tcPr>
            <w:tcW w:w="37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811AF" w14:textId="77777777" w:rsidR="007067FE" w:rsidRPr="0078054E" w:rsidRDefault="007067FE" w:rsidP="00D61CB6">
            <w:pPr>
              <w:spacing w:after="0" w:line="240" w:lineRule="auto"/>
              <w:jc w:val="center"/>
              <w:rPr>
                <w:rFonts w:ascii="Arial" w:eastAsia="Times New Roman" w:hAnsi="Arial" w:cs="Arial"/>
                <w:color w:val="000000"/>
                <w:sz w:val="20"/>
                <w:szCs w:val="20"/>
                <w:lang w:eastAsia="ca-ES"/>
              </w:rPr>
            </w:pPr>
            <w:r w:rsidRPr="0078054E">
              <w:rPr>
                <w:rFonts w:ascii="Arial" w:eastAsia="Times New Roman" w:hAnsi="Arial" w:cs="Arial"/>
                <w:b/>
                <w:bCs/>
                <w:color w:val="000000"/>
                <w:sz w:val="20"/>
                <w:szCs w:val="20"/>
                <w:lang w:eastAsia="ca-ES"/>
              </w:rPr>
              <w:t>EXPEDIENTE NÚM.</w:t>
            </w:r>
          </w:p>
        </w:tc>
        <w:tc>
          <w:tcPr>
            <w:tcW w:w="2900" w:type="dxa"/>
            <w:tcBorders>
              <w:top w:val="single" w:sz="4" w:space="0" w:color="auto"/>
              <w:left w:val="nil"/>
              <w:bottom w:val="single" w:sz="4" w:space="0" w:color="auto"/>
              <w:right w:val="single" w:sz="4" w:space="0" w:color="auto"/>
            </w:tcBorders>
            <w:shd w:val="clear" w:color="auto" w:fill="auto"/>
            <w:noWrap/>
            <w:vAlign w:val="bottom"/>
            <w:hideMark/>
          </w:tcPr>
          <w:p w14:paraId="4F6B6B32" w14:textId="77777777" w:rsidR="007067FE" w:rsidRPr="0078054E" w:rsidRDefault="007067FE" w:rsidP="00D61CB6">
            <w:pPr>
              <w:spacing w:after="0" w:line="240" w:lineRule="auto"/>
              <w:rPr>
                <w:rFonts w:ascii="Arial" w:eastAsia="Times New Roman" w:hAnsi="Arial" w:cs="Arial"/>
                <w:sz w:val="20"/>
                <w:szCs w:val="20"/>
                <w:lang w:eastAsia="ca-ES"/>
              </w:rPr>
            </w:pPr>
            <w:r w:rsidRPr="0078054E">
              <w:rPr>
                <w:rFonts w:ascii="Arial" w:eastAsia="Times New Roman" w:hAnsi="Arial" w:cs="Arial"/>
                <w:b/>
                <w:bCs/>
                <w:color w:val="000000"/>
                <w:sz w:val="20"/>
                <w:szCs w:val="20"/>
                <w:lang w:eastAsia="ca-ES"/>
              </w:rPr>
              <w:t>ORGANO COLEGIADO</w:t>
            </w:r>
          </w:p>
        </w:tc>
        <w:tc>
          <w:tcPr>
            <w:tcW w:w="2045" w:type="dxa"/>
            <w:tcBorders>
              <w:top w:val="single" w:sz="4" w:space="0" w:color="auto"/>
              <w:left w:val="nil"/>
              <w:bottom w:val="single" w:sz="4" w:space="0" w:color="auto"/>
              <w:right w:val="single" w:sz="4" w:space="0" w:color="auto"/>
            </w:tcBorders>
            <w:shd w:val="clear" w:color="auto" w:fill="auto"/>
            <w:noWrap/>
            <w:vAlign w:val="bottom"/>
            <w:hideMark/>
          </w:tcPr>
          <w:p w14:paraId="66FC4A7B" w14:textId="77777777" w:rsidR="007067FE" w:rsidRPr="0078054E" w:rsidRDefault="007067FE" w:rsidP="00D61CB6">
            <w:pPr>
              <w:spacing w:after="0" w:line="240" w:lineRule="auto"/>
              <w:rPr>
                <w:rFonts w:ascii="Arial" w:eastAsia="Times New Roman" w:hAnsi="Arial" w:cs="Arial"/>
                <w:sz w:val="20"/>
                <w:szCs w:val="20"/>
                <w:lang w:eastAsia="ca-ES"/>
              </w:rPr>
            </w:pPr>
            <w:proofErr w:type="spellStart"/>
            <w:r w:rsidRPr="0078054E">
              <w:rPr>
                <w:rFonts w:ascii="Arial" w:eastAsia="Times New Roman" w:hAnsi="Arial" w:cs="Arial"/>
                <w:b/>
                <w:bCs/>
                <w:color w:val="000000"/>
                <w:sz w:val="20"/>
                <w:szCs w:val="20"/>
                <w:lang w:eastAsia="ca-ES"/>
              </w:rPr>
              <w:t>fecha</w:t>
            </w:r>
            <w:proofErr w:type="spellEnd"/>
            <w:r w:rsidRPr="0078054E">
              <w:rPr>
                <w:rFonts w:ascii="Arial" w:eastAsia="Times New Roman" w:hAnsi="Arial" w:cs="Arial"/>
                <w:b/>
                <w:bCs/>
                <w:color w:val="000000"/>
                <w:sz w:val="20"/>
                <w:szCs w:val="20"/>
                <w:lang w:eastAsia="ca-ES"/>
              </w:rPr>
              <w:t xml:space="preserve"> de la </w:t>
            </w:r>
            <w:proofErr w:type="spellStart"/>
            <w:r w:rsidRPr="0078054E">
              <w:rPr>
                <w:rFonts w:ascii="Arial" w:eastAsia="Times New Roman" w:hAnsi="Arial" w:cs="Arial"/>
                <w:b/>
                <w:bCs/>
                <w:color w:val="000000"/>
                <w:sz w:val="20"/>
                <w:szCs w:val="20"/>
                <w:lang w:eastAsia="ca-ES"/>
              </w:rPr>
              <w:t>sesión</w:t>
            </w:r>
            <w:proofErr w:type="spellEnd"/>
          </w:p>
        </w:tc>
      </w:tr>
      <w:tr w:rsidR="007067FE" w:rsidRPr="0078054E" w14:paraId="0712DA5F" w14:textId="77777777" w:rsidTr="003C73E2">
        <w:trPr>
          <w:trHeight w:val="300"/>
        </w:trPr>
        <w:tc>
          <w:tcPr>
            <w:tcW w:w="3702" w:type="dxa"/>
            <w:tcBorders>
              <w:top w:val="nil"/>
              <w:left w:val="single" w:sz="4" w:space="0" w:color="auto"/>
              <w:bottom w:val="single" w:sz="4" w:space="0" w:color="auto"/>
              <w:right w:val="single" w:sz="4" w:space="0" w:color="auto"/>
            </w:tcBorders>
            <w:shd w:val="clear" w:color="auto" w:fill="auto"/>
            <w:noWrap/>
            <w:vAlign w:val="bottom"/>
            <w:hideMark/>
          </w:tcPr>
          <w:p w14:paraId="74BA053B" w14:textId="761C9D15" w:rsidR="007067FE" w:rsidRPr="0078054E" w:rsidRDefault="00630FA4" w:rsidP="00D61CB6">
            <w:pPr>
              <w:spacing w:after="0" w:line="240" w:lineRule="auto"/>
              <w:rPr>
                <w:rFonts w:ascii="Arial" w:eastAsia="Times New Roman" w:hAnsi="Arial" w:cs="Arial"/>
                <w:b/>
                <w:bCs/>
                <w:color w:val="000000"/>
                <w:sz w:val="20"/>
                <w:szCs w:val="20"/>
                <w:lang w:eastAsia="ca-ES"/>
              </w:rPr>
            </w:pPr>
            <w:r>
              <w:rPr>
                <w:rFonts w:ascii="Arial" w:eastAsia="Times New Roman" w:hAnsi="Arial" w:cs="Arial"/>
                <w:color w:val="000000"/>
                <w:sz w:val="20"/>
                <w:szCs w:val="20"/>
                <w:lang w:eastAsia="ca-ES"/>
              </w:rPr>
              <w:t>1322</w:t>
            </w:r>
            <w:r w:rsidR="007067FE" w:rsidRPr="0078054E">
              <w:rPr>
                <w:rFonts w:ascii="Arial" w:eastAsia="Times New Roman" w:hAnsi="Arial" w:cs="Arial"/>
                <w:color w:val="000000"/>
                <w:sz w:val="20"/>
                <w:szCs w:val="20"/>
                <w:lang w:eastAsia="ca-ES"/>
              </w:rPr>
              <w:t>/202</w:t>
            </w:r>
            <w:r>
              <w:rPr>
                <w:rFonts w:ascii="Arial" w:eastAsia="Times New Roman" w:hAnsi="Arial" w:cs="Arial"/>
                <w:color w:val="000000"/>
                <w:sz w:val="20"/>
                <w:szCs w:val="20"/>
                <w:lang w:eastAsia="ca-ES"/>
              </w:rPr>
              <w:t>6</w:t>
            </w:r>
          </w:p>
        </w:tc>
        <w:tc>
          <w:tcPr>
            <w:tcW w:w="2900" w:type="dxa"/>
            <w:tcBorders>
              <w:top w:val="nil"/>
              <w:left w:val="nil"/>
              <w:bottom w:val="single" w:sz="4" w:space="0" w:color="auto"/>
              <w:right w:val="single" w:sz="4" w:space="0" w:color="auto"/>
            </w:tcBorders>
            <w:shd w:val="clear" w:color="auto" w:fill="auto"/>
            <w:noWrap/>
            <w:vAlign w:val="bottom"/>
            <w:hideMark/>
          </w:tcPr>
          <w:p w14:paraId="1F678B6B" w14:textId="77777777" w:rsidR="007067FE" w:rsidRPr="0078054E" w:rsidRDefault="007067FE" w:rsidP="00D61CB6">
            <w:pPr>
              <w:spacing w:after="0" w:line="240" w:lineRule="auto"/>
              <w:rPr>
                <w:rFonts w:ascii="Arial" w:eastAsia="Times New Roman" w:hAnsi="Arial" w:cs="Arial"/>
                <w:b/>
                <w:bCs/>
                <w:color w:val="000000"/>
                <w:sz w:val="20"/>
                <w:szCs w:val="20"/>
                <w:lang w:eastAsia="ca-ES"/>
              </w:rPr>
            </w:pPr>
            <w:r w:rsidRPr="0078054E">
              <w:rPr>
                <w:rFonts w:ascii="Arial" w:eastAsia="Times New Roman" w:hAnsi="Arial" w:cs="Arial"/>
                <w:color w:val="000000"/>
                <w:sz w:val="20"/>
                <w:szCs w:val="20"/>
                <w:lang w:eastAsia="ca-ES"/>
              </w:rPr>
              <w:t xml:space="preserve">Junta de </w:t>
            </w:r>
            <w:proofErr w:type="spellStart"/>
            <w:r w:rsidRPr="0078054E">
              <w:rPr>
                <w:rFonts w:ascii="Arial" w:eastAsia="Times New Roman" w:hAnsi="Arial" w:cs="Arial"/>
                <w:color w:val="000000"/>
                <w:sz w:val="20"/>
                <w:szCs w:val="20"/>
                <w:lang w:eastAsia="ca-ES"/>
              </w:rPr>
              <w:t>Gobierno</w:t>
            </w:r>
            <w:proofErr w:type="spellEnd"/>
            <w:r w:rsidRPr="0078054E">
              <w:rPr>
                <w:rFonts w:ascii="Arial" w:eastAsia="Times New Roman" w:hAnsi="Arial" w:cs="Arial"/>
                <w:color w:val="000000"/>
                <w:sz w:val="20"/>
                <w:szCs w:val="20"/>
                <w:lang w:eastAsia="ca-ES"/>
              </w:rPr>
              <w:t xml:space="preserve"> Local</w:t>
            </w:r>
          </w:p>
        </w:tc>
        <w:tc>
          <w:tcPr>
            <w:tcW w:w="2045" w:type="dxa"/>
            <w:tcBorders>
              <w:top w:val="nil"/>
              <w:left w:val="nil"/>
              <w:bottom w:val="single" w:sz="4" w:space="0" w:color="auto"/>
              <w:right w:val="single" w:sz="4" w:space="0" w:color="auto"/>
            </w:tcBorders>
            <w:shd w:val="clear" w:color="auto" w:fill="auto"/>
            <w:noWrap/>
            <w:vAlign w:val="bottom"/>
            <w:hideMark/>
          </w:tcPr>
          <w:p w14:paraId="625C3966" w14:textId="1D5F202B" w:rsidR="007067FE" w:rsidRPr="0078054E" w:rsidRDefault="00630FA4" w:rsidP="00D61CB6">
            <w:pPr>
              <w:spacing w:after="0" w:line="240" w:lineRule="auto"/>
              <w:rPr>
                <w:rFonts w:ascii="Arial" w:eastAsia="Times New Roman" w:hAnsi="Arial" w:cs="Arial"/>
                <w:b/>
                <w:bCs/>
                <w:color w:val="000000"/>
                <w:sz w:val="20"/>
                <w:szCs w:val="20"/>
                <w:lang w:eastAsia="ca-ES"/>
              </w:rPr>
            </w:pPr>
            <w:r>
              <w:rPr>
                <w:rFonts w:ascii="Arial" w:eastAsia="Times New Roman" w:hAnsi="Arial" w:cs="Arial"/>
                <w:color w:val="000000"/>
                <w:sz w:val="20"/>
                <w:szCs w:val="20"/>
                <w:lang w:eastAsia="ca-ES"/>
              </w:rPr>
              <w:t>1</w:t>
            </w:r>
            <w:r w:rsidR="007067FE" w:rsidRPr="0078054E">
              <w:rPr>
                <w:rFonts w:ascii="Arial" w:eastAsia="Times New Roman" w:hAnsi="Arial" w:cs="Arial"/>
                <w:color w:val="000000"/>
                <w:sz w:val="20"/>
                <w:szCs w:val="20"/>
                <w:lang w:eastAsia="ca-ES"/>
              </w:rPr>
              <w:t>8/0</w:t>
            </w:r>
            <w:r>
              <w:rPr>
                <w:rFonts w:ascii="Arial" w:eastAsia="Times New Roman" w:hAnsi="Arial" w:cs="Arial"/>
                <w:color w:val="000000"/>
                <w:sz w:val="20"/>
                <w:szCs w:val="20"/>
                <w:lang w:eastAsia="ca-ES"/>
              </w:rPr>
              <w:t>5</w:t>
            </w:r>
            <w:r w:rsidR="007067FE" w:rsidRPr="0078054E">
              <w:rPr>
                <w:rFonts w:ascii="Arial" w:eastAsia="Times New Roman" w:hAnsi="Arial" w:cs="Arial"/>
                <w:color w:val="000000"/>
                <w:sz w:val="20"/>
                <w:szCs w:val="20"/>
                <w:lang w:eastAsia="ca-ES"/>
              </w:rPr>
              <w:t>/2025</w:t>
            </w:r>
          </w:p>
        </w:tc>
      </w:tr>
      <w:tr w:rsidR="007067FE" w:rsidRPr="0078054E" w14:paraId="3D753693" w14:textId="77777777" w:rsidTr="003C73E2">
        <w:trPr>
          <w:trHeight w:val="300"/>
        </w:trPr>
        <w:tc>
          <w:tcPr>
            <w:tcW w:w="3702" w:type="dxa"/>
            <w:tcBorders>
              <w:top w:val="nil"/>
              <w:left w:val="single" w:sz="4" w:space="0" w:color="auto"/>
              <w:bottom w:val="single" w:sz="4" w:space="0" w:color="auto"/>
              <w:right w:val="single" w:sz="4" w:space="0" w:color="auto"/>
            </w:tcBorders>
            <w:shd w:val="clear" w:color="auto" w:fill="auto"/>
            <w:noWrap/>
            <w:vAlign w:val="bottom"/>
          </w:tcPr>
          <w:p w14:paraId="79501998" w14:textId="77777777" w:rsidR="007067FE" w:rsidRPr="0078054E" w:rsidRDefault="007067FE" w:rsidP="00D61CB6">
            <w:pPr>
              <w:spacing w:after="0" w:line="240" w:lineRule="auto"/>
              <w:rPr>
                <w:rFonts w:ascii="Arial" w:eastAsia="Times New Roman" w:hAnsi="Arial" w:cs="Arial"/>
                <w:color w:val="000000"/>
                <w:sz w:val="20"/>
                <w:szCs w:val="20"/>
                <w:lang w:eastAsia="ca-ES"/>
              </w:rPr>
            </w:pPr>
          </w:p>
        </w:tc>
        <w:tc>
          <w:tcPr>
            <w:tcW w:w="2900" w:type="dxa"/>
            <w:tcBorders>
              <w:top w:val="nil"/>
              <w:left w:val="nil"/>
              <w:bottom w:val="single" w:sz="4" w:space="0" w:color="auto"/>
              <w:right w:val="single" w:sz="4" w:space="0" w:color="auto"/>
            </w:tcBorders>
            <w:shd w:val="clear" w:color="auto" w:fill="auto"/>
            <w:noWrap/>
            <w:vAlign w:val="bottom"/>
          </w:tcPr>
          <w:p w14:paraId="10F2C712" w14:textId="77777777" w:rsidR="007067FE" w:rsidRPr="0078054E" w:rsidRDefault="007067FE" w:rsidP="00D61CB6">
            <w:pPr>
              <w:spacing w:after="0" w:line="240" w:lineRule="auto"/>
              <w:rPr>
                <w:rFonts w:ascii="Arial" w:eastAsia="Times New Roman" w:hAnsi="Arial" w:cs="Arial"/>
                <w:color w:val="000000"/>
                <w:sz w:val="20"/>
                <w:szCs w:val="20"/>
                <w:lang w:eastAsia="ca-ES"/>
              </w:rPr>
            </w:pPr>
          </w:p>
        </w:tc>
        <w:tc>
          <w:tcPr>
            <w:tcW w:w="2045" w:type="dxa"/>
            <w:tcBorders>
              <w:top w:val="nil"/>
              <w:left w:val="nil"/>
              <w:bottom w:val="single" w:sz="4" w:space="0" w:color="auto"/>
              <w:right w:val="single" w:sz="4" w:space="0" w:color="auto"/>
            </w:tcBorders>
            <w:shd w:val="clear" w:color="auto" w:fill="auto"/>
            <w:noWrap/>
            <w:vAlign w:val="bottom"/>
          </w:tcPr>
          <w:p w14:paraId="4CCBB1EA" w14:textId="77777777" w:rsidR="007067FE" w:rsidRPr="0078054E" w:rsidRDefault="007067FE" w:rsidP="00D61CB6">
            <w:pPr>
              <w:spacing w:after="0" w:line="240" w:lineRule="auto"/>
              <w:rPr>
                <w:rFonts w:ascii="Arial" w:eastAsia="Times New Roman" w:hAnsi="Arial" w:cs="Arial"/>
                <w:color w:val="000000"/>
                <w:sz w:val="20"/>
                <w:szCs w:val="20"/>
                <w:lang w:eastAsia="ca-ES"/>
              </w:rPr>
            </w:pPr>
          </w:p>
        </w:tc>
      </w:tr>
    </w:tbl>
    <w:p w14:paraId="54BB73B4" w14:textId="77777777" w:rsidR="007067FE" w:rsidRPr="00136EBB" w:rsidRDefault="007067FE" w:rsidP="007067FE">
      <w:pPr>
        <w:shd w:val="clear" w:color="auto" w:fill="F5F5F5"/>
        <w:spacing w:line="240" w:lineRule="auto"/>
        <w:rPr>
          <w:rFonts w:ascii="Arial" w:eastAsia="Times New Roman" w:hAnsi="Arial" w:cs="Arial"/>
          <w:color w:val="333333"/>
          <w:sz w:val="20"/>
          <w:szCs w:val="20"/>
          <w:lang w:eastAsia="ca-ES"/>
        </w:rPr>
      </w:pPr>
    </w:p>
    <w:p w14:paraId="3652931D" w14:textId="77777777" w:rsidR="007067FE" w:rsidRPr="00136EBB" w:rsidRDefault="007067FE" w:rsidP="007067FE">
      <w:pPr>
        <w:shd w:val="clear" w:color="auto" w:fill="F5F5F5"/>
        <w:spacing w:line="240" w:lineRule="auto"/>
        <w:rPr>
          <w:rFonts w:ascii="Arial" w:eastAsia="Times New Roman" w:hAnsi="Arial" w:cs="Arial"/>
          <w:color w:val="333333"/>
          <w:sz w:val="20"/>
          <w:szCs w:val="20"/>
          <w:lang w:eastAsia="ca-ES"/>
        </w:rPr>
      </w:pPr>
      <w:r w:rsidRPr="00136EBB">
        <w:rPr>
          <w:rFonts w:ascii="Arial" w:eastAsia="Times New Roman" w:hAnsi="Arial" w:cs="Arial"/>
          <w:color w:val="333333"/>
          <w:sz w:val="20"/>
          <w:szCs w:val="20"/>
          <w:lang w:eastAsia="ca-ES"/>
        </w:rPr>
        <w:t>EN CALIDAD DE SECRETARIA DE ESTE ORGANO, CERTIFICO:</w:t>
      </w:r>
    </w:p>
    <w:p w14:paraId="18E28765" w14:textId="77777777" w:rsidR="007067FE" w:rsidRPr="00136EBB" w:rsidRDefault="007067FE" w:rsidP="007067FE">
      <w:pPr>
        <w:shd w:val="clear" w:color="auto" w:fill="F5F5F5"/>
        <w:spacing w:line="240" w:lineRule="auto"/>
        <w:jc w:val="both"/>
        <w:rPr>
          <w:rFonts w:ascii="Arial" w:eastAsia="Times New Roman" w:hAnsi="Arial" w:cs="Arial"/>
          <w:color w:val="333333"/>
          <w:sz w:val="20"/>
          <w:szCs w:val="20"/>
          <w:lang w:eastAsia="ca-ES"/>
        </w:rPr>
      </w:pPr>
      <w:r w:rsidRPr="00136EBB">
        <w:rPr>
          <w:rFonts w:ascii="Arial" w:eastAsia="Times New Roman" w:hAnsi="Arial" w:cs="Arial"/>
          <w:color w:val="333333"/>
          <w:sz w:val="20"/>
          <w:szCs w:val="20"/>
          <w:lang w:eastAsia="ca-ES"/>
        </w:rPr>
        <w:t xml:space="preserve">Que en la </w:t>
      </w:r>
      <w:proofErr w:type="spellStart"/>
      <w:r w:rsidRPr="00136EBB">
        <w:rPr>
          <w:rFonts w:ascii="Arial" w:eastAsia="Times New Roman" w:hAnsi="Arial" w:cs="Arial"/>
          <w:color w:val="333333"/>
          <w:sz w:val="20"/>
          <w:szCs w:val="20"/>
          <w:lang w:eastAsia="ca-ES"/>
        </w:rPr>
        <w:t>sesión</w:t>
      </w:r>
      <w:proofErr w:type="spellEnd"/>
      <w:r w:rsidRPr="00136EBB">
        <w:rPr>
          <w:rFonts w:ascii="Arial" w:eastAsia="Times New Roman" w:hAnsi="Arial" w:cs="Arial"/>
          <w:color w:val="333333"/>
          <w:sz w:val="20"/>
          <w:szCs w:val="20"/>
          <w:lang w:eastAsia="ca-ES"/>
        </w:rPr>
        <w:t xml:space="preserve"> celebrada en la </w:t>
      </w:r>
      <w:proofErr w:type="spellStart"/>
      <w:r w:rsidRPr="00136EBB">
        <w:rPr>
          <w:rFonts w:ascii="Arial" w:eastAsia="Times New Roman" w:hAnsi="Arial" w:cs="Arial"/>
          <w:color w:val="333333"/>
          <w:sz w:val="20"/>
          <w:szCs w:val="20"/>
          <w:lang w:eastAsia="ca-ES"/>
        </w:rPr>
        <w:t>fecha</w:t>
      </w:r>
      <w:proofErr w:type="spellEnd"/>
      <w:r w:rsidRPr="00136EBB">
        <w:rPr>
          <w:rFonts w:ascii="Arial" w:eastAsia="Times New Roman" w:hAnsi="Arial" w:cs="Arial"/>
          <w:color w:val="333333"/>
          <w:sz w:val="20"/>
          <w:szCs w:val="20"/>
          <w:lang w:eastAsia="ca-ES"/>
        </w:rPr>
        <w:t xml:space="preserve"> arriba indicada se </w:t>
      </w:r>
      <w:proofErr w:type="spellStart"/>
      <w:r w:rsidRPr="00136EBB">
        <w:rPr>
          <w:rFonts w:ascii="Arial" w:eastAsia="Times New Roman" w:hAnsi="Arial" w:cs="Arial"/>
          <w:color w:val="333333"/>
          <w:sz w:val="20"/>
          <w:szCs w:val="20"/>
          <w:lang w:eastAsia="ca-ES"/>
        </w:rPr>
        <w:t>adoptó</w:t>
      </w:r>
      <w:proofErr w:type="spellEnd"/>
      <w:r w:rsidRPr="00136EBB">
        <w:rPr>
          <w:rFonts w:ascii="Arial" w:eastAsia="Times New Roman" w:hAnsi="Arial" w:cs="Arial"/>
          <w:color w:val="333333"/>
          <w:sz w:val="20"/>
          <w:szCs w:val="20"/>
          <w:lang w:eastAsia="ca-ES"/>
        </w:rPr>
        <w:t xml:space="preserve"> el </w:t>
      </w:r>
      <w:proofErr w:type="spellStart"/>
      <w:r w:rsidRPr="00136EBB">
        <w:rPr>
          <w:rFonts w:ascii="Arial" w:eastAsia="Times New Roman" w:hAnsi="Arial" w:cs="Arial"/>
          <w:color w:val="333333"/>
          <w:sz w:val="20"/>
          <w:szCs w:val="20"/>
          <w:lang w:eastAsia="ca-ES"/>
        </w:rPr>
        <w:t>siguiente</w:t>
      </w:r>
      <w:proofErr w:type="spellEnd"/>
      <w:r w:rsidRPr="00136EBB">
        <w:rPr>
          <w:rFonts w:ascii="Arial" w:eastAsia="Times New Roman" w:hAnsi="Arial" w:cs="Arial"/>
          <w:color w:val="333333"/>
          <w:sz w:val="20"/>
          <w:szCs w:val="20"/>
          <w:lang w:eastAsia="ca-ES"/>
        </w:rPr>
        <w:t xml:space="preserve"> </w:t>
      </w:r>
      <w:proofErr w:type="spellStart"/>
      <w:r w:rsidRPr="00136EBB">
        <w:rPr>
          <w:rFonts w:ascii="Arial" w:eastAsia="Times New Roman" w:hAnsi="Arial" w:cs="Arial"/>
          <w:color w:val="333333"/>
          <w:sz w:val="20"/>
          <w:szCs w:val="20"/>
          <w:lang w:eastAsia="ca-ES"/>
        </w:rPr>
        <w:t>acuerdo</w:t>
      </w:r>
      <w:proofErr w:type="spellEnd"/>
      <w:r w:rsidRPr="00136EBB">
        <w:rPr>
          <w:rFonts w:ascii="Arial" w:eastAsia="Times New Roman" w:hAnsi="Arial" w:cs="Arial"/>
          <w:color w:val="333333"/>
          <w:sz w:val="20"/>
          <w:szCs w:val="20"/>
          <w:lang w:eastAsia="ca-ES"/>
        </w:rPr>
        <w:t>:</w:t>
      </w:r>
    </w:p>
    <w:p w14:paraId="1797937E" w14:textId="1CE8206B" w:rsidR="007067FE" w:rsidRPr="00355132" w:rsidRDefault="00355132" w:rsidP="00355132">
      <w:pPr>
        <w:jc w:val="both"/>
        <w:rPr>
          <w:rFonts w:ascii="Arial" w:hAnsi="Arial" w:cs="Arial"/>
          <w:b/>
          <w:bCs/>
          <w:iCs/>
          <w:sz w:val="20"/>
          <w:szCs w:val="20"/>
          <w:lang w:val="es-ES"/>
        </w:rPr>
      </w:pPr>
      <w:r w:rsidRPr="00630FA4">
        <w:rPr>
          <w:rFonts w:ascii="Arial" w:eastAsia="Times New Roman" w:hAnsi="Arial" w:cs="Arial"/>
          <w:b/>
          <w:bCs/>
          <w:color w:val="333333"/>
          <w:sz w:val="20"/>
          <w:szCs w:val="20"/>
          <w:lang w:val="es-ES" w:eastAsia="ca-ES"/>
        </w:rPr>
        <w:t xml:space="preserve">EXPEDIENTE 1322/2026 </w:t>
      </w:r>
      <w:r w:rsidRPr="00630FA4">
        <w:rPr>
          <w:rFonts w:ascii="Arial" w:hAnsi="Arial" w:cs="Arial"/>
          <w:b/>
          <w:bCs/>
          <w:iCs/>
          <w:sz w:val="20"/>
          <w:szCs w:val="20"/>
          <w:lang w:val="es-ES"/>
        </w:rPr>
        <w:t>CONVOCATÓRIA PARA LA CONCESIÓN DE AJUDAS DE CASAL DE VERANO DEL AÑO 2026 Y PARA LA CONCESIÓN DE AJUDAS DE MATERIAL, LIBROS, TRANSPORTE Y COMEDOR DEL CURSO ESCOLAR 2026-2027</w:t>
      </w:r>
    </w:p>
    <w:tbl>
      <w:tblPr>
        <w:tblW w:w="7840" w:type="dxa"/>
        <w:tblCellMar>
          <w:left w:w="70" w:type="dxa"/>
          <w:right w:w="70" w:type="dxa"/>
        </w:tblCellMar>
        <w:tblLook w:val="04A0" w:firstRow="1" w:lastRow="0" w:firstColumn="1" w:lastColumn="0" w:noHBand="0" w:noVBand="1"/>
      </w:tblPr>
      <w:tblGrid>
        <w:gridCol w:w="3560"/>
        <w:gridCol w:w="1840"/>
        <w:gridCol w:w="2440"/>
      </w:tblGrid>
      <w:tr w:rsidR="007067FE" w:rsidRPr="00F62AB4" w14:paraId="01FDDD8E" w14:textId="77777777" w:rsidTr="00D61CB6">
        <w:trPr>
          <w:trHeight w:val="300"/>
        </w:trPr>
        <w:tc>
          <w:tcPr>
            <w:tcW w:w="3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0209D0" w14:textId="77777777" w:rsidR="007067FE" w:rsidRPr="00F62AB4" w:rsidRDefault="007067FE" w:rsidP="00D61CB6">
            <w:pPr>
              <w:spacing w:after="0" w:line="240" w:lineRule="auto"/>
              <w:rPr>
                <w:rFonts w:ascii="Arial" w:eastAsia="Times New Roman" w:hAnsi="Arial" w:cs="Arial"/>
                <w:color w:val="000000"/>
                <w:sz w:val="20"/>
                <w:szCs w:val="20"/>
                <w:lang w:val="es-ES" w:eastAsia="ca-ES"/>
              </w:rPr>
            </w:pPr>
            <w:r w:rsidRPr="00F62AB4">
              <w:rPr>
                <w:rFonts w:ascii="Arial" w:eastAsia="Times New Roman" w:hAnsi="Arial" w:cs="Arial"/>
                <w:color w:val="000000"/>
                <w:sz w:val="20"/>
                <w:szCs w:val="20"/>
                <w:lang w:val="es-ES" w:eastAsia="ca-ES"/>
              </w:rPr>
              <w:t>Favorable</w:t>
            </w:r>
          </w:p>
        </w:tc>
        <w:tc>
          <w:tcPr>
            <w:tcW w:w="1840" w:type="dxa"/>
            <w:tcBorders>
              <w:top w:val="single" w:sz="4" w:space="0" w:color="auto"/>
              <w:left w:val="nil"/>
              <w:bottom w:val="single" w:sz="4" w:space="0" w:color="auto"/>
              <w:right w:val="nil"/>
            </w:tcBorders>
            <w:shd w:val="clear" w:color="auto" w:fill="auto"/>
            <w:noWrap/>
            <w:vAlign w:val="bottom"/>
            <w:hideMark/>
          </w:tcPr>
          <w:p w14:paraId="423F3D84" w14:textId="77777777" w:rsidR="007067FE" w:rsidRPr="00F62AB4" w:rsidRDefault="007067FE" w:rsidP="00D61CB6">
            <w:pPr>
              <w:spacing w:after="0" w:line="240" w:lineRule="auto"/>
              <w:rPr>
                <w:rFonts w:ascii="Arial" w:eastAsia="Times New Roman" w:hAnsi="Arial" w:cs="Arial"/>
                <w:color w:val="000000"/>
                <w:sz w:val="20"/>
                <w:szCs w:val="20"/>
                <w:lang w:val="es-ES" w:eastAsia="ca-ES"/>
              </w:rPr>
            </w:pPr>
            <w:r w:rsidRPr="00F62AB4">
              <w:rPr>
                <w:rFonts w:ascii="Arial" w:eastAsia="Times New Roman" w:hAnsi="Arial" w:cs="Arial"/>
                <w:color w:val="000000"/>
                <w:sz w:val="20"/>
                <w:szCs w:val="20"/>
                <w:lang w:val="es-ES" w:eastAsia="ca-ES"/>
              </w:rPr>
              <w:t>Tipo de votación:</w:t>
            </w:r>
          </w:p>
        </w:tc>
        <w:tc>
          <w:tcPr>
            <w:tcW w:w="2440" w:type="dxa"/>
            <w:tcBorders>
              <w:top w:val="single" w:sz="4" w:space="0" w:color="auto"/>
              <w:left w:val="nil"/>
              <w:bottom w:val="single" w:sz="4" w:space="0" w:color="auto"/>
              <w:right w:val="single" w:sz="4" w:space="0" w:color="auto"/>
            </w:tcBorders>
            <w:shd w:val="clear" w:color="auto" w:fill="auto"/>
            <w:noWrap/>
            <w:vAlign w:val="bottom"/>
            <w:hideMark/>
          </w:tcPr>
          <w:p w14:paraId="0F27B956" w14:textId="77777777" w:rsidR="007067FE" w:rsidRPr="00F62AB4" w:rsidRDefault="007067FE" w:rsidP="00D61CB6">
            <w:pPr>
              <w:spacing w:after="0" w:line="240" w:lineRule="auto"/>
              <w:rPr>
                <w:rFonts w:ascii="Arial" w:eastAsia="Times New Roman" w:hAnsi="Arial" w:cs="Arial"/>
                <w:color w:val="000000"/>
                <w:sz w:val="20"/>
                <w:szCs w:val="20"/>
                <w:lang w:val="es-ES" w:eastAsia="ca-ES"/>
              </w:rPr>
            </w:pPr>
            <w:r w:rsidRPr="00F62AB4">
              <w:rPr>
                <w:rFonts w:ascii="Arial" w:eastAsia="Times New Roman" w:hAnsi="Arial" w:cs="Arial"/>
                <w:color w:val="000000"/>
                <w:sz w:val="20"/>
                <w:szCs w:val="20"/>
                <w:lang w:val="es-ES" w:eastAsia="ca-ES"/>
              </w:rPr>
              <w:t>Unanimidad/Asentimiento</w:t>
            </w:r>
          </w:p>
        </w:tc>
      </w:tr>
    </w:tbl>
    <w:p w14:paraId="032944BD" w14:textId="77777777" w:rsidR="007067FE" w:rsidRPr="00F62AB4" w:rsidRDefault="007067FE" w:rsidP="007067FE">
      <w:pPr>
        <w:shd w:val="clear" w:color="auto" w:fill="F5F5F5"/>
        <w:spacing w:line="240" w:lineRule="auto"/>
        <w:rPr>
          <w:rFonts w:ascii="Arial" w:eastAsia="Times New Roman" w:hAnsi="Arial" w:cs="Arial"/>
          <w:color w:val="333333"/>
          <w:sz w:val="20"/>
          <w:szCs w:val="20"/>
          <w:lang w:val="es-ES" w:eastAsia="ca-ES"/>
        </w:rPr>
      </w:pPr>
    </w:p>
    <w:p w14:paraId="613ECA52" w14:textId="77777777" w:rsidR="007067FE" w:rsidRPr="00277973" w:rsidRDefault="007067FE" w:rsidP="007067FE">
      <w:pPr>
        <w:shd w:val="clear" w:color="auto" w:fill="F5F5F5"/>
        <w:spacing w:line="240" w:lineRule="auto"/>
        <w:rPr>
          <w:rFonts w:ascii="Arial" w:eastAsia="Times New Roman" w:hAnsi="Arial" w:cs="Arial"/>
          <w:b/>
          <w:bCs/>
          <w:color w:val="333333"/>
          <w:sz w:val="20"/>
          <w:szCs w:val="20"/>
          <w:lang w:val="es-ES" w:eastAsia="ca-ES"/>
        </w:rPr>
      </w:pPr>
      <w:r w:rsidRPr="00277973">
        <w:rPr>
          <w:rFonts w:ascii="Arial" w:eastAsia="Times New Roman" w:hAnsi="Arial" w:cs="Arial"/>
          <w:b/>
          <w:bCs/>
          <w:color w:val="333333"/>
          <w:sz w:val="20"/>
          <w:szCs w:val="20"/>
          <w:lang w:val="es-ES" w:eastAsia="ca-ES"/>
        </w:rPr>
        <w:t>RESOLUCIÓN</w:t>
      </w:r>
    </w:p>
    <w:p w14:paraId="40E49D73" w14:textId="77777777" w:rsidR="007067FE" w:rsidRPr="00F62AB4" w:rsidRDefault="007067FE" w:rsidP="007067FE">
      <w:pPr>
        <w:shd w:val="clear" w:color="auto" w:fill="F5F5F5"/>
        <w:spacing w:line="240" w:lineRule="auto"/>
        <w:rPr>
          <w:rFonts w:ascii="Arial" w:eastAsia="Times New Roman" w:hAnsi="Arial" w:cs="Arial"/>
          <w:color w:val="333333"/>
          <w:sz w:val="20"/>
          <w:szCs w:val="20"/>
          <w:lang w:val="es-ES" w:eastAsia="ca-ES"/>
        </w:rPr>
      </w:pPr>
      <w:r w:rsidRPr="00F62AB4">
        <w:rPr>
          <w:rFonts w:ascii="Arial" w:eastAsia="Times New Roman" w:hAnsi="Arial" w:cs="Arial"/>
          <w:color w:val="333333"/>
          <w:sz w:val="20"/>
          <w:szCs w:val="20"/>
          <w:lang w:val="es-ES" w:eastAsia="ca-ES"/>
        </w:rPr>
        <w:t>Identificación del expediente:</w:t>
      </w:r>
    </w:p>
    <w:p w14:paraId="4C51CC49" w14:textId="77777777" w:rsidR="00B711DB" w:rsidRDefault="007067FE" w:rsidP="00B711DB">
      <w:pPr>
        <w:shd w:val="clear" w:color="auto" w:fill="F5F5F5"/>
        <w:spacing w:line="240" w:lineRule="auto"/>
        <w:rPr>
          <w:rFonts w:ascii="Arial" w:eastAsia="Times New Roman" w:hAnsi="Arial" w:cs="Arial"/>
          <w:color w:val="333333"/>
          <w:sz w:val="20"/>
          <w:szCs w:val="20"/>
          <w:lang w:val="es-ES" w:eastAsia="ca-ES"/>
        </w:rPr>
      </w:pPr>
      <w:r w:rsidRPr="00F62AB4">
        <w:rPr>
          <w:rFonts w:ascii="Arial" w:eastAsia="Times New Roman" w:hAnsi="Arial" w:cs="Arial"/>
          <w:color w:val="333333"/>
          <w:sz w:val="20"/>
          <w:szCs w:val="20"/>
          <w:lang w:val="es-ES" w:eastAsia="ca-ES"/>
        </w:rPr>
        <w:br/>
      </w:r>
      <w:proofErr w:type="spellStart"/>
      <w:r w:rsidRPr="00F62AB4">
        <w:rPr>
          <w:rFonts w:ascii="Arial" w:eastAsia="Times New Roman" w:hAnsi="Arial" w:cs="Arial"/>
          <w:color w:val="333333"/>
          <w:sz w:val="20"/>
          <w:szCs w:val="20"/>
          <w:lang w:val="es-ES" w:eastAsia="ca-ES"/>
        </w:rPr>
        <w:t>Exp</w:t>
      </w:r>
      <w:proofErr w:type="spellEnd"/>
      <w:r w:rsidRPr="00F62AB4">
        <w:rPr>
          <w:rFonts w:ascii="Arial" w:eastAsia="Times New Roman" w:hAnsi="Arial" w:cs="Arial"/>
          <w:color w:val="333333"/>
          <w:sz w:val="20"/>
          <w:szCs w:val="20"/>
          <w:lang w:val="es-ES" w:eastAsia="ca-ES"/>
        </w:rPr>
        <w:t xml:space="preserve">. </w:t>
      </w:r>
      <w:r w:rsidR="00B711DB">
        <w:rPr>
          <w:rFonts w:ascii="Arial" w:eastAsia="Times New Roman" w:hAnsi="Arial" w:cs="Arial"/>
          <w:color w:val="333333"/>
          <w:sz w:val="20"/>
          <w:szCs w:val="20"/>
          <w:lang w:val="es-ES" w:eastAsia="ca-ES"/>
        </w:rPr>
        <w:t>1322/2026</w:t>
      </w:r>
    </w:p>
    <w:p w14:paraId="2188EE9D" w14:textId="5A320760" w:rsidR="00630FA4" w:rsidRPr="00B711DB" w:rsidRDefault="007067FE" w:rsidP="00B711DB">
      <w:pPr>
        <w:shd w:val="clear" w:color="auto" w:fill="F5F5F5"/>
        <w:spacing w:line="240" w:lineRule="auto"/>
        <w:rPr>
          <w:rFonts w:ascii="Arial" w:eastAsia="Times New Roman" w:hAnsi="Arial" w:cs="Arial"/>
          <w:color w:val="333333"/>
          <w:sz w:val="20"/>
          <w:szCs w:val="20"/>
          <w:lang w:val="es-ES" w:eastAsia="ca-ES"/>
        </w:rPr>
      </w:pPr>
      <w:r w:rsidRPr="00F62AB4">
        <w:rPr>
          <w:rFonts w:ascii="Arial" w:eastAsia="Times New Roman" w:hAnsi="Arial" w:cs="Arial"/>
          <w:color w:val="333333"/>
          <w:sz w:val="20"/>
          <w:szCs w:val="20"/>
          <w:lang w:val="es-ES" w:eastAsia="ca-ES"/>
        </w:rPr>
        <w:br/>
      </w:r>
      <w:r w:rsidR="00630FA4" w:rsidRPr="00630FA4">
        <w:rPr>
          <w:rFonts w:ascii="Arial" w:hAnsi="Arial" w:cs="Arial"/>
          <w:bCs/>
          <w:iCs/>
          <w:sz w:val="20"/>
          <w:szCs w:val="20"/>
          <w:lang w:val="es-ES"/>
        </w:rPr>
        <w:t>CONVOCATÓRIA PARA LA CONCESIÓN DE AJUDAS DE CASAL DE VERANO DEL AÑO 2026 Y PARA LA CONCESIÓN DE AJUDAS DE MATERIAL, LIBROS, TRANSPORTE Y COMEDOR DEL CURSO ESCOLAR 2026-2027</w:t>
      </w:r>
    </w:p>
    <w:p w14:paraId="6EA6475B" w14:textId="77777777" w:rsidR="007067FE" w:rsidRPr="00F62AB4" w:rsidRDefault="007067FE" w:rsidP="007067FE">
      <w:pPr>
        <w:shd w:val="clear" w:color="auto" w:fill="F5F5F5"/>
        <w:spacing w:line="240" w:lineRule="auto"/>
        <w:jc w:val="both"/>
        <w:rPr>
          <w:rFonts w:ascii="Arial" w:eastAsia="Times New Roman" w:hAnsi="Arial" w:cs="Arial"/>
          <w:b/>
          <w:bCs/>
          <w:color w:val="333333"/>
          <w:sz w:val="20"/>
          <w:szCs w:val="20"/>
          <w:lang w:val="es-ES" w:eastAsia="ca-ES"/>
        </w:rPr>
      </w:pPr>
      <w:r w:rsidRPr="00F62AB4">
        <w:rPr>
          <w:rFonts w:ascii="Arial" w:eastAsia="Times New Roman" w:hAnsi="Arial" w:cs="Arial"/>
          <w:color w:val="333333"/>
          <w:sz w:val="20"/>
          <w:szCs w:val="20"/>
          <w:lang w:val="es-ES" w:eastAsia="ca-ES"/>
        </w:rPr>
        <w:br/>
      </w:r>
      <w:r w:rsidRPr="00F62AB4">
        <w:rPr>
          <w:rFonts w:ascii="Arial" w:eastAsia="Times New Roman" w:hAnsi="Arial" w:cs="Arial"/>
          <w:b/>
          <w:bCs/>
          <w:color w:val="333333"/>
          <w:sz w:val="20"/>
          <w:szCs w:val="20"/>
          <w:lang w:val="es-ES" w:eastAsia="ca-ES"/>
        </w:rPr>
        <w:t>Antecedentes</w:t>
      </w:r>
    </w:p>
    <w:p w14:paraId="7C0C58FA" w14:textId="77777777" w:rsidR="007067FE" w:rsidRPr="00F62AB4" w:rsidRDefault="007067FE" w:rsidP="007067FE">
      <w:pPr>
        <w:shd w:val="clear" w:color="auto" w:fill="F5F5F5"/>
        <w:spacing w:line="240" w:lineRule="auto"/>
        <w:jc w:val="both"/>
        <w:rPr>
          <w:rFonts w:ascii="Arial" w:eastAsia="Times New Roman" w:hAnsi="Arial" w:cs="Arial"/>
          <w:color w:val="333333"/>
          <w:sz w:val="20"/>
          <w:szCs w:val="20"/>
          <w:lang w:val="es-ES" w:eastAsia="ca-ES"/>
        </w:rPr>
      </w:pPr>
      <w:r w:rsidRPr="00F62AB4">
        <w:rPr>
          <w:rFonts w:ascii="Arial" w:eastAsia="Times New Roman" w:hAnsi="Arial" w:cs="Arial"/>
          <w:color w:val="333333"/>
          <w:sz w:val="20"/>
          <w:szCs w:val="20"/>
          <w:lang w:val="es-ES" w:eastAsia="ca-ES"/>
        </w:rPr>
        <w:br/>
        <w:t>Dado que desde el Equipo Básico de Atención Social del Ayuntamiento de Sant Pere de Vilamajor encuentran necesario establecer y unificar unos baremos y criterios generales que establezcan el otorgamiento o denegación de las diferentes ayudas, y también el porcentaje correspondiente del total de la ayuda que se les concede en el supuesto de que se crea necesario y oportuno aprobar la ayuda.</w:t>
      </w:r>
    </w:p>
    <w:p w14:paraId="00BE76D2" w14:textId="77777777" w:rsidR="007067FE" w:rsidRPr="00F62AB4" w:rsidRDefault="007067FE" w:rsidP="007067FE">
      <w:pPr>
        <w:shd w:val="clear" w:color="auto" w:fill="F5F5F5"/>
        <w:spacing w:line="240" w:lineRule="auto"/>
        <w:jc w:val="both"/>
        <w:rPr>
          <w:rFonts w:ascii="Arial" w:eastAsia="Times New Roman" w:hAnsi="Arial" w:cs="Arial"/>
          <w:color w:val="333333"/>
          <w:sz w:val="20"/>
          <w:szCs w:val="20"/>
          <w:lang w:val="es-ES" w:eastAsia="ca-ES"/>
        </w:rPr>
      </w:pPr>
      <w:r w:rsidRPr="00F62AB4">
        <w:rPr>
          <w:rFonts w:ascii="Arial" w:eastAsia="Times New Roman" w:hAnsi="Arial" w:cs="Arial"/>
          <w:color w:val="333333"/>
          <w:sz w:val="20"/>
          <w:szCs w:val="20"/>
          <w:lang w:val="es-ES" w:eastAsia="ca-ES"/>
        </w:rPr>
        <w:br/>
        <w:t>Dado que el pasado 28 de marzo de 2022 el pleno del Ayuntamiento de Sant Pere de Vilamajor aprobó las Bases Reguladoras para la concesión de ayudas de material, libros, transporte escolar, logopedia, comedor escolar y casales de verano. Posteriormente, el día 7 de abril de 2022, estas bases, fueron publicadas en el Boletín Oficial de la Provincia.</w:t>
      </w:r>
    </w:p>
    <w:p w14:paraId="25E0FD7A" w14:textId="1D740AFF" w:rsidR="007067FE" w:rsidRPr="00F62AB4" w:rsidRDefault="007067FE" w:rsidP="007067FE">
      <w:pPr>
        <w:shd w:val="clear" w:color="auto" w:fill="F5F5F5"/>
        <w:spacing w:line="240" w:lineRule="auto"/>
        <w:jc w:val="both"/>
        <w:rPr>
          <w:rFonts w:ascii="Arial" w:eastAsia="Times New Roman" w:hAnsi="Arial" w:cs="Arial"/>
          <w:color w:val="333333"/>
          <w:sz w:val="20"/>
          <w:szCs w:val="20"/>
          <w:lang w:val="es-ES" w:eastAsia="ca-ES"/>
        </w:rPr>
      </w:pPr>
      <w:r w:rsidRPr="00F62AB4">
        <w:rPr>
          <w:rFonts w:ascii="Arial" w:eastAsia="Times New Roman" w:hAnsi="Arial" w:cs="Arial"/>
          <w:color w:val="333333"/>
          <w:sz w:val="20"/>
          <w:szCs w:val="20"/>
          <w:lang w:val="es-ES" w:eastAsia="ca-ES"/>
        </w:rPr>
        <w:br/>
        <w:t xml:space="preserve">Visto que el importe de las ayudas </w:t>
      </w:r>
      <w:r w:rsidR="000F565E">
        <w:rPr>
          <w:rFonts w:ascii="Arial" w:eastAsia="Times New Roman" w:hAnsi="Arial" w:cs="Arial"/>
          <w:color w:val="333333"/>
          <w:sz w:val="20"/>
          <w:szCs w:val="20"/>
          <w:lang w:val="es-ES" w:eastAsia="ca-ES"/>
        </w:rPr>
        <w:t xml:space="preserve">del casal de verano, </w:t>
      </w:r>
      <w:r w:rsidRPr="00F62AB4">
        <w:rPr>
          <w:rFonts w:ascii="Arial" w:eastAsia="Times New Roman" w:hAnsi="Arial" w:cs="Arial"/>
          <w:color w:val="333333"/>
          <w:sz w:val="20"/>
          <w:szCs w:val="20"/>
          <w:lang w:val="es-ES" w:eastAsia="ca-ES"/>
        </w:rPr>
        <w:t>de libros, material, transporte y comedor escolar por el curso escolar 2025-2026 irá a cargo de l</w:t>
      </w:r>
      <w:r w:rsidR="000F565E">
        <w:rPr>
          <w:rFonts w:ascii="Arial" w:eastAsia="Times New Roman" w:hAnsi="Arial" w:cs="Arial"/>
          <w:color w:val="333333"/>
          <w:sz w:val="20"/>
          <w:szCs w:val="20"/>
          <w:lang w:val="es-ES" w:eastAsia="ca-ES"/>
        </w:rPr>
        <w:t>as</w:t>
      </w:r>
      <w:r w:rsidRPr="00F62AB4">
        <w:rPr>
          <w:rFonts w:ascii="Arial" w:eastAsia="Times New Roman" w:hAnsi="Arial" w:cs="Arial"/>
          <w:color w:val="333333"/>
          <w:sz w:val="20"/>
          <w:szCs w:val="20"/>
          <w:lang w:val="es-ES" w:eastAsia="ca-ES"/>
        </w:rPr>
        <w:t xml:space="preserve"> partida</w:t>
      </w:r>
      <w:r w:rsidR="000F565E">
        <w:rPr>
          <w:rFonts w:ascii="Arial" w:eastAsia="Times New Roman" w:hAnsi="Arial" w:cs="Arial"/>
          <w:color w:val="333333"/>
          <w:sz w:val="20"/>
          <w:szCs w:val="20"/>
          <w:lang w:val="es-ES" w:eastAsia="ca-ES"/>
        </w:rPr>
        <w:t>s</w:t>
      </w:r>
      <w:r w:rsidRPr="00F62AB4">
        <w:rPr>
          <w:rFonts w:ascii="Arial" w:eastAsia="Times New Roman" w:hAnsi="Arial" w:cs="Arial"/>
          <w:color w:val="333333"/>
          <w:sz w:val="20"/>
          <w:szCs w:val="20"/>
          <w:lang w:val="es-ES" w:eastAsia="ca-ES"/>
        </w:rPr>
        <w:t xml:space="preserve"> presupuestaria</w:t>
      </w:r>
      <w:r w:rsidR="000F565E">
        <w:rPr>
          <w:rFonts w:ascii="Arial" w:eastAsia="Times New Roman" w:hAnsi="Arial" w:cs="Arial"/>
          <w:color w:val="333333"/>
          <w:sz w:val="20"/>
          <w:szCs w:val="20"/>
          <w:lang w:val="es-ES" w:eastAsia="ca-ES"/>
        </w:rPr>
        <w:t>s 08 23100 48004, denominada “Ayudas infantiles actividades” y</w:t>
      </w:r>
      <w:r w:rsidRPr="00F62AB4">
        <w:rPr>
          <w:rFonts w:ascii="Arial" w:eastAsia="Times New Roman" w:hAnsi="Arial" w:cs="Arial"/>
          <w:color w:val="333333"/>
          <w:sz w:val="20"/>
          <w:szCs w:val="20"/>
          <w:lang w:val="es-ES" w:eastAsia="ca-ES"/>
        </w:rPr>
        <w:t xml:space="preserve"> 12 32100 48008, denominada “Ayudas escolares</w:t>
      </w:r>
      <w:r w:rsidR="000F565E">
        <w:rPr>
          <w:rFonts w:ascii="Arial" w:eastAsia="Times New Roman" w:hAnsi="Arial" w:cs="Arial"/>
          <w:color w:val="333333"/>
          <w:sz w:val="20"/>
          <w:szCs w:val="20"/>
          <w:lang w:val="es-ES" w:eastAsia="ca-ES"/>
        </w:rPr>
        <w:t xml:space="preserve"> </w:t>
      </w:r>
      <w:r w:rsidRPr="00F62AB4">
        <w:rPr>
          <w:rFonts w:ascii="Arial" w:eastAsia="Times New Roman" w:hAnsi="Arial" w:cs="Arial"/>
          <w:color w:val="333333"/>
          <w:sz w:val="20"/>
          <w:szCs w:val="20"/>
          <w:lang w:val="es-ES" w:eastAsia="ca-ES"/>
        </w:rPr>
        <w:t xml:space="preserve">municipales” del presupuesto de gastos del Ayuntamiento de Sant Pere de Vilamajor </w:t>
      </w:r>
      <w:r w:rsidRPr="00F62AB4">
        <w:rPr>
          <w:rFonts w:ascii="Arial" w:eastAsia="Times New Roman" w:hAnsi="Arial" w:cs="Arial"/>
          <w:color w:val="333333"/>
          <w:sz w:val="20"/>
          <w:szCs w:val="20"/>
          <w:lang w:val="es-ES" w:eastAsia="ca-ES"/>
        </w:rPr>
        <w:lastRenderedPageBreak/>
        <w:t>para el año 2025, por un importe máximo de 1</w:t>
      </w:r>
      <w:r w:rsidR="000F565E">
        <w:rPr>
          <w:rFonts w:ascii="Arial" w:eastAsia="Times New Roman" w:hAnsi="Arial" w:cs="Arial"/>
          <w:color w:val="333333"/>
          <w:sz w:val="20"/>
          <w:szCs w:val="20"/>
          <w:lang w:val="es-ES" w:eastAsia="ca-ES"/>
        </w:rPr>
        <w:t>7</w:t>
      </w:r>
      <w:r w:rsidRPr="00F62AB4">
        <w:rPr>
          <w:rFonts w:ascii="Arial" w:eastAsia="Times New Roman" w:hAnsi="Arial" w:cs="Arial"/>
          <w:color w:val="333333"/>
          <w:sz w:val="20"/>
          <w:szCs w:val="20"/>
          <w:lang w:val="es-ES" w:eastAsia="ca-ES"/>
        </w:rPr>
        <w:t>.</w:t>
      </w:r>
      <w:r w:rsidR="000F565E">
        <w:rPr>
          <w:rFonts w:ascii="Arial" w:eastAsia="Times New Roman" w:hAnsi="Arial" w:cs="Arial"/>
          <w:color w:val="333333"/>
          <w:sz w:val="20"/>
          <w:szCs w:val="20"/>
          <w:lang w:val="es-ES" w:eastAsia="ca-ES"/>
        </w:rPr>
        <w:t>5</w:t>
      </w:r>
      <w:r w:rsidRPr="00F62AB4">
        <w:rPr>
          <w:rFonts w:ascii="Arial" w:eastAsia="Times New Roman" w:hAnsi="Arial" w:cs="Arial"/>
          <w:color w:val="333333"/>
          <w:sz w:val="20"/>
          <w:szCs w:val="20"/>
          <w:lang w:val="es-ES" w:eastAsia="ca-ES"/>
        </w:rPr>
        <w:t>00€, sin necesidad de agotar estos gastos máximos autorizados.</w:t>
      </w:r>
    </w:p>
    <w:p w14:paraId="43690B16" w14:textId="4733466F" w:rsidR="007067FE" w:rsidRPr="00F62AB4" w:rsidRDefault="007067FE" w:rsidP="007067FE">
      <w:pPr>
        <w:shd w:val="clear" w:color="auto" w:fill="F5F5F5"/>
        <w:spacing w:line="240" w:lineRule="auto"/>
        <w:rPr>
          <w:rFonts w:ascii="Arial" w:eastAsia="Times New Roman" w:hAnsi="Arial" w:cs="Arial"/>
          <w:color w:val="333333"/>
          <w:sz w:val="20"/>
          <w:szCs w:val="20"/>
          <w:lang w:val="es-ES" w:eastAsia="ca-ES"/>
        </w:rPr>
      </w:pPr>
      <w:r w:rsidRPr="00F62AB4">
        <w:rPr>
          <w:rFonts w:ascii="Arial" w:eastAsia="Times New Roman" w:hAnsi="Arial" w:cs="Arial"/>
          <w:color w:val="333333"/>
          <w:sz w:val="20"/>
          <w:szCs w:val="20"/>
          <w:lang w:val="es-ES" w:eastAsia="ca-ES"/>
        </w:rPr>
        <w:br/>
        <w:t xml:space="preserve">Atendido el informe del Área de Servicios Sociales de fecha </w:t>
      </w:r>
      <w:r w:rsidR="000F565E">
        <w:rPr>
          <w:rFonts w:ascii="Arial" w:eastAsia="Times New Roman" w:hAnsi="Arial" w:cs="Arial"/>
          <w:color w:val="333333"/>
          <w:sz w:val="20"/>
          <w:szCs w:val="20"/>
          <w:lang w:val="es-ES" w:eastAsia="ca-ES"/>
        </w:rPr>
        <w:t>23 de abril</w:t>
      </w:r>
      <w:r w:rsidRPr="00F62AB4">
        <w:rPr>
          <w:rFonts w:ascii="Arial" w:eastAsia="Times New Roman" w:hAnsi="Arial" w:cs="Arial"/>
          <w:color w:val="333333"/>
          <w:sz w:val="20"/>
          <w:szCs w:val="20"/>
          <w:lang w:val="es-ES" w:eastAsia="ca-ES"/>
        </w:rPr>
        <w:t xml:space="preserve"> de 202</w:t>
      </w:r>
      <w:r w:rsidR="000F565E">
        <w:rPr>
          <w:rFonts w:ascii="Arial" w:eastAsia="Times New Roman" w:hAnsi="Arial" w:cs="Arial"/>
          <w:color w:val="333333"/>
          <w:sz w:val="20"/>
          <w:szCs w:val="20"/>
          <w:lang w:val="es-ES" w:eastAsia="ca-ES"/>
        </w:rPr>
        <w:t>6</w:t>
      </w:r>
      <w:r w:rsidRPr="00F62AB4">
        <w:rPr>
          <w:rFonts w:ascii="Arial" w:eastAsia="Times New Roman" w:hAnsi="Arial" w:cs="Arial"/>
          <w:color w:val="333333"/>
          <w:sz w:val="20"/>
          <w:szCs w:val="20"/>
          <w:lang w:val="es-ES" w:eastAsia="ca-ES"/>
        </w:rPr>
        <w:t>.</w:t>
      </w:r>
    </w:p>
    <w:p w14:paraId="2FDB2133" w14:textId="50E162B3" w:rsidR="007067FE" w:rsidRPr="00F62AB4" w:rsidRDefault="007067FE" w:rsidP="007067FE">
      <w:pPr>
        <w:shd w:val="clear" w:color="auto" w:fill="F5F5F5"/>
        <w:spacing w:line="240" w:lineRule="auto"/>
        <w:rPr>
          <w:rFonts w:ascii="Arial" w:eastAsia="Times New Roman" w:hAnsi="Arial" w:cs="Arial"/>
          <w:color w:val="333333"/>
          <w:sz w:val="20"/>
          <w:szCs w:val="20"/>
          <w:lang w:val="es-ES" w:eastAsia="ca-ES"/>
        </w:rPr>
      </w:pPr>
      <w:r w:rsidRPr="00F62AB4">
        <w:rPr>
          <w:rFonts w:ascii="Arial" w:eastAsia="Times New Roman" w:hAnsi="Arial" w:cs="Arial"/>
          <w:color w:val="333333"/>
          <w:sz w:val="20"/>
          <w:szCs w:val="20"/>
          <w:lang w:val="es-ES" w:eastAsia="ca-ES"/>
        </w:rPr>
        <w:br/>
        <w:t xml:space="preserve">Visto el informe de Fiscalización n.º </w:t>
      </w:r>
      <w:r w:rsidR="000F565E">
        <w:rPr>
          <w:rFonts w:ascii="Arial" w:eastAsia="Times New Roman" w:hAnsi="Arial" w:cs="Arial"/>
          <w:color w:val="333333"/>
          <w:sz w:val="20"/>
          <w:szCs w:val="20"/>
          <w:lang w:val="es-ES" w:eastAsia="ca-ES"/>
        </w:rPr>
        <w:t>200</w:t>
      </w:r>
      <w:r w:rsidRPr="00F62AB4">
        <w:rPr>
          <w:rFonts w:ascii="Arial" w:eastAsia="Times New Roman" w:hAnsi="Arial" w:cs="Arial"/>
          <w:color w:val="333333"/>
          <w:sz w:val="20"/>
          <w:szCs w:val="20"/>
          <w:lang w:val="es-ES" w:eastAsia="ca-ES"/>
        </w:rPr>
        <w:t>/202</w:t>
      </w:r>
      <w:r w:rsidR="000F565E">
        <w:rPr>
          <w:rFonts w:ascii="Arial" w:eastAsia="Times New Roman" w:hAnsi="Arial" w:cs="Arial"/>
          <w:color w:val="333333"/>
          <w:sz w:val="20"/>
          <w:szCs w:val="20"/>
          <w:lang w:val="es-ES" w:eastAsia="ca-ES"/>
        </w:rPr>
        <w:t>6</w:t>
      </w:r>
      <w:r w:rsidRPr="00F62AB4">
        <w:rPr>
          <w:rFonts w:ascii="Arial" w:eastAsia="Times New Roman" w:hAnsi="Arial" w:cs="Arial"/>
          <w:color w:val="333333"/>
          <w:sz w:val="20"/>
          <w:szCs w:val="20"/>
          <w:lang w:val="es-ES" w:eastAsia="ca-ES"/>
        </w:rPr>
        <w:t>.</w:t>
      </w:r>
    </w:p>
    <w:p w14:paraId="0495675D" w14:textId="77777777" w:rsidR="007067FE" w:rsidRPr="00F62AB4" w:rsidRDefault="007067FE" w:rsidP="007067FE">
      <w:pPr>
        <w:shd w:val="clear" w:color="auto" w:fill="F5F5F5"/>
        <w:spacing w:line="240" w:lineRule="auto"/>
        <w:rPr>
          <w:rFonts w:ascii="Arial" w:eastAsia="Times New Roman" w:hAnsi="Arial" w:cs="Arial"/>
          <w:color w:val="000000" w:themeColor="text1"/>
          <w:sz w:val="20"/>
          <w:szCs w:val="20"/>
          <w:lang w:val="es-ES" w:eastAsia="ca-ES"/>
        </w:rPr>
      </w:pPr>
    </w:p>
    <w:p w14:paraId="72AB1959" w14:textId="405D4455" w:rsidR="007067FE" w:rsidRPr="00F62AB4" w:rsidRDefault="007067FE" w:rsidP="007067FE">
      <w:pPr>
        <w:shd w:val="clear" w:color="auto" w:fill="F5F5F5"/>
        <w:spacing w:line="240" w:lineRule="auto"/>
        <w:rPr>
          <w:rFonts w:ascii="Arial" w:hAnsi="Arial" w:cs="Arial"/>
          <w:color w:val="000000" w:themeColor="text1"/>
          <w:sz w:val="20"/>
          <w:szCs w:val="20"/>
          <w:shd w:val="clear" w:color="auto" w:fill="F5F5F5"/>
          <w:lang w:val="es-ES"/>
        </w:rPr>
      </w:pPr>
      <w:r w:rsidRPr="00F62AB4">
        <w:rPr>
          <w:rFonts w:ascii="Arial" w:hAnsi="Arial" w:cs="Arial"/>
          <w:color w:val="000000" w:themeColor="text1"/>
          <w:sz w:val="20"/>
          <w:szCs w:val="20"/>
          <w:shd w:val="clear" w:color="auto" w:fill="F5F5F5"/>
          <w:lang w:val="es-ES"/>
        </w:rPr>
        <w:t xml:space="preserve">Visto el informe técnico y de secretaría intervención accidental n.º </w:t>
      </w:r>
      <w:r w:rsidR="000F565E">
        <w:rPr>
          <w:rFonts w:ascii="Arial" w:hAnsi="Arial" w:cs="Arial"/>
          <w:color w:val="000000" w:themeColor="text1"/>
          <w:sz w:val="20"/>
          <w:szCs w:val="20"/>
          <w:shd w:val="clear" w:color="auto" w:fill="F5F5F5"/>
          <w:lang w:val="es-ES"/>
        </w:rPr>
        <w:t>204</w:t>
      </w:r>
      <w:r w:rsidRPr="00F62AB4">
        <w:rPr>
          <w:rFonts w:ascii="Arial" w:hAnsi="Arial" w:cs="Arial"/>
          <w:color w:val="000000" w:themeColor="text1"/>
          <w:sz w:val="20"/>
          <w:szCs w:val="20"/>
          <w:shd w:val="clear" w:color="auto" w:fill="F5F5F5"/>
          <w:lang w:val="es-ES"/>
        </w:rPr>
        <w:t>/202</w:t>
      </w:r>
      <w:r w:rsidR="000F565E">
        <w:rPr>
          <w:rFonts w:ascii="Arial" w:hAnsi="Arial" w:cs="Arial"/>
          <w:color w:val="000000" w:themeColor="text1"/>
          <w:sz w:val="20"/>
          <w:szCs w:val="20"/>
          <w:shd w:val="clear" w:color="auto" w:fill="F5F5F5"/>
          <w:lang w:val="es-ES"/>
        </w:rPr>
        <w:t>6</w:t>
      </w:r>
      <w:r w:rsidRPr="00F62AB4">
        <w:rPr>
          <w:rFonts w:ascii="Arial" w:hAnsi="Arial" w:cs="Arial"/>
          <w:color w:val="000000" w:themeColor="text1"/>
          <w:sz w:val="20"/>
          <w:szCs w:val="20"/>
          <w:shd w:val="clear" w:color="auto" w:fill="F5F5F5"/>
          <w:lang w:val="es-ES"/>
        </w:rPr>
        <w:t>.</w:t>
      </w:r>
      <w:r w:rsidRPr="00F62AB4">
        <w:rPr>
          <w:rFonts w:ascii="Arial" w:hAnsi="Arial" w:cs="Arial"/>
          <w:color w:val="000000" w:themeColor="text1"/>
          <w:sz w:val="20"/>
          <w:szCs w:val="20"/>
          <w:lang w:val="es-ES"/>
        </w:rPr>
        <w:br/>
      </w:r>
    </w:p>
    <w:p w14:paraId="28F85EE0" w14:textId="77777777" w:rsidR="007067FE" w:rsidRPr="00600E39" w:rsidRDefault="007067FE" w:rsidP="007067FE">
      <w:pPr>
        <w:shd w:val="clear" w:color="auto" w:fill="F5F5F5"/>
        <w:spacing w:line="240" w:lineRule="auto"/>
        <w:rPr>
          <w:rFonts w:ascii="Arial" w:hAnsi="Arial" w:cs="Arial"/>
          <w:b/>
          <w:bCs/>
          <w:color w:val="000000" w:themeColor="text1"/>
          <w:sz w:val="20"/>
          <w:szCs w:val="20"/>
          <w:shd w:val="clear" w:color="auto" w:fill="F5F5F5"/>
          <w:lang w:val="es-ES"/>
        </w:rPr>
      </w:pPr>
      <w:r w:rsidRPr="00600E39">
        <w:rPr>
          <w:rFonts w:ascii="Arial" w:hAnsi="Arial" w:cs="Arial"/>
          <w:b/>
          <w:bCs/>
          <w:color w:val="000000" w:themeColor="text1"/>
          <w:sz w:val="20"/>
          <w:szCs w:val="20"/>
          <w:shd w:val="clear" w:color="auto" w:fill="F5F5F5"/>
          <w:lang w:val="es-ES"/>
        </w:rPr>
        <w:t>Fundamentos de derecho:</w:t>
      </w:r>
    </w:p>
    <w:p w14:paraId="5B5C6E72" w14:textId="77777777" w:rsidR="007067FE" w:rsidRPr="00F62AB4" w:rsidRDefault="007067FE" w:rsidP="007067FE">
      <w:pPr>
        <w:shd w:val="clear" w:color="auto" w:fill="F5F5F5"/>
        <w:spacing w:line="240" w:lineRule="auto"/>
        <w:jc w:val="both"/>
        <w:rPr>
          <w:rFonts w:ascii="Arial" w:hAnsi="Arial" w:cs="Arial"/>
          <w:color w:val="000000" w:themeColor="text1"/>
          <w:sz w:val="20"/>
          <w:szCs w:val="20"/>
          <w:shd w:val="clear" w:color="auto" w:fill="F5F5F5"/>
          <w:lang w:val="es-ES"/>
        </w:rPr>
      </w:pPr>
      <w:r w:rsidRPr="00F62AB4">
        <w:rPr>
          <w:rFonts w:ascii="Arial" w:hAnsi="Arial" w:cs="Arial"/>
          <w:color w:val="000000" w:themeColor="text1"/>
          <w:sz w:val="20"/>
          <w:szCs w:val="20"/>
          <w:lang w:val="es-ES"/>
        </w:rPr>
        <w:br/>
      </w:r>
      <w:r w:rsidRPr="00F62AB4">
        <w:rPr>
          <w:rFonts w:ascii="Arial" w:hAnsi="Arial" w:cs="Arial"/>
          <w:color w:val="000000" w:themeColor="text1"/>
          <w:sz w:val="20"/>
          <w:szCs w:val="20"/>
          <w:shd w:val="clear" w:color="auto" w:fill="F5F5F5"/>
          <w:lang w:val="es-ES"/>
        </w:rPr>
        <w:t>El artículo 27 de la Constitución Española que recoge como principio fundamental el derecho a la educación.</w:t>
      </w:r>
    </w:p>
    <w:p w14:paraId="0405F8AA" w14:textId="77777777" w:rsidR="007067FE" w:rsidRPr="00F62AB4" w:rsidRDefault="007067FE" w:rsidP="007067FE">
      <w:pPr>
        <w:shd w:val="clear" w:color="auto" w:fill="F5F5F5"/>
        <w:spacing w:line="240" w:lineRule="auto"/>
        <w:jc w:val="both"/>
        <w:rPr>
          <w:rFonts w:ascii="Arial" w:hAnsi="Arial" w:cs="Arial"/>
          <w:color w:val="000000" w:themeColor="text1"/>
          <w:sz w:val="20"/>
          <w:szCs w:val="20"/>
          <w:shd w:val="clear" w:color="auto" w:fill="F5F5F5"/>
          <w:lang w:val="es-ES"/>
        </w:rPr>
      </w:pPr>
      <w:r w:rsidRPr="00F62AB4">
        <w:rPr>
          <w:rFonts w:ascii="Arial" w:hAnsi="Arial" w:cs="Arial"/>
          <w:color w:val="000000" w:themeColor="text1"/>
          <w:sz w:val="20"/>
          <w:szCs w:val="20"/>
          <w:lang w:val="es-ES"/>
        </w:rPr>
        <w:br/>
      </w:r>
      <w:r w:rsidRPr="00F62AB4">
        <w:rPr>
          <w:rFonts w:ascii="Arial" w:hAnsi="Arial" w:cs="Arial"/>
          <w:color w:val="000000" w:themeColor="text1"/>
          <w:sz w:val="20"/>
          <w:szCs w:val="20"/>
          <w:shd w:val="clear" w:color="auto" w:fill="F5F5F5"/>
          <w:lang w:val="es-ES"/>
        </w:rPr>
        <w:t>El artículo 21 del Estatuto de Autonomía de Cataluña prevé el derecho a acceder en igualdad a la educación y a poder recibir ayudas para satisfacer los requerimientos educativos.</w:t>
      </w:r>
    </w:p>
    <w:p w14:paraId="74213EC9" w14:textId="122C4502" w:rsidR="007067FE" w:rsidRPr="000F565E" w:rsidRDefault="007067FE" w:rsidP="007067FE">
      <w:pPr>
        <w:shd w:val="clear" w:color="auto" w:fill="F5F5F5"/>
        <w:spacing w:line="240" w:lineRule="auto"/>
        <w:jc w:val="both"/>
        <w:rPr>
          <w:rFonts w:ascii="Arial" w:hAnsi="Arial" w:cs="Arial"/>
          <w:color w:val="000000" w:themeColor="text1"/>
          <w:sz w:val="20"/>
          <w:szCs w:val="20"/>
          <w:shd w:val="clear" w:color="auto" w:fill="F5F5F5"/>
          <w:lang w:val="es-ES"/>
        </w:rPr>
      </w:pPr>
      <w:r w:rsidRPr="00F62AB4">
        <w:rPr>
          <w:rFonts w:ascii="Arial" w:hAnsi="Arial" w:cs="Arial"/>
          <w:color w:val="000000" w:themeColor="text1"/>
          <w:sz w:val="20"/>
          <w:szCs w:val="20"/>
          <w:lang w:val="es-ES"/>
        </w:rPr>
        <w:br/>
      </w:r>
      <w:r w:rsidRPr="00F62AB4">
        <w:rPr>
          <w:rFonts w:ascii="Arial" w:hAnsi="Arial" w:cs="Arial"/>
          <w:color w:val="000000" w:themeColor="text1"/>
          <w:sz w:val="20"/>
          <w:szCs w:val="20"/>
          <w:shd w:val="clear" w:color="auto" w:fill="F5F5F5"/>
          <w:lang w:val="es-ES"/>
        </w:rPr>
        <w:t xml:space="preserve">El artículo 239, siguientes y concordantes del Decreto Legislativo 2/2003 de 28 de abril por el que se aprueba el Texto Refundido de la Ley Municipal o </w:t>
      </w:r>
      <w:r w:rsidRPr="000F565E">
        <w:rPr>
          <w:rFonts w:ascii="Arial" w:hAnsi="Arial" w:cs="Arial"/>
          <w:color w:val="000000" w:themeColor="text1"/>
          <w:sz w:val="20"/>
          <w:szCs w:val="20"/>
          <w:shd w:val="clear" w:color="auto" w:fill="F5F5F5"/>
          <w:lang w:val="es-ES"/>
        </w:rPr>
        <w:t>de </w:t>
      </w:r>
      <w:r w:rsidRPr="000F565E">
        <w:rPr>
          <w:rFonts w:ascii="Arial" w:hAnsi="Arial" w:cs="Arial"/>
          <w:color w:val="000000" w:themeColor="text1"/>
          <w:sz w:val="20"/>
          <w:szCs w:val="20"/>
          <w:shd w:val="clear" w:color="auto" w:fill="F6F291"/>
          <w:lang w:val="es-ES"/>
        </w:rPr>
        <w:t>R</w:t>
      </w:r>
      <w:r w:rsidR="000F565E">
        <w:rPr>
          <w:rFonts w:ascii="Arial" w:hAnsi="Arial" w:cs="Arial"/>
          <w:color w:val="000000" w:themeColor="text1"/>
          <w:sz w:val="20"/>
          <w:szCs w:val="20"/>
          <w:shd w:val="clear" w:color="auto" w:fill="F6F291"/>
          <w:lang w:val="es-ES"/>
        </w:rPr>
        <w:t>é</w:t>
      </w:r>
      <w:r w:rsidRPr="000F565E">
        <w:rPr>
          <w:rFonts w:ascii="Arial" w:hAnsi="Arial" w:cs="Arial"/>
          <w:color w:val="000000" w:themeColor="text1"/>
          <w:sz w:val="20"/>
          <w:szCs w:val="20"/>
          <w:shd w:val="clear" w:color="auto" w:fill="F6F291"/>
          <w:lang w:val="es-ES"/>
        </w:rPr>
        <w:t>gimen</w:t>
      </w:r>
      <w:r w:rsidRPr="000F565E">
        <w:rPr>
          <w:rFonts w:ascii="Arial" w:hAnsi="Arial" w:cs="Arial"/>
          <w:color w:val="000000" w:themeColor="text1"/>
          <w:sz w:val="20"/>
          <w:szCs w:val="20"/>
          <w:shd w:val="clear" w:color="auto" w:fill="F5F5F5"/>
          <w:lang w:val="es-ES"/>
        </w:rPr>
        <w:t> Local de Cataluña establecen que los entes locales pueden otorgar subvenciones y ayudas de contenido económico o de otra naturaleza a favor de entidades públicas o privadas y de particulares que hacen actividades que complementan o suplen las competencias locales, normativa que es de aplicación.</w:t>
      </w:r>
    </w:p>
    <w:p w14:paraId="3A72AB97" w14:textId="77777777" w:rsidR="007067FE" w:rsidRPr="000F565E" w:rsidRDefault="007067FE" w:rsidP="007067FE">
      <w:pPr>
        <w:shd w:val="clear" w:color="auto" w:fill="F5F5F5"/>
        <w:spacing w:line="240" w:lineRule="auto"/>
        <w:jc w:val="both"/>
        <w:rPr>
          <w:rFonts w:ascii="Arial" w:hAnsi="Arial" w:cs="Arial"/>
          <w:color w:val="000000" w:themeColor="text1"/>
          <w:sz w:val="20"/>
          <w:szCs w:val="20"/>
          <w:shd w:val="clear" w:color="auto" w:fill="F5F5F5"/>
          <w:lang w:val="es-ES"/>
        </w:rPr>
      </w:pPr>
      <w:r w:rsidRPr="000F565E">
        <w:rPr>
          <w:rFonts w:ascii="Arial" w:hAnsi="Arial" w:cs="Arial"/>
          <w:color w:val="000000" w:themeColor="text1"/>
          <w:sz w:val="20"/>
          <w:szCs w:val="20"/>
          <w:lang w:val="es-ES"/>
        </w:rPr>
        <w:br/>
      </w:r>
      <w:r w:rsidRPr="000F565E">
        <w:rPr>
          <w:rFonts w:ascii="Arial" w:hAnsi="Arial" w:cs="Arial"/>
          <w:color w:val="000000" w:themeColor="text1"/>
          <w:sz w:val="20"/>
          <w:szCs w:val="20"/>
          <w:shd w:val="clear" w:color="auto" w:fill="F5F5F5"/>
          <w:lang w:val="es-ES"/>
        </w:rPr>
        <w:t>El artículo 25.2.e. de la Ley 7/1985, de 2 de abril reguladora de las Bases de </w:t>
      </w:r>
      <w:r w:rsidRPr="000F565E">
        <w:rPr>
          <w:rFonts w:ascii="Arial" w:hAnsi="Arial" w:cs="Arial"/>
          <w:color w:val="000000" w:themeColor="text1"/>
          <w:sz w:val="20"/>
          <w:szCs w:val="20"/>
          <w:shd w:val="clear" w:color="auto" w:fill="F6F291"/>
          <w:lang w:val="es-ES"/>
        </w:rPr>
        <w:t>Régimen</w:t>
      </w:r>
      <w:r w:rsidRPr="000F565E">
        <w:rPr>
          <w:rFonts w:ascii="Arial" w:hAnsi="Arial" w:cs="Arial"/>
          <w:color w:val="000000" w:themeColor="text1"/>
          <w:sz w:val="20"/>
          <w:szCs w:val="20"/>
          <w:shd w:val="clear" w:color="auto" w:fill="F5F5F5"/>
          <w:lang w:val="es-ES"/>
        </w:rPr>
        <w:t> Local, reconoce las competencias municipales en prestación de servicios sociales y promoción y reinserción social.</w:t>
      </w:r>
    </w:p>
    <w:p w14:paraId="5C2DA263" w14:textId="77777777" w:rsidR="007067FE" w:rsidRPr="000F565E" w:rsidRDefault="007067FE" w:rsidP="007067FE">
      <w:pPr>
        <w:shd w:val="clear" w:color="auto" w:fill="F5F5F5"/>
        <w:spacing w:line="240" w:lineRule="auto"/>
        <w:jc w:val="both"/>
        <w:rPr>
          <w:rFonts w:ascii="Arial" w:hAnsi="Arial" w:cs="Arial"/>
          <w:color w:val="000000" w:themeColor="text1"/>
          <w:sz w:val="20"/>
          <w:szCs w:val="20"/>
          <w:shd w:val="clear" w:color="auto" w:fill="F5F5F5"/>
          <w:lang w:val="es-ES"/>
        </w:rPr>
      </w:pPr>
      <w:r w:rsidRPr="000F565E">
        <w:rPr>
          <w:rFonts w:ascii="Arial" w:hAnsi="Arial" w:cs="Arial"/>
          <w:color w:val="000000" w:themeColor="text1"/>
          <w:sz w:val="20"/>
          <w:szCs w:val="20"/>
          <w:lang w:val="es-ES"/>
        </w:rPr>
        <w:br/>
      </w:r>
      <w:r w:rsidRPr="000F565E">
        <w:rPr>
          <w:rFonts w:ascii="Arial" w:hAnsi="Arial" w:cs="Arial"/>
          <w:color w:val="000000" w:themeColor="text1"/>
          <w:sz w:val="20"/>
          <w:szCs w:val="20"/>
          <w:shd w:val="clear" w:color="auto" w:fill="F5F5F5"/>
          <w:lang w:val="es-ES"/>
        </w:rPr>
        <w:t>La Ley 12/2007, de 11 de octubre, de Servicios Sociales, recoge que los servicios sociales tienen como finalidad asegurar el derecho de las personas a vivir dignamente durante todas las etapas de la vida mediante la cobertura de sus necesidades personales básicas y de las necesidades sociales, en el marco de la</w:t>
      </w:r>
      <w:r w:rsidRPr="000F565E">
        <w:rPr>
          <w:rFonts w:ascii="Arial" w:hAnsi="Arial" w:cs="Arial"/>
          <w:color w:val="000000" w:themeColor="text1"/>
          <w:sz w:val="20"/>
          <w:szCs w:val="20"/>
          <w:lang w:val="es-ES"/>
        </w:rPr>
        <w:br/>
      </w:r>
      <w:r w:rsidRPr="000F565E">
        <w:rPr>
          <w:rFonts w:ascii="Arial" w:hAnsi="Arial" w:cs="Arial"/>
          <w:color w:val="000000" w:themeColor="text1"/>
          <w:sz w:val="20"/>
          <w:szCs w:val="20"/>
          <w:shd w:val="clear" w:color="auto" w:fill="F5F5F5"/>
          <w:lang w:val="es-ES"/>
        </w:rPr>
        <w:t>justicia social y del bienestar de las personas, mediante actuaciones y prestaciones de servicios y económicas.</w:t>
      </w:r>
    </w:p>
    <w:p w14:paraId="5DBB8455" w14:textId="77777777" w:rsidR="007067FE" w:rsidRPr="00F62AB4" w:rsidRDefault="007067FE" w:rsidP="007067FE">
      <w:pPr>
        <w:shd w:val="clear" w:color="auto" w:fill="F5F5F5"/>
        <w:spacing w:line="240" w:lineRule="auto"/>
        <w:jc w:val="both"/>
        <w:rPr>
          <w:rFonts w:ascii="Arial" w:eastAsia="Times New Roman" w:hAnsi="Arial" w:cs="Arial"/>
          <w:color w:val="000000" w:themeColor="text1"/>
          <w:sz w:val="20"/>
          <w:szCs w:val="20"/>
          <w:lang w:val="es-ES" w:eastAsia="ca-ES"/>
        </w:rPr>
      </w:pPr>
      <w:r w:rsidRPr="000F565E">
        <w:rPr>
          <w:rFonts w:ascii="Arial" w:hAnsi="Arial" w:cs="Arial"/>
          <w:color w:val="000000" w:themeColor="text1"/>
          <w:sz w:val="20"/>
          <w:szCs w:val="20"/>
          <w:lang w:val="es-ES"/>
        </w:rPr>
        <w:br/>
      </w:r>
      <w:r w:rsidRPr="000F565E">
        <w:rPr>
          <w:rFonts w:ascii="Arial" w:hAnsi="Arial" w:cs="Arial"/>
          <w:color w:val="000000" w:themeColor="text1"/>
          <w:sz w:val="20"/>
          <w:szCs w:val="20"/>
          <w:shd w:val="clear" w:color="auto" w:fill="F5F5F5"/>
          <w:lang w:val="es-ES"/>
        </w:rPr>
        <w:t xml:space="preserve">El artículo 83 de la Ley Orgánica 2/2006 de 3 de mayo de educación establece </w:t>
      </w:r>
      <w:proofErr w:type="gramStart"/>
      <w:r w:rsidRPr="000F565E">
        <w:rPr>
          <w:rFonts w:ascii="Arial" w:hAnsi="Arial" w:cs="Arial"/>
          <w:color w:val="000000" w:themeColor="text1"/>
          <w:sz w:val="20"/>
          <w:szCs w:val="20"/>
          <w:shd w:val="clear" w:color="auto" w:fill="F5F5F5"/>
          <w:lang w:val="es-ES"/>
        </w:rPr>
        <w:t>que</w:t>
      </w:r>
      <w:proofErr w:type="gramEnd"/>
      <w:r w:rsidRPr="000F565E">
        <w:rPr>
          <w:rFonts w:ascii="Arial" w:hAnsi="Arial" w:cs="Arial"/>
          <w:color w:val="000000" w:themeColor="text1"/>
          <w:sz w:val="20"/>
          <w:szCs w:val="20"/>
          <w:shd w:val="clear" w:color="auto" w:fill="F5F5F5"/>
          <w:lang w:val="es-ES"/>
        </w:rPr>
        <w:t xml:space="preserve"> para garantizar la igualdad de todas las personas en el ejercicio del derecho a la educación, el alumnado con condiciones </w:t>
      </w:r>
      <w:r w:rsidRPr="000F565E">
        <w:rPr>
          <w:rFonts w:ascii="Arial" w:hAnsi="Arial" w:cs="Arial"/>
          <w:color w:val="000000" w:themeColor="text1"/>
          <w:sz w:val="20"/>
          <w:szCs w:val="20"/>
          <w:shd w:val="clear" w:color="auto" w:fill="F6F291"/>
          <w:lang w:val="es-ES"/>
        </w:rPr>
        <w:t xml:space="preserve">socio económicas </w:t>
      </w:r>
      <w:r w:rsidRPr="000F565E">
        <w:rPr>
          <w:rFonts w:ascii="Arial" w:hAnsi="Arial" w:cs="Arial"/>
          <w:color w:val="000000" w:themeColor="text1"/>
          <w:sz w:val="20"/>
          <w:szCs w:val="20"/>
          <w:shd w:val="clear" w:color="auto" w:fill="F5F5F5"/>
          <w:lang w:val="es-ES"/>
        </w:rPr>
        <w:t>desfavorecidas tiene derecho</w:t>
      </w:r>
      <w:r w:rsidRPr="00F62AB4">
        <w:rPr>
          <w:rFonts w:ascii="Arial" w:hAnsi="Arial" w:cs="Arial"/>
          <w:color w:val="000000" w:themeColor="text1"/>
          <w:sz w:val="20"/>
          <w:szCs w:val="20"/>
          <w:shd w:val="clear" w:color="auto" w:fill="F5F5F5"/>
          <w:lang w:val="es-ES"/>
        </w:rPr>
        <w:t xml:space="preserve"> a obtener becas y ajusta al estudio.</w:t>
      </w:r>
    </w:p>
    <w:p w14:paraId="7DD09EF2" w14:textId="77777777" w:rsidR="007067FE" w:rsidRPr="00F62AB4" w:rsidRDefault="007067FE" w:rsidP="007067FE">
      <w:pPr>
        <w:jc w:val="both"/>
        <w:rPr>
          <w:rFonts w:ascii="Arial" w:hAnsi="Arial" w:cs="Arial"/>
          <w:color w:val="000000" w:themeColor="text1"/>
          <w:sz w:val="20"/>
          <w:szCs w:val="20"/>
          <w:shd w:val="clear" w:color="auto" w:fill="F5F5F5"/>
          <w:lang w:val="es-ES"/>
        </w:rPr>
      </w:pPr>
      <w:r w:rsidRPr="00F62AB4">
        <w:rPr>
          <w:rFonts w:ascii="Arial" w:hAnsi="Arial" w:cs="Arial"/>
          <w:color w:val="000000" w:themeColor="text1"/>
          <w:sz w:val="20"/>
          <w:szCs w:val="20"/>
          <w:shd w:val="clear" w:color="auto" w:fill="F5F5F5"/>
          <w:lang w:val="es-ES"/>
        </w:rPr>
        <w:t>El artículo 6 de la ley 12/2009 de 10 de julio, de educación, dispone que el sistema público de becas para el estudio te el objetivo de compensar las desigualdades económicas y sociales. Y, en las enseñanzas no obligatorias, incentivar el estudio, y que se dispone que todo el alumnado te derecho a acceder, en condiciones</w:t>
      </w:r>
      <w:r w:rsidRPr="00F62AB4">
        <w:rPr>
          <w:rFonts w:ascii="Arial" w:hAnsi="Arial" w:cs="Arial"/>
          <w:color w:val="000000" w:themeColor="text1"/>
          <w:sz w:val="20"/>
          <w:szCs w:val="20"/>
          <w:lang w:val="es-ES"/>
        </w:rPr>
        <w:br/>
      </w:r>
      <w:r w:rsidRPr="00F62AB4">
        <w:rPr>
          <w:rFonts w:ascii="Arial" w:hAnsi="Arial" w:cs="Arial"/>
          <w:color w:val="000000" w:themeColor="text1"/>
          <w:sz w:val="20"/>
          <w:szCs w:val="20"/>
          <w:shd w:val="clear" w:color="auto" w:fill="F5F5F5"/>
          <w:lang w:val="es-ES"/>
        </w:rPr>
        <w:lastRenderedPageBreak/>
        <w:t>de igualdad, al sistema público de becas para el estudio en función de sus recursos económicos, aptitudes y preferencias.</w:t>
      </w:r>
    </w:p>
    <w:p w14:paraId="476EA399" w14:textId="77777777" w:rsidR="007067FE" w:rsidRPr="00F62AB4" w:rsidRDefault="007067FE" w:rsidP="007067FE">
      <w:pPr>
        <w:jc w:val="both"/>
        <w:rPr>
          <w:rFonts w:ascii="Arial" w:hAnsi="Arial" w:cs="Arial"/>
          <w:color w:val="000000" w:themeColor="text1"/>
          <w:sz w:val="20"/>
          <w:szCs w:val="20"/>
          <w:shd w:val="clear" w:color="auto" w:fill="F5F5F5"/>
          <w:lang w:val="es-ES"/>
        </w:rPr>
      </w:pPr>
      <w:r w:rsidRPr="00F62AB4">
        <w:rPr>
          <w:rFonts w:ascii="Arial" w:hAnsi="Arial" w:cs="Arial"/>
          <w:color w:val="000000" w:themeColor="text1"/>
          <w:sz w:val="20"/>
          <w:szCs w:val="20"/>
          <w:lang w:val="es-ES"/>
        </w:rPr>
        <w:br/>
      </w:r>
      <w:r w:rsidRPr="00F62AB4">
        <w:rPr>
          <w:rFonts w:ascii="Arial" w:hAnsi="Arial" w:cs="Arial"/>
          <w:color w:val="000000" w:themeColor="text1"/>
          <w:sz w:val="20"/>
          <w:szCs w:val="20"/>
          <w:shd w:val="clear" w:color="auto" w:fill="F5F5F5"/>
          <w:lang w:val="es-ES"/>
        </w:rPr>
        <w:t>El artículo 6.4 de la ley 12/2009 de 10 de julio, de educación, dispone que se tienen que adoptar las medidas necesarias para introducir progresivamente un sistema de ayudas general, en las diversas modalidades, para los libros de texto y otro material escolar en la enseñanza obligatoria para el alumnado de los centros</w:t>
      </w:r>
      <w:r w:rsidRPr="00F62AB4">
        <w:rPr>
          <w:rFonts w:ascii="Arial" w:hAnsi="Arial" w:cs="Arial"/>
          <w:color w:val="000000" w:themeColor="text1"/>
          <w:sz w:val="20"/>
          <w:szCs w:val="20"/>
          <w:lang w:val="es-ES"/>
        </w:rPr>
        <w:br/>
      </w:r>
      <w:r w:rsidRPr="00F62AB4">
        <w:rPr>
          <w:rFonts w:ascii="Arial" w:hAnsi="Arial" w:cs="Arial"/>
          <w:color w:val="000000" w:themeColor="text1"/>
          <w:sz w:val="20"/>
          <w:szCs w:val="20"/>
          <w:shd w:val="clear" w:color="auto" w:fill="F5F5F5"/>
          <w:lang w:val="es-ES"/>
        </w:rPr>
        <w:t>públicos y de los centros privados sostenidos con fondos públicos.</w:t>
      </w:r>
    </w:p>
    <w:p w14:paraId="7A86FDD2" w14:textId="77777777" w:rsidR="007067FE" w:rsidRPr="00F62AB4" w:rsidRDefault="007067FE" w:rsidP="007067FE">
      <w:pPr>
        <w:jc w:val="both"/>
        <w:rPr>
          <w:rFonts w:ascii="Arial" w:hAnsi="Arial" w:cs="Arial"/>
          <w:color w:val="000000" w:themeColor="text1"/>
          <w:sz w:val="20"/>
          <w:szCs w:val="20"/>
          <w:shd w:val="clear" w:color="auto" w:fill="F5F5F5"/>
          <w:lang w:val="es-ES"/>
        </w:rPr>
      </w:pPr>
      <w:r w:rsidRPr="00F62AB4">
        <w:rPr>
          <w:rFonts w:ascii="Arial" w:hAnsi="Arial" w:cs="Arial"/>
          <w:color w:val="000000" w:themeColor="text1"/>
          <w:sz w:val="20"/>
          <w:szCs w:val="20"/>
          <w:lang w:val="es-ES"/>
        </w:rPr>
        <w:br/>
      </w:r>
      <w:r w:rsidRPr="00F62AB4">
        <w:rPr>
          <w:rFonts w:ascii="Arial" w:hAnsi="Arial" w:cs="Arial"/>
          <w:color w:val="000000" w:themeColor="text1"/>
          <w:sz w:val="20"/>
          <w:szCs w:val="20"/>
          <w:shd w:val="clear" w:color="auto" w:fill="F5F5F5"/>
          <w:lang w:val="es-ES"/>
        </w:rPr>
        <w:t>El artículo 6.4 de la ley 12/2009 de 10 de julio, de educación, expresa que el Gobierno puede otorgar ayudas para la realización de actividades educativas fuera del horario lectivo.</w:t>
      </w:r>
    </w:p>
    <w:p w14:paraId="27C447F1" w14:textId="77777777" w:rsidR="007067FE" w:rsidRPr="00F62AB4" w:rsidRDefault="007067FE" w:rsidP="007067FE">
      <w:pPr>
        <w:jc w:val="both"/>
        <w:rPr>
          <w:rFonts w:ascii="Arial" w:hAnsi="Arial" w:cs="Arial"/>
          <w:color w:val="000000" w:themeColor="text1"/>
          <w:sz w:val="20"/>
          <w:szCs w:val="20"/>
          <w:shd w:val="clear" w:color="auto" w:fill="F5F5F5"/>
          <w:lang w:val="es-ES"/>
        </w:rPr>
      </w:pPr>
      <w:r w:rsidRPr="00F62AB4">
        <w:rPr>
          <w:rFonts w:ascii="Arial" w:hAnsi="Arial" w:cs="Arial"/>
          <w:color w:val="000000" w:themeColor="text1"/>
          <w:sz w:val="20"/>
          <w:szCs w:val="20"/>
          <w:lang w:val="es-ES"/>
        </w:rPr>
        <w:br/>
      </w:r>
      <w:r w:rsidRPr="00F62AB4">
        <w:rPr>
          <w:rFonts w:ascii="Arial" w:hAnsi="Arial" w:cs="Arial"/>
          <w:color w:val="000000" w:themeColor="text1"/>
          <w:sz w:val="20"/>
          <w:szCs w:val="20"/>
          <w:shd w:val="clear" w:color="auto" w:fill="F5F5F5"/>
          <w:lang w:val="es-ES"/>
        </w:rPr>
        <w:t>Real Decreto 179/1995, de 13 de junio, que aprueba el Reglamento de Obras, Actividades y Servicios de las Entidades Locales (</w:t>
      </w:r>
      <w:r w:rsidRPr="00F62AB4">
        <w:rPr>
          <w:rFonts w:ascii="Arial" w:hAnsi="Arial" w:cs="Arial"/>
          <w:color w:val="000000" w:themeColor="text1"/>
          <w:sz w:val="20"/>
          <w:szCs w:val="20"/>
          <w:shd w:val="clear" w:color="auto" w:fill="F6F291"/>
          <w:lang w:val="es-ES"/>
        </w:rPr>
        <w:t>ROAS)</w:t>
      </w:r>
      <w:r w:rsidRPr="00F62AB4">
        <w:rPr>
          <w:rFonts w:ascii="Arial" w:hAnsi="Arial" w:cs="Arial"/>
          <w:color w:val="000000" w:themeColor="text1"/>
          <w:sz w:val="20"/>
          <w:szCs w:val="20"/>
          <w:shd w:val="clear" w:color="auto" w:fill="F5F5F5"/>
          <w:lang w:val="es-ES"/>
        </w:rPr>
        <w:t>.</w:t>
      </w:r>
    </w:p>
    <w:p w14:paraId="3008BCB2" w14:textId="77777777" w:rsidR="007067FE" w:rsidRPr="00F62AB4" w:rsidRDefault="007067FE" w:rsidP="007067FE">
      <w:pPr>
        <w:jc w:val="both"/>
        <w:rPr>
          <w:rFonts w:ascii="Arial" w:hAnsi="Arial" w:cs="Arial"/>
          <w:color w:val="000000" w:themeColor="text1"/>
          <w:sz w:val="20"/>
          <w:szCs w:val="20"/>
          <w:shd w:val="clear" w:color="auto" w:fill="F5F5F5"/>
          <w:lang w:val="es-ES"/>
        </w:rPr>
      </w:pPr>
      <w:r w:rsidRPr="00F62AB4">
        <w:rPr>
          <w:rFonts w:ascii="Arial" w:hAnsi="Arial" w:cs="Arial"/>
          <w:color w:val="000000" w:themeColor="text1"/>
          <w:sz w:val="20"/>
          <w:szCs w:val="20"/>
          <w:lang w:val="es-ES"/>
        </w:rPr>
        <w:br/>
      </w:r>
      <w:r w:rsidRPr="00F62AB4">
        <w:rPr>
          <w:rFonts w:ascii="Arial" w:hAnsi="Arial" w:cs="Arial"/>
          <w:color w:val="000000" w:themeColor="text1"/>
          <w:sz w:val="20"/>
          <w:szCs w:val="20"/>
          <w:shd w:val="clear" w:color="auto" w:fill="F5F5F5"/>
          <w:lang w:val="es-ES"/>
        </w:rPr>
        <w:t>Real decreto legislativo 2/2004, de 5 de marco por el cual se aprueba el Texto Refundido de la Ley Reguladora de las haciendas locales.</w:t>
      </w:r>
    </w:p>
    <w:p w14:paraId="5A3BD1D4" w14:textId="77777777" w:rsidR="007067FE" w:rsidRPr="00F62AB4" w:rsidRDefault="007067FE" w:rsidP="007067FE">
      <w:pPr>
        <w:jc w:val="both"/>
        <w:rPr>
          <w:rFonts w:ascii="Arial" w:hAnsi="Arial" w:cs="Arial"/>
          <w:color w:val="000000" w:themeColor="text1"/>
          <w:sz w:val="20"/>
          <w:szCs w:val="20"/>
          <w:shd w:val="clear" w:color="auto" w:fill="F5F5F5"/>
          <w:lang w:val="es-ES"/>
        </w:rPr>
      </w:pPr>
      <w:r w:rsidRPr="00F62AB4">
        <w:rPr>
          <w:rFonts w:ascii="Arial" w:hAnsi="Arial" w:cs="Arial"/>
          <w:color w:val="000000" w:themeColor="text1"/>
          <w:sz w:val="20"/>
          <w:szCs w:val="20"/>
          <w:lang w:val="es-ES"/>
        </w:rPr>
        <w:br/>
      </w:r>
      <w:r w:rsidRPr="00F62AB4">
        <w:rPr>
          <w:rFonts w:ascii="Arial" w:hAnsi="Arial" w:cs="Arial"/>
          <w:color w:val="000000" w:themeColor="text1"/>
          <w:sz w:val="20"/>
          <w:szCs w:val="20"/>
          <w:shd w:val="clear" w:color="auto" w:fill="F5F5F5"/>
          <w:lang w:val="es-ES"/>
        </w:rPr>
        <w:t>Decreto Legislativo 2/2003, de 28 de abril, por el que se aprueba el Texto Refundido de la Ley Municipal y de </w:t>
      </w:r>
      <w:r w:rsidRPr="00F62AB4">
        <w:rPr>
          <w:rFonts w:ascii="Arial" w:hAnsi="Arial" w:cs="Arial"/>
          <w:color w:val="000000" w:themeColor="text1"/>
          <w:sz w:val="20"/>
          <w:szCs w:val="20"/>
          <w:shd w:val="clear" w:color="auto" w:fill="F6F291"/>
          <w:lang w:val="es-ES"/>
        </w:rPr>
        <w:t xml:space="preserve">Régimen </w:t>
      </w:r>
      <w:r w:rsidRPr="00F62AB4">
        <w:rPr>
          <w:rFonts w:ascii="Arial" w:hAnsi="Arial" w:cs="Arial"/>
          <w:color w:val="000000" w:themeColor="text1"/>
          <w:sz w:val="20"/>
          <w:szCs w:val="20"/>
          <w:shd w:val="clear" w:color="auto" w:fill="F5F5F5"/>
          <w:lang w:val="es-ES"/>
        </w:rPr>
        <w:t>Local de Cataluña.</w:t>
      </w:r>
    </w:p>
    <w:p w14:paraId="43ED91B3" w14:textId="77777777" w:rsidR="007067FE" w:rsidRPr="00F62AB4" w:rsidRDefault="007067FE" w:rsidP="007067FE">
      <w:pPr>
        <w:jc w:val="both"/>
        <w:rPr>
          <w:rFonts w:ascii="Arial" w:hAnsi="Arial" w:cs="Arial"/>
          <w:color w:val="000000" w:themeColor="text1"/>
          <w:sz w:val="20"/>
          <w:szCs w:val="20"/>
          <w:shd w:val="clear" w:color="auto" w:fill="F5F5F5"/>
          <w:lang w:val="es-ES"/>
        </w:rPr>
      </w:pPr>
      <w:r w:rsidRPr="00F62AB4">
        <w:rPr>
          <w:rFonts w:ascii="Arial" w:hAnsi="Arial" w:cs="Arial"/>
          <w:color w:val="000000" w:themeColor="text1"/>
          <w:sz w:val="20"/>
          <w:szCs w:val="20"/>
          <w:shd w:val="clear" w:color="auto" w:fill="F5F5F5"/>
          <w:lang w:val="es-ES"/>
        </w:rPr>
        <w:t>Ley 38/2003, de 17 de noviembre, General de Subvenciones en relación con el Real Decreto 887/2006, de 21 de julio, por el que se aprueba el Reglamento de la Ley 38/2003, de 17 de noviembre, General de Subvenciones.</w:t>
      </w:r>
    </w:p>
    <w:p w14:paraId="0BFB5826" w14:textId="77777777" w:rsidR="007067FE" w:rsidRPr="00F62AB4" w:rsidRDefault="007067FE" w:rsidP="007067FE">
      <w:pPr>
        <w:jc w:val="both"/>
        <w:rPr>
          <w:rFonts w:ascii="Arial" w:hAnsi="Arial" w:cs="Arial"/>
          <w:color w:val="000000" w:themeColor="text1"/>
          <w:sz w:val="20"/>
          <w:szCs w:val="20"/>
          <w:shd w:val="clear" w:color="auto" w:fill="F5F5F5"/>
          <w:lang w:val="es-ES"/>
        </w:rPr>
      </w:pPr>
      <w:r w:rsidRPr="00F62AB4">
        <w:rPr>
          <w:rFonts w:ascii="Arial" w:hAnsi="Arial" w:cs="Arial"/>
          <w:color w:val="000000" w:themeColor="text1"/>
          <w:sz w:val="20"/>
          <w:szCs w:val="20"/>
          <w:lang w:val="es-ES"/>
        </w:rPr>
        <w:br/>
      </w:r>
      <w:r w:rsidRPr="00F62AB4">
        <w:rPr>
          <w:rFonts w:ascii="Arial" w:hAnsi="Arial" w:cs="Arial"/>
          <w:color w:val="000000" w:themeColor="text1"/>
          <w:sz w:val="20"/>
          <w:szCs w:val="20"/>
          <w:shd w:val="clear" w:color="auto" w:fill="F5F5F5"/>
          <w:lang w:val="es-ES"/>
        </w:rPr>
        <w:t>Vista la Ordenanza General de Subvenciones del Ayuntamiento, que fue aprobada definitivamente por acuerdo del Pleno de fecha 1 de febrero de 2021, y publicada al Boletín Oficial de la Provincia, correspondiendo al día 26 de febrero de 2021.</w:t>
      </w:r>
    </w:p>
    <w:p w14:paraId="44714E4B" w14:textId="77777777" w:rsidR="007067FE" w:rsidRPr="00F62AB4" w:rsidRDefault="007067FE" w:rsidP="007067FE">
      <w:pPr>
        <w:jc w:val="both"/>
        <w:rPr>
          <w:rFonts w:ascii="Arial" w:hAnsi="Arial" w:cs="Arial"/>
          <w:color w:val="000000" w:themeColor="text1"/>
          <w:sz w:val="20"/>
          <w:szCs w:val="20"/>
          <w:shd w:val="clear" w:color="auto" w:fill="F5F5F5"/>
          <w:lang w:val="es-ES"/>
        </w:rPr>
      </w:pPr>
      <w:r w:rsidRPr="00F62AB4">
        <w:rPr>
          <w:rFonts w:ascii="Arial" w:hAnsi="Arial" w:cs="Arial"/>
          <w:color w:val="000000" w:themeColor="text1"/>
          <w:sz w:val="20"/>
          <w:szCs w:val="20"/>
          <w:lang w:val="es-ES"/>
        </w:rPr>
        <w:br/>
      </w:r>
      <w:r w:rsidRPr="00F62AB4">
        <w:rPr>
          <w:rFonts w:ascii="Arial" w:hAnsi="Arial" w:cs="Arial"/>
          <w:color w:val="000000" w:themeColor="text1"/>
          <w:sz w:val="20"/>
          <w:szCs w:val="20"/>
          <w:shd w:val="clear" w:color="auto" w:fill="F5F5F5"/>
          <w:lang w:val="es-ES"/>
        </w:rPr>
        <w:t>El artículo 84 apartado m) Del Estatuto de Autonomía de Cataluña en el que se regulan las Competencias locales prevé que se competencia local La regulación y la prestación de los servicios de atención a las personas, de los servicios sociales públicos de asistencia primaria y fomento de las políticas de acogida de los inmigrantes.</w:t>
      </w:r>
    </w:p>
    <w:p w14:paraId="49D57EB1" w14:textId="77777777" w:rsidR="007067FE" w:rsidRPr="00F62AB4" w:rsidRDefault="007067FE" w:rsidP="007067FE">
      <w:pPr>
        <w:jc w:val="both"/>
        <w:rPr>
          <w:rFonts w:ascii="Arial" w:hAnsi="Arial" w:cs="Arial"/>
          <w:color w:val="000000" w:themeColor="text1"/>
          <w:sz w:val="20"/>
          <w:szCs w:val="20"/>
          <w:shd w:val="clear" w:color="auto" w:fill="F5F5F5"/>
          <w:lang w:val="es-ES"/>
        </w:rPr>
      </w:pPr>
      <w:r w:rsidRPr="00F62AB4">
        <w:rPr>
          <w:rFonts w:ascii="Arial" w:hAnsi="Arial" w:cs="Arial"/>
          <w:color w:val="000000" w:themeColor="text1"/>
          <w:sz w:val="20"/>
          <w:szCs w:val="20"/>
          <w:lang w:val="es-ES"/>
        </w:rPr>
        <w:br/>
      </w:r>
      <w:r w:rsidRPr="00F62AB4">
        <w:rPr>
          <w:rFonts w:ascii="Arial" w:hAnsi="Arial" w:cs="Arial"/>
          <w:color w:val="000000" w:themeColor="text1"/>
          <w:sz w:val="20"/>
          <w:szCs w:val="20"/>
          <w:shd w:val="clear" w:color="auto" w:fill="F5F5F5"/>
          <w:lang w:val="es-ES"/>
        </w:rPr>
        <w:t>Visto que la entrada en vigor de la Ley 19/2013, de transparencia, acceso a la información pública y buen gobierno; la Ley 15/2014, de racionalización del sector público y otras medidas de reforma administrativa, que modifica el artículo 20 de la LGS y las Resoluciones de la </w:t>
      </w:r>
      <w:r w:rsidRPr="00F62AB4">
        <w:rPr>
          <w:rFonts w:ascii="Arial" w:hAnsi="Arial" w:cs="Arial"/>
          <w:color w:val="000000" w:themeColor="text1"/>
          <w:sz w:val="20"/>
          <w:szCs w:val="20"/>
          <w:shd w:val="clear" w:color="auto" w:fill="F6F291"/>
          <w:lang w:val="es-ES"/>
        </w:rPr>
        <w:t>IGAE</w:t>
      </w:r>
      <w:r w:rsidRPr="00F62AB4">
        <w:rPr>
          <w:rFonts w:ascii="Arial" w:hAnsi="Arial" w:cs="Arial"/>
          <w:color w:val="000000" w:themeColor="text1"/>
          <w:sz w:val="20"/>
          <w:szCs w:val="20"/>
          <w:shd w:val="clear" w:color="auto" w:fill="F5F5F5"/>
          <w:lang w:val="es-ES"/>
        </w:rPr>
        <w:t> sobre la </w:t>
      </w:r>
      <w:r w:rsidRPr="00F62AB4">
        <w:rPr>
          <w:rFonts w:ascii="Arial" w:hAnsi="Arial" w:cs="Arial"/>
          <w:color w:val="000000" w:themeColor="text1"/>
          <w:sz w:val="20"/>
          <w:szCs w:val="20"/>
          <w:shd w:val="clear" w:color="auto" w:fill="F6F291"/>
          <w:lang w:val="es-ES"/>
        </w:rPr>
        <w:t>BDNS</w:t>
      </w:r>
      <w:r w:rsidRPr="00F62AB4">
        <w:rPr>
          <w:rFonts w:ascii="Arial" w:hAnsi="Arial" w:cs="Arial"/>
          <w:color w:val="000000" w:themeColor="text1"/>
          <w:sz w:val="20"/>
          <w:szCs w:val="20"/>
          <w:shd w:val="clear" w:color="auto" w:fill="F5F5F5"/>
          <w:lang w:val="es-ES"/>
        </w:rPr>
        <w:t>, de diciembre de 2015, han motivado que a partir del 01/01/2016 entre en funcionamiento la nueva </w:t>
      </w:r>
      <w:r w:rsidRPr="00F62AB4">
        <w:rPr>
          <w:rFonts w:ascii="Arial" w:hAnsi="Arial" w:cs="Arial"/>
          <w:color w:val="000000" w:themeColor="text1"/>
          <w:sz w:val="20"/>
          <w:szCs w:val="20"/>
          <w:shd w:val="clear" w:color="auto" w:fill="F6F291"/>
          <w:lang w:val="es-ES"/>
        </w:rPr>
        <w:t>BDNS</w:t>
      </w:r>
      <w:r w:rsidRPr="00F62AB4">
        <w:rPr>
          <w:rFonts w:ascii="Arial" w:hAnsi="Arial" w:cs="Arial"/>
          <w:color w:val="000000" w:themeColor="text1"/>
          <w:sz w:val="20"/>
          <w:szCs w:val="20"/>
          <w:lang w:val="es-ES"/>
        </w:rPr>
        <w:br/>
      </w:r>
      <w:r w:rsidRPr="00F62AB4">
        <w:rPr>
          <w:rFonts w:ascii="Arial" w:hAnsi="Arial" w:cs="Arial"/>
          <w:color w:val="000000" w:themeColor="text1"/>
          <w:sz w:val="20"/>
          <w:szCs w:val="20"/>
          <w:shd w:val="clear" w:color="auto" w:fill="F5F5F5"/>
          <w:lang w:val="es-ES"/>
        </w:rPr>
        <w:t>2016, que implica un cambio en la forma de comunicar la gestión de las Subvenciones para las entidades locales.</w:t>
      </w:r>
    </w:p>
    <w:p w14:paraId="1E6A3846" w14:textId="77777777" w:rsidR="007067FE" w:rsidRPr="00F62AB4" w:rsidRDefault="007067FE" w:rsidP="007067FE">
      <w:pPr>
        <w:jc w:val="both"/>
        <w:rPr>
          <w:rFonts w:ascii="Arial" w:hAnsi="Arial" w:cs="Arial"/>
          <w:color w:val="000000" w:themeColor="text1"/>
          <w:sz w:val="20"/>
          <w:szCs w:val="20"/>
          <w:shd w:val="clear" w:color="auto" w:fill="F5F5F5"/>
          <w:lang w:val="es-ES"/>
        </w:rPr>
      </w:pPr>
      <w:r w:rsidRPr="00F62AB4">
        <w:rPr>
          <w:rFonts w:ascii="Arial" w:hAnsi="Arial" w:cs="Arial"/>
          <w:color w:val="000000" w:themeColor="text1"/>
          <w:sz w:val="20"/>
          <w:szCs w:val="20"/>
          <w:lang w:val="es-ES"/>
        </w:rPr>
        <w:lastRenderedPageBreak/>
        <w:br/>
      </w:r>
      <w:r w:rsidRPr="00F62AB4">
        <w:rPr>
          <w:rFonts w:ascii="Arial" w:hAnsi="Arial" w:cs="Arial"/>
          <w:color w:val="000000" w:themeColor="text1"/>
          <w:sz w:val="20"/>
          <w:szCs w:val="20"/>
          <w:shd w:val="clear" w:color="auto" w:fill="F5F5F5"/>
          <w:lang w:val="es-ES"/>
        </w:rPr>
        <w:t>Visto que el artículo 14 de la Ordenanza, establece que conjunta o posteriormente en las Bases Reguladoras se tendrá que aprobar y publicar la correspondiente convocatoria.</w:t>
      </w:r>
    </w:p>
    <w:p w14:paraId="6BFDA573" w14:textId="77777777" w:rsidR="007067FE" w:rsidRPr="00F62AB4" w:rsidRDefault="007067FE" w:rsidP="007067FE">
      <w:pPr>
        <w:jc w:val="both"/>
        <w:rPr>
          <w:rFonts w:ascii="Arial" w:hAnsi="Arial" w:cs="Arial"/>
          <w:color w:val="000000" w:themeColor="text1"/>
          <w:sz w:val="20"/>
          <w:szCs w:val="20"/>
          <w:shd w:val="clear" w:color="auto" w:fill="F5F5F5"/>
          <w:lang w:val="es-ES"/>
        </w:rPr>
      </w:pPr>
      <w:r w:rsidRPr="00F62AB4">
        <w:rPr>
          <w:rFonts w:ascii="Arial" w:hAnsi="Arial" w:cs="Arial"/>
          <w:color w:val="000000" w:themeColor="text1"/>
          <w:sz w:val="20"/>
          <w:szCs w:val="20"/>
          <w:lang w:val="es-ES"/>
        </w:rPr>
        <w:br/>
      </w:r>
      <w:r w:rsidRPr="00F62AB4">
        <w:rPr>
          <w:rFonts w:ascii="Arial" w:hAnsi="Arial" w:cs="Arial"/>
          <w:color w:val="000000" w:themeColor="text1"/>
          <w:sz w:val="20"/>
          <w:szCs w:val="20"/>
          <w:shd w:val="clear" w:color="auto" w:fill="F5F5F5"/>
          <w:lang w:val="es-ES"/>
        </w:rPr>
        <w:t>Dado que por acuerdo de la sesión ordinaria del Pleno celebrada en fecha 28 de marzo de 2022, fueron aprobadas las Bases Reguladoras de estas subvenciones, las cuales fueron publicadas al Boletín Oficial de la Provincia con número de registro </w:t>
      </w:r>
      <w:r w:rsidRPr="00F62AB4">
        <w:rPr>
          <w:rFonts w:ascii="Arial" w:hAnsi="Arial" w:cs="Arial"/>
          <w:color w:val="000000" w:themeColor="text1"/>
          <w:sz w:val="20"/>
          <w:szCs w:val="20"/>
          <w:shd w:val="clear" w:color="auto" w:fill="F6F291"/>
          <w:lang w:val="es-ES"/>
        </w:rPr>
        <w:t>CVE</w:t>
      </w:r>
      <w:r w:rsidRPr="00F62AB4">
        <w:rPr>
          <w:rFonts w:ascii="Arial" w:hAnsi="Arial" w:cs="Arial"/>
          <w:color w:val="000000" w:themeColor="text1"/>
          <w:sz w:val="20"/>
          <w:szCs w:val="20"/>
          <w:shd w:val="clear" w:color="auto" w:fill="F5F5F5"/>
          <w:lang w:val="es-ES"/>
        </w:rPr>
        <w:t> 202210054142 y </w:t>
      </w:r>
      <w:r w:rsidRPr="00F62AB4">
        <w:rPr>
          <w:rFonts w:ascii="Arial" w:hAnsi="Arial" w:cs="Arial"/>
          <w:color w:val="000000" w:themeColor="text1"/>
          <w:sz w:val="20"/>
          <w:szCs w:val="20"/>
          <w:shd w:val="clear" w:color="auto" w:fill="F6F291"/>
          <w:lang w:val="es-ES"/>
        </w:rPr>
        <w:t>CVE</w:t>
      </w:r>
      <w:r w:rsidRPr="00F62AB4">
        <w:rPr>
          <w:rFonts w:ascii="Arial" w:hAnsi="Arial" w:cs="Arial"/>
          <w:color w:val="000000" w:themeColor="text1"/>
          <w:sz w:val="20"/>
          <w:szCs w:val="20"/>
          <w:shd w:val="clear" w:color="auto" w:fill="F5F5F5"/>
          <w:lang w:val="es-ES"/>
        </w:rPr>
        <w:t> 202210054151 de fecha 7 de abril de 2022 y aprobadas definitivamente en fecha 11 de mayo de 2022.</w:t>
      </w:r>
    </w:p>
    <w:p w14:paraId="7CC12CAD" w14:textId="77777777" w:rsidR="007067FE" w:rsidRPr="00F62AB4" w:rsidRDefault="007067FE" w:rsidP="007067FE">
      <w:pPr>
        <w:jc w:val="both"/>
        <w:rPr>
          <w:rFonts w:ascii="Arial" w:hAnsi="Arial" w:cs="Arial"/>
          <w:color w:val="000000" w:themeColor="text1"/>
          <w:sz w:val="20"/>
          <w:szCs w:val="20"/>
          <w:shd w:val="clear" w:color="auto" w:fill="F5F5F5"/>
          <w:lang w:val="es-ES"/>
        </w:rPr>
      </w:pPr>
      <w:r w:rsidRPr="00F62AB4">
        <w:rPr>
          <w:rFonts w:ascii="Arial" w:hAnsi="Arial" w:cs="Arial"/>
          <w:color w:val="000000" w:themeColor="text1"/>
          <w:sz w:val="20"/>
          <w:szCs w:val="20"/>
          <w:lang w:val="es-ES"/>
        </w:rPr>
        <w:br/>
      </w:r>
      <w:r w:rsidRPr="00F62AB4">
        <w:rPr>
          <w:rFonts w:ascii="Arial" w:hAnsi="Arial" w:cs="Arial"/>
          <w:color w:val="000000" w:themeColor="text1"/>
          <w:sz w:val="20"/>
          <w:szCs w:val="20"/>
          <w:shd w:val="clear" w:color="auto" w:fill="F5F5F5"/>
          <w:lang w:val="es-ES"/>
        </w:rPr>
        <w:t>Dado que el contenido de la presente convocatoria se ajusta a aquello previsto en el artículo 23 de la LGS, así como a aquello previsto en el artículo 14.2 de la Ordenanza.</w:t>
      </w:r>
    </w:p>
    <w:p w14:paraId="19DBEB73" w14:textId="77777777" w:rsidR="007067FE" w:rsidRPr="00F62AB4" w:rsidRDefault="007067FE" w:rsidP="007067FE">
      <w:pPr>
        <w:jc w:val="both"/>
        <w:rPr>
          <w:rFonts w:ascii="Arial" w:hAnsi="Arial" w:cs="Arial"/>
          <w:color w:val="000000" w:themeColor="text1"/>
          <w:sz w:val="20"/>
          <w:szCs w:val="20"/>
          <w:shd w:val="clear" w:color="auto" w:fill="F5F5F5"/>
          <w:lang w:val="es-ES"/>
        </w:rPr>
      </w:pPr>
      <w:r w:rsidRPr="00F62AB4">
        <w:rPr>
          <w:rFonts w:ascii="Arial" w:hAnsi="Arial" w:cs="Arial"/>
          <w:color w:val="000000" w:themeColor="text1"/>
          <w:sz w:val="20"/>
          <w:szCs w:val="20"/>
          <w:lang w:val="es-ES"/>
        </w:rPr>
        <w:br/>
      </w:r>
      <w:r w:rsidRPr="00F62AB4">
        <w:rPr>
          <w:rFonts w:ascii="Arial" w:hAnsi="Arial" w:cs="Arial"/>
          <w:color w:val="000000" w:themeColor="text1"/>
          <w:sz w:val="20"/>
          <w:szCs w:val="20"/>
          <w:shd w:val="clear" w:color="auto" w:fill="F5F5F5"/>
          <w:lang w:val="es-ES"/>
        </w:rPr>
        <w:t>Dado que para dar cumplimiento a primeros de publicidad que tiene que regir el proceso de selección, y de conformidad con aquello previsto en los artículos 14.2 y 14.3 de la Ordenanza, y 124.2 del </w:t>
      </w:r>
      <w:r w:rsidRPr="00F62AB4">
        <w:rPr>
          <w:rFonts w:ascii="Arial" w:hAnsi="Arial" w:cs="Arial"/>
          <w:color w:val="000000" w:themeColor="text1"/>
          <w:sz w:val="20"/>
          <w:szCs w:val="20"/>
          <w:shd w:val="clear" w:color="auto" w:fill="F6F291"/>
          <w:lang w:val="es-ES"/>
        </w:rPr>
        <w:t>ROAS</w:t>
      </w:r>
      <w:r w:rsidRPr="00F62AB4">
        <w:rPr>
          <w:rFonts w:ascii="Arial" w:hAnsi="Arial" w:cs="Arial"/>
          <w:color w:val="000000" w:themeColor="text1"/>
          <w:sz w:val="20"/>
          <w:szCs w:val="20"/>
          <w:shd w:val="clear" w:color="auto" w:fill="F5F5F5"/>
          <w:lang w:val="es-ES"/>
        </w:rPr>
        <w:t>, procede publicar el correspondiente extracto y texto de esta convocatoria, en el cual se determina el plazo de</w:t>
      </w:r>
      <w:r w:rsidRPr="00F62AB4">
        <w:rPr>
          <w:rFonts w:ascii="Arial" w:hAnsi="Arial" w:cs="Arial"/>
          <w:color w:val="000000" w:themeColor="text1"/>
          <w:sz w:val="20"/>
          <w:szCs w:val="20"/>
          <w:lang w:val="es-ES"/>
        </w:rPr>
        <w:br/>
      </w:r>
      <w:r w:rsidRPr="00F62AB4">
        <w:rPr>
          <w:rFonts w:ascii="Arial" w:hAnsi="Arial" w:cs="Arial"/>
          <w:color w:val="000000" w:themeColor="text1"/>
          <w:sz w:val="20"/>
          <w:szCs w:val="20"/>
          <w:shd w:val="clear" w:color="auto" w:fill="F5F5F5"/>
          <w:lang w:val="es-ES"/>
        </w:rPr>
        <w:t>presentación de solicitudes, enviándolos a la Base de datos Nacional de Subvenciones, así como los datos estructurados, para dar cumplimiento al procedimiento establecido en el artículo 20.8 de la LGS.</w:t>
      </w:r>
    </w:p>
    <w:p w14:paraId="24E46555" w14:textId="77777777" w:rsidR="007067FE" w:rsidRPr="00F62AB4" w:rsidRDefault="007067FE" w:rsidP="007067FE">
      <w:pPr>
        <w:rPr>
          <w:rFonts w:ascii="Arial" w:hAnsi="Arial" w:cs="Arial"/>
          <w:color w:val="000000" w:themeColor="text1"/>
          <w:sz w:val="20"/>
          <w:szCs w:val="20"/>
          <w:shd w:val="clear" w:color="auto" w:fill="F5F5F5"/>
          <w:lang w:val="es-ES"/>
        </w:rPr>
      </w:pPr>
      <w:r w:rsidRPr="00F62AB4">
        <w:rPr>
          <w:rFonts w:ascii="Arial" w:hAnsi="Arial" w:cs="Arial"/>
          <w:color w:val="000000" w:themeColor="text1"/>
          <w:sz w:val="20"/>
          <w:szCs w:val="20"/>
          <w:lang w:val="es-ES"/>
        </w:rPr>
        <w:br/>
      </w:r>
      <w:r w:rsidRPr="00F62AB4">
        <w:rPr>
          <w:rFonts w:ascii="Arial" w:hAnsi="Arial" w:cs="Arial"/>
          <w:color w:val="000000" w:themeColor="text1"/>
          <w:sz w:val="20"/>
          <w:szCs w:val="20"/>
          <w:shd w:val="clear" w:color="auto" w:fill="F5F5F5"/>
          <w:lang w:val="es-ES"/>
        </w:rPr>
        <w:t>En virtud de todo esto, la Junta de Gobierno adopta los siguientes:</w:t>
      </w:r>
    </w:p>
    <w:p w14:paraId="69103D73" w14:textId="4D71B512" w:rsidR="007067FE" w:rsidRPr="00600E39" w:rsidRDefault="007067FE" w:rsidP="007067FE">
      <w:pPr>
        <w:rPr>
          <w:rFonts w:ascii="Arial" w:hAnsi="Arial" w:cs="Arial"/>
          <w:b/>
          <w:bCs/>
          <w:color w:val="000000" w:themeColor="text1"/>
          <w:sz w:val="20"/>
          <w:szCs w:val="20"/>
          <w:shd w:val="clear" w:color="auto" w:fill="F5F5F5"/>
          <w:lang w:val="es-ES"/>
        </w:rPr>
      </w:pPr>
      <w:r w:rsidRPr="00F62AB4">
        <w:rPr>
          <w:rFonts w:ascii="Arial" w:hAnsi="Arial" w:cs="Arial"/>
          <w:color w:val="000000" w:themeColor="text1"/>
          <w:sz w:val="20"/>
          <w:szCs w:val="20"/>
          <w:lang w:val="es-ES"/>
        </w:rPr>
        <w:br/>
      </w:r>
      <w:r w:rsidR="006360C2">
        <w:rPr>
          <w:rFonts w:ascii="Arial" w:hAnsi="Arial" w:cs="Arial"/>
          <w:b/>
          <w:bCs/>
          <w:color w:val="000000" w:themeColor="text1"/>
          <w:sz w:val="20"/>
          <w:szCs w:val="20"/>
          <w:shd w:val="clear" w:color="auto" w:fill="F5F5F5"/>
          <w:lang w:val="es-ES"/>
        </w:rPr>
        <w:t>RESOLUCIÓN:</w:t>
      </w:r>
    </w:p>
    <w:p w14:paraId="2F12613C" w14:textId="2CB0A222" w:rsidR="007067FE" w:rsidRPr="00F62AB4" w:rsidRDefault="007067FE" w:rsidP="007067FE">
      <w:pPr>
        <w:jc w:val="both"/>
        <w:rPr>
          <w:rFonts w:ascii="Arial" w:hAnsi="Arial" w:cs="Arial"/>
          <w:color w:val="000000" w:themeColor="text1"/>
          <w:sz w:val="20"/>
          <w:szCs w:val="20"/>
          <w:shd w:val="clear" w:color="auto" w:fill="F5F5F5"/>
          <w:lang w:val="es-ES"/>
        </w:rPr>
      </w:pPr>
      <w:r w:rsidRPr="00F62AB4">
        <w:rPr>
          <w:rFonts w:ascii="Arial" w:hAnsi="Arial" w:cs="Arial"/>
          <w:color w:val="000000" w:themeColor="text1"/>
          <w:sz w:val="20"/>
          <w:szCs w:val="20"/>
          <w:lang w:val="es-ES"/>
        </w:rPr>
        <w:br/>
      </w:r>
      <w:r w:rsidRPr="00F62AB4">
        <w:rPr>
          <w:rFonts w:ascii="Arial" w:hAnsi="Arial" w:cs="Arial"/>
          <w:color w:val="000000" w:themeColor="text1"/>
          <w:sz w:val="20"/>
          <w:szCs w:val="20"/>
          <w:shd w:val="clear" w:color="auto" w:fill="F5F5F5"/>
          <w:lang w:val="es-ES"/>
        </w:rPr>
        <w:t>Primero. - APROBAR la convocatoria para la concesión de ayudas</w:t>
      </w:r>
      <w:r w:rsidR="006360C2">
        <w:rPr>
          <w:rFonts w:ascii="Arial" w:hAnsi="Arial" w:cs="Arial"/>
          <w:color w:val="000000" w:themeColor="text1"/>
          <w:sz w:val="20"/>
          <w:szCs w:val="20"/>
          <w:shd w:val="clear" w:color="auto" w:fill="F5F5F5"/>
          <w:lang w:val="es-ES"/>
        </w:rPr>
        <w:t xml:space="preserve"> de casal de verano para el año 2026 y para la concesión de ayudas</w:t>
      </w:r>
      <w:r w:rsidRPr="00F62AB4">
        <w:rPr>
          <w:rFonts w:ascii="Arial" w:hAnsi="Arial" w:cs="Arial"/>
          <w:color w:val="000000" w:themeColor="text1"/>
          <w:sz w:val="20"/>
          <w:szCs w:val="20"/>
          <w:shd w:val="clear" w:color="auto" w:fill="F5F5F5"/>
          <w:lang w:val="es-ES"/>
        </w:rPr>
        <w:t xml:space="preserve"> de material, libros, transporte y comedor otorgados por el Ayuntamiento para el curso escolar 202</w:t>
      </w:r>
      <w:r w:rsidR="006360C2">
        <w:rPr>
          <w:rFonts w:ascii="Arial" w:hAnsi="Arial" w:cs="Arial"/>
          <w:color w:val="000000" w:themeColor="text1"/>
          <w:sz w:val="20"/>
          <w:szCs w:val="20"/>
          <w:shd w:val="clear" w:color="auto" w:fill="F5F5F5"/>
          <w:lang w:val="es-ES"/>
        </w:rPr>
        <w:t>6</w:t>
      </w:r>
      <w:r w:rsidRPr="00F62AB4">
        <w:rPr>
          <w:rFonts w:ascii="Arial" w:hAnsi="Arial" w:cs="Arial"/>
          <w:color w:val="000000" w:themeColor="text1"/>
          <w:sz w:val="20"/>
          <w:szCs w:val="20"/>
          <w:shd w:val="clear" w:color="auto" w:fill="F5F5F5"/>
          <w:lang w:val="es-ES"/>
        </w:rPr>
        <w:t>-202</w:t>
      </w:r>
      <w:r w:rsidR="006360C2">
        <w:rPr>
          <w:rFonts w:ascii="Arial" w:hAnsi="Arial" w:cs="Arial"/>
          <w:color w:val="000000" w:themeColor="text1"/>
          <w:sz w:val="20"/>
          <w:szCs w:val="20"/>
          <w:shd w:val="clear" w:color="auto" w:fill="F5F5F5"/>
          <w:lang w:val="es-ES"/>
        </w:rPr>
        <w:t>7</w:t>
      </w:r>
      <w:r w:rsidRPr="00F62AB4">
        <w:rPr>
          <w:rFonts w:ascii="Arial" w:hAnsi="Arial" w:cs="Arial"/>
          <w:color w:val="000000" w:themeColor="text1"/>
          <w:sz w:val="20"/>
          <w:szCs w:val="20"/>
          <w:shd w:val="clear" w:color="auto" w:fill="F5F5F5"/>
          <w:lang w:val="es-ES"/>
        </w:rPr>
        <w:t>, el texto íntegro de las cuales es el siguiente:</w:t>
      </w:r>
    </w:p>
    <w:p w14:paraId="707C5F47" w14:textId="77777777" w:rsidR="0013494B" w:rsidRPr="0013494B" w:rsidRDefault="007067FE" w:rsidP="0013494B">
      <w:pPr>
        <w:jc w:val="both"/>
        <w:rPr>
          <w:rFonts w:ascii="Arial" w:hAnsi="Arial" w:cs="Arial"/>
          <w:bCs/>
          <w:iCs/>
          <w:sz w:val="20"/>
          <w:szCs w:val="20"/>
          <w:lang w:val="es-ES"/>
        </w:rPr>
      </w:pPr>
      <w:r w:rsidRPr="00F62AB4">
        <w:rPr>
          <w:rFonts w:ascii="Arial" w:hAnsi="Arial" w:cs="Arial"/>
          <w:color w:val="000000" w:themeColor="text1"/>
          <w:sz w:val="20"/>
          <w:szCs w:val="20"/>
          <w:lang w:val="es-ES"/>
        </w:rPr>
        <w:br/>
      </w:r>
      <w:r w:rsidR="0013494B" w:rsidRPr="0013494B">
        <w:rPr>
          <w:rFonts w:ascii="Arial" w:hAnsi="Arial" w:cs="Arial"/>
          <w:bCs/>
          <w:iCs/>
          <w:sz w:val="20"/>
          <w:szCs w:val="20"/>
          <w:lang w:val="es-ES"/>
        </w:rPr>
        <w:t>CONVOCATÓRIA PARA LA CONCESIÓN DE AJUDAS DE CASAL DE VERANO DEL AÑO 2026 Y PARA LA CONCESIÓN DE AJUDAS DE MATERIAL, LIBROS, TRANSPORTE Y COMEDOR DEL CURSO ESCOLAR 2026-2027</w:t>
      </w:r>
    </w:p>
    <w:p w14:paraId="1457766B" w14:textId="5A4839E0" w:rsidR="007067FE" w:rsidRPr="00F62AB4" w:rsidRDefault="007067FE" w:rsidP="007067FE">
      <w:pPr>
        <w:rPr>
          <w:rFonts w:ascii="Arial" w:hAnsi="Arial" w:cs="Arial"/>
          <w:color w:val="000000" w:themeColor="text1"/>
          <w:sz w:val="20"/>
          <w:szCs w:val="20"/>
          <w:shd w:val="clear" w:color="auto" w:fill="F5F5F5"/>
          <w:lang w:val="es-ES"/>
        </w:rPr>
      </w:pPr>
      <w:r w:rsidRPr="00F62AB4">
        <w:rPr>
          <w:rFonts w:ascii="Arial" w:hAnsi="Arial" w:cs="Arial"/>
          <w:color w:val="000000" w:themeColor="text1"/>
          <w:sz w:val="20"/>
          <w:szCs w:val="20"/>
          <w:shd w:val="clear" w:color="auto" w:fill="F5F5F5"/>
          <w:lang w:val="es-ES"/>
        </w:rPr>
        <w:t>CÓDIGO DE LA CONVOCATORIA: 0</w:t>
      </w:r>
      <w:r w:rsidR="0013494B">
        <w:rPr>
          <w:rFonts w:ascii="Arial" w:hAnsi="Arial" w:cs="Arial"/>
          <w:color w:val="000000" w:themeColor="text1"/>
          <w:sz w:val="20"/>
          <w:szCs w:val="20"/>
          <w:shd w:val="clear" w:color="auto" w:fill="F5F5F5"/>
          <w:lang w:val="es-ES"/>
        </w:rPr>
        <w:t>4</w:t>
      </w:r>
      <w:r w:rsidRPr="00F62AB4">
        <w:rPr>
          <w:rFonts w:ascii="Arial" w:hAnsi="Arial" w:cs="Arial"/>
          <w:color w:val="000000" w:themeColor="text1"/>
          <w:sz w:val="20"/>
          <w:szCs w:val="20"/>
          <w:shd w:val="clear" w:color="auto" w:fill="F5F5F5"/>
          <w:lang w:val="es-ES"/>
        </w:rPr>
        <w:t>/202</w:t>
      </w:r>
      <w:r w:rsidR="0013494B">
        <w:rPr>
          <w:rFonts w:ascii="Arial" w:hAnsi="Arial" w:cs="Arial"/>
          <w:color w:val="000000" w:themeColor="text1"/>
          <w:sz w:val="20"/>
          <w:szCs w:val="20"/>
          <w:shd w:val="clear" w:color="auto" w:fill="F5F5F5"/>
          <w:lang w:val="es-ES"/>
        </w:rPr>
        <w:t>6</w:t>
      </w:r>
    </w:p>
    <w:p w14:paraId="1F0A3CB3" w14:textId="77777777" w:rsidR="0013494B" w:rsidRPr="0013494B" w:rsidRDefault="007067FE" w:rsidP="007067FE">
      <w:pPr>
        <w:jc w:val="both"/>
        <w:rPr>
          <w:rFonts w:ascii="Arial" w:hAnsi="Arial" w:cs="Arial"/>
          <w:b/>
          <w:bCs/>
          <w:color w:val="000000" w:themeColor="text1"/>
          <w:sz w:val="20"/>
          <w:szCs w:val="20"/>
          <w:shd w:val="clear" w:color="auto" w:fill="F5F5F5"/>
          <w:lang w:val="es-ES"/>
        </w:rPr>
      </w:pPr>
      <w:r w:rsidRPr="00F62AB4">
        <w:rPr>
          <w:rFonts w:ascii="Arial" w:hAnsi="Arial" w:cs="Arial"/>
          <w:color w:val="000000" w:themeColor="text1"/>
          <w:sz w:val="20"/>
          <w:szCs w:val="20"/>
          <w:lang w:val="es-ES"/>
        </w:rPr>
        <w:br/>
      </w:r>
      <w:r w:rsidRPr="00F62AB4">
        <w:rPr>
          <w:rFonts w:ascii="Arial" w:hAnsi="Arial" w:cs="Arial"/>
          <w:color w:val="000000" w:themeColor="text1"/>
          <w:sz w:val="20"/>
          <w:szCs w:val="20"/>
          <w:shd w:val="clear" w:color="auto" w:fill="F5F5F5"/>
          <w:lang w:val="es-ES"/>
        </w:rPr>
        <w:t>1</w:t>
      </w:r>
      <w:r w:rsidRPr="0013494B">
        <w:rPr>
          <w:rFonts w:ascii="Arial" w:hAnsi="Arial" w:cs="Arial"/>
          <w:b/>
          <w:bCs/>
          <w:color w:val="000000" w:themeColor="text1"/>
          <w:sz w:val="20"/>
          <w:szCs w:val="20"/>
          <w:shd w:val="clear" w:color="auto" w:fill="F5F5F5"/>
          <w:lang w:val="es-ES"/>
        </w:rPr>
        <w:t xml:space="preserve">.- Indicación de la aprobación de las Bases Reguladoras y diario oficial donde se han publicado </w:t>
      </w:r>
    </w:p>
    <w:p w14:paraId="7A66A270" w14:textId="7E34250F" w:rsidR="007067FE" w:rsidRPr="00F62AB4" w:rsidRDefault="0013494B" w:rsidP="007067FE">
      <w:pPr>
        <w:jc w:val="both"/>
        <w:rPr>
          <w:rFonts w:ascii="Arial" w:hAnsi="Arial" w:cs="Arial"/>
          <w:color w:val="000000" w:themeColor="text1"/>
          <w:sz w:val="20"/>
          <w:szCs w:val="20"/>
          <w:shd w:val="clear" w:color="auto" w:fill="F5F5F5"/>
          <w:lang w:val="es-ES"/>
        </w:rPr>
      </w:pPr>
      <w:r>
        <w:rPr>
          <w:rFonts w:ascii="Arial" w:hAnsi="Arial" w:cs="Arial"/>
          <w:color w:val="000000" w:themeColor="text1"/>
          <w:sz w:val="20"/>
          <w:szCs w:val="20"/>
          <w:shd w:val="clear" w:color="auto" w:fill="F5F5F5"/>
          <w:lang w:val="es-ES"/>
        </w:rPr>
        <w:t>P</w:t>
      </w:r>
      <w:r w:rsidR="007067FE" w:rsidRPr="00F62AB4">
        <w:rPr>
          <w:rFonts w:ascii="Arial" w:hAnsi="Arial" w:cs="Arial"/>
          <w:color w:val="000000" w:themeColor="text1"/>
          <w:sz w:val="20"/>
          <w:szCs w:val="20"/>
          <w:shd w:val="clear" w:color="auto" w:fill="F5F5F5"/>
          <w:lang w:val="es-ES"/>
        </w:rPr>
        <w:t>or acuerdo de la sesión ordinaria del Pleno celebrada en fecha 28 de marzo de 2022, fueron aprobadas las Bases Reguladoras per la concesión de ayudas de material, libros, transporte escolar, logopedia y comedor escolar i casales de verano.</w:t>
      </w:r>
    </w:p>
    <w:p w14:paraId="4E728C09" w14:textId="77777777" w:rsidR="007067FE" w:rsidRPr="00F62AB4" w:rsidRDefault="007067FE" w:rsidP="007067FE">
      <w:pPr>
        <w:jc w:val="both"/>
        <w:rPr>
          <w:rFonts w:ascii="Arial" w:hAnsi="Arial" w:cs="Arial"/>
          <w:color w:val="000000" w:themeColor="text1"/>
          <w:sz w:val="20"/>
          <w:szCs w:val="20"/>
          <w:shd w:val="clear" w:color="auto" w:fill="F5F5F5"/>
          <w:lang w:val="es-ES"/>
        </w:rPr>
      </w:pPr>
      <w:r w:rsidRPr="00F62AB4">
        <w:rPr>
          <w:rFonts w:ascii="Arial" w:hAnsi="Arial" w:cs="Arial"/>
          <w:color w:val="000000" w:themeColor="text1"/>
          <w:sz w:val="20"/>
          <w:szCs w:val="20"/>
          <w:shd w:val="clear" w:color="auto" w:fill="F5F5F5"/>
          <w:lang w:val="es-ES"/>
        </w:rPr>
        <w:lastRenderedPageBreak/>
        <w:t>Estas Bases Reguladoras fueron objeto de publicación al Boletín Oficial de la Provincia n.º de registro </w:t>
      </w:r>
      <w:r w:rsidRPr="00F62AB4">
        <w:rPr>
          <w:rFonts w:ascii="Arial" w:hAnsi="Arial" w:cs="Arial"/>
          <w:color w:val="000000" w:themeColor="text1"/>
          <w:sz w:val="20"/>
          <w:szCs w:val="20"/>
          <w:shd w:val="clear" w:color="auto" w:fill="F6F291"/>
          <w:lang w:val="es-ES"/>
        </w:rPr>
        <w:t>CVE</w:t>
      </w:r>
      <w:r w:rsidRPr="00F62AB4">
        <w:rPr>
          <w:rFonts w:ascii="Arial" w:hAnsi="Arial" w:cs="Arial"/>
          <w:color w:val="000000" w:themeColor="text1"/>
          <w:sz w:val="20"/>
          <w:szCs w:val="20"/>
          <w:shd w:val="clear" w:color="auto" w:fill="F5F5F5"/>
          <w:lang w:val="es-ES"/>
        </w:rPr>
        <w:t> 202210054142 y </w:t>
      </w:r>
      <w:r w:rsidRPr="00F62AB4">
        <w:rPr>
          <w:rFonts w:ascii="Arial" w:hAnsi="Arial" w:cs="Arial"/>
          <w:color w:val="000000" w:themeColor="text1"/>
          <w:sz w:val="20"/>
          <w:szCs w:val="20"/>
          <w:shd w:val="clear" w:color="auto" w:fill="F6F291"/>
          <w:lang w:val="es-ES"/>
        </w:rPr>
        <w:t>CVE</w:t>
      </w:r>
      <w:r w:rsidRPr="00F62AB4">
        <w:rPr>
          <w:rFonts w:ascii="Arial" w:hAnsi="Arial" w:cs="Arial"/>
          <w:color w:val="000000" w:themeColor="text1"/>
          <w:sz w:val="20"/>
          <w:szCs w:val="20"/>
          <w:shd w:val="clear" w:color="auto" w:fill="F5F5F5"/>
          <w:lang w:val="es-ES"/>
        </w:rPr>
        <w:t> 202210054151 de fecha 7 de abril de 2022 y aprobadas definitivamente en fecha 11 de mayo de 2022.</w:t>
      </w:r>
    </w:p>
    <w:p w14:paraId="1B731E19" w14:textId="77777777" w:rsidR="007067FE" w:rsidRPr="0013494B" w:rsidRDefault="007067FE" w:rsidP="007067FE">
      <w:pPr>
        <w:jc w:val="both"/>
        <w:rPr>
          <w:rFonts w:ascii="Arial" w:hAnsi="Arial" w:cs="Arial"/>
          <w:b/>
          <w:bCs/>
          <w:color w:val="000000" w:themeColor="text1"/>
          <w:sz w:val="20"/>
          <w:szCs w:val="20"/>
          <w:shd w:val="clear" w:color="auto" w:fill="F5F5F5"/>
          <w:lang w:val="es-ES"/>
        </w:rPr>
      </w:pPr>
      <w:r w:rsidRPr="00F62AB4">
        <w:rPr>
          <w:rFonts w:ascii="Arial" w:hAnsi="Arial" w:cs="Arial"/>
          <w:color w:val="000000" w:themeColor="text1"/>
          <w:sz w:val="20"/>
          <w:szCs w:val="20"/>
          <w:lang w:val="es-ES"/>
        </w:rPr>
        <w:br/>
      </w:r>
      <w:r w:rsidRPr="0013494B">
        <w:rPr>
          <w:rFonts w:ascii="Arial" w:hAnsi="Arial" w:cs="Arial"/>
          <w:b/>
          <w:bCs/>
          <w:color w:val="000000" w:themeColor="text1"/>
          <w:sz w:val="20"/>
          <w:szCs w:val="20"/>
          <w:shd w:val="clear" w:color="auto" w:fill="F5F5F5"/>
          <w:lang w:val="es-ES"/>
        </w:rPr>
        <w:t>2.- Cuantía total máxima de las subvenciones a otorgar y consignación presupuestaria</w:t>
      </w:r>
    </w:p>
    <w:p w14:paraId="00D01387"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El importe de las ayudas de casal de verano 2026 y libros, material, transporte y comedor escolares para el curso escolar 2026-2027 irán a cargo de las partidas presupuestarias: 12 32100 48008, denominada “Ayudas escolares municipales” y 08 23100 48004, denominada “Ayudas infantiles actividades” del presupuesto de gastos del Ayuntamiento de Sant Pere de Vilamajor para el año 2026, por un importe máximo de 17.500 €, sin necesidad de agotar estos gastos máximos autorizados. En función de las necesidades se podría ampliar la consignación presupuestaria condicionada a la ampliación de crédito de las partidas.</w:t>
      </w:r>
    </w:p>
    <w:p w14:paraId="4989E0D5" w14:textId="77777777" w:rsidR="007B660F" w:rsidRPr="007B660F" w:rsidRDefault="007B660F" w:rsidP="007B660F">
      <w:pPr>
        <w:spacing w:before="100" w:beforeAutospacing="1" w:after="100" w:afterAutospacing="1"/>
        <w:outlineLvl w:val="1"/>
        <w:rPr>
          <w:rFonts w:ascii="Arial" w:hAnsi="Arial" w:cs="Arial"/>
          <w:b/>
          <w:bCs/>
          <w:iCs/>
          <w:sz w:val="20"/>
          <w:szCs w:val="20"/>
          <w:u w:val="single"/>
          <w:lang w:val="es-ES" w:eastAsia="es-ES"/>
        </w:rPr>
      </w:pPr>
      <w:r w:rsidRPr="007B660F">
        <w:rPr>
          <w:rFonts w:ascii="Arial" w:hAnsi="Arial" w:cs="Arial"/>
          <w:b/>
          <w:bCs/>
          <w:iCs/>
          <w:sz w:val="20"/>
          <w:szCs w:val="20"/>
          <w:u w:val="single"/>
          <w:lang w:val="es-ES" w:eastAsia="es-ES"/>
        </w:rPr>
        <w:t>3.- Objeto, condiciones y finalidad de las subvenciones</w:t>
      </w:r>
    </w:p>
    <w:p w14:paraId="49832D76" w14:textId="77777777" w:rsidR="007B660F" w:rsidRPr="007B660F" w:rsidRDefault="007B660F" w:rsidP="007B660F">
      <w:pPr>
        <w:spacing w:before="100" w:beforeAutospacing="1" w:after="100" w:afterAutospacing="1"/>
        <w:outlineLvl w:val="1"/>
        <w:rPr>
          <w:rFonts w:ascii="Arial" w:hAnsi="Arial" w:cs="Arial"/>
          <w:iCs/>
          <w:sz w:val="20"/>
          <w:szCs w:val="20"/>
          <w:lang w:val="es-ES"/>
        </w:rPr>
      </w:pPr>
      <w:r w:rsidRPr="007B660F">
        <w:rPr>
          <w:rFonts w:ascii="Arial" w:hAnsi="Arial" w:cs="Arial"/>
          <w:iCs/>
          <w:sz w:val="20"/>
          <w:szCs w:val="20"/>
          <w:lang w:val="es-ES"/>
        </w:rPr>
        <w:t>El objeto de estas bases es regir la convocatoria para el otorgamiento de ayuda Casals de verano para el 2026 y para la concesión de ayudas de material, libros, transporte y comedor del curso 26/27 de los alumnos/menores empadronados en Sant Pere de Vilamajor que cursen educación infantil, educación primaria o educación secundaria y, que se encuentren en una especial situación familiar con necesidades sociales y/o económicas.</w:t>
      </w:r>
    </w:p>
    <w:p w14:paraId="4873E441" w14:textId="77777777" w:rsidR="007B660F" w:rsidRPr="007B660F" w:rsidRDefault="007B660F" w:rsidP="007B660F">
      <w:pPr>
        <w:spacing w:before="100" w:beforeAutospacing="1" w:after="100" w:afterAutospacing="1"/>
        <w:outlineLvl w:val="1"/>
        <w:rPr>
          <w:rFonts w:ascii="Arial" w:hAnsi="Arial" w:cs="Arial"/>
          <w:b/>
          <w:bCs/>
          <w:iCs/>
          <w:sz w:val="20"/>
          <w:szCs w:val="20"/>
          <w:u w:val="single"/>
          <w:lang w:val="es-ES" w:eastAsia="es-ES"/>
        </w:rPr>
      </w:pPr>
      <w:r w:rsidRPr="007B660F">
        <w:rPr>
          <w:rFonts w:ascii="Arial" w:hAnsi="Arial" w:cs="Arial"/>
          <w:b/>
          <w:bCs/>
          <w:iCs/>
          <w:sz w:val="20"/>
          <w:szCs w:val="20"/>
          <w:u w:val="single"/>
          <w:lang w:val="es-ES" w:eastAsia="es-ES"/>
        </w:rPr>
        <w:t>4.- Procedimiento de concesión</w:t>
      </w:r>
    </w:p>
    <w:p w14:paraId="21086A08" w14:textId="77777777" w:rsidR="007B660F" w:rsidRPr="007B660F" w:rsidRDefault="007B660F" w:rsidP="007B660F">
      <w:pPr>
        <w:outlineLvl w:val="1"/>
        <w:rPr>
          <w:rFonts w:ascii="Arial" w:hAnsi="Arial" w:cs="Arial"/>
          <w:iCs/>
          <w:sz w:val="20"/>
          <w:szCs w:val="20"/>
          <w:lang w:val="es-ES"/>
        </w:rPr>
      </w:pPr>
      <w:bookmarkStart w:id="0" w:name="_Hlk102465440"/>
      <w:r w:rsidRPr="007B660F">
        <w:rPr>
          <w:rFonts w:ascii="Arial" w:hAnsi="Arial" w:cs="Arial"/>
          <w:iCs/>
          <w:sz w:val="20"/>
          <w:szCs w:val="20"/>
          <w:lang w:val="es-ES"/>
        </w:rPr>
        <w:t>- Una vez presentadas las solicitudes junto con la documentación anexa, el Ayuntamiento las revisará.</w:t>
      </w:r>
    </w:p>
    <w:p w14:paraId="5AD87545" w14:textId="77777777" w:rsidR="007B660F" w:rsidRPr="007B660F" w:rsidRDefault="007B660F" w:rsidP="007B660F">
      <w:pPr>
        <w:outlineLvl w:val="1"/>
        <w:rPr>
          <w:rFonts w:ascii="Arial" w:hAnsi="Arial" w:cs="Arial"/>
          <w:iCs/>
          <w:sz w:val="20"/>
          <w:szCs w:val="20"/>
          <w:lang w:val="es-ES"/>
        </w:rPr>
      </w:pPr>
      <w:r w:rsidRPr="007B660F">
        <w:rPr>
          <w:rFonts w:ascii="Arial" w:hAnsi="Arial" w:cs="Arial"/>
          <w:iCs/>
          <w:sz w:val="20"/>
          <w:szCs w:val="20"/>
          <w:lang w:val="es-ES"/>
        </w:rPr>
        <w:t>- El Ayuntamiento tiene que valorar, de conformidad a los baremos establecidos en las bases y en su punto 12 de esta convocatoria o bien mediante informe motivado, las solicitudes con la documentación aportada que cumplan los requisitos fijados a las bases.</w:t>
      </w:r>
    </w:p>
    <w:p w14:paraId="3D17B308" w14:textId="77777777" w:rsidR="007B660F" w:rsidRPr="007B660F" w:rsidRDefault="007B660F" w:rsidP="007B660F">
      <w:pPr>
        <w:outlineLvl w:val="1"/>
        <w:rPr>
          <w:rFonts w:ascii="Arial" w:hAnsi="Arial" w:cs="Arial"/>
          <w:iCs/>
          <w:sz w:val="20"/>
          <w:szCs w:val="20"/>
          <w:lang w:val="es-ES"/>
        </w:rPr>
      </w:pPr>
      <w:r w:rsidRPr="007B660F">
        <w:rPr>
          <w:rFonts w:ascii="Arial" w:hAnsi="Arial" w:cs="Arial"/>
          <w:iCs/>
          <w:sz w:val="20"/>
          <w:szCs w:val="20"/>
          <w:lang w:val="es-ES"/>
        </w:rPr>
        <w:t xml:space="preserve">- Las Bases reguladoras para la concesión de estas ayudas establecen el procedimiento para otorgar las ayudas en el supuesto que el importe del gasto total de los solicitantes que tengan derecho a la ayuda sea superior a la cuantía máxima autorizada. Sin prejuicio de este criterio, se propone establecer también la orden de los otorgamientos de las ayudas para priorizarlos en los supuestos que el supuesto gasto de las ayudas sea superior a la cuantía máxima establecida por esta convocatoria. Así </w:t>
      </w:r>
      <w:proofErr w:type="gramStart"/>
      <w:r w:rsidRPr="007B660F">
        <w:rPr>
          <w:rFonts w:ascii="Arial" w:hAnsi="Arial" w:cs="Arial"/>
          <w:iCs/>
          <w:sz w:val="20"/>
          <w:szCs w:val="20"/>
          <w:lang w:val="es-ES"/>
        </w:rPr>
        <w:t>pues</w:t>
      </w:r>
      <w:proofErr w:type="gramEnd"/>
      <w:r w:rsidRPr="007B660F">
        <w:rPr>
          <w:rFonts w:ascii="Arial" w:hAnsi="Arial" w:cs="Arial"/>
          <w:iCs/>
          <w:sz w:val="20"/>
          <w:szCs w:val="20"/>
          <w:lang w:val="es-ES"/>
        </w:rPr>
        <w:t xml:space="preserve"> se procederá a resolver en primer lugar las ayudas de libros y material, los de casal de verano, los de transporte escolar, las ayudas de comedor de guardería y el resto de las ayudas de comedor.</w:t>
      </w:r>
    </w:p>
    <w:p w14:paraId="513C0103" w14:textId="77777777" w:rsidR="007B660F" w:rsidRPr="007B660F" w:rsidRDefault="007B660F" w:rsidP="007B660F">
      <w:pPr>
        <w:outlineLvl w:val="1"/>
        <w:rPr>
          <w:rFonts w:ascii="Arial" w:hAnsi="Arial" w:cs="Arial"/>
          <w:iCs/>
          <w:sz w:val="20"/>
          <w:szCs w:val="20"/>
          <w:lang w:val="es-ES"/>
        </w:rPr>
      </w:pPr>
      <w:r w:rsidRPr="007B660F">
        <w:rPr>
          <w:rFonts w:ascii="Arial" w:hAnsi="Arial" w:cs="Arial"/>
          <w:iCs/>
          <w:sz w:val="20"/>
          <w:szCs w:val="20"/>
          <w:lang w:val="es-ES"/>
        </w:rPr>
        <w:t>- Los Servicios Sociales propondrán a la Junta de Gobierno Local el otorgamiento de las ayudas, de acuerdo con la puntuación obtenida al aplicar las reglas de baremación y los criterios de adjudicación previstos.</w:t>
      </w:r>
    </w:p>
    <w:p w14:paraId="05FFB865" w14:textId="77777777" w:rsidR="007B660F" w:rsidRPr="007B660F" w:rsidRDefault="007B660F" w:rsidP="007B660F">
      <w:pPr>
        <w:outlineLvl w:val="1"/>
        <w:rPr>
          <w:rFonts w:ascii="Arial" w:hAnsi="Arial" w:cs="Arial"/>
          <w:iCs/>
          <w:sz w:val="20"/>
          <w:szCs w:val="20"/>
          <w:lang w:val="es-ES"/>
        </w:rPr>
      </w:pPr>
      <w:r w:rsidRPr="007B660F">
        <w:rPr>
          <w:rFonts w:ascii="Arial" w:hAnsi="Arial" w:cs="Arial"/>
          <w:iCs/>
          <w:sz w:val="20"/>
          <w:szCs w:val="20"/>
          <w:lang w:val="es-ES"/>
        </w:rPr>
        <w:t>- Plazo del procedimiento: El plazo máximo para resolver la solicitud de la ayuda de material, libros, transporte y comedor es el 31 de diciembre. Si transcurrido este plazo no se ha dictado y publicado resolución exprés, la solicitud se entenderá desestimada.</w:t>
      </w:r>
    </w:p>
    <w:p w14:paraId="3E51A82C" w14:textId="77777777" w:rsidR="007B660F" w:rsidRPr="007B660F" w:rsidRDefault="007B660F" w:rsidP="007B660F">
      <w:pPr>
        <w:spacing w:before="100" w:beforeAutospacing="1" w:after="100" w:afterAutospacing="1"/>
        <w:outlineLvl w:val="1"/>
        <w:rPr>
          <w:rFonts w:ascii="Arial" w:hAnsi="Arial" w:cs="Arial"/>
          <w:b/>
          <w:bCs/>
          <w:iCs/>
          <w:sz w:val="20"/>
          <w:szCs w:val="20"/>
          <w:u w:val="single"/>
          <w:lang w:val="es-ES" w:eastAsia="es-ES"/>
        </w:rPr>
      </w:pPr>
      <w:r w:rsidRPr="007B660F">
        <w:rPr>
          <w:rFonts w:ascii="Arial" w:hAnsi="Arial" w:cs="Arial"/>
          <w:b/>
          <w:bCs/>
          <w:iCs/>
          <w:sz w:val="20"/>
          <w:szCs w:val="20"/>
          <w:u w:val="single"/>
          <w:lang w:val="es-ES" w:eastAsia="es-ES"/>
        </w:rPr>
        <w:lastRenderedPageBreak/>
        <w:t>5.- Requisitos para la solicitud y forma de acreditarlos</w:t>
      </w:r>
    </w:p>
    <w:p w14:paraId="5DAD83A3"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Además de reunir las condiciones para ser persona beneficiaria descritas en las bases, para poder recibir la ayuda hace falta:</w:t>
      </w:r>
    </w:p>
    <w:p w14:paraId="649FF461" w14:textId="77777777" w:rsidR="007B660F" w:rsidRPr="007B660F" w:rsidRDefault="007B660F" w:rsidP="007B660F">
      <w:pPr>
        <w:rPr>
          <w:rFonts w:ascii="Arial" w:hAnsi="Arial" w:cs="Arial"/>
          <w:iCs/>
          <w:sz w:val="20"/>
          <w:szCs w:val="20"/>
          <w:lang w:val="es-ES"/>
        </w:rPr>
      </w:pPr>
    </w:p>
    <w:p w14:paraId="676F2A37"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a) Presentar la solicitud y la documentación imprescindible previsto en estas bases, así como aquella documentación que sea procedente en función de cada caso, prevista en el artículo 7 de estas bases, en los plazos y la forma establecidos en cada convocatoria.</w:t>
      </w:r>
    </w:p>
    <w:p w14:paraId="2EB37F49"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b) El alumno/a tiene que estar empadronado en Sant Pere de Vilamajor. En caso de pedir la ayuda de libros, material, transporte o comedor también tiene que estar matriculado en centro público.</w:t>
      </w:r>
    </w:p>
    <w:p w14:paraId="3726DE4D"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 xml:space="preserve">c) Tener una renta neta por miembro de la unidad familiar, igual o inferior al indicador de renta de suficiencia de Cataluña, del año en curso, excepto en los casos de acreditación de violencia machista, en que solo se tendrán en cuenta los ingresos de la persona víctima de violencia machista. </w:t>
      </w:r>
    </w:p>
    <w:p w14:paraId="692AEE16" w14:textId="77777777" w:rsidR="007B660F" w:rsidRPr="007B660F" w:rsidRDefault="007B660F" w:rsidP="007B660F">
      <w:pPr>
        <w:rPr>
          <w:rFonts w:ascii="Arial" w:hAnsi="Arial" w:cs="Arial"/>
          <w:iCs/>
          <w:sz w:val="20"/>
          <w:szCs w:val="20"/>
          <w:lang w:val="es-ES"/>
        </w:rPr>
      </w:pPr>
    </w:p>
    <w:p w14:paraId="2EFCB216"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Por miembro de la unidad familiar, concretamente, se tendrán en cuenta los ingresos de los padres, las madres, los tutores legales o las personas encargadas temporal o definitivamente de la guarda de las personas beneficiarias y hermanos de los beneficiarios y que consten en el certificado de convivencia aportado.</w:t>
      </w:r>
    </w:p>
    <w:p w14:paraId="2F48C5A4" w14:textId="77777777" w:rsidR="007B660F" w:rsidRPr="007B660F" w:rsidRDefault="007B660F" w:rsidP="007B660F">
      <w:pPr>
        <w:rPr>
          <w:rFonts w:ascii="Arial" w:hAnsi="Arial" w:cs="Arial"/>
          <w:iCs/>
          <w:sz w:val="20"/>
          <w:szCs w:val="20"/>
          <w:lang w:val="es-ES"/>
        </w:rPr>
      </w:pPr>
    </w:p>
    <w:p w14:paraId="15D301A4"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Pueden solicitar las ayudas los padres, las madres, los tutores legales o las personas encargadas temporal o definitivamente de la guarda y custodia de las personas beneficiarias. En el caso de custodias compartidas se podrá solicitar de forma conjunta ambos progenitores o de forma separada uno o los dos, en este último caso la ayuda solicitada por cada progenitor será proporcional en los días que le corresponda la custodia, siempre que reúnan los requisitos indicados al 4.1.</w:t>
      </w:r>
    </w:p>
    <w:p w14:paraId="5AF2BAFB" w14:textId="77777777" w:rsidR="007B660F" w:rsidRPr="007B660F" w:rsidRDefault="007B660F" w:rsidP="007B660F">
      <w:pPr>
        <w:rPr>
          <w:rFonts w:ascii="Arial" w:hAnsi="Arial" w:cs="Arial"/>
          <w:iCs/>
          <w:sz w:val="20"/>
          <w:szCs w:val="20"/>
          <w:lang w:val="es-ES"/>
        </w:rPr>
      </w:pPr>
    </w:p>
    <w:p w14:paraId="2CFC1730"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La renta neta mensual de la unidad familiar es el resultado de la división del total de los ingresos netos percibidos por la unidad familiar durante el año entre catorce. Sin embargo, por el caso que se acredite, a la renta neta mensual de la unidad familiar, se puede restar hasta un máximo de seiscientos euros en concepto de gastos mensuales de préstamo hipotecario o de alquiler de la vivienda donde reside la persona beneficiaria.</w:t>
      </w:r>
    </w:p>
    <w:p w14:paraId="5E124468" w14:textId="77777777" w:rsidR="007B660F" w:rsidRPr="007B660F" w:rsidRDefault="007B660F" w:rsidP="007B660F">
      <w:pPr>
        <w:rPr>
          <w:rFonts w:ascii="Arial" w:hAnsi="Arial" w:cs="Arial"/>
          <w:iCs/>
          <w:sz w:val="20"/>
          <w:szCs w:val="20"/>
          <w:lang w:val="es-ES"/>
        </w:rPr>
      </w:pPr>
    </w:p>
    <w:p w14:paraId="7DD73DEB"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 xml:space="preserve">Estos requisitos se tienen que cumplir en el momento de la presentación de la solicitud. </w:t>
      </w:r>
    </w:p>
    <w:bookmarkEnd w:id="0"/>
    <w:p w14:paraId="456F4F0A" w14:textId="77777777" w:rsidR="007B660F" w:rsidRPr="007B660F" w:rsidRDefault="007B660F" w:rsidP="007B660F">
      <w:pPr>
        <w:spacing w:before="100" w:beforeAutospacing="1" w:after="100" w:afterAutospacing="1"/>
        <w:outlineLvl w:val="1"/>
        <w:rPr>
          <w:rFonts w:ascii="Arial" w:hAnsi="Arial" w:cs="Arial"/>
          <w:b/>
          <w:bCs/>
          <w:iCs/>
          <w:sz w:val="20"/>
          <w:szCs w:val="20"/>
          <w:u w:val="single"/>
          <w:lang w:val="es-ES" w:eastAsia="es-ES"/>
        </w:rPr>
      </w:pPr>
      <w:r w:rsidRPr="007B660F">
        <w:rPr>
          <w:rFonts w:ascii="Arial" w:hAnsi="Arial" w:cs="Arial"/>
          <w:b/>
          <w:bCs/>
          <w:iCs/>
          <w:sz w:val="20"/>
          <w:szCs w:val="20"/>
          <w:u w:val="single"/>
          <w:lang w:val="es-ES" w:eastAsia="es-ES"/>
        </w:rPr>
        <w:t>6.- Documentos que deben adjuntarse en la solicitud</w:t>
      </w:r>
    </w:p>
    <w:p w14:paraId="5A381769"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lastRenderedPageBreak/>
        <w:t>La documentación que ya esté a disposición del Ayuntamiento de Sant Pere de Vilamajor y que tenga vigencia, no hace falta que sea presentada de nuevo, a pesar de que habrá que indicar que no se presenta por este motivo.</w:t>
      </w:r>
    </w:p>
    <w:p w14:paraId="34E6FCC0" w14:textId="77777777" w:rsidR="007B660F" w:rsidRPr="007B660F" w:rsidRDefault="007B660F" w:rsidP="007B660F">
      <w:pPr>
        <w:rPr>
          <w:rFonts w:ascii="Arial" w:hAnsi="Arial" w:cs="Arial"/>
          <w:iCs/>
          <w:sz w:val="20"/>
          <w:szCs w:val="20"/>
          <w:lang w:val="es-ES"/>
        </w:rPr>
      </w:pPr>
    </w:p>
    <w:p w14:paraId="1C7B10EB"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A las solicitudes se tiene que adjuntar la documentación siguiente, aportando el original para su comprobación en el momento de registrar la solicitud:</w:t>
      </w:r>
    </w:p>
    <w:p w14:paraId="3844BF91" w14:textId="77777777" w:rsidR="007B660F" w:rsidRPr="007B660F" w:rsidRDefault="007B660F" w:rsidP="007B660F">
      <w:pPr>
        <w:rPr>
          <w:rFonts w:ascii="Arial" w:hAnsi="Arial" w:cs="Arial"/>
          <w:iCs/>
          <w:sz w:val="20"/>
          <w:szCs w:val="20"/>
          <w:lang w:val="es-ES"/>
        </w:rPr>
      </w:pPr>
    </w:p>
    <w:p w14:paraId="4076005B"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 xml:space="preserve">Documentación </w:t>
      </w:r>
      <w:r w:rsidRPr="007B660F">
        <w:rPr>
          <w:rFonts w:ascii="Arial" w:hAnsi="Arial" w:cs="Arial"/>
          <w:b/>
          <w:bCs/>
          <w:iCs/>
          <w:sz w:val="20"/>
          <w:szCs w:val="20"/>
          <w:lang w:val="es-ES"/>
        </w:rPr>
        <w:t>económica OBLIGATORIA</w:t>
      </w:r>
      <w:r w:rsidRPr="007B660F">
        <w:rPr>
          <w:rFonts w:ascii="Arial" w:hAnsi="Arial" w:cs="Arial"/>
          <w:iCs/>
          <w:sz w:val="20"/>
          <w:szCs w:val="20"/>
          <w:lang w:val="es-ES"/>
        </w:rPr>
        <w:t xml:space="preserve"> general:</w:t>
      </w:r>
    </w:p>
    <w:p w14:paraId="09F8855E"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a) En caso de ser trabajador/a fijo/a o temporal, las hojas de salario o certificado equivalente de los últimos 3 meses anteriores a la solicitud donde consten los ingresos percibidos.</w:t>
      </w:r>
    </w:p>
    <w:p w14:paraId="1E21269D"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b) En el caso de trabajadores autónomos declaración de renta correspondiente al último ejercicio fiscal.</w:t>
      </w:r>
    </w:p>
    <w:p w14:paraId="78D3291A"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c) En caso de encontrarse en el paro, certificado del Servicio de Ocupación de Cataluña actual con los periodos de inscripción y de recepción de prestaciones y/o subsidios por paro y la cuantía que perciben.</w:t>
      </w:r>
    </w:p>
    <w:p w14:paraId="57DCC301"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d) En caso de ser pensionistas, certificado de pensión actual.</w:t>
      </w:r>
    </w:p>
    <w:p w14:paraId="4B31E13E"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e) Cualquier otra documentación que acredite los ingresos obtenidos.</w:t>
      </w:r>
    </w:p>
    <w:p w14:paraId="539AE63B"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f) Los Servicios Sociales, en los casos que se considere necesario, podrán reclamar a cualquier de los miembros de la unidad familiar otra documentación acreditativa, como por ejemplo el Certificado vida laboral actualizado o los extractos bancarios de la unidad familiar de convivencia de los últimos 6 meses.</w:t>
      </w:r>
    </w:p>
    <w:p w14:paraId="787F560C"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g) Las ayudas escolares se ingresarán directamente en las familias, en el número de cuenta que estas hayan aportado. Quedan fuera de este criterio las ayudas de libros y material de los alumnos de la Escuela Torre Roja y aquellas ayudas que desde el Ayuntamiento de Sant Pere de Vilamajor se considere que hay que ingresar directamente en el centro educativo, al Consell Comarcal del Vallès Oriental, a la empresa que presta el servicio de comedor o en los supuestos de las ayudas por la guardería Pecho Roig de Sant Pere de Vilamajor que se decida realizar una compensación a la persona solicitante por parte del mismo Ayuntamiento de Sant Pere de Vilamajor. La persona solicitante tendrá que presentar en el Ayuntamiento de Sant Pere de Vilamajor la ficha bancaria “FICHA DATOS ADMINISTRACIONES, ENTIDADES, AYUDAS Y OTRAS” llenada correctamente o bien el Certificado de Titularidad de la Cuenta bancaria, según se indique en la solicitud o por el Ayuntamiento.</w:t>
      </w:r>
    </w:p>
    <w:p w14:paraId="48150AC9"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h) Con relación a las ayudas de casal de verano, el ingreso de la ayuda se realizará en la cuenta bancaria de las personas solicitantes. En casos excepcionales y justificados se podrá realizar la ayuda directamente al casal de verano pertinente. La persona solicitante tendrá que presentar en el Ayuntamiento de Sant Pere de Vilamajor la ficha bancaria “FICHA DATOS ADMINISTRACIONES, ENTIDADES, AYUDAS Y OTRAS” llenada correctamente o bien el Certificado de Titularidad de la Cuenta bancaria, según se indique en la solicitud o por el Ayuntamiento.</w:t>
      </w:r>
    </w:p>
    <w:p w14:paraId="6A4BA7BE" w14:textId="77777777" w:rsidR="007B660F" w:rsidRPr="007B660F" w:rsidRDefault="007B660F" w:rsidP="007B660F">
      <w:pPr>
        <w:rPr>
          <w:rFonts w:ascii="Arial" w:hAnsi="Arial" w:cs="Arial"/>
          <w:iCs/>
          <w:sz w:val="20"/>
          <w:szCs w:val="20"/>
          <w:lang w:val="es-ES"/>
        </w:rPr>
      </w:pPr>
    </w:p>
    <w:p w14:paraId="736F2559"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 xml:space="preserve">Documentación identificativa </w:t>
      </w:r>
      <w:r w:rsidRPr="007B660F">
        <w:rPr>
          <w:rFonts w:ascii="Arial" w:hAnsi="Arial" w:cs="Arial"/>
          <w:b/>
          <w:iCs/>
          <w:sz w:val="20"/>
          <w:szCs w:val="20"/>
          <w:lang w:val="es-ES"/>
        </w:rPr>
        <w:t>OBLIGATORIA</w:t>
      </w:r>
      <w:r w:rsidRPr="007B660F">
        <w:rPr>
          <w:rFonts w:ascii="Arial" w:hAnsi="Arial" w:cs="Arial"/>
          <w:iCs/>
          <w:sz w:val="20"/>
          <w:szCs w:val="20"/>
          <w:lang w:val="es-ES"/>
        </w:rPr>
        <w:t xml:space="preserve"> general:</w:t>
      </w:r>
    </w:p>
    <w:p w14:paraId="09F8B4CE"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a) DNI/NIE, permiso de residencia o pasaporte del solicitante y de los miembros mayores de 14 años.</w:t>
      </w:r>
    </w:p>
    <w:p w14:paraId="253D04DA"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b) Certificado municipal de convivencia con la/las persona/as beneficiaria/as.</w:t>
      </w:r>
    </w:p>
    <w:p w14:paraId="30EFD3A5"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c) Libro de familia o en su defecto documento que acredite la filiación, en el caso de no aportar los DNI/NIE de los menores de 14 años.</w:t>
      </w:r>
    </w:p>
    <w:p w14:paraId="7B974079" w14:textId="77777777" w:rsidR="007B660F" w:rsidRPr="007B660F" w:rsidRDefault="007B660F" w:rsidP="007B660F">
      <w:pPr>
        <w:rPr>
          <w:rFonts w:ascii="Arial" w:hAnsi="Arial" w:cs="Arial"/>
          <w:iCs/>
          <w:sz w:val="20"/>
          <w:szCs w:val="20"/>
          <w:lang w:val="es-ES"/>
        </w:rPr>
      </w:pPr>
    </w:p>
    <w:p w14:paraId="7491527F" w14:textId="77777777" w:rsidR="007B660F" w:rsidRPr="007B660F" w:rsidRDefault="007B660F" w:rsidP="007B660F">
      <w:pPr>
        <w:rPr>
          <w:rFonts w:ascii="Arial" w:hAnsi="Arial" w:cs="Arial"/>
          <w:iCs/>
          <w:sz w:val="20"/>
          <w:szCs w:val="20"/>
          <w:lang w:val="es-ES" w:eastAsia="es-ES"/>
        </w:rPr>
      </w:pPr>
      <w:r w:rsidRPr="007B660F">
        <w:rPr>
          <w:rFonts w:ascii="Arial" w:hAnsi="Arial" w:cs="Arial"/>
          <w:iCs/>
          <w:sz w:val="20"/>
          <w:szCs w:val="20"/>
          <w:lang w:val="es-ES" w:eastAsia="es-ES"/>
        </w:rPr>
        <w:t xml:space="preserve">Documentación </w:t>
      </w:r>
      <w:r w:rsidRPr="007B660F">
        <w:rPr>
          <w:rFonts w:ascii="Arial" w:hAnsi="Arial" w:cs="Arial"/>
          <w:b/>
          <w:bCs/>
          <w:iCs/>
          <w:sz w:val="20"/>
          <w:szCs w:val="20"/>
          <w:lang w:val="es-ES" w:eastAsia="es-ES"/>
        </w:rPr>
        <w:t>OBLIGATÓRIA para la ayuda de TRANSPORTE:</w:t>
      </w:r>
    </w:p>
    <w:p w14:paraId="0616CBC0" w14:textId="77777777" w:rsidR="007B660F" w:rsidRPr="007B660F" w:rsidRDefault="007B660F" w:rsidP="007B660F">
      <w:pPr>
        <w:rPr>
          <w:rFonts w:ascii="Arial" w:hAnsi="Arial" w:cs="Arial"/>
          <w:iCs/>
          <w:sz w:val="20"/>
          <w:szCs w:val="20"/>
          <w:lang w:val="es-ES" w:eastAsia="es-ES"/>
        </w:rPr>
      </w:pPr>
      <w:r w:rsidRPr="007B660F">
        <w:rPr>
          <w:rFonts w:ascii="Arial" w:hAnsi="Arial" w:cs="Arial"/>
          <w:iCs/>
          <w:sz w:val="20"/>
          <w:szCs w:val="20"/>
          <w:lang w:val="es-ES" w:eastAsia="es-ES"/>
        </w:rPr>
        <w:t>a) Copia del documento de alta del servicio de transporte escolar que gestiona el Consell Comarcal del Vallès Oriental. Este documento se puede entregar hasta el 20 de septiembre del año en curso o autorizar en el Ayuntamiento de Sant Pere de Vilamajor a consultar al servicio de transporte escolar del Consell Comarcal del Vallès Oriental o en el centro educativo si el alumno ha sido dado de alta del servicio de forma correcto.</w:t>
      </w:r>
    </w:p>
    <w:p w14:paraId="339330BC" w14:textId="77777777" w:rsidR="007B660F" w:rsidRPr="007B660F" w:rsidRDefault="007B660F" w:rsidP="007B660F">
      <w:pPr>
        <w:rPr>
          <w:rFonts w:ascii="Arial" w:hAnsi="Arial" w:cs="Arial"/>
          <w:iCs/>
          <w:sz w:val="20"/>
          <w:szCs w:val="20"/>
          <w:lang w:val="es-ES" w:eastAsia="es-ES"/>
        </w:rPr>
      </w:pPr>
    </w:p>
    <w:p w14:paraId="30C167AD"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 xml:space="preserve">Documentación </w:t>
      </w:r>
      <w:r w:rsidRPr="007B660F">
        <w:rPr>
          <w:rFonts w:ascii="Arial" w:hAnsi="Arial" w:cs="Arial"/>
          <w:b/>
          <w:bCs/>
          <w:iCs/>
          <w:sz w:val="20"/>
          <w:szCs w:val="20"/>
          <w:lang w:val="es-ES"/>
        </w:rPr>
        <w:t>OBLIGATÒRIA para la ayuda de CASAL DE VERANO</w:t>
      </w:r>
      <w:r w:rsidRPr="007B660F">
        <w:rPr>
          <w:rFonts w:ascii="Arial" w:hAnsi="Arial" w:cs="Arial"/>
          <w:iCs/>
          <w:sz w:val="20"/>
          <w:szCs w:val="20"/>
          <w:lang w:val="es-ES"/>
        </w:rPr>
        <w:t>:</w:t>
      </w:r>
    </w:p>
    <w:p w14:paraId="06B3275A"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a) Inscripción del Casal, donde conste el nombre y la población del casal de verano, indicando claramente los horarios, las semanas, los servicios que realizará el menor y el precio total por menor.</w:t>
      </w:r>
    </w:p>
    <w:p w14:paraId="21F95075"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 xml:space="preserve">b) Justificando del pago parcial o total de la actividad. Hay que tener en cuenta que el importe de la ayuda nunca puede superar la parte justificada del pago. </w:t>
      </w:r>
    </w:p>
    <w:p w14:paraId="74906B26" w14:textId="77777777" w:rsidR="007B660F" w:rsidRPr="007B660F" w:rsidRDefault="007B660F" w:rsidP="007B660F">
      <w:pPr>
        <w:rPr>
          <w:rFonts w:ascii="Arial" w:hAnsi="Arial" w:cs="Arial"/>
          <w:iCs/>
          <w:sz w:val="20"/>
          <w:szCs w:val="20"/>
          <w:lang w:val="es-ES"/>
        </w:rPr>
      </w:pPr>
    </w:p>
    <w:p w14:paraId="636B780E"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 xml:space="preserve">Documentación complementaria </w:t>
      </w:r>
      <w:r w:rsidRPr="007B660F">
        <w:rPr>
          <w:rFonts w:ascii="Arial" w:hAnsi="Arial" w:cs="Arial"/>
          <w:b/>
          <w:iCs/>
          <w:sz w:val="20"/>
          <w:szCs w:val="20"/>
          <w:lang w:val="es-ES"/>
        </w:rPr>
        <w:t>según la situación del núcleo familiar</w:t>
      </w:r>
      <w:r w:rsidRPr="007B660F">
        <w:rPr>
          <w:rFonts w:ascii="Arial" w:hAnsi="Arial" w:cs="Arial"/>
          <w:iCs/>
          <w:sz w:val="20"/>
          <w:szCs w:val="20"/>
          <w:lang w:val="es-ES"/>
        </w:rPr>
        <w:t>:</w:t>
      </w:r>
    </w:p>
    <w:p w14:paraId="2CE9969E"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a) Carné de familia numerosa y/o carné de familia monoparental, en su caso.</w:t>
      </w:r>
    </w:p>
    <w:p w14:paraId="1843E399"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b) En caso de situación familiar de separación de hecho, el documento notarial o justificantes de interposición de la demanda u otros documentos que demuestren esta situación.</w:t>
      </w:r>
    </w:p>
    <w:p w14:paraId="7F7F20E5"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c) Si la separación es legal o bien hay divorcio, la resolución judicial que determine esta situación, incluyendo el convenio regulador.</w:t>
      </w:r>
    </w:p>
    <w:p w14:paraId="4B1DF9DC"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d) En caso de incumplimiento de la obligación de pago de la pensión de alimentos, documentación acreditativa de la reclamación de la pensión de alimentos.</w:t>
      </w:r>
    </w:p>
    <w:p w14:paraId="580752C0"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e) En casos de estar recibiendo apoyo social a los servicios sociales municipales indicarlo a la solicitud al lugar indicado para hacerlo.</w:t>
      </w:r>
    </w:p>
    <w:p w14:paraId="2BFE63D2"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f) En caso de disminución o discapacidad física, psíquica o sensorial de algún miembro de la unidad familiar, certificados que acrediten estas circunstancias y su grado.</w:t>
      </w:r>
    </w:p>
    <w:p w14:paraId="5948417C"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lastRenderedPageBreak/>
        <w:t>g) En caso de enfermedad grave de algún miembro de la unidad familiar, informes médicos u otros documentos que lo acrediten, de los últimos seis meses anteriores a la convocatoria, excepto en los casos de enfermedades degenerativas en que la fecha de la documentación acreditativa será indiferente.</w:t>
      </w:r>
    </w:p>
    <w:p w14:paraId="440515DA"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h) En caso de representación legal o acogida del beneficiario, documentación acreditativa de este hecho.</w:t>
      </w:r>
    </w:p>
    <w:p w14:paraId="122423F1"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y) En caso de reconocimiento de situaciones de dependencia de algún miembro de la unidad familiar, la resolución acreditativa del grado de dependencia.</w:t>
      </w:r>
    </w:p>
    <w:p w14:paraId="0F837C91"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j) En casos de mujeres víctimas de violencia machista, la documentación acreditativa, de acuerdo con las previsiones del artículo 33 de la Ley 5/2008, de 24 de abril.</w:t>
      </w:r>
    </w:p>
    <w:p w14:paraId="424E7A00"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k) El último recibo de la hipoteca o del alquiler de la vivienda donde resida la persona beneficiaria.</w:t>
      </w:r>
    </w:p>
    <w:p w14:paraId="57AB3C19" w14:textId="77777777" w:rsidR="007B660F" w:rsidRPr="007B660F" w:rsidRDefault="007B660F" w:rsidP="007B660F">
      <w:pPr>
        <w:rPr>
          <w:rFonts w:ascii="Arial" w:hAnsi="Arial" w:cs="Arial"/>
          <w:iCs/>
          <w:sz w:val="20"/>
          <w:szCs w:val="20"/>
          <w:lang w:val="es-ES" w:eastAsia="es-ES"/>
        </w:rPr>
      </w:pPr>
    </w:p>
    <w:p w14:paraId="5F2D6CB6" w14:textId="77777777" w:rsidR="007B660F" w:rsidRPr="007B660F" w:rsidRDefault="007B660F" w:rsidP="007B660F">
      <w:pPr>
        <w:rPr>
          <w:rFonts w:ascii="Arial" w:hAnsi="Arial" w:cs="Arial"/>
          <w:iCs/>
          <w:sz w:val="20"/>
          <w:szCs w:val="20"/>
          <w:lang w:val="es-ES" w:eastAsia="es-ES"/>
        </w:rPr>
      </w:pPr>
      <w:r w:rsidRPr="007B660F">
        <w:rPr>
          <w:rFonts w:ascii="Arial" w:hAnsi="Arial" w:cs="Arial"/>
          <w:iCs/>
          <w:sz w:val="20"/>
          <w:szCs w:val="20"/>
          <w:lang w:val="es-ES" w:eastAsia="es-ES"/>
        </w:rPr>
        <w:t>La omisión de presentación de la documentación supone la no acreditación de la situación respectiva, y consecuentemente no se tendrá en cuenta en la valoración de la ayuda.</w:t>
      </w:r>
    </w:p>
    <w:p w14:paraId="6CB075F4" w14:textId="77777777" w:rsidR="007B660F" w:rsidRPr="007B660F" w:rsidRDefault="007B660F" w:rsidP="007B660F">
      <w:pPr>
        <w:rPr>
          <w:rFonts w:ascii="Arial" w:hAnsi="Arial" w:cs="Arial"/>
          <w:iCs/>
          <w:sz w:val="20"/>
          <w:szCs w:val="20"/>
          <w:lang w:val="es-ES" w:eastAsia="es-ES"/>
        </w:rPr>
      </w:pPr>
    </w:p>
    <w:p w14:paraId="48AA0ACD" w14:textId="77777777" w:rsidR="007B660F" w:rsidRPr="007B660F" w:rsidRDefault="007B660F" w:rsidP="007B660F">
      <w:pPr>
        <w:rPr>
          <w:rFonts w:ascii="Arial" w:hAnsi="Arial" w:cs="Arial"/>
          <w:iCs/>
          <w:sz w:val="20"/>
          <w:szCs w:val="20"/>
          <w:lang w:val="es-ES" w:eastAsia="es-ES"/>
        </w:rPr>
      </w:pPr>
      <w:r w:rsidRPr="007B660F">
        <w:rPr>
          <w:rFonts w:ascii="Arial" w:hAnsi="Arial" w:cs="Arial"/>
          <w:iCs/>
          <w:sz w:val="20"/>
          <w:szCs w:val="20"/>
          <w:lang w:val="es-ES" w:eastAsia="es-ES"/>
        </w:rPr>
        <w:t xml:space="preserve">El Ayuntamiento de Sant Pere de Vilamajor se reserva el derecho de solicitar los originales de la documentación aportada para su verificación en cualquier momento del procedimiento; así como el derecho de requerir la documentación descrita en este artículo si no ha sido presentada en el tiempo y forma indicados. </w:t>
      </w:r>
    </w:p>
    <w:p w14:paraId="3E6D295F" w14:textId="77777777" w:rsidR="007B660F" w:rsidRPr="007B660F" w:rsidRDefault="007B660F" w:rsidP="007B660F">
      <w:pPr>
        <w:spacing w:before="100" w:beforeAutospacing="1" w:after="100" w:afterAutospacing="1"/>
        <w:outlineLvl w:val="1"/>
        <w:rPr>
          <w:rFonts w:ascii="Arial" w:hAnsi="Arial" w:cs="Arial"/>
          <w:b/>
          <w:bCs/>
          <w:iCs/>
          <w:sz w:val="20"/>
          <w:szCs w:val="20"/>
          <w:u w:val="single"/>
          <w:lang w:val="es-ES" w:eastAsia="es-ES"/>
        </w:rPr>
      </w:pPr>
      <w:r w:rsidRPr="007B660F">
        <w:rPr>
          <w:rFonts w:ascii="Arial" w:hAnsi="Arial" w:cs="Arial"/>
          <w:b/>
          <w:bCs/>
          <w:iCs/>
          <w:sz w:val="20"/>
          <w:szCs w:val="20"/>
          <w:u w:val="single"/>
          <w:lang w:val="es-ES" w:eastAsia="es-ES"/>
        </w:rPr>
        <w:t>7.- Plazo, forma y lugar de presentación de solicitudes</w:t>
      </w:r>
    </w:p>
    <w:p w14:paraId="7CD9059D"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 xml:space="preserve">El plazo de presentación de las solicitudes se iniciará el día siguiente de la publicación de la convocatoria en el BOP y terminará el </w:t>
      </w:r>
      <w:r w:rsidRPr="007B660F">
        <w:rPr>
          <w:rFonts w:ascii="Arial" w:hAnsi="Arial" w:cs="Arial"/>
          <w:b/>
          <w:bCs/>
          <w:iCs/>
          <w:sz w:val="20"/>
          <w:szCs w:val="20"/>
          <w:lang w:val="es-ES"/>
        </w:rPr>
        <w:t>12 de junio</w:t>
      </w:r>
      <w:r w:rsidRPr="007B660F">
        <w:rPr>
          <w:rFonts w:ascii="Arial" w:hAnsi="Arial" w:cs="Arial"/>
          <w:iCs/>
          <w:sz w:val="20"/>
          <w:szCs w:val="20"/>
          <w:lang w:val="es-ES"/>
        </w:rPr>
        <w:t xml:space="preserve"> de 2026.</w:t>
      </w:r>
    </w:p>
    <w:p w14:paraId="2CB94BA7" w14:textId="77777777" w:rsidR="007B660F" w:rsidRPr="007B660F" w:rsidRDefault="007B660F" w:rsidP="007B660F">
      <w:pPr>
        <w:rPr>
          <w:rFonts w:ascii="Arial" w:hAnsi="Arial" w:cs="Arial"/>
          <w:iCs/>
          <w:sz w:val="20"/>
          <w:szCs w:val="20"/>
          <w:lang w:val="es-ES"/>
        </w:rPr>
      </w:pPr>
    </w:p>
    <w:p w14:paraId="5B9803A2"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 xml:space="preserve">La solicitud se obtiene en la página web del Ayuntamiento, en los Servicios Sociales y en la Oficina de Atención al Ciudadano (OAC) y se presenta por la Sede electrónica del Ayuntamiento de Sant Pere o en la oficina de Servicios Sociales de Sant Pere de Vilamajor en la calle Nou, 26. Es necesario presentar la solicitud que cumplimenta correctamente, junto con la documentación se alegan. </w:t>
      </w:r>
    </w:p>
    <w:p w14:paraId="71D04001" w14:textId="77777777" w:rsidR="007B660F" w:rsidRPr="007B660F" w:rsidRDefault="007B660F" w:rsidP="007B660F">
      <w:pPr>
        <w:rPr>
          <w:rFonts w:ascii="Arial" w:hAnsi="Arial" w:cs="Arial"/>
          <w:iCs/>
          <w:sz w:val="20"/>
          <w:szCs w:val="20"/>
          <w:lang w:val="es-ES"/>
        </w:rPr>
      </w:pPr>
    </w:p>
    <w:p w14:paraId="5D34649E"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La solicitud también puede presentarse en cualquiera de las formas que prevé el artículo 16 de la Ley 39/2015, de 1 de octubre, del Procedimiento Administrativo Común de las Administraciones Públicas.</w:t>
      </w:r>
    </w:p>
    <w:p w14:paraId="3E04DDC9" w14:textId="77777777" w:rsidR="007B660F" w:rsidRPr="007B660F" w:rsidRDefault="007B660F" w:rsidP="007B660F">
      <w:pPr>
        <w:spacing w:before="100" w:beforeAutospacing="1" w:after="100" w:afterAutospacing="1"/>
        <w:outlineLvl w:val="1"/>
        <w:rPr>
          <w:rFonts w:ascii="Arial" w:hAnsi="Arial" w:cs="Arial"/>
          <w:b/>
          <w:bCs/>
          <w:iCs/>
          <w:sz w:val="20"/>
          <w:szCs w:val="20"/>
          <w:u w:val="single"/>
          <w:lang w:val="es-ES" w:eastAsia="es-ES"/>
        </w:rPr>
      </w:pPr>
      <w:r w:rsidRPr="007B660F">
        <w:rPr>
          <w:rFonts w:ascii="Arial" w:hAnsi="Arial" w:cs="Arial"/>
          <w:b/>
          <w:bCs/>
          <w:iCs/>
          <w:sz w:val="20"/>
          <w:szCs w:val="20"/>
          <w:u w:val="single"/>
          <w:lang w:val="es-ES" w:eastAsia="es-ES"/>
        </w:rPr>
        <w:t>8.- Rectificación de defectos u omisiones en la documentación</w:t>
      </w:r>
    </w:p>
    <w:p w14:paraId="5BBD406F"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lastRenderedPageBreak/>
        <w:t>En caso de que la documentación presentada sea incorrecta o incompleta, se requerirá a la persona interesada para que en un plazo de 10 días hábiles enmiende el defecto o adjunte los documentos preceptivos, con la indicación que, si no lo hace, se considerará que cesa en su petición.</w:t>
      </w:r>
    </w:p>
    <w:p w14:paraId="065DC90E" w14:textId="77777777" w:rsidR="007B660F" w:rsidRPr="007B660F" w:rsidRDefault="007B660F" w:rsidP="007B660F">
      <w:pPr>
        <w:rPr>
          <w:rFonts w:ascii="Arial" w:hAnsi="Arial" w:cs="Arial"/>
          <w:iCs/>
          <w:sz w:val="20"/>
          <w:szCs w:val="20"/>
          <w:lang w:val="es-ES"/>
        </w:rPr>
      </w:pPr>
    </w:p>
    <w:p w14:paraId="56F6D2AF" w14:textId="77777777" w:rsidR="007B660F" w:rsidRPr="007B660F" w:rsidRDefault="007B660F" w:rsidP="007B660F">
      <w:pPr>
        <w:rPr>
          <w:rFonts w:ascii="Arial" w:hAnsi="Arial" w:cs="Arial"/>
          <w:iCs/>
          <w:sz w:val="20"/>
          <w:szCs w:val="20"/>
          <w:lang w:val="es-ES"/>
        </w:rPr>
      </w:pPr>
    </w:p>
    <w:p w14:paraId="55FD710B" w14:textId="77777777" w:rsidR="007B660F" w:rsidRPr="007B660F" w:rsidRDefault="007B660F" w:rsidP="007B660F">
      <w:pPr>
        <w:rPr>
          <w:rFonts w:ascii="Arial" w:hAnsi="Arial" w:cs="Arial"/>
          <w:iCs/>
          <w:sz w:val="20"/>
          <w:szCs w:val="20"/>
          <w:lang w:val="es-ES"/>
        </w:rPr>
      </w:pPr>
    </w:p>
    <w:p w14:paraId="76E69B4B" w14:textId="77777777" w:rsidR="007B660F" w:rsidRPr="007B660F" w:rsidRDefault="007B660F" w:rsidP="007B660F">
      <w:pPr>
        <w:spacing w:before="100" w:beforeAutospacing="1" w:after="100" w:afterAutospacing="1"/>
        <w:outlineLvl w:val="1"/>
        <w:rPr>
          <w:rFonts w:ascii="Arial" w:hAnsi="Arial" w:cs="Arial"/>
          <w:b/>
          <w:bCs/>
          <w:iCs/>
          <w:sz w:val="20"/>
          <w:szCs w:val="20"/>
          <w:u w:val="single"/>
          <w:lang w:val="es-ES" w:eastAsia="es-ES"/>
        </w:rPr>
      </w:pPr>
      <w:r w:rsidRPr="007B660F">
        <w:rPr>
          <w:rFonts w:ascii="Arial" w:hAnsi="Arial" w:cs="Arial"/>
          <w:b/>
          <w:bCs/>
          <w:iCs/>
          <w:sz w:val="20"/>
          <w:szCs w:val="20"/>
          <w:u w:val="single"/>
          <w:lang w:val="es-ES" w:eastAsia="es-ES"/>
        </w:rPr>
        <w:t>9.- Órganos competentes para la instrucción y la propuesta de concesión</w:t>
      </w:r>
    </w:p>
    <w:p w14:paraId="07E08675"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El órgano responsable de la instrucción del procedimiento para el otorgamiento de las subvenciones previstas en las presentes bases será el Área de Servicios Sociales.</w:t>
      </w:r>
    </w:p>
    <w:p w14:paraId="4B92F3DF"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La propuesta de concesión de las subvenciones será elaborada por un órgano colegiado constituido de acuerdo con aquello previsto en el artículo 12.5 de la Ordenanza General de Subvenciones del Ayuntamiento y que estará formado por las siguientes personas:</w:t>
      </w:r>
    </w:p>
    <w:p w14:paraId="5FA282C8" w14:textId="77777777" w:rsidR="007B660F" w:rsidRPr="007B660F" w:rsidRDefault="007B660F" w:rsidP="007B660F">
      <w:pPr>
        <w:pStyle w:val="Prrafodelista"/>
        <w:numPr>
          <w:ilvl w:val="0"/>
          <w:numId w:val="4"/>
        </w:numPr>
        <w:rPr>
          <w:rFonts w:ascii="Arial" w:hAnsi="Arial" w:cs="Arial"/>
          <w:iCs/>
          <w:sz w:val="20"/>
          <w:szCs w:val="20"/>
          <w:lang w:val="es-ES"/>
        </w:rPr>
      </w:pPr>
      <w:r w:rsidRPr="007B660F">
        <w:rPr>
          <w:rFonts w:ascii="Arial" w:hAnsi="Arial" w:cs="Arial"/>
          <w:iCs/>
          <w:sz w:val="20"/>
          <w:szCs w:val="20"/>
          <w:lang w:val="es-ES"/>
        </w:rPr>
        <w:t>Secretario</w:t>
      </w:r>
    </w:p>
    <w:p w14:paraId="78802B83" w14:textId="77777777" w:rsidR="007B660F" w:rsidRPr="007B660F" w:rsidRDefault="007B660F" w:rsidP="007B660F">
      <w:pPr>
        <w:pStyle w:val="Prrafodelista"/>
        <w:numPr>
          <w:ilvl w:val="0"/>
          <w:numId w:val="4"/>
        </w:numPr>
        <w:rPr>
          <w:rFonts w:ascii="Arial" w:hAnsi="Arial" w:cs="Arial"/>
          <w:iCs/>
          <w:sz w:val="20"/>
          <w:szCs w:val="20"/>
          <w:lang w:val="es-ES"/>
        </w:rPr>
      </w:pPr>
      <w:r w:rsidRPr="007B660F">
        <w:rPr>
          <w:rFonts w:ascii="Arial" w:hAnsi="Arial" w:cs="Arial"/>
          <w:iCs/>
          <w:sz w:val="20"/>
          <w:szCs w:val="20"/>
          <w:lang w:val="es-ES"/>
        </w:rPr>
        <w:t>Regidor de la corporación</w:t>
      </w:r>
    </w:p>
    <w:p w14:paraId="68124044" w14:textId="77777777" w:rsidR="007B660F" w:rsidRPr="007B660F" w:rsidRDefault="007B660F" w:rsidP="007B660F">
      <w:pPr>
        <w:pStyle w:val="Prrafodelista"/>
        <w:numPr>
          <w:ilvl w:val="0"/>
          <w:numId w:val="4"/>
        </w:numPr>
        <w:rPr>
          <w:rFonts w:ascii="Arial" w:hAnsi="Arial" w:cs="Arial"/>
          <w:iCs/>
          <w:sz w:val="20"/>
          <w:szCs w:val="20"/>
          <w:lang w:val="es-ES"/>
        </w:rPr>
      </w:pPr>
      <w:r w:rsidRPr="007B660F">
        <w:rPr>
          <w:rFonts w:ascii="Arial" w:hAnsi="Arial" w:cs="Arial"/>
          <w:iCs/>
          <w:sz w:val="20"/>
          <w:szCs w:val="20"/>
          <w:lang w:val="es-ES"/>
        </w:rPr>
        <w:t>Técnico del Área de Servicios Sociales</w:t>
      </w:r>
    </w:p>
    <w:p w14:paraId="1F385E53"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El órgano responsable de la resolución del procedimiento para el otorgamiento de las subvenciones será la Junta de Gobierno local, viste el decreto de alcaldía n.º 2025/0395 de fecha 12/06/2025 de delegaciones de atribuciones publicado al BOP en fecha 18/06/2025.</w:t>
      </w:r>
    </w:p>
    <w:p w14:paraId="50876606" w14:textId="77777777" w:rsidR="007B660F" w:rsidRPr="007B660F" w:rsidRDefault="007B660F" w:rsidP="007B660F">
      <w:pPr>
        <w:rPr>
          <w:rFonts w:ascii="Arial" w:hAnsi="Arial" w:cs="Arial"/>
          <w:iCs/>
          <w:sz w:val="20"/>
          <w:szCs w:val="20"/>
          <w:lang w:val="es-ES"/>
        </w:rPr>
      </w:pPr>
    </w:p>
    <w:p w14:paraId="7561E625"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El órgano competente para la concesión podrá, discrecionalmente, dejar desierto el concurso o no agotar el crédito total previsto.</w:t>
      </w:r>
    </w:p>
    <w:p w14:paraId="47C6FDD8" w14:textId="77777777" w:rsidR="007B660F" w:rsidRPr="007B660F" w:rsidRDefault="007B660F" w:rsidP="007B660F">
      <w:pPr>
        <w:rPr>
          <w:rFonts w:ascii="Arial" w:hAnsi="Arial" w:cs="Arial"/>
          <w:iCs/>
          <w:sz w:val="20"/>
          <w:szCs w:val="20"/>
          <w:lang w:val="es-ES"/>
        </w:rPr>
      </w:pPr>
    </w:p>
    <w:p w14:paraId="38053098" w14:textId="77777777" w:rsidR="007B660F" w:rsidRPr="007B660F" w:rsidRDefault="007B660F" w:rsidP="007B660F">
      <w:pPr>
        <w:rPr>
          <w:rFonts w:ascii="Arial" w:hAnsi="Arial" w:cs="Arial"/>
          <w:b/>
          <w:iCs/>
          <w:sz w:val="20"/>
          <w:szCs w:val="20"/>
          <w:u w:val="single"/>
          <w:lang w:val="es-ES" w:eastAsia="es-ES"/>
        </w:rPr>
      </w:pPr>
      <w:r w:rsidRPr="007B660F">
        <w:rPr>
          <w:rFonts w:ascii="Arial" w:hAnsi="Arial" w:cs="Arial"/>
          <w:b/>
          <w:bCs/>
          <w:iCs/>
          <w:sz w:val="20"/>
          <w:szCs w:val="20"/>
          <w:u w:val="single"/>
          <w:lang w:val="es-ES" w:eastAsia="es-ES"/>
        </w:rPr>
        <w:t>10.- Plazo de resolución y de notificación</w:t>
      </w:r>
      <w:r w:rsidRPr="007B660F">
        <w:rPr>
          <w:rFonts w:ascii="Arial" w:hAnsi="Arial" w:cs="Arial"/>
          <w:b/>
          <w:iCs/>
          <w:sz w:val="20"/>
          <w:szCs w:val="20"/>
          <w:u w:val="single"/>
          <w:lang w:val="es-ES" w:eastAsia="es-ES"/>
        </w:rPr>
        <w:t xml:space="preserve"> </w:t>
      </w:r>
    </w:p>
    <w:p w14:paraId="3A260AFD" w14:textId="77777777" w:rsidR="007B660F" w:rsidRPr="007B660F" w:rsidRDefault="007B660F" w:rsidP="007B660F">
      <w:pPr>
        <w:rPr>
          <w:rFonts w:ascii="Arial" w:hAnsi="Arial" w:cs="Arial"/>
          <w:b/>
          <w:iCs/>
          <w:sz w:val="20"/>
          <w:szCs w:val="20"/>
          <w:u w:val="single"/>
          <w:lang w:val="es-ES" w:eastAsia="es-ES"/>
        </w:rPr>
      </w:pPr>
    </w:p>
    <w:p w14:paraId="60806898"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El plazo máximo para resolver la solicitud de la ayuda de material, libros, transporte y comedor es el 31 de diciembre. Si transcurrido este plazo no se ha dictado y publicado resolución exprés, la solicitud se entenderá desestimada.</w:t>
      </w:r>
    </w:p>
    <w:p w14:paraId="39398382" w14:textId="77777777" w:rsidR="007B660F" w:rsidRPr="007B660F" w:rsidRDefault="007B660F" w:rsidP="007B660F">
      <w:pPr>
        <w:spacing w:before="100" w:beforeAutospacing="1" w:after="100" w:afterAutospacing="1"/>
        <w:outlineLvl w:val="1"/>
        <w:rPr>
          <w:rFonts w:ascii="Arial" w:hAnsi="Arial" w:cs="Arial"/>
          <w:iCs/>
          <w:sz w:val="20"/>
          <w:szCs w:val="20"/>
          <w:lang w:val="es-ES" w:eastAsia="es-ES"/>
        </w:rPr>
      </w:pPr>
      <w:r w:rsidRPr="007B660F">
        <w:rPr>
          <w:rFonts w:ascii="Arial" w:hAnsi="Arial" w:cs="Arial"/>
          <w:b/>
          <w:bCs/>
          <w:iCs/>
          <w:sz w:val="20"/>
          <w:szCs w:val="20"/>
          <w:u w:val="single"/>
          <w:lang w:val="es-ES" w:eastAsia="es-ES"/>
        </w:rPr>
        <w:t>11.- Régimen de recursos</w:t>
      </w:r>
    </w:p>
    <w:p w14:paraId="6E76E877"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Contra la resolución de la convocatoria, que es definitiva y pone fin a la vía administrativa, se podrá interponer recurso contencioso-administrativo en el plazo de dos meses contados a partir del día de la publicación en el azulejo de anuncios del otorgamiento o denegación de la ayuda. Potestativamente, se podrá interponer previamente recurso de reposición en el plazo de un mes contado desde el día de la publicación en el azulejo de anuncios de la resolución.</w:t>
      </w:r>
    </w:p>
    <w:p w14:paraId="62C1200E" w14:textId="77777777" w:rsidR="007B660F" w:rsidRPr="007B660F" w:rsidRDefault="007B660F" w:rsidP="007B660F">
      <w:pPr>
        <w:spacing w:before="100" w:beforeAutospacing="1" w:after="100" w:afterAutospacing="1"/>
        <w:outlineLvl w:val="1"/>
        <w:rPr>
          <w:rFonts w:ascii="Arial" w:hAnsi="Arial" w:cs="Arial"/>
          <w:b/>
          <w:bCs/>
          <w:iCs/>
          <w:sz w:val="20"/>
          <w:szCs w:val="20"/>
          <w:u w:val="single"/>
          <w:lang w:val="es-ES" w:eastAsia="es-ES"/>
        </w:rPr>
      </w:pPr>
      <w:r w:rsidRPr="007B660F">
        <w:rPr>
          <w:rFonts w:ascii="Arial" w:hAnsi="Arial" w:cs="Arial"/>
          <w:b/>
          <w:bCs/>
          <w:iCs/>
          <w:sz w:val="20"/>
          <w:szCs w:val="20"/>
          <w:u w:val="single"/>
          <w:lang w:val="es-ES" w:eastAsia="es-ES"/>
        </w:rPr>
        <w:lastRenderedPageBreak/>
        <w:t>12.- Criterios objetivos de otorgamiento de la subvención e importes máximos</w:t>
      </w:r>
    </w:p>
    <w:p w14:paraId="25F7989F" w14:textId="77777777" w:rsidR="007B660F" w:rsidRPr="007B660F" w:rsidRDefault="007B660F" w:rsidP="007B660F">
      <w:pPr>
        <w:rPr>
          <w:rFonts w:ascii="Arial" w:hAnsi="Arial" w:cs="Arial"/>
          <w:iCs/>
          <w:sz w:val="20"/>
          <w:szCs w:val="20"/>
          <w:lang w:val="es-ES"/>
        </w:rPr>
      </w:pPr>
      <w:bookmarkStart w:id="1" w:name="_Hlk102472393"/>
      <w:r w:rsidRPr="007B660F">
        <w:rPr>
          <w:rFonts w:ascii="Arial" w:hAnsi="Arial" w:cs="Arial"/>
          <w:iCs/>
          <w:sz w:val="20"/>
          <w:szCs w:val="20"/>
          <w:lang w:val="es-ES"/>
        </w:rPr>
        <w:t xml:space="preserve">Las ayudas se otorgarán: </w:t>
      </w:r>
    </w:p>
    <w:p w14:paraId="26A6D5F1" w14:textId="77777777" w:rsidR="007B660F" w:rsidRPr="007B660F" w:rsidRDefault="007B660F" w:rsidP="007B660F">
      <w:pPr>
        <w:ind w:left="426" w:hanging="426"/>
        <w:rPr>
          <w:rFonts w:ascii="Arial" w:hAnsi="Arial" w:cs="Arial"/>
          <w:iCs/>
          <w:sz w:val="20"/>
          <w:szCs w:val="20"/>
          <w:lang w:val="es-ES"/>
        </w:rPr>
      </w:pPr>
      <w:bookmarkStart w:id="2" w:name="_Hlk102472764"/>
      <w:r w:rsidRPr="007B660F">
        <w:rPr>
          <w:rFonts w:ascii="Arial" w:hAnsi="Arial" w:cs="Arial"/>
          <w:iCs/>
          <w:sz w:val="20"/>
          <w:szCs w:val="20"/>
          <w:lang w:val="es-ES"/>
        </w:rPr>
        <w:t xml:space="preserve">- </w:t>
      </w:r>
      <w:r w:rsidRPr="007B660F">
        <w:rPr>
          <w:rFonts w:ascii="Arial" w:hAnsi="Arial" w:cs="Arial"/>
          <w:iCs/>
          <w:sz w:val="20"/>
          <w:szCs w:val="20"/>
          <w:lang w:val="es-ES"/>
        </w:rPr>
        <w:tab/>
        <w:t>En función de la puntuación obtenida de la aplicación del baremo descrita a las bases:</w:t>
      </w:r>
    </w:p>
    <w:p w14:paraId="696A51A5" w14:textId="77777777" w:rsidR="007B660F" w:rsidRPr="007B660F" w:rsidRDefault="007B660F" w:rsidP="007B660F">
      <w:pPr>
        <w:pStyle w:val="Prrafodelista"/>
        <w:ind w:left="357"/>
        <w:rPr>
          <w:rFonts w:ascii="Arial" w:eastAsia="Times New Roman" w:hAnsi="Arial" w:cs="Arial"/>
          <w:iCs/>
          <w:sz w:val="20"/>
          <w:szCs w:val="20"/>
          <w:lang w:val="es-ES" w:eastAsia="ca-ES"/>
        </w:rPr>
      </w:pPr>
      <w:r w:rsidRPr="007B660F">
        <w:rPr>
          <w:rFonts w:ascii="Arial" w:eastAsia="Times New Roman" w:hAnsi="Arial" w:cs="Arial"/>
          <w:iCs/>
          <w:sz w:val="20"/>
          <w:szCs w:val="20"/>
          <w:lang w:val="es-ES" w:eastAsia="ca-ES"/>
        </w:rPr>
        <w:t>a) Según composición familiar hasta 3 puntos</w:t>
      </w:r>
    </w:p>
    <w:p w14:paraId="2ECB11A4" w14:textId="77777777" w:rsidR="007B660F" w:rsidRPr="007B660F" w:rsidRDefault="007B660F" w:rsidP="007B660F">
      <w:pPr>
        <w:pStyle w:val="Prrafodelista"/>
        <w:ind w:left="357"/>
        <w:rPr>
          <w:rFonts w:ascii="Arial" w:eastAsia="Times New Roman" w:hAnsi="Arial" w:cs="Arial"/>
          <w:iCs/>
          <w:sz w:val="20"/>
          <w:szCs w:val="20"/>
          <w:lang w:val="es-ES" w:eastAsia="ca-ES"/>
        </w:rPr>
      </w:pPr>
      <w:r w:rsidRPr="007B660F">
        <w:rPr>
          <w:rFonts w:ascii="Arial" w:eastAsia="Times New Roman" w:hAnsi="Arial" w:cs="Arial"/>
          <w:iCs/>
          <w:sz w:val="20"/>
          <w:szCs w:val="20"/>
          <w:lang w:val="es-ES" w:eastAsia="ca-ES"/>
        </w:rPr>
        <w:t>b) Según valoración de aspectos sociales hasta 4 puntos</w:t>
      </w:r>
    </w:p>
    <w:p w14:paraId="3F708D3B" w14:textId="77777777" w:rsidR="007B660F" w:rsidRPr="007B660F" w:rsidRDefault="007B660F" w:rsidP="007B660F">
      <w:pPr>
        <w:pStyle w:val="Prrafodelista"/>
        <w:ind w:left="357"/>
        <w:rPr>
          <w:rFonts w:ascii="Arial" w:eastAsia="Times New Roman" w:hAnsi="Arial" w:cs="Arial"/>
          <w:iCs/>
          <w:sz w:val="20"/>
          <w:szCs w:val="20"/>
          <w:lang w:val="es-ES" w:eastAsia="ca-ES"/>
        </w:rPr>
      </w:pPr>
      <w:r w:rsidRPr="007B660F">
        <w:rPr>
          <w:rFonts w:ascii="Arial" w:eastAsia="Times New Roman" w:hAnsi="Arial" w:cs="Arial"/>
          <w:iCs/>
          <w:sz w:val="20"/>
          <w:szCs w:val="20"/>
          <w:lang w:val="es-ES" w:eastAsia="ca-ES"/>
        </w:rPr>
        <w:t>c) Según aspectos de salud: 2 puntos</w:t>
      </w:r>
    </w:p>
    <w:p w14:paraId="5BE6E34E" w14:textId="77777777" w:rsidR="007B660F" w:rsidRPr="007B660F" w:rsidRDefault="007B660F" w:rsidP="007B660F">
      <w:pPr>
        <w:pStyle w:val="Prrafodelista"/>
        <w:ind w:left="357"/>
        <w:rPr>
          <w:rFonts w:ascii="Arial" w:eastAsia="Times New Roman" w:hAnsi="Arial" w:cs="Arial"/>
          <w:iCs/>
          <w:sz w:val="20"/>
          <w:szCs w:val="20"/>
          <w:lang w:val="es-ES" w:eastAsia="ca-ES"/>
        </w:rPr>
      </w:pPr>
      <w:r w:rsidRPr="007B660F">
        <w:rPr>
          <w:rFonts w:ascii="Arial" w:eastAsia="Times New Roman" w:hAnsi="Arial" w:cs="Arial"/>
          <w:iCs/>
          <w:sz w:val="20"/>
          <w:szCs w:val="20"/>
          <w:lang w:val="es-ES" w:eastAsia="ca-ES"/>
        </w:rPr>
        <w:t>d) Si se acredita violencia machista: 1 punto</w:t>
      </w:r>
    </w:p>
    <w:p w14:paraId="43AAFD21" w14:textId="77777777" w:rsidR="007B660F" w:rsidRPr="007B660F" w:rsidRDefault="007B660F" w:rsidP="007B660F">
      <w:pPr>
        <w:pStyle w:val="Prrafodelista"/>
        <w:spacing w:after="0" w:line="240" w:lineRule="auto"/>
        <w:ind w:left="357"/>
        <w:rPr>
          <w:rFonts w:ascii="Arial" w:hAnsi="Arial" w:cs="Arial"/>
          <w:iCs/>
          <w:sz w:val="20"/>
          <w:szCs w:val="20"/>
          <w:lang w:val="es-ES"/>
        </w:rPr>
      </w:pPr>
      <w:r w:rsidRPr="007B660F">
        <w:rPr>
          <w:rFonts w:ascii="Arial" w:eastAsia="Times New Roman" w:hAnsi="Arial" w:cs="Arial"/>
          <w:iCs/>
          <w:sz w:val="20"/>
          <w:szCs w:val="20"/>
          <w:lang w:val="es-ES" w:eastAsia="ca-ES"/>
        </w:rPr>
        <w:t>e) Situación de riesgo de los menores: 2 puntos</w:t>
      </w:r>
    </w:p>
    <w:p w14:paraId="11BDB402" w14:textId="77777777" w:rsidR="007B660F" w:rsidRPr="007B660F" w:rsidRDefault="007B660F" w:rsidP="007B660F">
      <w:pPr>
        <w:pStyle w:val="Prrafodelista"/>
        <w:spacing w:after="0" w:line="240" w:lineRule="auto"/>
        <w:ind w:left="357"/>
        <w:rPr>
          <w:rFonts w:ascii="Arial" w:hAnsi="Arial" w:cs="Arial"/>
          <w:iCs/>
          <w:sz w:val="20"/>
          <w:szCs w:val="20"/>
          <w:lang w:val="es-ES"/>
        </w:rPr>
      </w:pPr>
    </w:p>
    <w:bookmarkEnd w:id="1"/>
    <w:bookmarkEnd w:id="2"/>
    <w:p w14:paraId="35AF5C1C" w14:textId="77777777" w:rsidR="007B660F" w:rsidRPr="007B660F" w:rsidRDefault="007B660F" w:rsidP="007B660F">
      <w:pPr>
        <w:ind w:left="360" w:hanging="360"/>
        <w:rPr>
          <w:rFonts w:ascii="Arial" w:hAnsi="Arial" w:cs="Arial"/>
          <w:iCs/>
          <w:sz w:val="20"/>
          <w:szCs w:val="20"/>
          <w:lang w:val="es-ES"/>
        </w:rPr>
      </w:pPr>
      <w:r w:rsidRPr="007B660F">
        <w:rPr>
          <w:rFonts w:ascii="Arial" w:hAnsi="Arial" w:cs="Arial"/>
          <w:iCs/>
          <w:sz w:val="20"/>
          <w:szCs w:val="20"/>
          <w:lang w:val="es-ES"/>
        </w:rPr>
        <w:t xml:space="preserve">- </w:t>
      </w:r>
      <w:r w:rsidRPr="007B660F">
        <w:rPr>
          <w:rFonts w:ascii="Arial" w:hAnsi="Arial" w:cs="Arial"/>
          <w:iCs/>
          <w:sz w:val="20"/>
          <w:szCs w:val="20"/>
          <w:lang w:val="es-ES"/>
        </w:rPr>
        <w:tab/>
        <w:t>Con relación a los criterios de otorgamiento de la subvención de las ayudas de Casal de verano 2026, libros, material, transporte y comedor escolares del curso 2026/2027, la puntuación económica se distribuirá de la manera siguiente:</w:t>
      </w:r>
    </w:p>
    <w:p w14:paraId="236D7E88" w14:textId="77777777" w:rsidR="007B660F" w:rsidRPr="007B660F" w:rsidRDefault="007B660F" w:rsidP="007B660F">
      <w:pPr>
        <w:ind w:left="360"/>
        <w:rPr>
          <w:rFonts w:ascii="Arial" w:hAnsi="Arial" w:cs="Arial"/>
          <w:iCs/>
          <w:sz w:val="20"/>
          <w:szCs w:val="20"/>
          <w:lang w:val="es-ES"/>
        </w:rPr>
      </w:pPr>
      <w:r w:rsidRPr="007B660F">
        <w:rPr>
          <w:rFonts w:ascii="Arial" w:hAnsi="Arial" w:cs="Arial"/>
          <w:iCs/>
          <w:sz w:val="20"/>
          <w:szCs w:val="20"/>
          <w:lang w:val="es-ES"/>
        </w:rPr>
        <w:t>a) Igual o inferior a 133,64 € mensuales/persona: 6 puntos</w:t>
      </w:r>
    </w:p>
    <w:p w14:paraId="3A9BF183" w14:textId="77777777" w:rsidR="007B660F" w:rsidRPr="007B660F" w:rsidRDefault="007B660F" w:rsidP="007B660F">
      <w:pPr>
        <w:ind w:left="360"/>
        <w:rPr>
          <w:rFonts w:ascii="Arial" w:hAnsi="Arial" w:cs="Arial"/>
          <w:iCs/>
          <w:sz w:val="20"/>
          <w:szCs w:val="20"/>
          <w:lang w:val="es-ES"/>
        </w:rPr>
      </w:pPr>
      <w:r w:rsidRPr="007B660F">
        <w:rPr>
          <w:rFonts w:ascii="Arial" w:hAnsi="Arial" w:cs="Arial"/>
          <w:iCs/>
          <w:sz w:val="20"/>
          <w:szCs w:val="20"/>
          <w:lang w:val="es-ES"/>
        </w:rPr>
        <w:t>b) Más de 133,64 € e igual o inferior a 267,28 € mensuales/persona: 5 puntos</w:t>
      </w:r>
    </w:p>
    <w:p w14:paraId="0B8CFAB8" w14:textId="77777777" w:rsidR="007B660F" w:rsidRPr="007B660F" w:rsidRDefault="007B660F" w:rsidP="007B660F">
      <w:pPr>
        <w:ind w:left="360"/>
        <w:rPr>
          <w:rFonts w:ascii="Arial" w:hAnsi="Arial" w:cs="Arial"/>
          <w:iCs/>
          <w:sz w:val="20"/>
          <w:szCs w:val="20"/>
          <w:lang w:val="es-ES"/>
        </w:rPr>
      </w:pPr>
      <w:r w:rsidRPr="007B660F">
        <w:rPr>
          <w:rFonts w:ascii="Arial" w:hAnsi="Arial" w:cs="Arial"/>
          <w:iCs/>
          <w:sz w:val="20"/>
          <w:szCs w:val="20"/>
          <w:lang w:val="es-ES"/>
        </w:rPr>
        <w:t>c) Más de 267,28 € e igual o inferior a 400,92 € mensuales/persona: 4 puntos</w:t>
      </w:r>
    </w:p>
    <w:p w14:paraId="3A7B2D4D" w14:textId="77777777" w:rsidR="007B660F" w:rsidRPr="007B660F" w:rsidRDefault="007B660F" w:rsidP="007B660F">
      <w:pPr>
        <w:ind w:left="360"/>
        <w:rPr>
          <w:rFonts w:ascii="Arial" w:hAnsi="Arial" w:cs="Arial"/>
          <w:iCs/>
          <w:sz w:val="20"/>
          <w:szCs w:val="20"/>
          <w:lang w:val="es-ES"/>
        </w:rPr>
      </w:pPr>
      <w:r w:rsidRPr="007B660F">
        <w:rPr>
          <w:rFonts w:ascii="Arial" w:hAnsi="Arial" w:cs="Arial"/>
          <w:iCs/>
          <w:sz w:val="20"/>
          <w:szCs w:val="20"/>
          <w:lang w:val="es-ES"/>
        </w:rPr>
        <w:t>d) Más de 400,92 € e igual o inferior a 534,56 € mensuales/persona: 3 puntos</w:t>
      </w:r>
    </w:p>
    <w:p w14:paraId="2285AF40" w14:textId="77777777" w:rsidR="007B660F" w:rsidRPr="007B660F" w:rsidRDefault="007B660F" w:rsidP="007B660F">
      <w:pPr>
        <w:ind w:left="360"/>
        <w:rPr>
          <w:rFonts w:ascii="Arial" w:hAnsi="Arial" w:cs="Arial"/>
          <w:iCs/>
          <w:sz w:val="20"/>
          <w:szCs w:val="20"/>
          <w:lang w:val="es-ES"/>
        </w:rPr>
      </w:pPr>
      <w:r w:rsidRPr="007B660F">
        <w:rPr>
          <w:rFonts w:ascii="Arial" w:hAnsi="Arial" w:cs="Arial"/>
          <w:iCs/>
          <w:sz w:val="20"/>
          <w:szCs w:val="20"/>
          <w:lang w:val="es-ES"/>
        </w:rPr>
        <w:t>e) Más de 534,56 € e igual o inferior a 668,20 € mensuales/persona: 2 puntos</w:t>
      </w:r>
    </w:p>
    <w:p w14:paraId="7DA100A4" w14:textId="77777777" w:rsidR="007B660F" w:rsidRPr="007B660F" w:rsidRDefault="007B660F" w:rsidP="007B660F">
      <w:pPr>
        <w:ind w:left="360"/>
        <w:rPr>
          <w:rFonts w:ascii="Arial" w:hAnsi="Arial" w:cs="Arial"/>
          <w:iCs/>
          <w:sz w:val="20"/>
          <w:szCs w:val="20"/>
          <w:lang w:val="es-ES"/>
        </w:rPr>
      </w:pPr>
      <w:r w:rsidRPr="007B660F">
        <w:rPr>
          <w:rFonts w:ascii="Arial" w:hAnsi="Arial" w:cs="Arial"/>
          <w:iCs/>
          <w:sz w:val="20"/>
          <w:szCs w:val="20"/>
          <w:lang w:val="es-ES"/>
        </w:rPr>
        <w:t>f) Más de 668,20 € e igual o inferior a 801,85 € mensuales/persona: 1 punto</w:t>
      </w:r>
    </w:p>
    <w:p w14:paraId="24A27DFA" w14:textId="77777777" w:rsidR="007B660F" w:rsidRPr="007B660F" w:rsidRDefault="007B660F" w:rsidP="007B660F">
      <w:pPr>
        <w:ind w:left="360" w:hanging="360"/>
        <w:rPr>
          <w:rFonts w:ascii="Arial" w:hAnsi="Arial" w:cs="Arial"/>
          <w:iCs/>
          <w:sz w:val="20"/>
          <w:szCs w:val="20"/>
          <w:lang w:val="es-ES"/>
        </w:rPr>
      </w:pPr>
      <w:r w:rsidRPr="007B660F">
        <w:rPr>
          <w:rFonts w:ascii="Arial" w:hAnsi="Arial" w:cs="Arial"/>
          <w:iCs/>
          <w:sz w:val="20"/>
          <w:szCs w:val="20"/>
          <w:lang w:val="es-ES"/>
        </w:rPr>
        <w:t xml:space="preserve">- </w:t>
      </w:r>
      <w:r w:rsidRPr="007B660F">
        <w:rPr>
          <w:rFonts w:ascii="Arial" w:hAnsi="Arial" w:cs="Arial"/>
          <w:iCs/>
          <w:sz w:val="20"/>
          <w:szCs w:val="20"/>
          <w:lang w:val="es-ES"/>
        </w:rPr>
        <w:tab/>
        <w:t>Priorizando las puntuaciones más altas sobre las más bajas.</w:t>
      </w:r>
    </w:p>
    <w:p w14:paraId="08C7B6F7" w14:textId="77777777" w:rsidR="007B660F" w:rsidRPr="007B660F" w:rsidRDefault="007B660F" w:rsidP="007B660F">
      <w:pPr>
        <w:ind w:left="360" w:hanging="360"/>
        <w:rPr>
          <w:rFonts w:ascii="Arial" w:hAnsi="Arial" w:cs="Arial"/>
          <w:iCs/>
          <w:sz w:val="20"/>
          <w:szCs w:val="20"/>
          <w:lang w:val="es-ES"/>
        </w:rPr>
      </w:pPr>
      <w:r w:rsidRPr="007B660F">
        <w:rPr>
          <w:rFonts w:ascii="Arial" w:hAnsi="Arial" w:cs="Arial"/>
          <w:iCs/>
          <w:sz w:val="20"/>
          <w:szCs w:val="20"/>
          <w:lang w:val="es-ES"/>
        </w:rPr>
        <w:t xml:space="preserve">- </w:t>
      </w:r>
      <w:r w:rsidRPr="007B660F">
        <w:rPr>
          <w:rFonts w:ascii="Arial" w:hAnsi="Arial" w:cs="Arial"/>
          <w:iCs/>
          <w:sz w:val="20"/>
          <w:szCs w:val="20"/>
          <w:lang w:val="es-ES"/>
        </w:rPr>
        <w:tab/>
        <w:t>Los importes máximos a otorgar dependerá de la puntuación obtenida, el curso que se realice y el tipo de ayuda solicitada, se establecerán según las tablas siguientes:</w:t>
      </w:r>
    </w:p>
    <w:p w14:paraId="70C2DEB8" w14:textId="77777777"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 xml:space="preserve"> </w:t>
      </w:r>
    </w:p>
    <w:p w14:paraId="7EE7337F" w14:textId="77777777" w:rsidR="007B660F" w:rsidRPr="007B660F" w:rsidRDefault="007B660F" w:rsidP="007B660F">
      <w:pPr>
        <w:rPr>
          <w:rFonts w:ascii="Arial" w:hAnsi="Arial" w:cs="Arial"/>
          <w:iCs/>
          <w:sz w:val="20"/>
          <w:szCs w:val="20"/>
          <w:lang w:val="es-ES"/>
        </w:rPr>
      </w:pPr>
    </w:p>
    <w:tbl>
      <w:tblPr>
        <w:tblW w:w="8359" w:type="dxa"/>
        <w:jc w:val="center"/>
        <w:tblLayout w:type="fixed"/>
        <w:tblCellMar>
          <w:left w:w="28" w:type="dxa"/>
          <w:right w:w="28" w:type="dxa"/>
        </w:tblCellMar>
        <w:tblLook w:val="0000" w:firstRow="0" w:lastRow="0" w:firstColumn="0" w:lastColumn="0" w:noHBand="0" w:noVBand="0"/>
      </w:tblPr>
      <w:tblGrid>
        <w:gridCol w:w="1271"/>
        <w:gridCol w:w="1134"/>
        <w:gridCol w:w="988"/>
        <w:gridCol w:w="1134"/>
        <w:gridCol w:w="1280"/>
        <w:gridCol w:w="1276"/>
        <w:gridCol w:w="1276"/>
      </w:tblGrid>
      <w:tr w:rsidR="007B660F" w:rsidRPr="007B660F" w14:paraId="5D04E943" w14:textId="77777777" w:rsidTr="000335B7">
        <w:trPr>
          <w:jc w:val="center"/>
        </w:trPr>
        <w:tc>
          <w:tcPr>
            <w:tcW w:w="1271" w:type="dxa"/>
            <w:vMerge w:val="restart"/>
            <w:tcBorders>
              <w:top w:val="single" w:sz="4" w:space="0" w:color="000000"/>
              <w:left w:val="single" w:sz="4" w:space="0" w:color="000000"/>
              <w:bottom w:val="single" w:sz="4" w:space="0" w:color="000000"/>
            </w:tcBorders>
            <w:vAlign w:val="center"/>
          </w:tcPr>
          <w:p w14:paraId="06AF9CAE"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PUNTUACIÓN</w:t>
            </w:r>
          </w:p>
          <w:p w14:paraId="1A1A7756"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OBTENIDA</w:t>
            </w:r>
          </w:p>
        </w:tc>
        <w:tc>
          <w:tcPr>
            <w:tcW w:w="4536" w:type="dxa"/>
            <w:gridSpan w:val="4"/>
            <w:tcBorders>
              <w:top w:val="single" w:sz="4" w:space="0" w:color="000000"/>
              <w:left w:val="single" w:sz="4" w:space="0" w:color="000000"/>
              <w:bottom w:val="single" w:sz="4" w:space="0" w:color="000000"/>
            </w:tcBorders>
            <w:vAlign w:val="center"/>
          </w:tcPr>
          <w:p w14:paraId="0460D398" w14:textId="77777777" w:rsidR="007B660F" w:rsidRPr="007B660F" w:rsidRDefault="007B660F" w:rsidP="000335B7">
            <w:pPr>
              <w:jc w:val="center"/>
              <w:rPr>
                <w:rFonts w:ascii="Arial" w:hAnsi="Arial" w:cs="Arial"/>
                <w:b/>
                <w:bCs/>
                <w:iCs/>
                <w:sz w:val="20"/>
                <w:szCs w:val="20"/>
                <w:lang w:val="es-ES"/>
              </w:rPr>
            </w:pPr>
            <w:r w:rsidRPr="007B660F">
              <w:rPr>
                <w:rFonts w:ascii="Arial" w:hAnsi="Arial" w:cs="Arial"/>
                <w:b/>
                <w:bCs/>
                <w:iCs/>
                <w:sz w:val="20"/>
                <w:szCs w:val="20"/>
                <w:lang w:val="es-ES"/>
              </w:rPr>
              <w:t>AYUDA LIBROS Y MATERIAL</w:t>
            </w:r>
          </w:p>
        </w:tc>
        <w:tc>
          <w:tcPr>
            <w:tcW w:w="2552" w:type="dxa"/>
            <w:gridSpan w:val="2"/>
            <w:tcBorders>
              <w:top w:val="single" w:sz="4" w:space="0" w:color="000000"/>
              <w:left w:val="single" w:sz="4" w:space="0" w:color="000000"/>
              <w:bottom w:val="single" w:sz="4" w:space="0" w:color="000000"/>
              <w:right w:val="single" w:sz="4" w:space="0" w:color="000000"/>
            </w:tcBorders>
            <w:vAlign w:val="center"/>
          </w:tcPr>
          <w:p w14:paraId="11A22E49" w14:textId="77777777" w:rsidR="007B660F" w:rsidRPr="007B660F" w:rsidRDefault="007B660F" w:rsidP="000335B7">
            <w:pPr>
              <w:jc w:val="center"/>
              <w:rPr>
                <w:rFonts w:ascii="Arial" w:hAnsi="Arial" w:cs="Arial"/>
                <w:b/>
                <w:bCs/>
                <w:iCs/>
                <w:sz w:val="20"/>
                <w:szCs w:val="20"/>
                <w:lang w:val="es-ES"/>
              </w:rPr>
            </w:pPr>
            <w:r w:rsidRPr="007B660F">
              <w:rPr>
                <w:rFonts w:ascii="Arial" w:hAnsi="Arial" w:cs="Arial"/>
                <w:b/>
                <w:bCs/>
                <w:iCs/>
                <w:sz w:val="20"/>
                <w:szCs w:val="20"/>
                <w:lang w:val="es-ES"/>
              </w:rPr>
              <w:t>AYUDA TRANSPORTE</w:t>
            </w:r>
          </w:p>
          <w:p w14:paraId="15D6659D" w14:textId="77777777" w:rsidR="007B660F" w:rsidRPr="007B660F" w:rsidRDefault="007B660F" w:rsidP="000335B7">
            <w:pPr>
              <w:jc w:val="center"/>
              <w:rPr>
                <w:rFonts w:ascii="Arial" w:hAnsi="Arial" w:cs="Arial"/>
                <w:b/>
                <w:bCs/>
                <w:iCs/>
                <w:sz w:val="20"/>
                <w:szCs w:val="20"/>
                <w:lang w:val="es-ES"/>
              </w:rPr>
            </w:pPr>
            <w:r w:rsidRPr="007B660F">
              <w:rPr>
                <w:rFonts w:ascii="Arial" w:hAnsi="Arial" w:cs="Arial"/>
                <w:b/>
                <w:bCs/>
                <w:iCs/>
                <w:sz w:val="20"/>
                <w:szCs w:val="20"/>
                <w:lang w:val="es-ES"/>
              </w:rPr>
              <w:t>ESCOLAR</w:t>
            </w:r>
          </w:p>
        </w:tc>
      </w:tr>
      <w:tr w:rsidR="007B660F" w:rsidRPr="007B660F" w14:paraId="154ADE68" w14:textId="77777777" w:rsidTr="000335B7">
        <w:trPr>
          <w:jc w:val="center"/>
        </w:trPr>
        <w:tc>
          <w:tcPr>
            <w:tcW w:w="1271" w:type="dxa"/>
            <w:vMerge/>
            <w:tcBorders>
              <w:top w:val="single" w:sz="4" w:space="0" w:color="000000"/>
              <w:left w:val="single" w:sz="4" w:space="0" w:color="000000"/>
              <w:bottom w:val="single" w:sz="4" w:space="0" w:color="000000"/>
            </w:tcBorders>
            <w:vAlign w:val="center"/>
          </w:tcPr>
          <w:p w14:paraId="20759625" w14:textId="77777777" w:rsidR="007B660F" w:rsidRPr="007B660F" w:rsidRDefault="007B660F" w:rsidP="000335B7">
            <w:pPr>
              <w:snapToGrid w:val="0"/>
              <w:jc w:val="center"/>
              <w:rPr>
                <w:rFonts w:ascii="Arial" w:hAnsi="Arial" w:cs="Arial"/>
                <w:iCs/>
                <w:sz w:val="20"/>
                <w:szCs w:val="20"/>
                <w:lang w:val="es-E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A0DC502" w14:textId="77777777" w:rsidR="007B660F" w:rsidRPr="007B660F" w:rsidRDefault="007B660F" w:rsidP="000335B7">
            <w:pPr>
              <w:jc w:val="center"/>
              <w:rPr>
                <w:rFonts w:ascii="Arial" w:hAnsi="Arial" w:cs="Arial"/>
                <w:iCs/>
                <w:kern w:val="16"/>
                <w:sz w:val="20"/>
                <w:szCs w:val="20"/>
                <w:lang w:val="es-ES"/>
              </w:rPr>
            </w:pPr>
            <w:r w:rsidRPr="007B660F">
              <w:rPr>
                <w:rFonts w:ascii="Arial" w:hAnsi="Arial" w:cs="Arial"/>
                <w:iCs/>
                <w:kern w:val="16"/>
                <w:sz w:val="20"/>
                <w:szCs w:val="20"/>
                <w:lang w:val="es-ES"/>
              </w:rPr>
              <w:t>GUARDERIA</w:t>
            </w:r>
          </w:p>
        </w:tc>
        <w:tc>
          <w:tcPr>
            <w:tcW w:w="988" w:type="dxa"/>
            <w:tcBorders>
              <w:top w:val="single" w:sz="4" w:space="0" w:color="000000"/>
              <w:left w:val="single" w:sz="4" w:space="0" w:color="000000"/>
              <w:bottom w:val="single" w:sz="4" w:space="0" w:color="000000"/>
            </w:tcBorders>
            <w:vAlign w:val="center"/>
          </w:tcPr>
          <w:p w14:paraId="5D4BC713"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INFANTIL</w:t>
            </w:r>
          </w:p>
          <w:p w14:paraId="3F210C94"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I3, I4 i I5</w:t>
            </w:r>
          </w:p>
        </w:tc>
        <w:tc>
          <w:tcPr>
            <w:tcW w:w="1134" w:type="dxa"/>
            <w:tcBorders>
              <w:top w:val="single" w:sz="4" w:space="0" w:color="000000"/>
              <w:left w:val="single" w:sz="4" w:space="0" w:color="000000"/>
              <w:bottom w:val="single" w:sz="4" w:space="0" w:color="000000"/>
            </w:tcBorders>
            <w:vAlign w:val="center"/>
          </w:tcPr>
          <w:p w14:paraId="71EC5A16"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PRIMÁRIA</w:t>
            </w:r>
          </w:p>
        </w:tc>
        <w:tc>
          <w:tcPr>
            <w:tcW w:w="1280" w:type="dxa"/>
            <w:tcBorders>
              <w:top w:val="single" w:sz="4" w:space="0" w:color="000000"/>
              <w:left w:val="single" w:sz="4" w:space="0" w:color="000000"/>
              <w:bottom w:val="single" w:sz="4" w:space="0" w:color="000000"/>
            </w:tcBorders>
            <w:vAlign w:val="center"/>
          </w:tcPr>
          <w:p w14:paraId="1348F368"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SECUNDÀRIA</w:t>
            </w:r>
          </w:p>
        </w:tc>
        <w:tc>
          <w:tcPr>
            <w:tcW w:w="1276" w:type="dxa"/>
            <w:tcBorders>
              <w:top w:val="single" w:sz="4" w:space="0" w:color="000000"/>
              <w:left w:val="single" w:sz="4" w:space="0" w:color="000000"/>
              <w:bottom w:val="single" w:sz="4" w:space="0" w:color="000000"/>
            </w:tcBorders>
            <w:vAlign w:val="center"/>
          </w:tcPr>
          <w:p w14:paraId="70AEA888"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INFANTIL</w:t>
            </w:r>
          </w:p>
          <w:p w14:paraId="77845BBE"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Y PRIMÀRIA</w:t>
            </w:r>
          </w:p>
        </w:tc>
        <w:tc>
          <w:tcPr>
            <w:tcW w:w="1276" w:type="dxa"/>
            <w:tcBorders>
              <w:top w:val="single" w:sz="4" w:space="0" w:color="000000"/>
              <w:left w:val="single" w:sz="4" w:space="0" w:color="000000"/>
              <w:bottom w:val="single" w:sz="4" w:space="0" w:color="000000"/>
              <w:right w:val="single" w:sz="4" w:space="0" w:color="000000"/>
            </w:tcBorders>
            <w:vAlign w:val="center"/>
          </w:tcPr>
          <w:p w14:paraId="2BC08F6C"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SECUNDÀRIA</w:t>
            </w:r>
          </w:p>
        </w:tc>
      </w:tr>
      <w:tr w:rsidR="007B660F" w:rsidRPr="007B660F" w14:paraId="1F311F58" w14:textId="77777777" w:rsidTr="000335B7">
        <w:trPr>
          <w:jc w:val="center"/>
        </w:trPr>
        <w:tc>
          <w:tcPr>
            <w:tcW w:w="1271" w:type="dxa"/>
            <w:tcBorders>
              <w:top w:val="single" w:sz="4" w:space="0" w:color="000000"/>
              <w:left w:val="single" w:sz="4" w:space="0" w:color="000000"/>
              <w:bottom w:val="single" w:sz="4" w:space="0" w:color="000000"/>
            </w:tcBorders>
          </w:tcPr>
          <w:p w14:paraId="7442E9C9"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15 o más</w:t>
            </w:r>
          </w:p>
        </w:tc>
        <w:tc>
          <w:tcPr>
            <w:tcW w:w="1134" w:type="dxa"/>
            <w:tcBorders>
              <w:top w:val="single" w:sz="4" w:space="0" w:color="000000"/>
              <w:left w:val="single" w:sz="4" w:space="0" w:color="000000"/>
              <w:bottom w:val="single" w:sz="4" w:space="0" w:color="000000"/>
              <w:right w:val="single" w:sz="4" w:space="0" w:color="000000"/>
            </w:tcBorders>
          </w:tcPr>
          <w:p w14:paraId="460FB217"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105 €</w:t>
            </w:r>
          </w:p>
        </w:tc>
        <w:tc>
          <w:tcPr>
            <w:tcW w:w="988" w:type="dxa"/>
            <w:tcBorders>
              <w:top w:val="single" w:sz="4" w:space="0" w:color="000000"/>
              <w:left w:val="single" w:sz="4" w:space="0" w:color="000000"/>
              <w:bottom w:val="single" w:sz="4" w:space="0" w:color="000000"/>
            </w:tcBorders>
          </w:tcPr>
          <w:p w14:paraId="632FEFC0"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145 €</w:t>
            </w:r>
          </w:p>
        </w:tc>
        <w:tc>
          <w:tcPr>
            <w:tcW w:w="1134" w:type="dxa"/>
            <w:tcBorders>
              <w:top w:val="single" w:sz="4" w:space="0" w:color="000000"/>
              <w:left w:val="single" w:sz="4" w:space="0" w:color="000000"/>
              <w:bottom w:val="single" w:sz="4" w:space="0" w:color="000000"/>
            </w:tcBorders>
          </w:tcPr>
          <w:p w14:paraId="410D78F5"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165 €</w:t>
            </w:r>
          </w:p>
        </w:tc>
        <w:tc>
          <w:tcPr>
            <w:tcW w:w="1280" w:type="dxa"/>
            <w:tcBorders>
              <w:top w:val="single" w:sz="4" w:space="0" w:color="000000"/>
              <w:left w:val="single" w:sz="4" w:space="0" w:color="000000"/>
              <w:bottom w:val="single" w:sz="4" w:space="0" w:color="000000"/>
            </w:tcBorders>
          </w:tcPr>
          <w:p w14:paraId="3CE63189"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175 €</w:t>
            </w:r>
          </w:p>
        </w:tc>
        <w:tc>
          <w:tcPr>
            <w:tcW w:w="1276" w:type="dxa"/>
            <w:tcBorders>
              <w:top w:val="single" w:sz="4" w:space="0" w:color="000000"/>
              <w:left w:val="single" w:sz="4" w:space="0" w:color="000000"/>
              <w:bottom w:val="single" w:sz="4" w:space="0" w:color="000000"/>
            </w:tcBorders>
          </w:tcPr>
          <w:p w14:paraId="66072923"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180 €</w:t>
            </w:r>
          </w:p>
        </w:tc>
        <w:tc>
          <w:tcPr>
            <w:tcW w:w="1276" w:type="dxa"/>
            <w:tcBorders>
              <w:top w:val="single" w:sz="4" w:space="0" w:color="000000"/>
              <w:left w:val="single" w:sz="4" w:space="0" w:color="000000"/>
              <w:bottom w:val="single" w:sz="4" w:space="0" w:color="000000"/>
              <w:right w:val="single" w:sz="4" w:space="0" w:color="000000"/>
            </w:tcBorders>
          </w:tcPr>
          <w:p w14:paraId="3BC211C9"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190 €</w:t>
            </w:r>
          </w:p>
        </w:tc>
      </w:tr>
      <w:tr w:rsidR="007B660F" w:rsidRPr="007B660F" w14:paraId="09CF1B60" w14:textId="77777777" w:rsidTr="000335B7">
        <w:trPr>
          <w:jc w:val="center"/>
        </w:trPr>
        <w:tc>
          <w:tcPr>
            <w:tcW w:w="1271" w:type="dxa"/>
            <w:tcBorders>
              <w:top w:val="single" w:sz="4" w:space="0" w:color="000000"/>
              <w:left w:val="single" w:sz="4" w:space="0" w:color="000000"/>
              <w:bottom w:val="single" w:sz="4" w:space="0" w:color="000000"/>
            </w:tcBorders>
          </w:tcPr>
          <w:p w14:paraId="3A8C25D9"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14 i 13</w:t>
            </w:r>
          </w:p>
        </w:tc>
        <w:tc>
          <w:tcPr>
            <w:tcW w:w="1134" w:type="dxa"/>
            <w:tcBorders>
              <w:top w:val="single" w:sz="4" w:space="0" w:color="000000"/>
              <w:left w:val="single" w:sz="4" w:space="0" w:color="000000"/>
              <w:bottom w:val="single" w:sz="4" w:space="0" w:color="000000"/>
              <w:right w:val="single" w:sz="4" w:space="0" w:color="000000"/>
            </w:tcBorders>
          </w:tcPr>
          <w:p w14:paraId="2D94B61F"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95 €</w:t>
            </w:r>
          </w:p>
        </w:tc>
        <w:tc>
          <w:tcPr>
            <w:tcW w:w="988" w:type="dxa"/>
            <w:tcBorders>
              <w:top w:val="single" w:sz="4" w:space="0" w:color="000000"/>
              <w:left w:val="single" w:sz="4" w:space="0" w:color="000000"/>
              <w:bottom w:val="single" w:sz="4" w:space="0" w:color="000000"/>
            </w:tcBorders>
          </w:tcPr>
          <w:p w14:paraId="3D1B9742"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135 €</w:t>
            </w:r>
          </w:p>
        </w:tc>
        <w:tc>
          <w:tcPr>
            <w:tcW w:w="1134" w:type="dxa"/>
            <w:tcBorders>
              <w:top w:val="single" w:sz="4" w:space="0" w:color="000000"/>
              <w:left w:val="single" w:sz="4" w:space="0" w:color="000000"/>
              <w:bottom w:val="single" w:sz="4" w:space="0" w:color="000000"/>
            </w:tcBorders>
          </w:tcPr>
          <w:p w14:paraId="66868A34"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150 €</w:t>
            </w:r>
          </w:p>
        </w:tc>
        <w:tc>
          <w:tcPr>
            <w:tcW w:w="1280" w:type="dxa"/>
            <w:tcBorders>
              <w:top w:val="single" w:sz="4" w:space="0" w:color="000000"/>
              <w:left w:val="single" w:sz="4" w:space="0" w:color="000000"/>
              <w:bottom w:val="single" w:sz="4" w:space="0" w:color="000000"/>
            </w:tcBorders>
          </w:tcPr>
          <w:p w14:paraId="5270D4D1"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160 €</w:t>
            </w:r>
          </w:p>
        </w:tc>
        <w:tc>
          <w:tcPr>
            <w:tcW w:w="1276" w:type="dxa"/>
            <w:tcBorders>
              <w:top w:val="single" w:sz="4" w:space="0" w:color="000000"/>
              <w:left w:val="single" w:sz="4" w:space="0" w:color="000000"/>
              <w:bottom w:val="single" w:sz="4" w:space="0" w:color="000000"/>
            </w:tcBorders>
          </w:tcPr>
          <w:p w14:paraId="4DA12D4B"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165 €</w:t>
            </w:r>
          </w:p>
        </w:tc>
        <w:tc>
          <w:tcPr>
            <w:tcW w:w="1276" w:type="dxa"/>
            <w:tcBorders>
              <w:top w:val="single" w:sz="4" w:space="0" w:color="000000"/>
              <w:left w:val="single" w:sz="4" w:space="0" w:color="000000"/>
              <w:bottom w:val="single" w:sz="4" w:space="0" w:color="000000"/>
              <w:right w:val="single" w:sz="4" w:space="0" w:color="000000"/>
            </w:tcBorders>
          </w:tcPr>
          <w:p w14:paraId="3B536825"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170 €</w:t>
            </w:r>
          </w:p>
        </w:tc>
      </w:tr>
      <w:tr w:rsidR="007B660F" w:rsidRPr="007B660F" w14:paraId="06EDBE73" w14:textId="77777777" w:rsidTr="000335B7">
        <w:trPr>
          <w:jc w:val="center"/>
        </w:trPr>
        <w:tc>
          <w:tcPr>
            <w:tcW w:w="1271" w:type="dxa"/>
            <w:tcBorders>
              <w:top w:val="single" w:sz="4" w:space="0" w:color="000000"/>
              <w:left w:val="single" w:sz="4" w:space="0" w:color="000000"/>
              <w:bottom w:val="single" w:sz="4" w:space="0" w:color="000000"/>
            </w:tcBorders>
          </w:tcPr>
          <w:p w14:paraId="6959F3BC"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12 i 11</w:t>
            </w:r>
          </w:p>
        </w:tc>
        <w:tc>
          <w:tcPr>
            <w:tcW w:w="1134" w:type="dxa"/>
            <w:tcBorders>
              <w:top w:val="single" w:sz="4" w:space="0" w:color="000000"/>
              <w:left w:val="single" w:sz="4" w:space="0" w:color="000000"/>
              <w:bottom w:val="single" w:sz="4" w:space="0" w:color="000000"/>
              <w:right w:val="single" w:sz="4" w:space="0" w:color="000000"/>
            </w:tcBorders>
          </w:tcPr>
          <w:p w14:paraId="3AE8668A"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85 €</w:t>
            </w:r>
          </w:p>
        </w:tc>
        <w:tc>
          <w:tcPr>
            <w:tcW w:w="988" w:type="dxa"/>
            <w:tcBorders>
              <w:top w:val="single" w:sz="4" w:space="0" w:color="000000"/>
              <w:left w:val="single" w:sz="4" w:space="0" w:color="000000"/>
              <w:bottom w:val="single" w:sz="4" w:space="0" w:color="000000"/>
            </w:tcBorders>
          </w:tcPr>
          <w:p w14:paraId="00B27D8D"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125 €</w:t>
            </w:r>
          </w:p>
        </w:tc>
        <w:tc>
          <w:tcPr>
            <w:tcW w:w="1134" w:type="dxa"/>
            <w:tcBorders>
              <w:top w:val="single" w:sz="4" w:space="0" w:color="000000"/>
              <w:left w:val="single" w:sz="4" w:space="0" w:color="000000"/>
              <w:bottom w:val="single" w:sz="4" w:space="0" w:color="000000"/>
            </w:tcBorders>
          </w:tcPr>
          <w:p w14:paraId="5A872D4A"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140 €</w:t>
            </w:r>
          </w:p>
        </w:tc>
        <w:tc>
          <w:tcPr>
            <w:tcW w:w="1280" w:type="dxa"/>
            <w:tcBorders>
              <w:top w:val="single" w:sz="4" w:space="0" w:color="000000"/>
              <w:left w:val="single" w:sz="4" w:space="0" w:color="000000"/>
              <w:bottom w:val="single" w:sz="4" w:space="0" w:color="000000"/>
            </w:tcBorders>
          </w:tcPr>
          <w:p w14:paraId="0EE14A07"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145 €</w:t>
            </w:r>
          </w:p>
        </w:tc>
        <w:tc>
          <w:tcPr>
            <w:tcW w:w="1276" w:type="dxa"/>
            <w:tcBorders>
              <w:top w:val="single" w:sz="4" w:space="0" w:color="000000"/>
              <w:left w:val="single" w:sz="4" w:space="0" w:color="000000"/>
              <w:bottom w:val="single" w:sz="4" w:space="0" w:color="000000"/>
            </w:tcBorders>
          </w:tcPr>
          <w:p w14:paraId="73E19AD3"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155 €</w:t>
            </w:r>
          </w:p>
        </w:tc>
        <w:tc>
          <w:tcPr>
            <w:tcW w:w="1276" w:type="dxa"/>
            <w:tcBorders>
              <w:top w:val="single" w:sz="4" w:space="0" w:color="000000"/>
              <w:left w:val="single" w:sz="4" w:space="0" w:color="000000"/>
              <w:bottom w:val="single" w:sz="4" w:space="0" w:color="000000"/>
              <w:right w:val="single" w:sz="4" w:space="0" w:color="000000"/>
            </w:tcBorders>
          </w:tcPr>
          <w:p w14:paraId="30FD77E8"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150 €</w:t>
            </w:r>
          </w:p>
        </w:tc>
      </w:tr>
      <w:tr w:rsidR="007B660F" w:rsidRPr="007B660F" w14:paraId="5469E8E4" w14:textId="77777777" w:rsidTr="000335B7">
        <w:trPr>
          <w:jc w:val="center"/>
        </w:trPr>
        <w:tc>
          <w:tcPr>
            <w:tcW w:w="1271" w:type="dxa"/>
            <w:tcBorders>
              <w:top w:val="single" w:sz="4" w:space="0" w:color="000000"/>
              <w:left w:val="single" w:sz="4" w:space="0" w:color="000000"/>
              <w:bottom w:val="single" w:sz="4" w:space="0" w:color="000000"/>
            </w:tcBorders>
          </w:tcPr>
          <w:p w14:paraId="69AFF9F9"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10 i 9</w:t>
            </w:r>
          </w:p>
        </w:tc>
        <w:tc>
          <w:tcPr>
            <w:tcW w:w="1134" w:type="dxa"/>
            <w:tcBorders>
              <w:top w:val="single" w:sz="4" w:space="0" w:color="000000"/>
              <w:left w:val="single" w:sz="4" w:space="0" w:color="000000"/>
              <w:bottom w:val="single" w:sz="4" w:space="0" w:color="000000"/>
              <w:right w:val="single" w:sz="4" w:space="0" w:color="000000"/>
            </w:tcBorders>
          </w:tcPr>
          <w:p w14:paraId="1F15A824"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 xml:space="preserve">75 € </w:t>
            </w:r>
          </w:p>
        </w:tc>
        <w:tc>
          <w:tcPr>
            <w:tcW w:w="988" w:type="dxa"/>
            <w:tcBorders>
              <w:top w:val="single" w:sz="4" w:space="0" w:color="000000"/>
              <w:left w:val="single" w:sz="4" w:space="0" w:color="000000"/>
              <w:bottom w:val="single" w:sz="4" w:space="0" w:color="000000"/>
            </w:tcBorders>
          </w:tcPr>
          <w:p w14:paraId="1CE02906"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115 €</w:t>
            </w:r>
          </w:p>
        </w:tc>
        <w:tc>
          <w:tcPr>
            <w:tcW w:w="1134" w:type="dxa"/>
            <w:tcBorders>
              <w:top w:val="single" w:sz="4" w:space="0" w:color="000000"/>
              <w:left w:val="single" w:sz="4" w:space="0" w:color="000000"/>
              <w:bottom w:val="single" w:sz="4" w:space="0" w:color="000000"/>
            </w:tcBorders>
          </w:tcPr>
          <w:p w14:paraId="5E928AA4"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125 €</w:t>
            </w:r>
          </w:p>
        </w:tc>
        <w:tc>
          <w:tcPr>
            <w:tcW w:w="1280" w:type="dxa"/>
            <w:tcBorders>
              <w:top w:val="single" w:sz="4" w:space="0" w:color="000000"/>
              <w:left w:val="single" w:sz="4" w:space="0" w:color="000000"/>
              <w:bottom w:val="single" w:sz="4" w:space="0" w:color="000000"/>
            </w:tcBorders>
          </w:tcPr>
          <w:p w14:paraId="36DDB003"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135 €</w:t>
            </w:r>
          </w:p>
        </w:tc>
        <w:tc>
          <w:tcPr>
            <w:tcW w:w="1276" w:type="dxa"/>
            <w:tcBorders>
              <w:top w:val="single" w:sz="4" w:space="0" w:color="000000"/>
              <w:left w:val="single" w:sz="4" w:space="0" w:color="000000"/>
              <w:bottom w:val="single" w:sz="4" w:space="0" w:color="000000"/>
            </w:tcBorders>
          </w:tcPr>
          <w:p w14:paraId="71B63549"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135 €</w:t>
            </w:r>
          </w:p>
        </w:tc>
        <w:tc>
          <w:tcPr>
            <w:tcW w:w="1276" w:type="dxa"/>
            <w:tcBorders>
              <w:top w:val="single" w:sz="4" w:space="0" w:color="000000"/>
              <w:left w:val="single" w:sz="4" w:space="0" w:color="000000"/>
              <w:bottom w:val="single" w:sz="4" w:space="0" w:color="000000"/>
              <w:right w:val="single" w:sz="4" w:space="0" w:color="000000"/>
            </w:tcBorders>
          </w:tcPr>
          <w:p w14:paraId="76271552"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130 €</w:t>
            </w:r>
          </w:p>
        </w:tc>
      </w:tr>
      <w:tr w:rsidR="007B660F" w:rsidRPr="007B660F" w14:paraId="08EEEE91" w14:textId="77777777" w:rsidTr="000335B7">
        <w:trPr>
          <w:jc w:val="center"/>
        </w:trPr>
        <w:tc>
          <w:tcPr>
            <w:tcW w:w="1271" w:type="dxa"/>
            <w:tcBorders>
              <w:top w:val="single" w:sz="4" w:space="0" w:color="000000"/>
              <w:left w:val="single" w:sz="4" w:space="0" w:color="000000"/>
              <w:bottom w:val="single" w:sz="4" w:space="0" w:color="000000"/>
            </w:tcBorders>
          </w:tcPr>
          <w:p w14:paraId="7E1867A3"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lastRenderedPageBreak/>
              <w:t>8 i 7</w:t>
            </w:r>
          </w:p>
        </w:tc>
        <w:tc>
          <w:tcPr>
            <w:tcW w:w="1134" w:type="dxa"/>
            <w:tcBorders>
              <w:top w:val="single" w:sz="4" w:space="0" w:color="000000"/>
              <w:left w:val="single" w:sz="4" w:space="0" w:color="000000"/>
              <w:bottom w:val="single" w:sz="4" w:space="0" w:color="000000"/>
              <w:right w:val="single" w:sz="4" w:space="0" w:color="000000"/>
            </w:tcBorders>
          </w:tcPr>
          <w:p w14:paraId="094CDF3D"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65 €</w:t>
            </w:r>
          </w:p>
        </w:tc>
        <w:tc>
          <w:tcPr>
            <w:tcW w:w="988" w:type="dxa"/>
            <w:tcBorders>
              <w:top w:val="single" w:sz="4" w:space="0" w:color="000000"/>
              <w:left w:val="single" w:sz="4" w:space="0" w:color="000000"/>
              <w:bottom w:val="single" w:sz="4" w:space="0" w:color="000000"/>
            </w:tcBorders>
          </w:tcPr>
          <w:p w14:paraId="651CE6EC"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105 €</w:t>
            </w:r>
          </w:p>
        </w:tc>
        <w:tc>
          <w:tcPr>
            <w:tcW w:w="1134" w:type="dxa"/>
            <w:tcBorders>
              <w:top w:val="single" w:sz="4" w:space="0" w:color="000000"/>
              <w:left w:val="single" w:sz="4" w:space="0" w:color="000000"/>
              <w:bottom w:val="single" w:sz="4" w:space="0" w:color="000000"/>
            </w:tcBorders>
          </w:tcPr>
          <w:p w14:paraId="20D3DBAE"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115 €</w:t>
            </w:r>
          </w:p>
        </w:tc>
        <w:tc>
          <w:tcPr>
            <w:tcW w:w="1280" w:type="dxa"/>
            <w:tcBorders>
              <w:top w:val="single" w:sz="4" w:space="0" w:color="000000"/>
              <w:left w:val="single" w:sz="4" w:space="0" w:color="000000"/>
              <w:bottom w:val="single" w:sz="4" w:space="0" w:color="000000"/>
            </w:tcBorders>
          </w:tcPr>
          <w:p w14:paraId="7A9F63EB"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120 €</w:t>
            </w:r>
          </w:p>
        </w:tc>
        <w:tc>
          <w:tcPr>
            <w:tcW w:w="1276" w:type="dxa"/>
            <w:tcBorders>
              <w:top w:val="single" w:sz="4" w:space="0" w:color="000000"/>
              <w:left w:val="single" w:sz="4" w:space="0" w:color="000000"/>
              <w:bottom w:val="single" w:sz="4" w:space="0" w:color="000000"/>
            </w:tcBorders>
          </w:tcPr>
          <w:p w14:paraId="4FC93A09"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115 €</w:t>
            </w:r>
          </w:p>
        </w:tc>
        <w:tc>
          <w:tcPr>
            <w:tcW w:w="1276" w:type="dxa"/>
            <w:tcBorders>
              <w:top w:val="single" w:sz="4" w:space="0" w:color="000000"/>
              <w:left w:val="single" w:sz="4" w:space="0" w:color="000000"/>
              <w:bottom w:val="single" w:sz="4" w:space="0" w:color="000000"/>
              <w:right w:val="single" w:sz="4" w:space="0" w:color="000000"/>
            </w:tcBorders>
          </w:tcPr>
          <w:p w14:paraId="75C45B49"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120 €</w:t>
            </w:r>
          </w:p>
        </w:tc>
      </w:tr>
      <w:tr w:rsidR="007B660F" w:rsidRPr="007B660F" w14:paraId="4D7479FD" w14:textId="77777777" w:rsidTr="000335B7">
        <w:trPr>
          <w:jc w:val="center"/>
        </w:trPr>
        <w:tc>
          <w:tcPr>
            <w:tcW w:w="1271" w:type="dxa"/>
            <w:tcBorders>
              <w:top w:val="single" w:sz="4" w:space="0" w:color="000000"/>
              <w:left w:val="single" w:sz="4" w:space="0" w:color="000000"/>
              <w:bottom w:val="single" w:sz="4" w:space="0" w:color="000000"/>
            </w:tcBorders>
          </w:tcPr>
          <w:p w14:paraId="5142EBA5"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6 i 5</w:t>
            </w:r>
          </w:p>
        </w:tc>
        <w:tc>
          <w:tcPr>
            <w:tcW w:w="1134" w:type="dxa"/>
            <w:tcBorders>
              <w:top w:val="single" w:sz="4" w:space="0" w:color="000000"/>
              <w:left w:val="single" w:sz="4" w:space="0" w:color="000000"/>
              <w:bottom w:val="single" w:sz="4" w:space="0" w:color="000000"/>
              <w:right w:val="single" w:sz="4" w:space="0" w:color="000000"/>
            </w:tcBorders>
          </w:tcPr>
          <w:p w14:paraId="0F56F0E9"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55 €</w:t>
            </w:r>
          </w:p>
        </w:tc>
        <w:tc>
          <w:tcPr>
            <w:tcW w:w="988" w:type="dxa"/>
            <w:tcBorders>
              <w:top w:val="single" w:sz="4" w:space="0" w:color="000000"/>
              <w:left w:val="single" w:sz="4" w:space="0" w:color="000000"/>
              <w:bottom w:val="single" w:sz="4" w:space="0" w:color="000000"/>
            </w:tcBorders>
          </w:tcPr>
          <w:p w14:paraId="1564D790"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95 €</w:t>
            </w:r>
          </w:p>
        </w:tc>
        <w:tc>
          <w:tcPr>
            <w:tcW w:w="1134" w:type="dxa"/>
            <w:tcBorders>
              <w:top w:val="single" w:sz="4" w:space="0" w:color="000000"/>
              <w:left w:val="single" w:sz="4" w:space="0" w:color="000000"/>
              <w:bottom w:val="single" w:sz="4" w:space="0" w:color="000000"/>
            </w:tcBorders>
          </w:tcPr>
          <w:p w14:paraId="58AE7CA3"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100 €</w:t>
            </w:r>
          </w:p>
        </w:tc>
        <w:tc>
          <w:tcPr>
            <w:tcW w:w="1280" w:type="dxa"/>
            <w:tcBorders>
              <w:top w:val="single" w:sz="4" w:space="0" w:color="000000"/>
              <w:left w:val="single" w:sz="4" w:space="0" w:color="000000"/>
              <w:bottom w:val="single" w:sz="4" w:space="0" w:color="000000"/>
            </w:tcBorders>
          </w:tcPr>
          <w:p w14:paraId="38F06470"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105 €</w:t>
            </w:r>
          </w:p>
        </w:tc>
        <w:tc>
          <w:tcPr>
            <w:tcW w:w="1276" w:type="dxa"/>
            <w:tcBorders>
              <w:top w:val="single" w:sz="4" w:space="0" w:color="000000"/>
              <w:left w:val="single" w:sz="4" w:space="0" w:color="000000"/>
              <w:bottom w:val="single" w:sz="4" w:space="0" w:color="000000"/>
            </w:tcBorders>
          </w:tcPr>
          <w:p w14:paraId="7949F3C0"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95 €</w:t>
            </w:r>
          </w:p>
        </w:tc>
        <w:tc>
          <w:tcPr>
            <w:tcW w:w="1276" w:type="dxa"/>
            <w:tcBorders>
              <w:top w:val="single" w:sz="4" w:space="0" w:color="000000"/>
              <w:left w:val="single" w:sz="4" w:space="0" w:color="000000"/>
              <w:bottom w:val="single" w:sz="4" w:space="0" w:color="000000"/>
              <w:right w:val="single" w:sz="4" w:space="0" w:color="000000"/>
            </w:tcBorders>
          </w:tcPr>
          <w:p w14:paraId="25190F80"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100 €</w:t>
            </w:r>
          </w:p>
        </w:tc>
      </w:tr>
      <w:tr w:rsidR="007B660F" w:rsidRPr="007B660F" w14:paraId="21D221BC" w14:textId="77777777" w:rsidTr="000335B7">
        <w:trPr>
          <w:jc w:val="center"/>
        </w:trPr>
        <w:tc>
          <w:tcPr>
            <w:tcW w:w="1271" w:type="dxa"/>
            <w:tcBorders>
              <w:top w:val="single" w:sz="4" w:space="0" w:color="000000"/>
              <w:left w:val="single" w:sz="4" w:space="0" w:color="000000"/>
              <w:bottom w:val="single" w:sz="4" w:space="0" w:color="000000"/>
            </w:tcBorders>
          </w:tcPr>
          <w:p w14:paraId="0878CC9C"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4 i 3</w:t>
            </w:r>
          </w:p>
        </w:tc>
        <w:tc>
          <w:tcPr>
            <w:tcW w:w="1134" w:type="dxa"/>
            <w:tcBorders>
              <w:top w:val="single" w:sz="4" w:space="0" w:color="000000"/>
              <w:left w:val="single" w:sz="4" w:space="0" w:color="000000"/>
              <w:bottom w:val="single" w:sz="4" w:space="0" w:color="000000"/>
              <w:right w:val="single" w:sz="4" w:space="0" w:color="000000"/>
            </w:tcBorders>
          </w:tcPr>
          <w:p w14:paraId="1D4E2D27"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45 €</w:t>
            </w:r>
          </w:p>
        </w:tc>
        <w:tc>
          <w:tcPr>
            <w:tcW w:w="988" w:type="dxa"/>
            <w:tcBorders>
              <w:top w:val="single" w:sz="4" w:space="0" w:color="000000"/>
              <w:left w:val="single" w:sz="4" w:space="0" w:color="000000"/>
              <w:bottom w:val="single" w:sz="4" w:space="0" w:color="000000"/>
            </w:tcBorders>
          </w:tcPr>
          <w:p w14:paraId="5B26F8A6"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75 €</w:t>
            </w:r>
          </w:p>
        </w:tc>
        <w:tc>
          <w:tcPr>
            <w:tcW w:w="1134" w:type="dxa"/>
            <w:tcBorders>
              <w:top w:val="single" w:sz="4" w:space="0" w:color="000000"/>
              <w:left w:val="single" w:sz="4" w:space="0" w:color="000000"/>
              <w:bottom w:val="single" w:sz="4" w:space="0" w:color="000000"/>
            </w:tcBorders>
          </w:tcPr>
          <w:p w14:paraId="011DDD16"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80 €</w:t>
            </w:r>
          </w:p>
        </w:tc>
        <w:tc>
          <w:tcPr>
            <w:tcW w:w="1280" w:type="dxa"/>
            <w:tcBorders>
              <w:top w:val="single" w:sz="4" w:space="0" w:color="000000"/>
              <w:left w:val="single" w:sz="4" w:space="0" w:color="000000"/>
              <w:bottom w:val="single" w:sz="4" w:space="0" w:color="000000"/>
            </w:tcBorders>
          </w:tcPr>
          <w:p w14:paraId="71B7543B"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85 €</w:t>
            </w:r>
          </w:p>
        </w:tc>
        <w:tc>
          <w:tcPr>
            <w:tcW w:w="1276" w:type="dxa"/>
            <w:tcBorders>
              <w:top w:val="single" w:sz="4" w:space="0" w:color="000000"/>
              <w:left w:val="single" w:sz="4" w:space="0" w:color="000000"/>
              <w:bottom w:val="single" w:sz="4" w:space="0" w:color="000000"/>
            </w:tcBorders>
          </w:tcPr>
          <w:p w14:paraId="212740F7"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80 €</w:t>
            </w:r>
          </w:p>
        </w:tc>
        <w:tc>
          <w:tcPr>
            <w:tcW w:w="1276" w:type="dxa"/>
            <w:tcBorders>
              <w:top w:val="single" w:sz="4" w:space="0" w:color="000000"/>
              <w:left w:val="single" w:sz="4" w:space="0" w:color="000000"/>
              <w:bottom w:val="single" w:sz="4" w:space="0" w:color="000000"/>
              <w:right w:val="single" w:sz="4" w:space="0" w:color="000000"/>
            </w:tcBorders>
          </w:tcPr>
          <w:p w14:paraId="79F4078A"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85 €</w:t>
            </w:r>
          </w:p>
        </w:tc>
      </w:tr>
      <w:tr w:rsidR="007B660F" w:rsidRPr="007B660F" w14:paraId="7238A131" w14:textId="77777777" w:rsidTr="000335B7">
        <w:trPr>
          <w:jc w:val="center"/>
        </w:trPr>
        <w:tc>
          <w:tcPr>
            <w:tcW w:w="1271" w:type="dxa"/>
            <w:tcBorders>
              <w:top w:val="single" w:sz="4" w:space="0" w:color="000000"/>
              <w:left w:val="single" w:sz="4" w:space="0" w:color="000000"/>
              <w:bottom w:val="single" w:sz="4" w:space="0" w:color="000000"/>
            </w:tcBorders>
          </w:tcPr>
          <w:p w14:paraId="1564F2A8"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2 i 1</w:t>
            </w:r>
          </w:p>
        </w:tc>
        <w:tc>
          <w:tcPr>
            <w:tcW w:w="1134" w:type="dxa"/>
            <w:tcBorders>
              <w:top w:val="single" w:sz="4" w:space="0" w:color="000000"/>
              <w:left w:val="single" w:sz="4" w:space="0" w:color="000000"/>
              <w:bottom w:val="single" w:sz="4" w:space="0" w:color="000000"/>
              <w:right w:val="single" w:sz="4" w:space="0" w:color="000000"/>
            </w:tcBorders>
          </w:tcPr>
          <w:p w14:paraId="5CBDC3D6"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35 €</w:t>
            </w:r>
          </w:p>
        </w:tc>
        <w:tc>
          <w:tcPr>
            <w:tcW w:w="988" w:type="dxa"/>
            <w:tcBorders>
              <w:top w:val="single" w:sz="4" w:space="0" w:color="000000"/>
              <w:left w:val="single" w:sz="4" w:space="0" w:color="000000"/>
              <w:bottom w:val="single" w:sz="4" w:space="0" w:color="000000"/>
            </w:tcBorders>
          </w:tcPr>
          <w:p w14:paraId="770EDA68"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55 €</w:t>
            </w:r>
          </w:p>
        </w:tc>
        <w:tc>
          <w:tcPr>
            <w:tcW w:w="1134" w:type="dxa"/>
            <w:tcBorders>
              <w:top w:val="single" w:sz="4" w:space="0" w:color="000000"/>
              <w:left w:val="single" w:sz="4" w:space="0" w:color="000000"/>
              <w:bottom w:val="single" w:sz="4" w:space="0" w:color="000000"/>
            </w:tcBorders>
          </w:tcPr>
          <w:p w14:paraId="0FDDB6AE"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60 €</w:t>
            </w:r>
          </w:p>
        </w:tc>
        <w:tc>
          <w:tcPr>
            <w:tcW w:w="1280" w:type="dxa"/>
            <w:tcBorders>
              <w:top w:val="single" w:sz="4" w:space="0" w:color="000000"/>
              <w:left w:val="single" w:sz="4" w:space="0" w:color="000000"/>
              <w:bottom w:val="single" w:sz="4" w:space="0" w:color="000000"/>
            </w:tcBorders>
          </w:tcPr>
          <w:p w14:paraId="47B5DE18"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65 €</w:t>
            </w:r>
          </w:p>
        </w:tc>
        <w:tc>
          <w:tcPr>
            <w:tcW w:w="1276" w:type="dxa"/>
            <w:tcBorders>
              <w:top w:val="single" w:sz="4" w:space="0" w:color="000000"/>
              <w:left w:val="single" w:sz="4" w:space="0" w:color="000000"/>
              <w:bottom w:val="single" w:sz="4" w:space="0" w:color="000000"/>
            </w:tcBorders>
          </w:tcPr>
          <w:p w14:paraId="271610FE"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70 €</w:t>
            </w:r>
          </w:p>
        </w:tc>
        <w:tc>
          <w:tcPr>
            <w:tcW w:w="1276" w:type="dxa"/>
            <w:tcBorders>
              <w:top w:val="single" w:sz="4" w:space="0" w:color="000000"/>
              <w:left w:val="single" w:sz="4" w:space="0" w:color="000000"/>
              <w:bottom w:val="single" w:sz="4" w:space="0" w:color="000000"/>
              <w:right w:val="single" w:sz="4" w:space="0" w:color="000000"/>
            </w:tcBorders>
          </w:tcPr>
          <w:p w14:paraId="1496A4B0"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75 €</w:t>
            </w:r>
          </w:p>
        </w:tc>
      </w:tr>
    </w:tbl>
    <w:p w14:paraId="018CC9EB" w14:textId="77777777" w:rsidR="007B660F" w:rsidRPr="007B660F" w:rsidRDefault="007B660F" w:rsidP="007B660F">
      <w:pPr>
        <w:rPr>
          <w:rFonts w:ascii="Arial" w:hAnsi="Arial" w:cs="Arial"/>
          <w:iCs/>
          <w:sz w:val="20"/>
          <w:szCs w:val="20"/>
          <w:lang w:val="es-ES"/>
        </w:rPr>
      </w:pPr>
    </w:p>
    <w:p w14:paraId="112AEC41" w14:textId="77777777" w:rsidR="007B660F" w:rsidRPr="007B660F" w:rsidRDefault="007B660F" w:rsidP="007B660F">
      <w:pPr>
        <w:ind w:left="360"/>
        <w:rPr>
          <w:rFonts w:ascii="Arial" w:hAnsi="Arial" w:cs="Arial"/>
          <w:iCs/>
          <w:sz w:val="20"/>
          <w:szCs w:val="20"/>
          <w:lang w:val="es-ES"/>
        </w:rPr>
      </w:pPr>
    </w:p>
    <w:tbl>
      <w:tblPr>
        <w:tblW w:w="7938" w:type="dxa"/>
        <w:jc w:val="center"/>
        <w:tblLayout w:type="fixed"/>
        <w:tblCellMar>
          <w:left w:w="57" w:type="dxa"/>
          <w:right w:w="57" w:type="dxa"/>
        </w:tblCellMar>
        <w:tblLook w:val="0000" w:firstRow="0" w:lastRow="0" w:firstColumn="0" w:lastColumn="0" w:noHBand="0" w:noVBand="0"/>
      </w:tblPr>
      <w:tblGrid>
        <w:gridCol w:w="1855"/>
        <w:gridCol w:w="1401"/>
        <w:gridCol w:w="2272"/>
        <w:gridCol w:w="2410"/>
      </w:tblGrid>
      <w:tr w:rsidR="007B660F" w:rsidRPr="007B660F" w14:paraId="0B93FA4D" w14:textId="77777777" w:rsidTr="000335B7">
        <w:trPr>
          <w:jc w:val="center"/>
        </w:trPr>
        <w:tc>
          <w:tcPr>
            <w:tcW w:w="1855" w:type="dxa"/>
            <w:vMerge w:val="restart"/>
            <w:tcBorders>
              <w:top w:val="single" w:sz="4" w:space="0" w:color="000000"/>
              <w:left w:val="single" w:sz="4" w:space="0" w:color="000000"/>
              <w:bottom w:val="single" w:sz="4" w:space="0" w:color="000000"/>
            </w:tcBorders>
            <w:vAlign w:val="center"/>
          </w:tcPr>
          <w:p w14:paraId="36B62FB7"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PUNTUACIÓN</w:t>
            </w:r>
          </w:p>
          <w:p w14:paraId="06514402"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OBTENIDA</w:t>
            </w:r>
          </w:p>
        </w:tc>
        <w:tc>
          <w:tcPr>
            <w:tcW w:w="6083" w:type="dxa"/>
            <w:gridSpan w:val="3"/>
            <w:tcBorders>
              <w:top w:val="single" w:sz="4" w:space="0" w:color="000000"/>
              <w:left w:val="single" w:sz="4" w:space="0" w:color="000000"/>
              <w:bottom w:val="single" w:sz="4" w:space="0" w:color="000000"/>
              <w:right w:val="single" w:sz="4" w:space="0" w:color="000000"/>
            </w:tcBorders>
          </w:tcPr>
          <w:p w14:paraId="76AAA54A" w14:textId="77777777" w:rsidR="007B660F" w:rsidRPr="007B660F" w:rsidRDefault="007B660F" w:rsidP="000335B7">
            <w:pPr>
              <w:jc w:val="center"/>
              <w:rPr>
                <w:rFonts w:ascii="Arial" w:hAnsi="Arial" w:cs="Arial"/>
                <w:b/>
                <w:bCs/>
                <w:iCs/>
                <w:sz w:val="20"/>
                <w:szCs w:val="20"/>
                <w:lang w:val="es-ES"/>
              </w:rPr>
            </w:pPr>
            <w:r w:rsidRPr="007B660F">
              <w:rPr>
                <w:rFonts w:ascii="Arial" w:hAnsi="Arial" w:cs="Arial"/>
                <w:b/>
                <w:bCs/>
                <w:iCs/>
                <w:sz w:val="20"/>
                <w:szCs w:val="20"/>
                <w:lang w:val="es-ES"/>
              </w:rPr>
              <w:t>AYUDA DE COMEDOR ESCOLAR</w:t>
            </w:r>
          </w:p>
        </w:tc>
      </w:tr>
      <w:tr w:rsidR="007B660F" w:rsidRPr="007B660F" w14:paraId="5D6F39E6" w14:textId="77777777" w:rsidTr="000335B7">
        <w:trPr>
          <w:jc w:val="center"/>
        </w:trPr>
        <w:tc>
          <w:tcPr>
            <w:tcW w:w="1855" w:type="dxa"/>
            <w:vMerge/>
            <w:tcBorders>
              <w:top w:val="single" w:sz="4" w:space="0" w:color="000000"/>
              <w:left w:val="single" w:sz="4" w:space="0" w:color="000000"/>
              <w:bottom w:val="single" w:sz="4" w:space="0" w:color="000000"/>
            </w:tcBorders>
          </w:tcPr>
          <w:p w14:paraId="46F61D89" w14:textId="77777777" w:rsidR="007B660F" w:rsidRPr="007B660F" w:rsidRDefault="007B660F" w:rsidP="000335B7">
            <w:pPr>
              <w:snapToGrid w:val="0"/>
              <w:jc w:val="center"/>
              <w:rPr>
                <w:rFonts w:ascii="Arial" w:hAnsi="Arial" w:cs="Arial"/>
                <w:iCs/>
                <w:sz w:val="20"/>
                <w:szCs w:val="20"/>
                <w:lang w:val="es-ES"/>
              </w:rPr>
            </w:pPr>
          </w:p>
        </w:tc>
        <w:tc>
          <w:tcPr>
            <w:tcW w:w="1401" w:type="dxa"/>
            <w:tcBorders>
              <w:top w:val="single" w:sz="4" w:space="0" w:color="000000"/>
              <w:left w:val="single" w:sz="4" w:space="0" w:color="000000"/>
              <w:bottom w:val="single" w:sz="4" w:space="0" w:color="000000"/>
            </w:tcBorders>
          </w:tcPr>
          <w:p w14:paraId="6AD7E822"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ALUMNOS DE GUARDERIA</w:t>
            </w:r>
          </w:p>
        </w:tc>
        <w:tc>
          <w:tcPr>
            <w:tcW w:w="2272" w:type="dxa"/>
            <w:tcBorders>
              <w:top w:val="single" w:sz="4" w:space="0" w:color="000000"/>
              <w:left w:val="single" w:sz="4" w:space="0" w:color="000000"/>
              <w:bottom w:val="single" w:sz="4" w:space="0" w:color="000000"/>
            </w:tcBorders>
            <w:vAlign w:val="center"/>
          </w:tcPr>
          <w:p w14:paraId="77F1589C"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CON AYUDA OTORGADA DEL CONSELL COMARCAL</w:t>
            </w:r>
          </w:p>
        </w:tc>
        <w:tc>
          <w:tcPr>
            <w:tcW w:w="2410" w:type="dxa"/>
            <w:tcBorders>
              <w:top w:val="single" w:sz="4" w:space="0" w:color="000000"/>
              <w:left w:val="single" w:sz="4" w:space="0" w:color="000000"/>
              <w:bottom w:val="single" w:sz="4" w:space="0" w:color="000000"/>
              <w:right w:val="single" w:sz="4" w:space="0" w:color="000000"/>
            </w:tcBorders>
            <w:vAlign w:val="center"/>
          </w:tcPr>
          <w:p w14:paraId="00E1470C"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 xml:space="preserve">SIN AYUDA OTORGADA DEL CONSELL COMARCAL </w:t>
            </w:r>
          </w:p>
        </w:tc>
      </w:tr>
      <w:tr w:rsidR="007B660F" w:rsidRPr="007B660F" w14:paraId="5A22434A" w14:textId="77777777" w:rsidTr="000335B7">
        <w:trPr>
          <w:jc w:val="center"/>
        </w:trPr>
        <w:tc>
          <w:tcPr>
            <w:tcW w:w="1855" w:type="dxa"/>
            <w:tcBorders>
              <w:top w:val="single" w:sz="4" w:space="0" w:color="000000"/>
              <w:left w:val="single" w:sz="4" w:space="0" w:color="000000"/>
              <w:bottom w:val="single" w:sz="4" w:space="0" w:color="000000"/>
            </w:tcBorders>
          </w:tcPr>
          <w:p w14:paraId="0F0D22A5"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8 o más puntos</w:t>
            </w:r>
          </w:p>
        </w:tc>
        <w:tc>
          <w:tcPr>
            <w:tcW w:w="1401" w:type="dxa"/>
            <w:tcBorders>
              <w:top w:val="single" w:sz="4" w:space="0" w:color="000000"/>
              <w:left w:val="single" w:sz="4" w:space="0" w:color="000000"/>
              <w:bottom w:val="single" w:sz="4" w:space="0" w:color="000000"/>
            </w:tcBorders>
          </w:tcPr>
          <w:p w14:paraId="05F6DD13"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600 €</w:t>
            </w:r>
          </w:p>
        </w:tc>
        <w:tc>
          <w:tcPr>
            <w:tcW w:w="2272" w:type="dxa"/>
            <w:tcBorders>
              <w:top w:val="single" w:sz="4" w:space="0" w:color="000000"/>
              <w:left w:val="single" w:sz="4" w:space="0" w:color="000000"/>
              <w:bottom w:val="single" w:sz="4" w:space="0" w:color="000000"/>
            </w:tcBorders>
          </w:tcPr>
          <w:p w14:paraId="6A8BE02A"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100 €</w:t>
            </w:r>
          </w:p>
        </w:tc>
        <w:tc>
          <w:tcPr>
            <w:tcW w:w="2410" w:type="dxa"/>
            <w:tcBorders>
              <w:top w:val="single" w:sz="4" w:space="0" w:color="000000"/>
              <w:left w:val="single" w:sz="4" w:space="0" w:color="000000"/>
              <w:bottom w:val="single" w:sz="4" w:space="0" w:color="000000"/>
              <w:right w:val="single" w:sz="4" w:space="0" w:color="000000"/>
            </w:tcBorders>
          </w:tcPr>
          <w:p w14:paraId="1323A94A"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300 €</w:t>
            </w:r>
          </w:p>
        </w:tc>
      </w:tr>
      <w:tr w:rsidR="007B660F" w:rsidRPr="007B660F" w14:paraId="1ED94C2F" w14:textId="77777777" w:rsidTr="000335B7">
        <w:trPr>
          <w:jc w:val="center"/>
        </w:trPr>
        <w:tc>
          <w:tcPr>
            <w:tcW w:w="1855" w:type="dxa"/>
            <w:tcBorders>
              <w:top w:val="single" w:sz="4" w:space="0" w:color="000000"/>
              <w:left w:val="single" w:sz="4" w:space="0" w:color="000000"/>
              <w:bottom w:val="single" w:sz="4" w:space="0" w:color="000000"/>
            </w:tcBorders>
          </w:tcPr>
          <w:p w14:paraId="6F7C4BB1"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6 o 7 puntos</w:t>
            </w:r>
          </w:p>
        </w:tc>
        <w:tc>
          <w:tcPr>
            <w:tcW w:w="1401" w:type="dxa"/>
            <w:tcBorders>
              <w:top w:val="single" w:sz="4" w:space="0" w:color="000000"/>
              <w:left w:val="single" w:sz="4" w:space="0" w:color="000000"/>
              <w:bottom w:val="single" w:sz="4" w:space="0" w:color="000000"/>
            </w:tcBorders>
          </w:tcPr>
          <w:p w14:paraId="0E70AF07"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400 €</w:t>
            </w:r>
          </w:p>
        </w:tc>
        <w:tc>
          <w:tcPr>
            <w:tcW w:w="2272" w:type="dxa"/>
            <w:tcBorders>
              <w:top w:val="single" w:sz="4" w:space="0" w:color="000000"/>
              <w:left w:val="single" w:sz="4" w:space="0" w:color="000000"/>
              <w:bottom w:val="single" w:sz="4" w:space="0" w:color="000000"/>
            </w:tcBorders>
          </w:tcPr>
          <w:p w14:paraId="13F75E69"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80 €</w:t>
            </w:r>
          </w:p>
        </w:tc>
        <w:tc>
          <w:tcPr>
            <w:tcW w:w="2410" w:type="dxa"/>
            <w:tcBorders>
              <w:top w:val="single" w:sz="4" w:space="0" w:color="000000"/>
              <w:left w:val="single" w:sz="4" w:space="0" w:color="000000"/>
              <w:bottom w:val="single" w:sz="4" w:space="0" w:color="000000"/>
              <w:right w:val="single" w:sz="4" w:space="0" w:color="000000"/>
            </w:tcBorders>
          </w:tcPr>
          <w:p w14:paraId="13EDA4D5"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200 €</w:t>
            </w:r>
          </w:p>
        </w:tc>
      </w:tr>
      <w:tr w:rsidR="007B660F" w:rsidRPr="007B660F" w14:paraId="30A73421" w14:textId="77777777" w:rsidTr="000335B7">
        <w:trPr>
          <w:jc w:val="center"/>
        </w:trPr>
        <w:tc>
          <w:tcPr>
            <w:tcW w:w="1855" w:type="dxa"/>
            <w:tcBorders>
              <w:top w:val="single" w:sz="4" w:space="0" w:color="000000"/>
              <w:left w:val="single" w:sz="4" w:space="0" w:color="000000"/>
              <w:bottom w:val="single" w:sz="4" w:space="0" w:color="000000"/>
            </w:tcBorders>
          </w:tcPr>
          <w:p w14:paraId="114C6185"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4 o 5 puntos</w:t>
            </w:r>
          </w:p>
        </w:tc>
        <w:tc>
          <w:tcPr>
            <w:tcW w:w="1401" w:type="dxa"/>
            <w:tcBorders>
              <w:top w:val="single" w:sz="4" w:space="0" w:color="000000"/>
              <w:left w:val="single" w:sz="4" w:space="0" w:color="000000"/>
              <w:bottom w:val="single" w:sz="4" w:space="0" w:color="000000"/>
            </w:tcBorders>
          </w:tcPr>
          <w:p w14:paraId="3A45F8DE"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240 €</w:t>
            </w:r>
          </w:p>
        </w:tc>
        <w:tc>
          <w:tcPr>
            <w:tcW w:w="2272" w:type="dxa"/>
            <w:tcBorders>
              <w:top w:val="single" w:sz="4" w:space="0" w:color="000000"/>
              <w:left w:val="single" w:sz="4" w:space="0" w:color="000000"/>
              <w:bottom w:val="single" w:sz="4" w:space="0" w:color="000000"/>
            </w:tcBorders>
          </w:tcPr>
          <w:p w14:paraId="2969366A"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60 €</w:t>
            </w:r>
          </w:p>
        </w:tc>
        <w:tc>
          <w:tcPr>
            <w:tcW w:w="2410" w:type="dxa"/>
            <w:tcBorders>
              <w:top w:val="single" w:sz="4" w:space="0" w:color="000000"/>
              <w:left w:val="single" w:sz="4" w:space="0" w:color="000000"/>
              <w:bottom w:val="single" w:sz="4" w:space="0" w:color="000000"/>
              <w:right w:val="single" w:sz="4" w:space="0" w:color="000000"/>
            </w:tcBorders>
          </w:tcPr>
          <w:p w14:paraId="44594B36"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100 €</w:t>
            </w:r>
          </w:p>
        </w:tc>
      </w:tr>
      <w:tr w:rsidR="007B660F" w:rsidRPr="007B660F" w14:paraId="2FD28BBD" w14:textId="77777777" w:rsidTr="000335B7">
        <w:trPr>
          <w:jc w:val="center"/>
        </w:trPr>
        <w:tc>
          <w:tcPr>
            <w:tcW w:w="1855" w:type="dxa"/>
            <w:tcBorders>
              <w:top w:val="single" w:sz="4" w:space="0" w:color="000000"/>
              <w:left w:val="single" w:sz="4" w:space="0" w:color="000000"/>
              <w:bottom w:val="single" w:sz="4" w:space="0" w:color="000000"/>
            </w:tcBorders>
          </w:tcPr>
          <w:p w14:paraId="1987A3D7"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De 1 a 3 puntos</w:t>
            </w:r>
          </w:p>
        </w:tc>
        <w:tc>
          <w:tcPr>
            <w:tcW w:w="1401" w:type="dxa"/>
            <w:tcBorders>
              <w:top w:val="single" w:sz="4" w:space="0" w:color="000000"/>
              <w:left w:val="single" w:sz="4" w:space="0" w:color="000000"/>
              <w:bottom w:val="single" w:sz="4" w:space="0" w:color="000000"/>
            </w:tcBorders>
          </w:tcPr>
          <w:p w14:paraId="03A53E62"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120 €</w:t>
            </w:r>
          </w:p>
        </w:tc>
        <w:tc>
          <w:tcPr>
            <w:tcW w:w="2272" w:type="dxa"/>
            <w:tcBorders>
              <w:top w:val="single" w:sz="4" w:space="0" w:color="000000"/>
              <w:left w:val="single" w:sz="4" w:space="0" w:color="000000"/>
              <w:bottom w:val="single" w:sz="4" w:space="0" w:color="000000"/>
            </w:tcBorders>
          </w:tcPr>
          <w:p w14:paraId="7556EFD1"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40 €</w:t>
            </w:r>
          </w:p>
        </w:tc>
        <w:tc>
          <w:tcPr>
            <w:tcW w:w="2410" w:type="dxa"/>
            <w:tcBorders>
              <w:top w:val="single" w:sz="4" w:space="0" w:color="000000"/>
              <w:left w:val="single" w:sz="4" w:space="0" w:color="000000"/>
              <w:bottom w:val="single" w:sz="4" w:space="0" w:color="000000"/>
              <w:right w:val="single" w:sz="4" w:space="0" w:color="000000"/>
            </w:tcBorders>
          </w:tcPr>
          <w:p w14:paraId="233B2A4D" w14:textId="77777777" w:rsidR="007B660F" w:rsidRPr="007B660F" w:rsidRDefault="007B660F" w:rsidP="000335B7">
            <w:pPr>
              <w:jc w:val="center"/>
              <w:rPr>
                <w:rFonts w:ascii="Arial" w:hAnsi="Arial" w:cs="Arial"/>
                <w:iCs/>
                <w:sz w:val="20"/>
                <w:szCs w:val="20"/>
                <w:lang w:val="es-ES"/>
              </w:rPr>
            </w:pPr>
            <w:r w:rsidRPr="007B660F">
              <w:rPr>
                <w:rFonts w:ascii="Arial" w:hAnsi="Arial" w:cs="Arial"/>
                <w:iCs/>
                <w:sz w:val="20"/>
                <w:szCs w:val="20"/>
                <w:lang w:val="es-ES"/>
              </w:rPr>
              <w:t>60 €</w:t>
            </w:r>
          </w:p>
        </w:tc>
      </w:tr>
    </w:tbl>
    <w:p w14:paraId="3B479B3E" w14:textId="77777777" w:rsidR="007B660F" w:rsidRPr="007B660F" w:rsidRDefault="007B660F" w:rsidP="007B660F">
      <w:pPr>
        <w:ind w:left="360"/>
        <w:rPr>
          <w:rFonts w:ascii="Arial" w:hAnsi="Arial" w:cs="Arial"/>
          <w:iCs/>
          <w:sz w:val="20"/>
          <w:szCs w:val="20"/>
          <w:lang w:val="es-ES"/>
        </w:rPr>
      </w:pPr>
    </w:p>
    <w:p w14:paraId="451B5B3C" w14:textId="77777777" w:rsidR="007B660F" w:rsidRPr="007B660F" w:rsidRDefault="007B660F" w:rsidP="007B660F">
      <w:pPr>
        <w:ind w:left="360"/>
        <w:rPr>
          <w:rFonts w:ascii="Arial" w:hAnsi="Arial" w:cs="Arial"/>
          <w:iCs/>
          <w:sz w:val="20"/>
          <w:szCs w:val="20"/>
          <w:lang w:val="es-ES"/>
        </w:rPr>
      </w:pPr>
    </w:p>
    <w:tbl>
      <w:tblPr>
        <w:tblStyle w:val="Tablaconcuadrcula"/>
        <w:tblW w:w="0" w:type="auto"/>
        <w:tblInd w:w="1271" w:type="dxa"/>
        <w:tblLook w:val="04A0" w:firstRow="1" w:lastRow="0" w:firstColumn="1" w:lastColumn="0" w:noHBand="0" w:noVBand="1"/>
      </w:tblPr>
      <w:tblGrid>
        <w:gridCol w:w="3166"/>
        <w:gridCol w:w="2788"/>
      </w:tblGrid>
      <w:tr w:rsidR="007B660F" w:rsidRPr="007B660F" w14:paraId="6D814320" w14:textId="77777777" w:rsidTr="000335B7">
        <w:tc>
          <w:tcPr>
            <w:tcW w:w="3166" w:type="dxa"/>
          </w:tcPr>
          <w:p w14:paraId="4587F21A" w14:textId="77777777" w:rsidR="007B660F" w:rsidRPr="007B660F" w:rsidRDefault="007B660F" w:rsidP="000335B7">
            <w:pPr>
              <w:rPr>
                <w:rFonts w:ascii="Arial" w:hAnsi="Arial" w:cs="Arial"/>
                <w:iCs/>
                <w:sz w:val="20"/>
                <w:szCs w:val="20"/>
                <w:lang w:val="es-ES"/>
              </w:rPr>
            </w:pPr>
            <w:r w:rsidRPr="007B660F">
              <w:rPr>
                <w:rFonts w:ascii="Arial" w:hAnsi="Arial" w:cs="Arial"/>
                <w:iCs/>
                <w:sz w:val="20"/>
                <w:szCs w:val="20"/>
                <w:lang w:val="es-ES"/>
              </w:rPr>
              <w:t>PUNTUACIÓN OBTENIDA</w:t>
            </w:r>
          </w:p>
        </w:tc>
        <w:tc>
          <w:tcPr>
            <w:tcW w:w="2788" w:type="dxa"/>
          </w:tcPr>
          <w:p w14:paraId="0B5F991A" w14:textId="77777777" w:rsidR="007B660F" w:rsidRPr="007B660F" w:rsidRDefault="007B660F" w:rsidP="000335B7">
            <w:pPr>
              <w:rPr>
                <w:rFonts w:ascii="Arial" w:hAnsi="Arial" w:cs="Arial"/>
                <w:b/>
                <w:bCs/>
                <w:iCs/>
                <w:sz w:val="20"/>
                <w:szCs w:val="20"/>
                <w:lang w:val="es-ES"/>
              </w:rPr>
            </w:pPr>
            <w:r w:rsidRPr="007B660F">
              <w:rPr>
                <w:rFonts w:ascii="Arial" w:hAnsi="Arial" w:cs="Arial"/>
                <w:b/>
                <w:bCs/>
                <w:iCs/>
                <w:sz w:val="20"/>
                <w:szCs w:val="20"/>
                <w:lang w:val="es-ES"/>
              </w:rPr>
              <w:t>CASAL DE VERANO</w:t>
            </w:r>
          </w:p>
        </w:tc>
      </w:tr>
      <w:tr w:rsidR="007B660F" w:rsidRPr="007B660F" w14:paraId="74770A76" w14:textId="77777777" w:rsidTr="000335B7">
        <w:tc>
          <w:tcPr>
            <w:tcW w:w="3166" w:type="dxa"/>
          </w:tcPr>
          <w:p w14:paraId="12F903CF" w14:textId="77777777" w:rsidR="007B660F" w:rsidRPr="007B660F" w:rsidRDefault="007B660F" w:rsidP="000335B7">
            <w:pPr>
              <w:rPr>
                <w:rFonts w:ascii="Arial" w:hAnsi="Arial" w:cs="Arial"/>
                <w:iCs/>
                <w:sz w:val="20"/>
                <w:szCs w:val="20"/>
                <w:lang w:val="es-ES"/>
              </w:rPr>
            </w:pPr>
            <w:r w:rsidRPr="007B660F">
              <w:rPr>
                <w:rFonts w:ascii="Arial" w:hAnsi="Arial" w:cs="Arial"/>
                <w:iCs/>
                <w:sz w:val="20"/>
                <w:szCs w:val="20"/>
                <w:lang w:val="es-ES"/>
              </w:rPr>
              <w:t>Más de 10 puntos</w:t>
            </w:r>
          </w:p>
        </w:tc>
        <w:tc>
          <w:tcPr>
            <w:tcW w:w="2788" w:type="dxa"/>
          </w:tcPr>
          <w:p w14:paraId="7613E64D" w14:textId="77777777" w:rsidR="007B660F" w:rsidRPr="007B660F" w:rsidRDefault="007B660F" w:rsidP="000335B7">
            <w:pPr>
              <w:rPr>
                <w:rFonts w:ascii="Arial" w:hAnsi="Arial" w:cs="Arial"/>
                <w:iCs/>
                <w:sz w:val="20"/>
                <w:szCs w:val="20"/>
                <w:lang w:val="es-ES"/>
              </w:rPr>
            </w:pPr>
            <w:r w:rsidRPr="007B660F">
              <w:rPr>
                <w:rFonts w:ascii="Arial" w:hAnsi="Arial" w:cs="Arial"/>
                <w:iCs/>
                <w:sz w:val="20"/>
                <w:szCs w:val="20"/>
                <w:lang w:val="es-ES"/>
              </w:rPr>
              <w:t>80 € por semana y menor</w:t>
            </w:r>
          </w:p>
        </w:tc>
      </w:tr>
      <w:tr w:rsidR="007B660F" w:rsidRPr="007B660F" w14:paraId="54F0673E" w14:textId="77777777" w:rsidTr="000335B7">
        <w:tc>
          <w:tcPr>
            <w:tcW w:w="3166" w:type="dxa"/>
          </w:tcPr>
          <w:p w14:paraId="15D93FB0" w14:textId="77777777" w:rsidR="007B660F" w:rsidRPr="007B660F" w:rsidRDefault="007B660F" w:rsidP="000335B7">
            <w:pPr>
              <w:rPr>
                <w:rFonts w:ascii="Arial" w:hAnsi="Arial" w:cs="Arial"/>
                <w:iCs/>
                <w:sz w:val="20"/>
                <w:szCs w:val="20"/>
                <w:lang w:val="es-ES"/>
              </w:rPr>
            </w:pPr>
            <w:r w:rsidRPr="007B660F">
              <w:rPr>
                <w:rFonts w:ascii="Arial" w:hAnsi="Arial" w:cs="Arial"/>
                <w:iCs/>
                <w:sz w:val="20"/>
                <w:szCs w:val="20"/>
                <w:lang w:val="es-ES"/>
              </w:rPr>
              <w:t>9 i 10 puntos</w:t>
            </w:r>
          </w:p>
        </w:tc>
        <w:tc>
          <w:tcPr>
            <w:tcW w:w="2788" w:type="dxa"/>
          </w:tcPr>
          <w:p w14:paraId="4A6D0F4A" w14:textId="77777777" w:rsidR="007B660F" w:rsidRPr="007B660F" w:rsidRDefault="007B660F" w:rsidP="000335B7">
            <w:pPr>
              <w:rPr>
                <w:rFonts w:ascii="Arial" w:hAnsi="Arial" w:cs="Arial"/>
                <w:iCs/>
                <w:sz w:val="20"/>
                <w:szCs w:val="20"/>
                <w:lang w:val="es-ES"/>
              </w:rPr>
            </w:pPr>
            <w:r w:rsidRPr="007B660F">
              <w:rPr>
                <w:rFonts w:ascii="Arial" w:hAnsi="Arial" w:cs="Arial"/>
                <w:iCs/>
                <w:sz w:val="20"/>
                <w:szCs w:val="20"/>
                <w:lang w:val="es-ES"/>
              </w:rPr>
              <w:t>70 € por semana y menor</w:t>
            </w:r>
          </w:p>
        </w:tc>
      </w:tr>
      <w:tr w:rsidR="007B660F" w:rsidRPr="007B660F" w14:paraId="45456FBE" w14:textId="77777777" w:rsidTr="000335B7">
        <w:tc>
          <w:tcPr>
            <w:tcW w:w="3166" w:type="dxa"/>
          </w:tcPr>
          <w:p w14:paraId="25B59BCD" w14:textId="77777777" w:rsidR="007B660F" w:rsidRPr="007B660F" w:rsidRDefault="007B660F" w:rsidP="000335B7">
            <w:pPr>
              <w:rPr>
                <w:rFonts w:ascii="Arial" w:hAnsi="Arial" w:cs="Arial"/>
                <w:iCs/>
                <w:sz w:val="20"/>
                <w:szCs w:val="20"/>
                <w:lang w:val="es-ES"/>
              </w:rPr>
            </w:pPr>
            <w:r w:rsidRPr="007B660F">
              <w:rPr>
                <w:rFonts w:ascii="Arial" w:hAnsi="Arial" w:cs="Arial"/>
                <w:iCs/>
                <w:sz w:val="20"/>
                <w:szCs w:val="20"/>
                <w:lang w:val="es-ES"/>
              </w:rPr>
              <w:t>7 i 8 puntos</w:t>
            </w:r>
          </w:p>
        </w:tc>
        <w:tc>
          <w:tcPr>
            <w:tcW w:w="2788" w:type="dxa"/>
          </w:tcPr>
          <w:p w14:paraId="4326DEFD" w14:textId="77777777" w:rsidR="007B660F" w:rsidRPr="007B660F" w:rsidRDefault="007B660F" w:rsidP="000335B7">
            <w:pPr>
              <w:rPr>
                <w:rFonts w:ascii="Arial" w:hAnsi="Arial" w:cs="Arial"/>
                <w:iCs/>
                <w:sz w:val="20"/>
                <w:szCs w:val="20"/>
                <w:lang w:val="es-ES"/>
              </w:rPr>
            </w:pPr>
            <w:r w:rsidRPr="007B660F">
              <w:rPr>
                <w:rFonts w:ascii="Arial" w:hAnsi="Arial" w:cs="Arial"/>
                <w:iCs/>
                <w:sz w:val="20"/>
                <w:szCs w:val="20"/>
                <w:lang w:val="es-ES"/>
              </w:rPr>
              <w:t>60 € por semana y menor</w:t>
            </w:r>
          </w:p>
        </w:tc>
      </w:tr>
      <w:tr w:rsidR="007B660F" w:rsidRPr="007B660F" w14:paraId="1C3F5C93" w14:textId="77777777" w:rsidTr="000335B7">
        <w:tc>
          <w:tcPr>
            <w:tcW w:w="3166" w:type="dxa"/>
          </w:tcPr>
          <w:p w14:paraId="13DCB214" w14:textId="77777777" w:rsidR="007B660F" w:rsidRPr="007B660F" w:rsidRDefault="007B660F" w:rsidP="000335B7">
            <w:pPr>
              <w:rPr>
                <w:rFonts w:ascii="Arial" w:hAnsi="Arial" w:cs="Arial"/>
                <w:iCs/>
                <w:sz w:val="20"/>
                <w:szCs w:val="20"/>
                <w:lang w:val="es-ES"/>
              </w:rPr>
            </w:pPr>
            <w:r w:rsidRPr="007B660F">
              <w:rPr>
                <w:rFonts w:ascii="Arial" w:hAnsi="Arial" w:cs="Arial"/>
                <w:iCs/>
                <w:sz w:val="20"/>
                <w:szCs w:val="20"/>
                <w:lang w:val="es-ES"/>
              </w:rPr>
              <w:t>5 i 6 puntos</w:t>
            </w:r>
          </w:p>
        </w:tc>
        <w:tc>
          <w:tcPr>
            <w:tcW w:w="2788" w:type="dxa"/>
          </w:tcPr>
          <w:p w14:paraId="14A86BE1" w14:textId="77777777" w:rsidR="007B660F" w:rsidRPr="007B660F" w:rsidRDefault="007B660F" w:rsidP="000335B7">
            <w:pPr>
              <w:rPr>
                <w:rFonts w:ascii="Arial" w:hAnsi="Arial" w:cs="Arial"/>
                <w:iCs/>
                <w:sz w:val="20"/>
                <w:szCs w:val="20"/>
                <w:lang w:val="es-ES"/>
              </w:rPr>
            </w:pPr>
            <w:r w:rsidRPr="007B660F">
              <w:rPr>
                <w:rFonts w:ascii="Arial" w:hAnsi="Arial" w:cs="Arial"/>
                <w:iCs/>
                <w:sz w:val="20"/>
                <w:szCs w:val="20"/>
                <w:lang w:val="es-ES"/>
              </w:rPr>
              <w:t>50 € por semana y menor</w:t>
            </w:r>
          </w:p>
        </w:tc>
      </w:tr>
      <w:tr w:rsidR="007B660F" w:rsidRPr="007B660F" w14:paraId="3CC2685A" w14:textId="77777777" w:rsidTr="000335B7">
        <w:tc>
          <w:tcPr>
            <w:tcW w:w="3166" w:type="dxa"/>
          </w:tcPr>
          <w:p w14:paraId="45CF31F8" w14:textId="77777777" w:rsidR="007B660F" w:rsidRPr="007B660F" w:rsidRDefault="007B660F" w:rsidP="000335B7">
            <w:pPr>
              <w:rPr>
                <w:rFonts w:ascii="Arial" w:hAnsi="Arial" w:cs="Arial"/>
                <w:iCs/>
                <w:sz w:val="20"/>
                <w:szCs w:val="20"/>
                <w:lang w:val="es-ES"/>
              </w:rPr>
            </w:pPr>
            <w:r w:rsidRPr="007B660F">
              <w:rPr>
                <w:rFonts w:ascii="Arial" w:hAnsi="Arial" w:cs="Arial"/>
                <w:iCs/>
                <w:sz w:val="20"/>
                <w:szCs w:val="20"/>
                <w:lang w:val="es-ES"/>
              </w:rPr>
              <w:t>3 i 4 puntos</w:t>
            </w:r>
          </w:p>
        </w:tc>
        <w:tc>
          <w:tcPr>
            <w:tcW w:w="2788" w:type="dxa"/>
          </w:tcPr>
          <w:p w14:paraId="38BCC445" w14:textId="77777777" w:rsidR="007B660F" w:rsidRPr="007B660F" w:rsidRDefault="007B660F" w:rsidP="000335B7">
            <w:pPr>
              <w:rPr>
                <w:rFonts w:ascii="Arial" w:hAnsi="Arial" w:cs="Arial"/>
                <w:iCs/>
                <w:sz w:val="20"/>
                <w:szCs w:val="20"/>
                <w:lang w:val="es-ES"/>
              </w:rPr>
            </w:pPr>
            <w:r w:rsidRPr="007B660F">
              <w:rPr>
                <w:rFonts w:ascii="Arial" w:hAnsi="Arial" w:cs="Arial"/>
                <w:iCs/>
                <w:sz w:val="20"/>
                <w:szCs w:val="20"/>
                <w:lang w:val="es-ES"/>
              </w:rPr>
              <w:t>40 € por semana y menor</w:t>
            </w:r>
          </w:p>
        </w:tc>
      </w:tr>
      <w:tr w:rsidR="007B660F" w:rsidRPr="007B660F" w14:paraId="07BCDD76" w14:textId="77777777" w:rsidTr="000335B7">
        <w:tc>
          <w:tcPr>
            <w:tcW w:w="3166" w:type="dxa"/>
          </w:tcPr>
          <w:p w14:paraId="092A2402" w14:textId="77777777" w:rsidR="007B660F" w:rsidRPr="007B660F" w:rsidRDefault="007B660F" w:rsidP="000335B7">
            <w:pPr>
              <w:rPr>
                <w:rFonts w:ascii="Arial" w:hAnsi="Arial" w:cs="Arial"/>
                <w:iCs/>
                <w:sz w:val="20"/>
                <w:szCs w:val="20"/>
                <w:lang w:val="es-ES"/>
              </w:rPr>
            </w:pPr>
            <w:r w:rsidRPr="007B660F">
              <w:rPr>
                <w:rFonts w:ascii="Arial" w:hAnsi="Arial" w:cs="Arial"/>
                <w:iCs/>
                <w:sz w:val="20"/>
                <w:szCs w:val="20"/>
                <w:lang w:val="es-ES"/>
              </w:rPr>
              <w:t>1 i 2 puntos</w:t>
            </w:r>
          </w:p>
        </w:tc>
        <w:tc>
          <w:tcPr>
            <w:tcW w:w="2788" w:type="dxa"/>
          </w:tcPr>
          <w:p w14:paraId="30B41600" w14:textId="77777777" w:rsidR="007B660F" w:rsidRPr="007B660F" w:rsidRDefault="007B660F" w:rsidP="000335B7">
            <w:pPr>
              <w:rPr>
                <w:rFonts w:ascii="Arial" w:hAnsi="Arial" w:cs="Arial"/>
                <w:iCs/>
                <w:sz w:val="20"/>
                <w:szCs w:val="20"/>
                <w:lang w:val="es-ES"/>
              </w:rPr>
            </w:pPr>
            <w:r w:rsidRPr="007B660F">
              <w:rPr>
                <w:rFonts w:ascii="Arial" w:hAnsi="Arial" w:cs="Arial"/>
                <w:iCs/>
                <w:sz w:val="20"/>
                <w:szCs w:val="20"/>
                <w:lang w:val="es-ES"/>
              </w:rPr>
              <w:t>30 € por semana y menor</w:t>
            </w:r>
          </w:p>
        </w:tc>
      </w:tr>
    </w:tbl>
    <w:p w14:paraId="7388BB13" w14:textId="77777777" w:rsidR="007B660F" w:rsidRPr="007B660F" w:rsidRDefault="007B660F" w:rsidP="007B660F">
      <w:pPr>
        <w:ind w:left="360"/>
        <w:rPr>
          <w:rFonts w:ascii="Arial" w:hAnsi="Arial" w:cs="Arial"/>
          <w:iCs/>
          <w:sz w:val="20"/>
          <w:szCs w:val="20"/>
          <w:highlight w:val="yellow"/>
          <w:lang w:val="es-ES"/>
        </w:rPr>
      </w:pPr>
    </w:p>
    <w:p w14:paraId="5F7DC57B" w14:textId="77777777" w:rsidR="007B660F" w:rsidRPr="007B660F" w:rsidRDefault="007B660F" w:rsidP="007B660F">
      <w:pPr>
        <w:ind w:left="360"/>
        <w:rPr>
          <w:rFonts w:ascii="Arial" w:hAnsi="Arial" w:cs="Arial"/>
          <w:iCs/>
          <w:sz w:val="20"/>
          <w:szCs w:val="20"/>
          <w:highlight w:val="yellow"/>
          <w:lang w:val="es-ES"/>
        </w:rPr>
      </w:pPr>
    </w:p>
    <w:p w14:paraId="770DEA01" w14:textId="77777777" w:rsidR="007B660F" w:rsidRPr="007B660F" w:rsidRDefault="007B660F" w:rsidP="007B660F">
      <w:pPr>
        <w:ind w:left="284" w:hanging="284"/>
        <w:rPr>
          <w:rFonts w:ascii="Arial" w:hAnsi="Arial" w:cs="Arial"/>
          <w:iCs/>
          <w:sz w:val="20"/>
          <w:szCs w:val="20"/>
          <w:lang w:val="es-ES"/>
        </w:rPr>
      </w:pPr>
      <w:r w:rsidRPr="007B660F">
        <w:rPr>
          <w:rFonts w:ascii="Arial" w:hAnsi="Arial" w:cs="Arial"/>
          <w:iCs/>
          <w:sz w:val="20"/>
          <w:szCs w:val="20"/>
          <w:lang w:val="es-ES"/>
        </w:rPr>
        <w:t xml:space="preserve">- </w:t>
      </w:r>
      <w:r w:rsidRPr="007B660F">
        <w:rPr>
          <w:rFonts w:ascii="Arial" w:hAnsi="Arial" w:cs="Arial"/>
          <w:iCs/>
          <w:sz w:val="20"/>
          <w:szCs w:val="20"/>
          <w:lang w:val="es-ES"/>
        </w:rPr>
        <w:tab/>
        <w:t>La nota de corte se asignará en función de la disponibilidad presupuestaria.</w:t>
      </w:r>
    </w:p>
    <w:p w14:paraId="6BD71EE6" w14:textId="77777777" w:rsidR="007B660F" w:rsidRPr="007B660F" w:rsidRDefault="007B660F" w:rsidP="007B660F">
      <w:pPr>
        <w:ind w:left="284" w:hanging="284"/>
        <w:rPr>
          <w:rFonts w:ascii="Arial" w:hAnsi="Arial" w:cs="Arial"/>
          <w:iCs/>
          <w:sz w:val="20"/>
          <w:szCs w:val="20"/>
          <w:lang w:val="es-ES"/>
        </w:rPr>
      </w:pPr>
      <w:r w:rsidRPr="007B660F">
        <w:rPr>
          <w:rFonts w:ascii="Arial" w:hAnsi="Arial" w:cs="Arial"/>
          <w:iCs/>
          <w:sz w:val="20"/>
          <w:szCs w:val="20"/>
          <w:lang w:val="es-ES"/>
        </w:rPr>
        <w:t xml:space="preserve">- </w:t>
      </w:r>
      <w:r w:rsidRPr="007B660F">
        <w:rPr>
          <w:rFonts w:ascii="Arial" w:hAnsi="Arial" w:cs="Arial"/>
          <w:iCs/>
          <w:sz w:val="20"/>
          <w:szCs w:val="20"/>
          <w:lang w:val="es-ES"/>
        </w:rPr>
        <w:tab/>
        <w:t xml:space="preserve">Si se diera el caso que de acuerdo con la puntuación obtenida y aplicados los importes máximos correspondientes a cada tipo de ayuda, la suma total de ayudas superara el crédito presupuestario consignado a la convocatoria, el criterio será aplicar una reducción </w:t>
      </w:r>
      <w:r w:rsidRPr="007B660F">
        <w:rPr>
          <w:rFonts w:ascii="Arial" w:hAnsi="Arial" w:cs="Arial"/>
          <w:iCs/>
          <w:sz w:val="20"/>
          <w:szCs w:val="20"/>
          <w:lang w:val="es-ES"/>
        </w:rPr>
        <w:lastRenderedPageBreak/>
        <w:t>proporcional a cada menor del tramo con más puntuación que no se ha podido otorgar por carencia de partida presupuestaría y con el orden indicado en el punto 4.</w:t>
      </w:r>
    </w:p>
    <w:p w14:paraId="36C9452E" w14:textId="77777777" w:rsidR="007B660F" w:rsidRPr="007B660F" w:rsidRDefault="007B660F" w:rsidP="007B660F">
      <w:pPr>
        <w:ind w:left="284" w:hanging="284"/>
        <w:rPr>
          <w:rFonts w:ascii="Arial" w:hAnsi="Arial" w:cs="Arial"/>
          <w:iCs/>
          <w:sz w:val="20"/>
          <w:szCs w:val="20"/>
          <w:lang w:val="es-ES"/>
        </w:rPr>
      </w:pPr>
      <w:r w:rsidRPr="007B660F">
        <w:rPr>
          <w:rFonts w:ascii="Arial" w:hAnsi="Arial" w:cs="Arial"/>
          <w:iCs/>
          <w:sz w:val="20"/>
          <w:szCs w:val="20"/>
          <w:lang w:val="es-ES"/>
        </w:rPr>
        <w:t xml:space="preserve">- </w:t>
      </w:r>
      <w:r w:rsidRPr="007B660F">
        <w:rPr>
          <w:rFonts w:ascii="Arial" w:hAnsi="Arial" w:cs="Arial"/>
          <w:iCs/>
          <w:sz w:val="20"/>
          <w:szCs w:val="20"/>
          <w:lang w:val="es-ES"/>
        </w:rPr>
        <w:tab/>
        <w:t>A la ayuda de Casal de verano, se tendrá en cuenta también los siguientes requisitos:</w:t>
      </w:r>
    </w:p>
    <w:p w14:paraId="626FD7A4" w14:textId="77777777" w:rsidR="007B660F" w:rsidRPr="007B660F" w:rsidRDefault="007B660F" w:rsidP="007B660F">
      <w:pPr>
        <w:ind w:left="284"/>
        <w:rPr>
          <w:rFonts w:ascii="Arial" w:hAnsi="Arial" w:cs="Arial"/>
          <w:iCs/>
          <w:sz w:val="20"/>
          <w:szCs w:val="20"/>
          <w:lang w:val="es-ES"/>
        </w:rPr>
      </w:pPr>
      <w:r w:rsidRPr="007B660F">
        <w:rPr>
          <w:rFonts w:ascii="Arial" w:hAnsi="Arial" w:cs="Arial"/>
          <w:iCs/>
          <w:sz w:val="20"/>
          <w:szCs w:val="20"/>
          <w:lang w:val="es-ES"/>
        </w:rPr>
        <w:t>• Si se diera el supuesto que la ayuda del casal que le corresponde al menor fuera superior al gasto total del casal, a pesar de que por puntuación tuviera derecho a una ayuda más grande, la ayuda que se otorgará será el del gasto efectuado por la familia.</w:t>
      </w:r>
    </w:p>
    <w:p w14:paraId="77B097ED" w14:textId="77777777" w:rsidR="007B660F" w:rsidRPr="007B660F" w:rsidRDefault="007B660F" w:rsidP="007B660F">
      <w:pPr>
        <w:ind w:left="284"/>
        <w:rPr>
          <w:rFonts w:ascii="Arial" w:hAnsi="Arial" w:cs="Arial"/>
          <w:iCs/>
          <w:sz w:val="20"/>
          <w:szCs w:val="20"/>
          <w:lang w:val="es-ES"/>
        </w:rPr>
      </w:pPr>
      <w:r w:rsidRPr="007B660F">
        <w:rPr>
          <w:rFonts w:ascii="Arial" w:hAnsi="Arial" w:cs="Arial"/>
          <w:iCs/>
          <w:sz w:val="20"/>
          <w:szCs w:val="20"/>
          <w:lang w:val="es-ES"/>
        </w:rPr>
        <w:t>• Además de cumplir los requisitos que marcan las bases de las ayudas de casal de verano, las familias tendrán que aportar la documentación que acredite el gasto total de casal de verano realizada por la familia y también las semanas de casal de verano que realizará el menor.</w:t>
      </w:r>
    </w:p>
    <w:p w14:paraId="4CC147C6" w14:textId="77777777" w:rsidR="007B660F" w:rsidRPr="007B660F" w:rsidRDefault="007B660F" w:rsidP="007B660F">
      <w:pPr>
        <w:ind w:left="284"/>
        <w:rPr>
          <w:rFonts w:ascii="Arial" w:hAnsi="Arial" w:cs="Arial"/>
          <w:iCs/>
          <w:sz w:val="20"/>
          <w:szCs w:val="20"/>
          <w:lang w:val="es-ES"/>
        </w:rPr>
      </w:pPr>
    </w:p>
    <w:p w14:paraId="33F038D3" w14:textId="733D53EE" w:rsidR="007B660F" w:rsidRPr="007B660F" w:rsidRDefault="007B660F" w:rsidP="007B660F">
      <w:pPr>
        <w:rPr>
          <w:rFonts w:ascii="Arial" w:hAnsi="Arial" w:cs="Arial"/>
          <w:iCs/>
          <w:sz w:val="20"/>
          <w:szCs w:val="20"/>
          <w:lang w:val="es-ES"/>
        </w:rPr>
      </w:pPr>
      <w:r w:rsidRPr="007B660F">
        <w:rPr>
          <w:rFonts w:ascii="Arial" w:hAnsi="Arial" w:cs="Arial"/>
          <w:iCs/>
          <w:sz w:val="20"/>
          <w:szCs w:val="20"/>
          <w:lang w:val="es-ES"/>
        </w:rPr>
        <w:t>Las ayudas se otorgarán sin necesidad de agotar la totalidad del gasto máximo autorizado.</w:t>
      </w:r>
    </w:p>
    <w:p w14:paraId="1B86AE06" w14:textId="5AFCEBD5" w:rsidR="007067FE" w:rsidRPr="007B660F" w:rsidRDefault="007067FE" w:rsidP="007067FE">
      <w:pPr>
        <w:jc w:val="both"/>
        <w:rPr>
          <w:rFonts w:ascii="Arial" w:hAnsi="Arial" w:cs="Arial"/>
          <w:b/>
          <w:bCs/>
          <w:color w:val="000000" w:themeColor="text1"/>
          <w:sz w:val="20"/>
          <w:szCs w:val="20"/>
          <w:shd w:val="clear" w:color="auto" w:fill="F5F5F5"/>
          <w:lang w:val="es-ES"/>
        </w:rPr>
      </w:pPr>
      <w:r w:rsidRPr="00F62AB4">
        <w:rPr>
          <w:rFonts w:ascii="Arial" w:hAnsi="Arial" w:cs="Arial"/>
          <w:color w:val="000000" w:themeColor="text1"/>
          <w:sz w:val="20"/>
          <w:szCs w:val="20"/>
          <w:lang w:val="es-ES"/>
        </w:rPr>
        <w:br/>
      </w:r>
      <w:r w:rsidRPr="007B660F">
        <w:rPr>
          <w:rFonts w:ascii="Arial" w:hAnsi="Arial" w:cs="Arial"/>
          <w:b/>
          <w:bCs/>
          <w:color w:val="000000" w:themeColor="text1"/>
          <w:sz w:val="20"/>
          <w:szCs w:val="20"/>
          <w:shd w:val="clear" w:color="auto" w:fill="F5F5F5"/>
          <w:lang w:val="es-ES"/>
        </w:rPr>
        <w:t>13.- Medios de notificación o publicación</w:t>
      </w:r>
    </w:p>
    <w:p w14:paraId="18CED6ED" w14:textId="77777777" w:rsidR="007067FE" w:rsidRPr="00F62AB4" w:rsidRDefault="007067FE" w:rsidP="007067FE">
      <w:pPr>
        <w:jc w:val="both"/>
        <w:rPr>
          <w:rFonts w:ascii="Arial" w:hAnsi="Arial" w:cs="Arial"/>
          <w:color w:val="000000" w:themeColor="text1"/>
          <w:sz w:val="20"/>
          <w:szCs w:val="20"/>
          <w:shd w:val="clear" w:color="auto" w:fill="F5F5F5"/>
          <w:lang w:val="es-ES"/>
        </w:rPr>
      </w:pPr>
      <w:r w:rsidRPr="00F62AB4">
        <w:rPr>
          <w:rFonts w:ascii="Arial" w:hAnsi="Arial" w:cs="Arial"/>
          <w:color w:val="000000" w:themeColor="text1"/>
          <w:sz w:val="20"/>
          <w:szCs w:val="20"/>
          <w:lang w:val="es-ES"/>
        </w:rPr>
        <w:br/>
      </w:r>
      <w:r w:rsidRPr="00F62AB4">
        <w:rPr>
          <w:rFonts w:ascii="Arial" w:hAnsi="Arial" w:cs="Arial"/>
          <w:color w:val="000000" w:themeColor="text1"/>
          <w:sz w:val="20"/>
          <w:szCs w:val="20"/>
          <w:shd w:val="clear" w:color="auto" w:fill="F5F5F5"/>
          <w:lang w:val="es-ES"/>
        </w:rPr>
        <w:t>Las subvenciones otorgadas al amparo de estas bases serán objeto de publicidad, con indicación de la convocatoria, la aplicación presupuestaria, el/la beneficiario/aria, la cantidad concedida, la finalidad de la subvención, los diferentes proyectos o programas subvencionados y los participantes en cada proyecto o programa subvencionado, conforme se vayan publicando al Sistema Nacional de Publicidad de Subvenciones, a través de su remisión a la Base de datos Nacional de Subvenciones.</w:t>
      </w:r>
    </w:p>
    <w:p w14:paraId="52180528" w14:textId="39BF5255" w:rsidR="007067FE" w:rsidRPr="00F62AB4" w:rsidRDefault="007067FE" w:rsidP="007067FE">
      <w:pPr>
        <w:jc w:val="both"/>
        <w:rPr>
          <w:rFonts w:ascii="Arial" w:hAnsi="Arial" w:cs="Arial"/>
          <w:color w:val="000000" w:themeColor="text1"/>
          <w:sz w:val="20"/>
          <w:szCs w:val="20"/>
          <w:shd w:val="clear" w:color="auto" w:fill="F5F5F5"/>
          <w:lang w:val="es-ES"/>
        </w:rPr>
      </w:pPr>
      <w:r w:rsidRPr="00F62AB4">
        <w:rPr>
          <w:rFonts w:ascii="Arial" w:hAnsi="Arial" w:cs="Arial"/>
          <w:color w:val="000000" w:themeColor="text1"/>
          <w:sz w:val="20"/>
          <w:szCs w:val="20"/>
          <w:lang w:val="es-ES"/>
        </w:rPr>
        <w:br/>
      </w:r>
      <w:r w:rsidRPr="00F62AB4">
        <w:rPr>
          <w:rFonts w:ascii="Arial" w:hAnsi="Arial" w:cs="Arial"/>
          <w:color w:val="000000" w:themeColor="text1"/>
          <w:sz w:val="20"/>
          <w:szCs w:val="20"/>
          <w:shd w:val="clear" w:color="auto" w:fill="F5F5F5"/>
          <w:lang w:val="es-ES"/>
        </w:rPr>
        <w:t xml:space="preserve">Segundo. - ESTABLECER que el plazo para la presentación de solicitudes empezará el día siguiente de la publicación de la convocatoria al BOP y finalizará el </w:t>
      </w:r>
      <w:r w:rsidR="007B660F">
        <w:rPr>
          <w:rFonts w:ascii="Arial" w:hAnsi="Arial" w:cs="Arial"/>
          <w:color w:val="000000" w:themeColor="text1"/>
          <w:sz w:val="20"/>
          <w:szCs w:val="20"/>
          <w:shd w:val="clear" w:color="auto" w:fill="F5F5F5"/>
          <w:lang w:val="es-ES"/>
        </w:rPr>
        <w:t>12 de junio de 2026.</w:t>
      </w:r>
    </w:p>
    <w:p w14:paraId="7E8ABF2C" w14:textId="54B32E9F" w:rsidR="007067FE" w:rsidRPr="00F62AB4" w:rsidRDefault="007067FE" w:rsidP="007067FE">
      <w:pPr>
        <w:jc w:val="both"/>
        <w:rPr>
          <w:rFonts w:ascii="Arial" w:hAnsi="Arial" w:cs="Arial"/>
          <w:color w:val="000000" w:themeColor="text1"/>
          <w:sz w:val="20"/>
          <w:szCs w:val="20"/>
          <w:shd w:val="clear" w:color="auto" w:fill="F5F5F5"/>
          <w:lang w:val="es-ES"/>
        </w:rPr>
      </w:pPr>
      <w:r w:rsidRPr="00F62AB4">
        <w:rPr>
          <w:rFonts w:ascii="Arial" w:hAnsi="Arial" w:cs="Arial"/>
          <w:color w:val="000000" w:themeColor="text1"/>
          <w:sz w:val="20"/>
          <w:szCs w:val="20"/>
          <w:lang w:val="es-ES"/>
        </w:rPr>
        <w:br/>
      </w:r>
      <w:r w:rsidRPr="00F62AB4">
        <w:rPr>
          <w:rFonts w:ascii="Arial" w:hAnsi="Arial" w:cs="Arial"/>
          <w:color w:val="000000" w:themeColor="text1"/>
          <w:sz w:val="20"/>
          <w:szCs w:val="20"/>
          <w:shd w:val="clear" w:color="auto" w:fill="F5F5F5"/>
          <w:lang w:val="es-ES"/>
        </w:rPr>
        <w:t>Tercero. - AUTORIZAR el gasto que se destinará a estas actuaciones por un importe máximo de 1</w:t>
      </w:r>
      <w:r w:rsidR="007B660F">
        <w:rPr>
          <w:rFonts w:ascii="Arial" w:hAnsi="Arial" w:cs="Arial"/>
          <w:color w:val="000000" w:themeColor="text1"/>
          <w:sz w:val="20"/>
          <w:szCs w:val="20"/>
          <w:shd w:val="clear" w:color="auto" w:fill="F5F5F5"/>
          <w:lang w:val="es-ES"/>
        </w:rPr>
        <w:t>7</w:t>
      </w:r>
      <w:r w:rsidRPr="00F62AB4">
        <w:rPr>
          <w:rFonts w:ascii="Arial" w:hAnsi="Arial" w:cs="Arial"/>
          <w:color w:val="000000" w:themeColor="text1"/>
          <w:sz w:val="20"/>
          <w:szCs w:val="20"/>
          <w:shd w:val="clear" w:color="auto" w:fill="F5F5F5"/>
          <w:lang w:val="es-ES"/>
        </w:rPr>
        <w:t>.</w:t>
      </w:r>
      <w:r w:rsidR="007B660F">
        <w:rPr>
          <w:rFonts w:ascii="Arial" w:hAnsi="Arial" w:cs="Arial"/>
          <w:color w:val="000000" w:themeColor="text1"/>
          <w:sz w:val="20"/>
          <w:szCs w:val="20"/>
          <w:shd w:val="clear" w:color="auto" w:fill="F5F5F5"/>
          <w:lang w:val="es-ES"/>
        </w:rPr>
        <w:t>5</w:t>
      </w:r>
      <w:r w:rsidRPr="00F62AB4">
        <w:rPr>
          <w:rFonts w:ascii="Arial" w:hAnsi="Arial" w:cs="Arial"/>
          <w:color w:val="000000" w:themeColor="text1"/>
          <w:sz w:val="20"/>
          <w:szCs w:val="20"/>
          <w:shd w:val="clear" w:color="auto" w:fill="F5F5F5"/>
          <w:lang w:val="es-ES"/>
        </w:rPr>
        <w:t>00€ (</w:t>
      </w:r>
      <w:r w:rsidR="007B660F">
        <w:rPr>
          <w:rFonts w:ascii="Arial" w:hAnsi="Arial" w:cs="Arial"/>
          <w:color w:val="000000" w:themeColor="text1"/>
          <w:sz w:val="20"/>
          <w:szCs w:val="20"/>
          <w:shd w:val="clear" w:color="auto" w:fill="F5F5F5"/>
          <w:lang w:val="es-ES"/>
        </w:rPr>
        <w:t>diecisiete</w:t>
      </w:r>
      <w:r w:rsidRPr="00F62AB4">
        <w:rPr>
          <w:rFonts w:ascii="Arial" w:hAnsi="Arial" w:cs="Arial"/>
          <w:color w:val="000000" w:themeColor="text1"/>
          <w:sz w:val="20"/>
          <w:szCs w:val="20"/>
          <w:shd w:val="clear" w:color="auto" w:fill="F5F5F5"/>
          <w:lang w:val="es-ES"/>
        </w:rPr>
        <w:t xml:space="preserve"> mil</w:t>
      </w:r>
      <w:r w:rsidR="007B660F">
        <w:rPr>
          <w:rFonts w:ascii="Arial" w:hAnsi="Arial" w:cs="Arial"/>
          <w:color w:val="000000" w:themeColor="text1"/>
          <w:sz w:val="20"/>
          <w:szCs w:val="20"/>
          <w:shd w:val="clear" w:color="auto" w:fill="F5F5F5"/>
          <w:lang w:val="es-ES"/>
        </w:rPr>
        <w:t xml:space="preserve"> quinientos</w:t>
      </w:r>
      <w:r w:rsidRPr="00F62AB4">
        <w:rPr>
          <w:rFonts w:ascii="Arial" w:hAnsi="Arial" w:cs="Arial"/>
          <w:color w:val="000000" w:themeColor="text1"/>
          <w:sz w:val="20"/>
          <w:szCs w:val="20"/>
          <w:shd w:val="clear" w:color="auto" w:fill="F5F5F5"/>
          <w:lang w:val="es-ES"/>
        </w:rPr>
        <w:t xml:space="preserve"> euros) a cargo de la</w:t>
      </w:r>
      <w:r w:rsidR="007B660F">
        <w:rPr>
          <w:rFonts w:ascii="Arial" w:hAnsi="Arial" w:cs="Arial"/>
          <w:color w:val="000000" w:themeColor="text1"/>
          <w:sz w:val="20"/>
          <w:szCs w:val="20"/>
          <w:shd w:val="clear" w:color="auto" w:fill="F5F5F5"/>
          <w:lang w:val="es-ES"/>
        </w:rPr>
        <w:t>s</w:t>
      </w:r>
      <w:r w:rsidRPr="00F62AB4">
        <w:rPr>
          <w:rFonts w:ascii="Arial" w:hAnsi="Arial" w:cs="Arial"/>
          <w:color w:val="000000" w:themeColor="text1"/>
          <w:sz w:val="20"/>
          <w:szCs w:val="20"/>
          <w:shd w:val="clear" w:color="auto" w:fill="F5F5F5"/>
          <w:lang w:val="es-ES"/>
        </w:rPr>
        <w:t xml:space="preserve"> partida</w:t>
      </w:r>
      <w:r w:rsidR="007B660F">
        <w:rPr>
          <w:rFonts w:ascii="Arial" w:hAnsi="Arial" w:cs="Arial"/>
          <w:color w:val="000000" w:themeColor="text1"/>
          <w:sz w:val="20"/>
          <w:szCs w:val="20"/>
          <w:shd w:val="clear" w:color="auto" w:fill="F5F5F5"/>
          <w:lang w:val="es-ES"/>
        </w:rPr>
        <w:t>s</w:t>
      </w:r>
      <w:r w:rsidRPr="00F62AB4">
        <w:rPr>
          <w:rFonts w:ascii="Arial" w:hAnsi="Arial" w:cs="Arial"/>
          <w:color w:val="000000" w:themeColor="text1"/>
          <w:sz w:val="20"/>
          <w:szCs w:val="20"/>
          <w:shd w:val="clear" w:color="auto" w:fill="F5F5F5"/>
          <w:lang w:val="es-ES"/>
        </w:rPr>
        <w:t xml:space="preserve"> presupuestaria</w:t>
      </w:r>
      <w:r w:rsidR="007B660F">
        <w:rPr>
          <w:rFonts w:ascii="Arial" w:hAnsi="Arial" w:cs="Arial"/>
          <w:color w:val="000000" w:themeColor="text1"/>
          <w:sz w:val="20"/>
          <w:szCs w:val="20"/>
          <w:shd w:val="clear" w:color="auto" w:fill="F5F5F5"/>
          <w:lang w:val="es-ES"/>
        </w:rPr>
        <w:t>s 08 23100 48004, denominada “Ayudas infantiles actividades”</w:t>
      </w:r>
      <w:r w:rsidR="00D514F7">
        <w:rPr>
          <w:rFonts w:ascii="Arial" w:hAnsi="Arial" w:cs="Arial"/>
          <w:color w:val="000000" w:themeColor="text1"/>
          <w:sz w:val="20"/>
          <w:szCs w:val="20"/>
          <w:shd w:val="clear" w:color="auto" w:fill="F5F5F5"/>
          <w:lang w:val="es-ES"/>
        </w:rPr>
        <w:t xml:space="preserve"> y </w:t>
      </w:r>
      <w:r w:rsidRPr="00F62AB4">
        <w:rPr>
          <w:rFonts w:ascii="Arial" w:hAnsi="Arial" w:cs="Arial"/>
          <w:color w:val="000000" w:themeColor="text1"/>
          <w:sz w:val="20"/>
          <w:szCs w:val="20"/>
          <w:shd w:val="clear" w:color="auto" w:fill="F5F5F5"/>
          <w:lang w:val="es-ES"/>
        </w:rPr>
        <w:t>12 32100 48008, denominada “Ayudas escolares municipales” del presupuesto de gastos del Ayuntamiento de Sant Pere de Vilamajor para el año 202</w:t>
      </w:r>
      <w:r w:rsidR="00D514F7">
        <w:rPr>
          <w:rFonts w:ascii="Arial" w:hAnsi="Arial" w:cs="Arial"/>
          <w:color w:val="000000" w:themeColor="text1"/>
          <w:sz w:val="20"/>
          <w:szCs w:val="20"/>
          <w:shd w:val="clear" w:color="auto" w:fill="F5F5F5"/>
          <w:lang w:val="es-ES"/>
        </w:rPr>
        <w:t>6</w:t>
      </w:r>
      <w:r w:rsidRPr="00F62AB4">
        <w:rPr>
          <w:rFonts w:ascii="Arial" w:hAnsi="Arial" w:cs="Arial"/>
          <w:color w:val="000000" w:themeColor="text1"/>
          <w:sz w:val="20"/>
          <w:szCs w:val="20"/>
          <w:shd w:val="clear" w:color="auto" w:fill="F5F5F5"/>
          <w:lang w:val="es-ES"/>
        </w:rPr>
        <w:t xml:space="preserve"> y sin necesidad de agotar este gasto máximo autorizado.</w:t>
      </w:r>
    </w:p>
    <w:p w14:paraId="2BD4ED8D" w14:textId="77777777" w:rsidR="007067FE" w:rsidRPr="00F62AB4" w:rsidRDefault="007067FE" w:rsidP="007067FE">
      <w:pPr>
        <w:jc w:val="both"/>
        <w:rPr>
          <w:rFonts w:ascii="Arial" w:hAnsi="Arial" w:cs="Arial"/>
          <w:color w:val="000000" w:themeColor="text1"/>
          <w:sz w:val="20"/>
          <w:szCs w:val="20"/>
          <w:shd w:val="clear" w:color="auto" w:fill="F5F5F5"/>
          <w:lang w:val="es-ES"/>
        </w:rPr>
      </w:pPr>
      <w:r w:rsidRPr="00F62AB4">
        <w:rPr>
          <w:rFonts w:ascii="Arial" w:hAnsi="Arial" w:cs="Arial"/>
          <w:color w:val="000000" w:themeColor="text1"/>
          <w:sz w:val="20"/>
          <w:szCs w:val="20"/>
          <w:lang w:val="es-ES"/>
        </w:rPr>
        <w:br/>
      </w:r>
      <w:r w:rsidRPr="00F62AB4">
        <w:rPr>
          <w:rFonts w:ascii="Arial" w:hAnsi="Arial" w:cs="Arial"/>
          <w:color w:val="000000" w:themeColor="text1"/>
          <w:sz w:val="20"/>
          <w:szCs w:val="20"/>
          <w:shd w:val="clear" w:color="auto" w:fill="F5F5F5"/>
          <w:lang w:val="es-ES"/>
        </w:rPr>
        <w:t>En función de las necesidades se podría ampliar la consignación presupuestaria condicionada a la ampliación de crédito de las partidas.</w:t>
      </w:r>
    </w:p>
    <w:p w14:paraId="22AA09B9" w14:textId="77777777" w:rsidR="007067FE" w:rsidRPr="00F62AB4" w:rsidRDefault="007067FE" w:rsidP="007067FE">
      <w:pPr>
        <w:jc w:val="both"/>
        <w:rPr>
          <w:rFonts w:ascii="Arial" w:hAnsi="Arial" w:cs="Arial"/>
          <w:color w:val="000000" w:themeColor="text1"/>
          <w:sz w:val="20"/>
          <w:szCs w:val="20"/>
          <w:shd w:val="clear" w:color="auto" w:fill="F5F5F5"/>
          <w:lang w:val="es-ES"/>
        </w:rPr>
      </w:pPr>
      <w:r w:rsidRPr="00F62AB4">
        <w:rPr>
          <w:rFonts w:ascii="Arial" w:hAnsi="Arial" w:cs="Arial"/>
          <w:color w:val="000000" w:themeColor="text1"/>
          <w:sz w:val="20"/>
          <w:szCs w:val="20"/>
          <w:lang w:val="es-ES"/>
        </w:rPr>
        <w:br/>
      </w:r>
      <w:r w:rsidRPr="00F62AB4">
        <w:rPr>
          <w:rFonts w:ascii="Arial" w:hAnsi="Arial" w:cs="Arial"/>
          <w:color w:val="000000" w:themeColor="text1"/>
          <w:sz w:val="20"/>
          <w:szCs w:val="20"/>
          <w:shd w:val="clear" w:color="auto" w:fill="F5F5F5"/>
          <w:lang w:val="es-ES"/>
        </w:rPr>
        <w:t>Cuarto. - ENVIAR los datos estructurados, el texto cumplido y el extracto de la presente convocatoria, de conformidad con aquello que establecen los artículos 14.2 y 14.3 de la Ordenanza General de Subvenciones del Ayuntamiento y el artículo 124.2 del </w:t>
      </w:r>
      <w:r w:rsidRPr="00F62AB4">
        <w:rPr>
          <w:rFonts w:ascii="Arial" w:hAnsi="Arial" w:cs="Arial"/>
          <w:color w:val="000000" w:themeColor="text1"/>
          <w:sz w:val="20"/>
          <w:szCs w:val="20"/>
          <w:shd w:val="clear" w:color="auto" w:fill="F6F291"/>
          <w:lang w:val="es-ES"/>
        </w:rPr>
        <w:t>ROAS</w:t>
      </w:r>
      <w:r w:rsidRPr="00F62AB4">
        <w:rPr>
          <w:rFonts w:ascii="Arial" w:hAnsi="Arial" w:cs="Arial"/>
          <w:color w:val="000000" w:themeColor="text1"/>
          <w:sz w:val="20"/>
          <w:szCs w:val="20"/>
          <w:shd w:val="clear" w:color="auto" w:fill="F5F5F5"/>
          <w:lang w:val="es-ES"/>
        </w:rPr>
        <w:t>, para dar publicidad a la misma.</w:t>
      </w:r>
    </w:p>
    <w:p w14:paraId="7043CD54" w14:textId="77777777" w:rsidR="007067FE" w:rsidRPr="00F62AB4" w:rsidRDefault="007067FE" w:rsidP="007067FE">
      <w:pPr>
        <w:jc w:val="both"/>
        <w:rPr>
          <w:rFonts w:ascii="Arial" w:hAnsi="Arial" w:cs="Arial"/>
          <w:color w:val="000000" w:themeColor="text1"/>
          <w:sz w:val="20"/>
          <w:szCs w:val="20"/>
          <w:shd w:val="clear" w:color="auto" w:fill="F5F5F5"/>
          <w:lang w:val="es-ES"/>
        </w:rPr>
      </w:pPr>
      <w:r w:rsidRPr="00F62AB4">
        <w:rPr>
          <w:rFonts w:ascii="Arial" w:hAnsi="Arial" w:cs="Arial"/>
          <w:color w:val="000000" w:themeColor="text1"/>
          <w:sz w:val="20"/>
          <w:szCs w:val="20"/>
          <w:lang w:val="es-ES"/>
        </w:rPr>
        <w:lastRenderedPageBreak/>
        <w:br/>
      </w:r>
      <w:r w:rsidRPr="00F62AB4">
        <w:rPr>
          <w:rFonts w:ascii="Arial" w:hAnsi="Arial" w:cs="Arial"/>
          <w:color w:val="000000" w:themeColor="text1"/>
          <w:sz w:val="20"/>
          <w:szCs w:val="20"/>
          <w:shd w:val="clear" w:color="auto" w:fill="F5F5F5"/>
          <w:lang w:val="es-ES"/>
        </w:rPr>
        <w:t xml:space="preserve">Y porque así conste a los efectos del expediente, emito el presente certificado por orden y con el visto y aprobado del Sr./a. </w:t>
      </w:r>
      <w:proofErr w:type="gramStart"/>
      <w:r w:rsidRPr="00F62AB4">
        <w:rPr>
          <w:rFonts w:ascii="Arial" w:hAnsi="Arial" w:cs="Arial"/>
          <w:color w:val="000000" w:themeColor="text1"/>
          <w:sz w:val="20"/>
          <w:szCs w:val="20"/>
          <w:shd w:val="clear" w:color="auto" w:fill="F5F5F5"/>
          <w:lang w:val="es-ES"/>
        </w:rPr>
        <w:t>Alcalde</w:t>
      </w:r>
      <w:proofErr w:type="gramEnd"/>
      <w:r w:rsidRPr="00F62AB4">
        <w:rPr>
          <w:rFonts w:ascii="Arial" w:hAnsi="Arial" w:cs="Arial"/>
          <w:color w:val="000000" w:themeColor="text1"/>
          <w:sz w:val="20"/>
          <w:szCs w:val="20"/>
          <w:shd w:val="clear" w:color="auto" w:fill="F5F5F5"/>
          <w:lang w:val="es-ES"/>
        </w:rPr>
        <w:t>/</w:t>
      </w:r>
      <w:proofErr w:type="spellStart"/>
      <w:r w:rsidRPr="00F62AB4">
        <w:rPr>
          <w:rFonts w:ascii="Arial" w:hAnsi="Arial" w:cs="Arial"/>
          <w:color w:val="000000" w:themeColor="text1"/>
          <w:sz w:val="20"/>
          <w:szCs w:val="20"/>
          <w:shd w:val="clear" w:color="auto" w:fill="F6F291"/>
          <w:lang w:val="es-ES"/>
        </w:rPr>
        <w:t>sa</w:t>
      </w:r>
      <w:proofErr w:type="spellEnd"/>
      <w:r w:rsidRPr="00F62AB4">
        <w:rPr>
          <w:rFonts w:ascii="Arial" w:hAnsi="Arial" w:cs="Arial"/>
          <w:color w:val="000000" w:themeColor="text1"/>
          <w:sz w:val="20"/>
          <w:szCs w:val="20"/>
          <w:shd w:val="clear" w:color="auto" w:fill="F5F5F5"/>
          <w:lang w:val="es-ES"/>
        </w:rPr>
        <w:t>, con la excepción prevista en el artículo 206 del Reglamento de Organización, Funcionamiento y Régimen Jurídico de las Entidades Locales aprobado por Real Decreto 2568/1986, de 28 de noviembre, se expide la presente.</w:t>
      </w:r>
    </w:p>
    <w:p w14:paraId="74290886" w14:textId="77777777" w:rsidR="007067FE" w:rsidRPr="00F62AB4" w:rsidRDefault="007067FE" w:rsidP="007067FE">
      <w:pPr>
        <w:jc w:val="both"/>
        <w:rPr>
          <w:rFonts w:ascii="Arial" w:hAnsi="Arial" w:cs="Arial"/>
          <w:color w:val="000000" w:themeColor="text1"/>
          <w:sz w:val="20"/>
          <w:szCs w:val="20"/>
          <w:shd w:val="clear" w:color="auto" w:fill="F5F5F5"/>
          <w:lang w:val="es-ES"/>
        </w:rPr>
      </w:pPr>
    </w:p>
    <w:p w14:paraId="6538E401" w14:textId="77777777" w:rsidR="007067FE" w:rsidRPr="00F62AB4" w:rsidRDefault="007067FE" w:rsidP="00D514F7">
      <w:pPr>
        <w:ind w:left="1416" w:firstLine="708"/>
        <w:jc w:val="both"/>
        <w:rPr>
          <w:rFonts w:ascii="Arial" w:hAnsi="Arial" w:cs="Arial"/>
          <w:color w:val="000000" w:themeColor="text1"/>
          <w:sz w:val="20"/>
          <w:szCs w:val="20"/>
          <w:shd w:val="clear" w:color="auto" w:fill="F5F5F5"/>
          <w:lang w:val="es-ES"/>
        </w:rPr>
      </w:pPr>
      <w:r w:rsidRPr="00F62AB4">
        <w:rPr>
          <w:rFonts w:ascii="Arial" w:hAnsi="Arial" w:cs="Arial"/>
          <w:color w:val="000000" w:themeColor="text1"/>
          <w:sz w:val="20"/>
          <w:szCs w:val="20"/>
          <w:shd w:val="clear" w:color="auto" w:fill="F5F5F5"/>
          <w:lang w:val="es-ES"/>
        </w:rPr>
        <w:t>DOCUMENTO FIRMADO ELECTRÓNICAMENTE</w:t>
      </w:r>
    </w:p>
    <w:p w14:paraId="528FE6C9" w14:textId="77777777" w:rsidR="007067FE" w:rsidRPr="00F62AB4" w:rsidRDefault="007067FE" w:rsidP="007067FE">
      <w:pPr>
        <w:jc w:val="both"/>
        <w:rPr>
          <w:rFonts w:ascii="Arial" w:hAnsi="Arial" w:cs="Arial"/>
          <w:color w:val="000000" w:themeColor="text1"/>
          <w:sz w:val="20"/>
          <w:szCs w:val="20"/>
          <w:lang w:val="es-ES"/>
        </w:rPr>
      </w:pPr>
    </w:p>
    <w:p w14:paraId="14330070" w14:textId="77777777" w:rsidR="00673C58" w:rsidRPr="00F62AB4" w:rsidRDefault="00673C58" w:rsidP="007067FE">
      <w:pPr>
        <w:rPr>
          <w:lang w:val="es-ES"/>
        </w:rPr>
      </w:pPr>
    </w:p>
    <w:sectPr w:rsidR="00673C58" w:rsidRPr="00F62AB4" w:rsidSect="00034161">
      <w:headerReference w:type="default" r:id="rId7"/>
      <w:pgSz w:w="11906" w:h="16838"/>
      <w:pgMar w:top="266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8E904" w14:textId="77777777" w:rsidR="003327EC" w:rsidRDefault="003327EC" w:rsidP="00A11190">
      <w:pPr>
        <w:spacing w:after="0" w:line="240" w:lineRule="auto"/>
      </w:pPr>
      <w:r>
        <w:separator/>
      </w:r>
    </w:p>
  </w:endnote>
  <w:endnote w:type="continuationSeparator" w:id="0">
    <w:p w14:paraId="32FAF25F" w14:textId="77777777" w:rsidR="003327EC" w:rsidRDefault="003327EC" w:rsidP="00A111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tisSemiSans">
    <w:altName w:val="Vrinda"/>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E31A9" w14:textId="77777777" w:rsidR="003327EC" w:rsidRDefault="003327EC" w:rsidP="00A11190">
      <w:pPr>
        <w:spacing w:after="0" w:line="240" w:lineRule="auto"/>
      </w:pPr>
      <w:r>
        <w:separator/>
      </w:r>
    </w:p>
  </w:footnote>
  <w:footnote w:type="continuationSeparator" w:id="0">
    <w:p w14:paraId="18A5B86C" w14:textId="77777777" w:rsidR="003327EC" w:rsidRDefault="003327EC" w:rsidP="00A111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008EF" w14:textId="77777777" w:rsidR="003327EC" w:rsidRDefault="003D035E">
    <w:pPr>
      <w:pStyle w:val="Encabezado"/>
    </w:pPr>
    <w:r>
      <w:rPr>
        <w:noProof/>
        <w:lang w:eastAsia="ca-ES"/>
      </w:rPr>
      <w:drawing>
        <wp:anchor distT="0" distB="0" distL="114300" distR="114300" simplePos="0" relativeHeight="251657728" behindDoc="0" locked="0" layoutInCell="1" allowOverlap="1" wp14:anchorId="5EEE5A65" wp14:editId="790EB785">
          <wp:simplePos x="0" y="0"/>
          <wp:positionH relativeFrom="margin">
            <wp:posOffset>-813435</wp:posOffset>
          </wp:positionH>
          <wp:positionV relativeFrom="margin">
            <wp:posOffset>-1652270</wp:posOffset>
          </wp:positionV>
          <wp:extent cx="7082155" cy="1304925"/>
          <wp:effectExtent l="19050" t="0" r="4445" b="0"/>
          <wp:wrapSquare wrapText="bothSides"/>
          <wp:docPr id="1" name="0 Imagen" descr="Capçalera Informe neg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Capçalera Informe negre.jpg"/>
                  <pic:cNvPicPr>
                    <a:picLocks noChangeAspect="1" noChangeArrowheads="1"/>
                  </pic:cNvPicPr>
                </pic:nvPicPr>
                <pic:blipFill>
                  <a:blip r:embed="rId1"/>
                  <a:srcRect/>
                  <a:stretch>
                    <a:fillRect/>
                  </a:stretch>
                </pic:blipFill>
                <pic:spPr bwMode="auto">
                  <a:xfrm>
                    <a:off x="0" y="0"/>
                    <a:ext cx="7082155" cy="1304925"/>
                  </a:xfrm>
                  <a:prstGeom prst="rect">
                    <a:avLst/>
                  </a:prstGeom>
                  <a:noFill/>
                </pic:spPr>
              </pic:pic>
            </a:graphicData>
          </a:graphic>
        </wp:anchor>
      </w:drawing>
    </w:r>
  </w:p>
  <w:p w14:paraId="2643A4F3" w14:textId="77777777" w:rsidR="003327EC" w:rsidRDefault="003327E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51506D"/>
    <w:multiLevelType w:val="hybridMultilevel"/>
    <w:tmpl w:val="3A20498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3EDF2A7E"/>
    <w:multiLevelType w:val="hybridMultilevel"/>
    <w:tmpl w:val="B412C048"/>
    <w:lvl w:ilvl="0" w:tplc="11DC639C">
      <w:start w:val="3"/>
      <w:numFmt w:val="bullet"/>
      <w:lvlText w:val="-"/>
      <w:lvlJc w:val="left"/>
      <w:pPr>
        <w:ind w:left="720" w:hanging="360"/>
      </w:pPr>
      <w:rPr>
        <w:rFonts w:ascii="RotisSemiSans" w:eastAsia="Times New Roman" w:hAnsi="RotisSemiSans"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62813F9"/>
    <w:multiLevelType w:val="multilevel"/>
    <w:tmpl w:val="64126C2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638E18EA"/>
    <w:multiLevelType w:val="hybridMultilevel"/>
    <w:tmpl w:val="DB04DD84"/>
    <w:lvl w:ilvl="0" w:tplc="0C0A0011">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BCF"/>
    <w:rsid w:val="000042C5"/>
    <w:rsid w:val="00024D1F"/>
    <w:rsid w:val="00034161"/>
    <w:rsid w:val="000B39BD"/>
    <w:rsid w:val="000C2429"/>
    <w:rsid w:val="000D3465"/>
    <w:rsid w:val="000F051B"/>
    <w:rsid w:val="000F565E"/>
    <w:rsid w:val="00100547"/>
    <w:rsid w:val="00131750"/>
    <w:rsid w:val="0013494B"/>
    <w:rsid w:val="00144658"/>
    <w:rsid w:val="00150B9F"/>
    <w:rsid w:val="001534A3"/>
    <w:rsid w:val="001547FD"/>
    <w:rsid w:val="001841CA"/>
    <w:rsid w:val="001A07DD"/>
    <w:rsid w:val="001A7D6D"/>
    <w:rsid w:val="00241B04"/>
    <w:rsid w:val="002476C6"/>
    <w:rsid w:val="00273D86"/>
    <w:rsid w:val="00277973"/>
    <w:rsid w:val="002840BF"/>
    <w:rsid w:val="00287325"/>
    <w:rsid w:val="002A1AD4"/>
    <w:rsid w:val="002D2853"/>
    <w:rsid w:val="002E087F"/>
    <w:rsid w:val="003327EC"/>
    <w:rsid w:val="00341346"/>
    <w:rsid w:val="00342A5F"/>
    <w:rsid w:val="00351AD2"/>
    <w:rsid w:val="00355132"/>
    <w:rsid w:val="00362143"/>
    <w:rsid w:val="003A3836"/>
    <w:rsid w:val="003C73E2"/>
    <w:rsid w:val="003D035E"/>
    <w:rsid w:val="003E3806"/>
    <w:rsid w:val="00412F68"/>
    <w:rsid w:val="00430CA5"/>
    <w:rsid w:val="00451ABA"/>
    <w:rsid w:val="0046733F"/>
    <w:rsid w:val="00472E6B"/>
    <w:rsid w:val="00480CE6"/>
    <w:rsid w:val="004F35DD"/>
    <w:rsid w:val="00530E1F"/>
    <w:rsid w:val="00550764"/>
    <w:rsid w:val="00554CA4"/>
    <w:rsid w:val="00565BCF"/>
    <w:rsid w:val="00574F85"/>
    <w:rsid w:val="005750E6"/>
    <w:rsid w:val="0059312A"/>
    <w:rsid w:val="005C402E"/>
    <w:rsid w:val="00600E39"/>
    <w:rsid w:val="00605B5B"/>
    <w:rsid w:val="00614911"/>
    <w:rsid w:val="00630FA4"/>
    <w:rsid w:val="006360C2"/>
    <w:rsid w:val="00666691"/>
    <w:rsid w:val="00673C58"/>
    <w:rsid w:val="0067700F"/>
    <w:rsid w:val="006B4B2C"/>
    <w:rsid w:val="006C3ABE"/>
    <w:rsid w:val="007067FE"/>
    <w:rsid w:val="007211AA"/>
    <w:rsid w:val="007274A1"/>
    <w:rsid w:val="007500E9"/>
    <w:rsid w:val="00752BED"/>
    <w:rsid w:val="00767BDA"/>
    <w:rsid w:val="0078436B"/>
    <w:rsid w:val="007B660F"/>
    <w:rsid w:val="007C1365"/>
    <w:rsid w:val="007D7F72"/>
    <w:rsid w:val="00820F71"/>
    <w:rsid w:val="008701AA"/>
    <w:rsid w:val="008B6FB2"/>
    <w:rsid w:val="00940AAB"/>
    <w:rsid w:val="00944C6B"/>
    <w:rsid w:val="00950D02"/>
    <w:rsid w:val="0096488F"/>
    <w:rsid w:val="009744E1"/>
    <w:rsid w:val="009D7CB4"/>
    <w:rsid w:val="00A11190"/>
    <w:rsid w:val="00A46724"/>
    <w:rsid w:val="00A57A7D"/>
    <w:rsid w:val="00AB3840"/>
    <w:rsid w:val="00AC2B27"/>
    <w:rsid w:val="00AE5875"/>
    <w:rsid w:val="00AF7C37"/>
    <w:rsid w:val="00B071EE"/>
    <w:rsid w:val="00B21E30"/>
    <w:rsid w:val="00B711DB"/>
    <w:rsid w:val="00BF7ADD"/>
    <w:rsid w:val="00C04333"/>
    <w:rsid w:val="00C12BA4"/>
    <w:rsid w:val="00C32064"/>
    <w:rsid w:val="00C6697F"/>
    <w:rsid w:val="00C836C7"/>
    <w:rsid w:val="00C95EF3"/>
    <w:rsid w:val="00CC7AB3"/>
    <w:rsid w:val="00D152D0"/>
    <w:rsid w:val="00D514F7"/>
    <w:rsid w:val="00D73860"/>
    <w:rsid w:val="00D870F4"/>
    <w:rsid w:val="00D947CE"/>
    <w:rsid w:val="00DC1DBF"/>
    <w:rsid w:val="00DD0D41"/>
    <w:rsid w:val="00DD6A12"/>
    <w:rsid w:val="00E06D15"/>
    <w:rsid w:val="00E329C4"/>
    <w:rsid w:val="00EB3D4F"/>
    <w:rsid w:val="00EC7A5C"/>
    <w:rsid w:val="00F62AB4"/>
    <w:rsid w:val="00F9338D"/>
    <w:rsid w:val="00FD57D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AFA0AF"/>
  <w15:docId w15:val="{6D7F44B2-C30A-4E52-A437-A974DF7C0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1346"/>
    <w:pPr>
      <w:spacing w:after="200" w:line="276" w:lineRule="auto"/>
    </w:pPr>
    <w:rPr>
      <w:sz w:val="22"/>
      <w:szCs w:val="22"/>
      <w:lang w:val="ca-ES" w:eastAsia="en-US"/>
    </w:rPr>
  </w:style>
  <w:style w:type="paragraph" w:styleId="Ttulo8">
    <w:name w:val="heading 8"/>
    <w:basedOn w:val="Normal"/>
    <w:next w:val="Normal"/>
    <w:link w:val="Ttulo8Car"/>
    <w:semiHidden/>
    <w:unhideWhenUsed/>
    <w:qFormat/>
    <w:rsid w:val="00A46724"/>
    <w:pPr>
      <w:spacing w:before="240" w:after="60" w:line="240" w:lineRule="auto"/>
      <w:outlineLvl w:val="7"/>
    </w:pPr>
    <w:rPr>
      <w:rFonts w:ascii="Times New Roman" w:eastAsia="Times New Roman" w:hAnsi="Times New Roman"/>
      <w:i/>
      <w:iCs/>
      <w:sz w:val="24"/>
      <w:szCs w:val="24"/>
      <w:lang w:eastAsia="es-ES"/>
    </w:rPr>
  </w:style>
  <w:style w:type="paragraph" w:styleId="Ttulo9">
    <w:name w:val="heading 9"/>
    <w:basedOn w:val="Normal"/>
    <w:next w:val="Normal"/>
    <w:link w:val="Ttulo9Car"/>
    <w:uiPriority w:val="9"/>
    <w:semiHidden/>
    <w:unhideWhenUsed/>
    <w:qFormat/>
    <w:rsid w:val="00A46724"/>
    <w:pPr>
      <w:spacing w:before="240" w:after="60"/>
      <w:outlineLvl w:val="8"/>
    </w:pPr>
    <w:rPr>
      <w:rFonts w:asciiTheme="majorHAnsi" w:eastAsiaTheme="majorEastAsia" w:hAnsiTheme="majorHAnsi" w:cstheme="majorBid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1119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11190"/>
  </w:style>
  <w:style w:type="paragraph" w:styleId="Piedepgina">
    <w:name w:val="footer"/>
    <w:basedOn w:val="Normal"/>
    <w:link w:val="PiedepginaCar"/>
    <w:uiPriority w:val="99"/>
    <w:unhideWhenUsed/>
    <w:rsid w:val="00A1119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11190"/>
  </w:style>
  <w:style w:type="paragraph" w:styleId="Textodeglobo">
    <w:name w:val="Balloon Text"/>
    <w:basedOn w:val="Normal"/>
    <w:link w:val="TextodegloboCar"/>
    <w:uiPriority w:val="99"/>
    <w:semiHidden/>
    <w:unhideWhenUsed/>
    <w:rsid w:val="00A1119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11190"/>
    <w:rPr>
      <w:rFonts w:ascii="Tahoma" w:hAnsi="Tahoma" w:cs="Tahoma"/>
      <w:sz w:val="16"/>
      <w:szCs w:val="16"/>
    </w:rPr>
  </w:style>
  <w:style w:type="character" w:styleId="Hipervnculo">
    <w:name w:val="Hyperlink"/>
    <w:basedOn w:val="Fuentedeprrafopredeter"/>
    <w:uiPriority w:val="99"/>
    <w:unhideWhenUsed/>
    <w:rsid w:val="00341346"/>
    <w:rPr>
      <w:color w:val="0000FF"/>
      <w:u w:val="single"/>
    </w:rPr>
  </w:style>
  <w:style w:type="paragraph" w:customStyle="1" w:styleId="CM28">
    <w:name w:val="CM28"/>
    <w:basedOn w:val="Normal"/>
    <w:next w:val="Normal"/>
    <w:rsid w:val="00341346"/>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Default">
    <w:name w:val="Default"/>
    <w:rsid w:val="00341346"/>
    <w:pPr>
      <w:widowControl w:val="0"/>
      <w:autoSpaceDE w:val="0"/>
      <w:autoSpaceDN w:val="0"/>
      <w:adjustRightInd w:val="0"/>
    </w:pPr>
    <w:rPr>
      <w:rFonts w:ascii="Arial" w:eastAsia="Times New Roman" w:hAnsi="Arial" w:cs="Arial"/>
      <w:color w:val="000000"/>
      <w:sz w:val="24"/>
      <w:szCs w:val="24"/>
    </w:rPr>
  </w:style>
  <w:style w:type="paragraph" w:customStyle="1" w:styleId="CM31">
    <w:name w:val="CM31"/>
    <w:basedOn w:val="Default"/>
    <w:next w:val="Default"/>
    <w:rsid w:val="00341346"/>
    <w:rPr>
      <w:color w:val="auto"/>
    </w:rPr>
  </w:style>
  <w:style w:type="paragraph" w:styleId="Textoindependiente">
    <w:name w:val="Body Text"/>
    <w:basedOn w:val="Normal"/>
    <w:link w:val="TextoindependienteCar"/>
    <w:rsid w:val="006C3ABE"/>
    <w:pPr>
      <w:widowControl w:val="0"/>
      <w:spacing w:after="0" w:line="240" w:lineRule="auto"/>
      <w:jc w:val="both"/>
    </w:pPr>
    <w:rPr>
      <w:rFonts w:ascii="Arial" w:eastAsia="Times New Roman" w:hAnsi="Arial"/>
      <w:sz w:val="24"/>
      <w:szCs w:val="20"/>
      <w:lang w:eastAsia="es-ES"/>
    </w:rPr>
  </w:style>
  <w:style w:type="character" w:customStyle="1" w:styleId="TextoindependienteCar">
    <w:name w:val="Texto independiente Car"/>
    <w:basedOn w:val="Fuentedeprrafopredeter"/>
    <w:link w:val="Textoindependiente"/>
    <w:rsid w:val="006C3ABE"/>
    <w:rPr>
      <w:rFonts w:ascii="Arial" w:eastAsia="Times New Roman" w:hAnsi="Arial"/>
      <w:sz w:val="24"/>
      <w:lang w:val="ca-ES"/>
    </w:rPr>
  </w:style>
  <w:style w:type="character" w:customStyle="1" w:styleId="Ttulo8Car">
    <w:name w:val="Título 8 Car"/>
    <w:basedOn w:val="Fuentedeprrafopredeter"/>
    <w:link w:val="Ttulo8"/>
    <w:semiHidden/>
    <w:rsid w:val="00A46724"/>
    <w:rPr>
      <w:rFonts w:ascii="Times New Roman" w:eastAsia="Times New Roman" w:hAnsi="Times New Roman"/>
      <w:i/>
      <w:iCs/>
      <w:sz w:val="24"/>
      <w:szCs w:val="24"/>
      <w:lang w:val="ca-ES"/>
    </w:rPr>
  </w:style>
  <w:style w:type="character" w:customStyle="1" w:styleId="Ttulo9Car">
    <w:name w:val="Título 9 Car"/>
    <w:basedOn w:val="Fuentedeprrafopredeter"/>
    <w:link w:val="Ttulo9"/>
    <w:uiPriority w:val="9"/>
    <w:semiHidden/>
    <w:rsid w:val="00A46724"/>
    <w:rPr>
      <w:rFonts w:asciiTheme="majorHAnsi" w:eastAsiaTheme="majorEastAsia" w:hAnsiTheme="majorHAnsi" w:cstheme="majorBidi"/>
      <w:sz w:val="22"/>
      <w:szCs w:val="22"/>
      <w:lang w:val="ca-ES" w:eastAsia="en-US"/>
    </w:rPr>
  </w:style>
  <w:style w:type="paragraph" w:styleId="Prrafodelista">
    <w:name w:val="List Paragraph"/>
    <w:basedOn w:val="Normal"/>
    <w:uiPriority w:val="34"/>
    <w:qFormat/>
    <w:rsid w:val="007B660F"/>
    <w:pPr>
      <w:ind w:left="720"/>
      <w:contextualSpacing/>
    </w:pPr>
  </w:style>
  <w:style w:type="table" w:styleId="Tablaconcuadrcula">
    <w:name w:val="Table Grid"/>
    <w:basedOn w:val="Tablanormal"/>
    <w:uiPriority w:val="39"/>
    <w:rsid w:val="007B660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87641">
      <w:bodyDiv w:val="1"/>
      <w:marLeft w:val="0"/>
      <w:marRight w:val="0"/>
      <w:marTop w:val="0"/>
      <w:marBottom w:val="0"/>
      <w:divBdr>
        <w:top w:val="none" w:sz="0" w:space="0" w:color="auto"/>
        <w:left w:val="none" w:sz="0" w:space="0" w:color="auto"/>
        <w:bottom w:val="none" w:sz="0" w:space="0" w:color="auto"/>
        <w:right w:val="none" w:sz="0" w:space="0" w:color="auto"/>
      </w:divBdr>
      <w:divsChild>
        <w:div w:id="1849979711">
          <w:marLeft w:val="-225"/>
          <w:marRight w:val="-225"/>
          <w:marTop w:val="0"/>
          <w:marBottom w:val="225"/>
          <w:divBdr>
            <w:top w:val="none" w:sz="0" w:space="0" w:color="auto"/>
            <w:left w:val="none" w:sz="0" w:space="0" w:color="auto"/>
            <w:bottom w:val="none" w:sz="0" w:space="0" w:color="auto"/>
            <w:right w:val="none" w:sz="0" w:space="0" w:color="auto"/>
          </w:divBdr>
          <w:divsChild>
            <w:div w:id="1407607054">
              <w:marLeft w:val="0"/>
              <w:marRight w:val="0"/>
              <w:marTop w:val="0"/>
              <w:marBottom w:val="0"/>
              <w:divBdr>
                <w:top w:val="none" w:sz="0" w:space="0" w:color="auto"/>
                <w:left w:val="none" w:sz="0" w:space="0" w:color="auto"/>
                <w:bottom w:val="none" w:sz="0" w:space="0" w:color="auto"/>
                <w:right w:val="none" w:sz="0" w:space="0" w:color="auto"/>
              </w:divBdr>
              <w:divsChild>
                <w:div w:id="446778596">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 w:id="985209104">
          <w:marLeft w:val="0"/>
          <w:marRight w:val="0"/>
          <w:marTop w:val="225"/>
          <w:marBottom w:val="225"/>
          <w:divBdr>
            <w:top w:val="none" w:sz="0" w:space="0" w:color="auto"/>
            <w:left w:val="none" w:sz="0" w:space="0" w:color="auto"/>
            <w:bottom w:val="none" w:sz="0" w:space="0" w:color="auto"/>
            <w:right w:val="none" w:sz="0" w:space="0" w:color="auto"/>
          </w:divBdr>
          <w:divsChild>
            <w:div w:id="1720013785">
              <w:marLeft w:val="-225"/>
              <w:marRight w:val="-225"/>
              <w:marTop w:val="0"/>
              <w:marBottom w:val="0"/>
              <w:divBdr>
                <w:top w:val="none" w:sz="0" w:space="0" w:color="auto"/>
                <w:left w:val="none" w:sz="0" w:space="0" w:color="auto"/>
                <w:bottom w:val="none" w:sz="0" w:space="0" w:color="auto"/>
                <w:right w:val="none" w:sz="0" w:space="0" w:color="auto"/>
              </w:divBdr>
              <w:divsChild>
                <w:div w:id="1708487175">
                  <w:marLeft w:val="2000"/>
                  <w:marRight w:val="0"/>
                  <w:marTop w:val="0"/>
                  <w:marBottom w:val="0"/>
                  <w:divBdr>
                    <w:top w:val="none" w:sz="0" w:space="0" w:color="auto"/>
                    <w:left w:val="none" w:sz="0" w:space="0" w:color="auto"/>
                    <w:bottom w:val="none" w:sz="0" w:space="0" w:color="auto"/>
                    <w:right w:val="none" w:sz="0" w:space="0" w:color="auto"/>
                  </w:divBdr>
                </w:div>
                <w:div w:id="512305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16102">
      <w:bodyDiv w:val="1"/>
      <w:marLeft w:val="0"/>
      <w:marRight w:val="0"/>
      <w:marTop w:val="0"/>
      <w:marBottom w:val="0"/>
      <w:divBdr>
        <w:top w:val="none" w:sz="0" w:space="0" w:color="auto"/>
        <w:left w:val="none" w:sz="0" w:space="0" w:color="auto"/>
        <w:bottom w:val="none" w:sz="0" w:space="0" w:color="auto"/>
        <w:right w:val="none" w:sz="0" w:space="0" w:color="auto"/>
      </w:divBdr>
      <w:divsChild>
        <w:div w:id="411513377">
          <w:marLeft w:val="-225"/>
          <w:marRight w:val="-225"/>
          <w:marTop w:val="0"/>
          <w:marBottom w:val="225"/>
          <w:divBdr>
            <w:top w:val="none" w:sz="0" w:space="0" w:color="auto"/>
            <w:left w:val="none" w:sz="0" w:space="0" w:color="auto"/>
            <w:bottom w:val="none" w:sz="0" w:space="0" w:color="auto"/>
            <w:right w:val="none" w:sz="0" w:space="0" w:color="auto"/>
          </w:divBdr>
          <w:divsChild>
            <w:div w:id="986670518">
              <w:marLeft w:val="0"/>
              <w:marRight w:val="0"/>
              <w:marTop w:val="0"/>
              <w:marBottom w:val="0"/>
              <w:divBdr>
                <w:top w:val="none" w:sz="0" w:space="0" w:color="auto"/>
                <w:left w:val="none" w:sz="0" w:space="0" w:color="auto"/>
                <w:bottom w:val="none" w:sz="0" w:space="0" w:color="auto"/>
                <w:right w:val="none" w:sz="0" w:space="0" w:color="auto"/>
              </w:divBdr>
              <w:divsChild>
                <w:div w:id="1695769195">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 w:id="987592182">
          <w:marLeft w:val="0"/>
          <w:marRight w:val="0"/>
          <w:marTop w:val="225"/>
          <w:marBottom w:val="225"/>
          <w:divBdr>
            <w:top w:val="none" w:sz="0" w:space="0" w:color="auto"/>
            <w:left w:val="none" w:sz="0" w:space="0" w:color="auto"/>
            <w:bottom w:val="none" w:sz="0" w:space="0" w:color="auto"/>
            <w:right w:val="none" w:sz="0" w:space="0" w:color="auto"/>
          </w:divBdr>
          <w:divsChild>
            <w:div w:id="1118720327">
              <w:marLeft w:val="-225"/>
              <w:marRight w:val="-225"/>
              <w:marTop w:val="0"/>
              <w:marBottom w:val="0"/>
              <w:divBdr>
                <w:top w:val="none" w:sz="0" w:space="0" w:color="auto"/>
                <w:left w:val="none" w:sz="0" w:space="0" w:color="auto"/>
                <w:bottom w:val="none" w:sz="0" w:space="0" w:color="auto"/>
                <w:right w:val="none" w:sz="0" w:space="0" w:color="auto"/>
              </w:divBdr>
              <w:divsChild>
                <w:div w:id="969241758">
                  <w:marLeft w:val="2000"/>
                  <w:marRight w:val="0"/>
                  <w:marTop w:val="0"/>
                  <w:marBottom w:val="0"/>
                  <w:divBdr>
                    <w:top w:val="none" w:sz="0" w:space="0" w:color="auto"/>
                    <w:left w:val="none" w:sz="0" w:space="0" w:color="auto"/>
                    <w:bottom w:val="none" w:sz="0" w:space="0" w:color="auto"/>
                    <w:right w:val="none" w:sz="0" w:space="0" w:color="auto"/>
                  </w:divBdr>
                </w:div>
                <w:div w:id="2139492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013314">
      <w:bodyDiv w:val="1"/>
      <w:marLeft w:val="0"/>
      <w:marRight w:val="0"/>
      <w:marTop w:val="0"/>
      <w:marBottom w:val="0"/>
      <w:divBdr>
        <w:top w:val="none" w:sz="0" w:space="0" w:color="auto"/>
        <w:left w:val="none" w:sz="0" w:space="0" w:color="auto"/>
        <w:bottom w:val="none" w:sz="0" w:space="0" w:color="auto"/>
        <w:right w:val="none" w:sz="0" w:space="0" w:color="auto"/>
      </w:divBdr>
    </w:div>
    <w:div w:id="1362780621">
      <w:bodyDiv w:val="1"/>
      <w:marLeft w:val="0"/>
      <w:marRight w:val="0"/>
      <w:marTop w:val="0"/>
      <w:marBottom w:val="0"/>
      <w:divBdr>
        <w:top w:val="none" w:sz="0" w:space="0" w:color="auto"/>
        <w:left w:val="none" w:sz="0" w:space="0" w:color="auto"/>
        <w:bottom w:val="none" w:sz="0" w:space="0" w:color="auto"/>
        <w:right w:val="none" w:sz="0" w:space="0" w:color="auto"/>
      </w:divBdr>
      <w:divsChild>
        <w:div w:id="904071384">
          <w:marLeft w:val="-225"/>
          <w:marRight w:val="-225"/>
          <w:marTop w:val="0"/>
          <w:marBottom w:val="225"/>
          <w:divBdr>
            <w:top w:val="none" w:sz="0" w:space="0" w:color="auto"/>
            <w:left w:val="none" w:sz="0" w:space="0" w:color="auto"/>
            <w:bottom w:val="none" w:sz="0" w:space="0" w:color="auto"/>
            <w:right w:val="none" w:sz="0" w:space="0" w:color="auto"/>
          </w:divBdr>
          <w:divsChild>
            <w:div w:id="516892149">
              <w:marLeft w:val="0"/>
              <w:marRight w:val="0"/>
              <w:marTop w:val="0"/>
              <w:marBottom w:val="0"/>
              <w:divBdr>
                <w:top w:val="none" w:sz="0" w:space="0" w:color="auto"/>
                <w:left w:val="none" w:sz="0" w:space="0" w:color="auto"/>
                <w:bottom w:val="none" w:sz="0" w:space="0" w:color="auto"/>
                <w:right w:val="none" w:sz="0" w:space="0" w:color="auto"/>
              </w:divBdr>
              <w:divsChild>
                <w:div w:id="633559571">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 w:id="1783987588">
          <w:marLeft w:val="0"/>
          <w:marRight w:val="0"/>
          <w:marTop w:val="225"/>
          <w:marBottom w:val="225"/>
          <w:divBdr>
            <w:top w:val="none" w:sz="0" w:space="0" w:color="auto"/>
            <w:left w:val="none" w:sz="0" w:space="0" w:color="auto"/>
            <w:bottom w:val="none" w:sz="0" w:space="0" w:color="auto"/>
            <w:right w:val="none" w:sz="0" w:space="0" w:color="auto"/>
          </w:divBdr>
          <w:divsChild>
            <w:div w:id="1646201326">
              <w:marLeft w:val="-225"/>
              <w:marRight w:val="-225"/>
              <w:marTop w:val="0"/>
              <w:marBottom w:val="0"/>
              <w:divBdr>
                <w:top w:val="none" w:sz="0" w:space="0" w:color="auto"/>
                <w:left w:val="none" w:sz="0" w:space="0" w:color="auto"/>
                <w:bottom w:val="none" w:sz="0" w:space="0" w:color="auto"/>
                <w:right w:val="none" w:sz="0" w:space="0" w:color="auto"/>
              </w:divBdr>
              <w:divsChild>
                <w:div w:id="1316716078">
                  <w:marLeft w:val="2000"/>
                  <w:marRight w:val="0"/>
                  <w:marTop w:val="0"/>
                  <w:marBottom w:val="0"/>
                  <w:divBdr>
                    <w:top w:val="none" w:sz="0" w:space="0" w:color="auto"/>
                    <w:left w:val="none" w:sz="0" w:space="0" w:color="auto"/>
                    <w:bottom w:val="none" w:sz="0" w:space="0" w:color="auto"/>
                    <w:right w:val="none" w:sz="0" w:space="0" w:color="auto"/>
                  </w:divBdr>
                </w:div>
                <w:div w:id="172976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422021">
      <w:bodyDiv w:val="1"/>
      <w:marLeft w:val="0"/>
      <w:marRight w:val="0"/>
      <w:marTop w:val="0"/>
      <w:marBottom w:val="0"/>
      <w:divBdr>
        <w:top w:val="none" w:sz="0" w:space="0" w:color="auto"/>
        <w:left w:val="none" w:sz="0" w:space="0" w:color="auto"/>
        <w:bottom w:val="none" w:sz="0" w:space="0" w:color="auto"/>
        <w:right w:val="none" w:sz="0" w:space="0" w:color="auto"/>
      </w:divBdr>
    </w:div>
    <w:div w:id="1626307298">
      <w:bodyDiv w:val="1"/>
      <w:marLeft w:val="0"/>
      <w:marRight w:val="0"/>
      <w:marTop w:val="0"/>
      <w:marBottom w:val="0"/>
      <w:divBdr>
        <w:top w:val="none" w:sz="0" w:space="0" w:color="auto"/>
        <w:left w:val="none" w:sz="0" w:space="0" w:color="auto"/>
        <w:bottom w:val="none" w:sz="0" w:space="0" w:color="auto"/>
        <w:right w:val="none" w:sz="0" w:space="0" w:color="auto"/>
      </w:divBdr>
    </w:div>
    <w:div w:id="2096397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ltura1\AppData\Roaming\Microsoft\Plantillas\PLANTILLA%20LOGO%20AJUNTAMEN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LOGO AJUNTAMENT</Template>
  <TotalTime>52</TotalTime>
  <Pages>14</Pages>
  <Words>4445</Words>
  <Characters>24452</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http://www.centor.mx.gd</Company>
  <LinksUpToDate>false</LinksUpToDate>
  <CharactersWithSpaces>28840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Marisa Margen Campo</dc:creator>
  <cp:lastModifiedBy>Iolanda Mercade</cp:lastModifiedBy>
  <cp:revision>17</cp:revision>
  <cp:lastPrinted>2016-04-01T09:10:00Z</cp:lastPrinted>
  <dcterms:created xsi:type="dcterms:W3CDTF">2025-04-30T12:08:00Z</dcterms:created>
  <dcterms:modified xsi:type="dcterms:W3CDTF">2026-05-18T07:57:00Z</dcterms:modified>
</cp:coreProperties>
</file>