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F2313" w14:textId="4057CBD2" w:rsidR="00997E8E" w:rsidRDefault="00997E8E">
      <w:r>
        <w:t>NO PROCEDE</w:t>
      </w:r>
    </w:p>
    <w:sectPr w:rsidR="00997E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E8E"/>
    <w:rsid w:val="00997E8E"/>
    <w:rsid w:val="00B3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2392E"/>
  <w15:chartTrackingRefBased/>
  <w15:docId w15:val="{AA2E18BE-FC95-40E4-8E38-82FBFA7C4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97E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97E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97E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97E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97E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97E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97E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97E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97E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97E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97E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97E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97E8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97E8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97E8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97E8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97E8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97E8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97E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97E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97E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97E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97E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97E8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97E8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97E8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97E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97E8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97E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Daniela Gonzalez</dc:creator>
  <cp:keywords/>
  <dc:description/>
  <cp:lastModifiedBy>Marta Daniela Gonzalez</cp:lastModifiedBy>
  <cp:revision>1</cp:revision>
  <dcterms:created xsi:type="dcterms:W3CDTF">2026-04-23T10:29:00Z</dcterms:created>
  <dcterms:modified xsi:type="dcterms:W3CDTF">2026-04-23T10:30:00Z</dcterms:modified>
</cp:coreProperties>
</file>