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6500"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r w:rsidRPr="00320E81">
        <w:rPr>
          <w:rFonts w:eastAsia="Calibri" w:cs="Arial"/>
          <w:b/>
          <w:iCs/>
          <w:color w:val="000000" w:themeColor="text1"/>
          <w:sz w:val="20"/>
          <w:szCs w:val="20"/>
        </w:rPr>
        <w:t>BASES ESPECÍFICAS REGULADORAS PARA LA CONCESIÓN DE SUBVENCIONES EN RÉGIMEN DE CONCURRENCIA COMPETITIVA 2026, EN MATERIA DE FOMENTO DE PROYECTOS DE CULTURA. X2026000253.</w:t>
      </w:r>
    </w:p>
    <w:p w14:paraId="57CC7722"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A032DCA" w14:textId="77777777" w:rsidR="00EC1FBF" w:rsidRPr="00320E81" w:rsidRDefault="00EC1FBF" w:rsidP="00EC1FBF">
      <w:pPr>
        <w:pBdr>
          <w:bottom w:val="single" w:sz="4" w:space="1" w:color="auto"/>
        </w:pBd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SUMARIO</w:t>
      </w:r>
    </w:p>
    <w:p w14:paraId="47008170" w14:textId="77777777" w:rsidR="00EC1FBF" w:rsidRPr="00320E81" w:rsidRDefault="00EC1FBF" w:rsidP="00EC1FBF">
      <w:pPr>
        <w:keepNext/>
        <w:keepLines/>
        <w:numPr>
          <w:ilvl w:val="0"/>
          <w:numId w:val="45"/>
        </w:numPr>
        <w:tabs>
          <w:tab w:val="left" w:pos="284"/>
        </w:tabs>
        <w:spacing w:line="276" w:lineRule="auto"/>
        <w:ind w:left="0" w:firstLine="0"/>
        <w:jc w:val="both"/>
        <w:outlineLvl w:val="1"/>
        <w:rPr>
          <w:rFonts w:cs="Arial"/>
          <w:iCs/>
          <w:color w:val="000000" w:themeColor="text1"/>
          <w:sz w:val="20"/>
          <w:szCs w:val="20"/>
        </w:rPr>
      </w:pPr>
      <w:r w:rsidRPr="00320E81">
        <w:rPr>
          <w:rFonts w:cs="Arial"/>
          <w:iCs/>
          <w:color w:val="000000" w:themeColor="text1"/>
          <w:sz w:val="20"/>
          <w:szCs w:val="20"/>
        </w:rPr>
        <w:t>1.- Indicación de la aprobación de las Bases Reguladoras y diario oficial donde se han publicado</w:t>
      </w:r>
    </w:p>
    <w:p w14:paraId="79728478"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r w:rsidRPr="00320E81">
        <w:rPr>
          <w:rFonts w:eastAsia="Calibri" w:cs="Arial"/>
          <w:iCs/>
          <w:color w:val="000000" w:themeColor="text1"/>
          <w:sz w:val="20"/>
          <w:szCs w:val="20"/>
        </w:rPr>
        <w:t>2.- Objeto y finalidad de la subvención</w:t>
      </w:r>
    </w:p>
    <w:p w14:paraId="3950E72E"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3.- Periodo de ejecución</w:t>
      </w:r>
    </w:p>
    <w:p w14:paraId="6FC1A5A7"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r w:rsidRPr="00320E81">
        <w:rPr>
          <w:rFonts w:cs="Arial"/>
          <w:iCs/>
          <w:color w:val="000000" w:themeColor="text1"/>
          <w:sz w:val="20"/>
          <w:szCs w:val="20"/>
        </w:rPr>
        <w:t>4.- Requisitos de los beneficiarios/arias y forma de acreditarlos</w:t>
      </w:r>
    </w:p>
    <w:p w14:paraId="72FCDE9E" w14:textId="77777777" w:rsidR="00EC1FBF" w:rsidRPr="00320E81" w:rsidRDefault="00EC1FBF" w:rsidP="00EC1FBF">
      <w:pPr>
        <w:tabs>
          <w:tab w:val="left" w:pos="284"/>
        </w:tabs>
        <w:spacing w:line="276" w:lineRule="auto"/>
        <w:jc w:val="both"/>
        <w:rPr>
          <w:rFonts w:cs="Arial"/>
          <w:iCs/>
          <w:color w:val="000000" w:themeColor="text1"/>
          <w:sz w:val="20"/>
          <w:szCs w:val="20"/>
          <w:lang w:eastAsia="en-US"/>
        </w:rPr>
      </w:pPr>
      <w:r w:rsidRPr="00320E81">
        <w:rPr>
          <w:rFonts w:cs="Arial"/>
          <w:iCs/>
          <w:color w:val="000000" w:themeColor="text1"/>
          <w:sz w:val="20"/>
          <w:szCs w:val="20"/>
        </w:rPr>
        <w:t>5.- Documentación a aportar</w:t>
      </w:r>
    </w:p>
    <w:p w14:paraId="69F5436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6.- Plazo, forma y lugar de presentación de las solicitudes</w:t>
      </w:r>
    </w:p>
    <w:p w14:paraId="012828A1"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7.- Rectificación de defectos u omisiones en la documentación</w:t>
      </w:r>
    </w:p>
    <w:p w14:paraId="7CAB6A46"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r w:rsidRPr="00320E81">
        <w:rPr>
          <w:rFonts w:cs="Arial"/>
          <w:iCs/>
          <w:color w:val="000000" w:themeColor="text1"/>
          <w:sz w:val="20"/>
          <w:szCs w:val="20"/>
        </w:rPr>
        <w:t>8.- Criterios objetivos de otorgamiento de la subvención</w:t>
      </w:r>
    </w:p>
    <w:p w14:paraId="5718EBB3"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r w:rsidRPr="00320E81">
        <w:rPr>
          <w:rFonts w:eastAsia="Calibri" w:cs="Arial"/>
          <w:iCs/>
          <w:color w:val="000000" w:themeColor="text1"/>
          <w:sz w:val="20"/>
          <w:szCs w:val="20"/>
        </w:rPr>
        <w:t>9.- Cuantía total máxima de las subvenciones a otorgar y consignación presupuestaria.</w:t>
      </w:r>
    </w:p>
    <w:p w14:paraId="7217298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10.- Importe individualizado de las subvenciones</w:t>
      </w:r>
    </w:p>
    <w:p w14:paraId="7DA1621B"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11.- Órgano competente para la instrucción y la propuesta de concesión</w:t>
      </w:r>
    </w:p>
    <w:p w14:paraId="333D9108"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12.- Plazo de resolución y de notificación</w:t>
      </w:r>
    </w:p>
    <w:p w14:paraId="5BF1B70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13.- Aceptación de la subvención</w:t>
      </w:r>
    </w:p>
    <w:p w14:paraId="63082AB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14.- Obligaciones de los beneficiarios</w:t>
      </w:r>
    </w:p>
    <w:p w14:paraId="4B5B82C6"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15.- Gastos subvencionables</w:t>
      </w:r>
    </w:p>
    <w:p w14:paraId="10B4CD09"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16.- Forma de pago</w:t>
      </w:r>
    </w:p>
    <w:p w14:paraId="032A835A"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r w:rsidRPr="00320E81">
        <w:rPr>
          <w:rFonts w:cs="Arial"/>
          <w:iCs/>
          <w:color w:val="000000" w:themeColor="text1"/>
          <w:sz w:val="20"/>
          <w:szCs w:val="20"/>
        </w:rPr>
        <w:t>17.- Plazo y forma de justificación</w:t>
      </w:r>
    </w:p>
    <w:p w14:paraId="10FDC633" w14:textId="77777777" w:rsidR="00EC1FBF" w:rsidRPr="00320E81" w:rsidRDefault="00EC1FBF" w:rsidP="00EC1FBF">
      <w:pPr>
        <w:tabs>
          <w:tab w:val="left" w:pos="284"/>
        </w:tabs>
        <w:spacing w:line="276" w:lineRule="auto"/>
        <w:jc w:val="both"/>
        <w:rPr>
          <w:rFonts w:cs="Arial"/>
          <w:iCs/>
          <w:color w:val="000000" w:themeColor="text1"/>
          <w:sz w:val="20"/>
          <w:szCs w:val="20"/>
          <w:lang w:eastAsia="en-US"/>
        </w:rPr>
      </w:pPr>
      <w:r w:rsidRPr="00320E81">
        <w:rPr>
          <w:rFonts w:cs="Arial"/>
          <w:iCs/>
          <w:color w:val="000000" w:themeColor="text1"/>
          <w:sz w:val="20"/>
          <w:szCs w:val="20"/>
        </w:rPr>
        <w:t>18.- Deficiencias en la justificación</w:t>
      </w:r>
    </w:p>
    <w:p w14:paraId="72A95656"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19.- Medidas de garantía</w:t>
      </w:r>
    </w:p>
    <w:p w14:paraId="656220D8"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20.- Circunstancias que pueden dar lugar a la modificación de la resolución</w:t>
      </w:r>
    </w:p>
    <w:p w14:paraId="0092E533"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21.- Compatibilidad con otras subvenciones</w:t>
      </w:r>
    </w:p>
    <w:p w14:paraId="1E6F8A21"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22.- Publicidad de las subvenciones concedidas</w:t>
      </w:r>
    </w:p>
    <w:p w14:paraId="3812DB19"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23.- Medidas de difusión de la financiación pública</w:t>
      </w:r>
    </w:p>
    <w:p w14:paraId="466C1B8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24.- Causas de reintegro</w:t>
      </w:r>
    </w:p>
    <w:p w14:paraId="3C689FC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25.- Obligados al reintegro</w:t>
      </w:r>
    </w:p>
    <w:p w14:paraId="14C63C5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26.- Infracciones y sanciones</w:t>
      </w:r>
    </w:p>
    <w:p w14:paraId="140554B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27.- Régimen jurídico supletorio</w:t>
      </w:r>
    </w:p>
    <w:p w14:paraId="2B8F76B3" w14:textId="77777777" w:rsidR="00EC1FBF" w:rsidRPr="00320E81" w:rsidRDefault="00EC1FBF" w:rsidP="00EC1FBF">
      <w:pPr>
        <w:pBdr>
          <w:bottom w:val="single" w:sz="4" w:space="1" w:color="auto"/>
        </w:pBdr>
        <w:tabs>
          <w:tab w:val="left" w:pos="284"/>
        </w:tabs>
        <w:spacing w:line="276" w:lineRule="auto"/>
        <w:jc w:val="both"/>
        <w:rPr>
          <w:rFonts w:eastAsia="Calibri" w:cs="Arial"/>
          <w:iCs/>
          <w:color w:val="000000" w:themeColor="text1"/>
          <w:sz w:val="20"/>
          <w:szCs w:val="20"/>
        </w:rPr>
      </w:pPr>
    </w:p>
    <w:p w14:paraId="39C98DC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4515348" w14:textId="77777777" w:rsidR="00EC1FBF" w:rsidRDefault="00EC1FBF" w:rsidP="00EC1FBF">
      <w:pPr>
        <w:keepNext/>
        <w:keepLines/>
        <w:numPr>
          <w:ilvl w:val="0"/>
          <w:numId w:val="45"/>
        </w:numPr>
        <w:tabs>
          <w:tab w:val="left" w:pos="284"/>
        </w:tabs>
        <w:spacing w:line="276" w:lineRule="auto"/>
        <w:ind w:left="0" w:firstLine="0"/>
        <w:jc w:val="both"/>
        <w:outlineLvl w:val="1"/>
        <w:rPr>
          <w:rFonts w:cs="Arial"/>
          <w:b/>
          <w:iCs/>
          <w:color w:val="000000" w:themeColor="text1"/>
          <w:sz w:val="20"/>
          <w:szCs w:val="20"/>
          <w:u w:val="single"/>
        </w:rPr>
      </w:pPr>
      <w:r w:rsidRPr="00320E81">
        <w:rPr>
          <w:rFonts w:cs="Arial"/>
          <w:b/>
          <w:iCs/>
          <w:color w:val="000000" w:themeColor="text1"/>
          <w:sz w:val="20"/>
          <w:szCs w:val="20"/>
          <w:u w:val="single"/>
        </w:rPr>
        <w:t>1.- Indicación de la aprobación de las Bases Reguladoras y diario oficial donde se han publicado</w:t>
      </w:r>
    </w:p>
    <w:p w14:paraId="7438CB99" w14:textId="77777777" w:rsidR="00320E81" w:rsidRPr="00320E81" w:rsidRDefault="00320E81" w:rsidP="00EC1FBF">
      <w:pPr>
        <w:keepNext/>
        <w:keepLines/>
        <w:numPr>
          <w:ilvl w:val="0"/>
          <w:numId w:val="45"/>
        </w:numPr>
        <w:tabs>
          <w:tab w:val="left" w:pos="284"/>
        </w:tabs>
        <w:spacing w:line="276" w:lineRule="auto"/>
        <w:ind w:left="0" w:firstLine="0"/>
        <w:jc w:val="both"/>
        <w:outlineLvl w:val="1"/>
        <w:rPr>
          <w:rFonts w:cs="Arial"/>
          <w:b/>
          <w:iCs/>
          <w:color w:val="000000" w:themeColor="text1"/>
          <w:sz w:val="20"/>
          <w:szCs w:val="20"/>
          <w:u w:val="single"/>
        </w:rPr>
      </w:pPr>
    </w:p>
    <w:p w14:paraId="16BF9123" w14:textId="46406135" w:rsidR="00320E81" w:rsidRDefault="00320E81" w:rsidP="00320E81">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Por acuerdo de sesión de Pleno municipal de fecha 3 de diciembre de 2024, fueron aprobadas las Bases Generales Reguladoras para la concesión de subvenciones en régimen de concurrencia competitiva, en materia de fomento de proyectos de cultura, deportes y materias sociales, documentos publicados en el DOGC de fecha 18 de diciembre de 2024 (https://dogc.gencat.cat/ca/document-del-dogc/?documentId=1002091) y en el BOPB de fecha 19 de diciembre de 2024: ( </w:t>
      </w:r>
      <w:hyperlink r:id="rId8" w:history="1">
        <w:r w:rsidRPr="00F03F90">
          <w:rPr>
            <w:rStyle w:val="Hipervnculo"/>
            <w:rFonts w:cs="Arial"/>
            <w:iCs/>
            <w:sz w:val="20"/>
            <w:szCs w:val="20"/>
          </w:rPr>
          <w:t xml:space="preserve">https://bop.diba.cat/anunci/3710668/aprovacio-de-les-modificacions-de-les-bases-generiques-reguladores-de-subvencions-en-materia-de-cultura-esports-i-materia-social-per-al-anualitat-2024-versio-en-catla-i-cast </w:t>
        </w:r>
      </w:hyperlink>
      <w:r w:rsidRPr="00320E81">
        <w:rPr>
          <w:rFonts w:cs="Arial"/>
          <w:iCs/>
          <w:color w:val="000000" w:themeColor="text1"/>
          <w:sz w:val="20"/>
          <w:szCs w:val="20"/>
        </w:rPr>
        <w:t>.</w:t>
      </w:r>
    </w:p>
    <w:p w14:paraId="6C3916AA" w14:textId="77777777" w:rsidR="00320E81" w:rsidRPr="00320E81" w:rsidRDefault="00320E81" w:rsidP="00320E81">
      <w:pPr>
        <w:tabs>
          <w:tab w:val="left" w:pos="284"/>
        </w:tabs>
        <w:spacing w:line="276" w:lineRule="auto"/>
        <w:jc w:val="both"/>
        <w:rPr>
          <w:rFonts w:cs="Arial"/>
          <w:iCs/>
          <w:color w:val="000000" w:themeColor="text1"/>
          <w:sz w:val="20"/>
          <w:szCs w:val="20"/>
        </w:rPr>
      </w:pPr>
    </w:p>
    <w:p w14:paraId="4E2F98AC" w14:textId="77777777" w:rsidR="00320E81" w:rsidRPr="00320E81" w:rsidRDefault="00320E81" w:rsidP="00320E81">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lastRenderedPageBreak/>
        <w:t>Asimismo, se pueden consultar en el portal de transparencia municipal: https://seu-e.cat/ca/web/olerdola/govern-obert-i-transparencia/contractes-convenis-i-subvencions/convenis-i-subvencions/convenis-i-subvencions-anualitat-2025-/-convenios-2-2</w:t>
      </w:r>
    </w:p>
    <w:p w14:paraId="1300D7BA" w14:textId="77777777" w:rsidR="00320E81" w:rsidRPr="00320E81" w:rsidRDefault="00320E81" w:rsidP="00320E81">
      <w:pPr>
        <w:tabs>
          <w:tab w:val="left" w:pos="284"/>
        </w:tabs>
        <w:spacing w:line="276" w:lineRule="auto"/>
        <w:jc w:val="both"/>
        <w:rPr>
          <w:rFonts w:cs="Arial"/>
          <w:iCs/>
          <w:color w:val="000000" w:themeColor="text1"/>
          <w:sz w:val="20"/>
          <w:szCs w:val="20"/>
        </w:rPr>
      </w:pPr>
    </w:p>
    <w:p w14:paraId="2764BDE2" w14:textId="2260BADC" w:rsidR="00EC1FBF" w:rsidRDefault="00320E81" w:rsidP="00320E81">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Por otra parte, y al amparo de lo establecido en el artículo 23.2a) LGS, la presente convocatoria incorpora las bases específicas contenidas en las regulaciones particulares de este procedimiento de concesión.</w:t>
      </w:r>
    </w:p>
    <w:p w14:paraId="363FD368" w14:textId="77777777" w:rsidR="00320E81" w:rsidRPr="00320E81" w:rsidRDefault="00320E81" w:rsidP="00320E81">
      <w:pPr>
        <w:tabs>
          <w:tab w:val="left" w:pos="284"/>
        </w:tabs>
        <w:spacing w:line="276" w:lineRule="auto"/>
        <w:jc w:val="both"/>
        <w:rPr>
          <w:rFonts w:cs="Arial"/>
          <w:iCs/>
          <w:color w:val="000000" w:themeColor="text1"/>
          <w:sz w:val="20"/>
          <w:szCs w:val="20"/>
        </w:rPr>
      </w:pPr>
    </w:p>
    <w:p w14:paraId="5ED53DF3"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lang w:eastAsia="en-US"/>
        </w:rPr>
      </w:pPr>
      <w:r w:rsidRPr="00320E81">
        <w:rPr>
          <w:rFonts w:eastAsia="Calibri" w:cs="Arial"/>
          <w:b/>
          <w:iCs/>
          <w:color w:val="000000" w:themeColor="text1"/>
          <w:sz w:val="20"/>
          <w:szCs w:val="20"/>
          <w:u w:val="single"/>
        </w:rPr>
        <w:t>2.- Objeto y finalidad de la subvención</w:t>
      </w:r>
    </w:p>
    <w:p w14:paraId="35B6829F"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objeto de las presentes bases es regular y fijar los criterios, junto con el procedimiento de solicitud, tramitación, concesión, cobro y justificación, de las subvenciones que otorgue el Ayuntamiento de Olèrdola en régimen de concurrencia competitiva, destinadas a financiar proyectos que tengan como objetivo la realización de actividades en materia de acción cultural y tradicional.</w:t>
      </w:r>
    </w:p>
    <w:p w14:paraId="35BDE47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0F2160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Esta línea de fomento, se basa en la voluntad de fomentar las actividades de contenido cultural, que permitan dinamizar la sociedad de Olèrdola, para que sea activa y promueva iniciativas culturales de diversas características y de respeto, divulgación y conservación del patrimonio.</w:t>
      </w:r>
    </w:p>
    <w:p w14:paraId="7244B761"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13BE917"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Por ello, se considera oportuno apoyar las actuaciones promovidas por las entidades culturales del municipio. En concreto, se apoyarán actuaciones concretas incluidas dentro del plan de actuación anual de la entidad.</w:t>
      </w:r>
    </w:p>
    <w:p w14:paraId="026A041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82B3C3F"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Para dar cumplimiento a los objetivos estratégicos definidos en el Plan Estratégico de Subvenciones 2024-2027, estas subvenciones tendrán que fomentar actividades de interés público o social, enfocadas a diferentes áreas que se concretan a continuación:</w:t>
      </w:r>
    </w:p>
    <w:p w14:paraId="6DB3139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A030BAE"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la cultura popular y tradicional</w:t>
      </w:r>
    </w:p>
    <w:p w14:paraId="31E3CFE1"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acciones para la conservación, difusión y estudio del patrimonio</w:t>
      </w:r>
    </w:p>
    <w:p w14:paraId="0BAAB106"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proyectos de dinamización cultural</w:t>
      </w:r>
    </w:p>
    <w:p w14:paraId="2E55F531"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la dinamización cultural juvenil</w:t>
      </w:r>
    </w:p>
    <w:p w14:paraId="32AC339D"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la promoción de productos y servicios del municipio en ferias, exposiciones y actividades</w:t>
      </w:r>
    </w:p>
    <w:p w14:paraId="1344ED92"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p>
    <w:p w14:paraId="565AC438"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3.- </w:t>
      </w:r>
      <w:r w:rsidRPr="00320E81">
        <w:rPr>
          <w:rFonts w:eastAsia="Calibri" w:cs="Arial"/>
          <w:b/>
          <w:iCs/>
          <w:color w:val="000000" w:themeColor="text1"/>
          <w:sz w:val="20"/>
          <w:szCs w:val="20"/>
          <w:u w:val="single"/>
        </w:rPr>
        <w:t>Periodo de ejecución</w:t>
      </w:r>
    </w:p>
    <w:p w14:paraId="73266B70"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Las subvenciones concedidas al amparo de esta convocatoria se tendrán que destinar a financiar proyectos que se ejecuten entre del 1 de enero de 2026 al 31 de diciembre de 2026.</w:t>
      </w:r>
    </w:p>
    <w:p w14:paraId="23F49263"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u w:val="single"/>
        </w:rPr>
      </w:pPr>
    </w:p>
    <w:p w14:paraId="78A0AC9D" w14:textId="77777777" w:rsidR="00EC1FBF" w:rsidRPr="00320E81" w:rsidRDefault="00EC1FBF" w:rsidP="00EC1FBF">
      <w:pPr>
        <w:keepNext/>
        <w:keepLines/>
        <w:tabs>
          <w:tab w:val="left" w:pos="284"/>
        </w:tabs>
        <w:spacing w:line="276" w:lineRule="auto"/>
        <w:jc w:val="both"/>
        <w:outlineLvl w:val="1"/>
        <w:rPr>
          <w:rFonts w:cs="Arial"/>
          <w:b/>
          <w:iCs/>
          <w:color w:val="000000" w:themeColor="text1"/>
          <w:sz w:val="20"/>
          <w:szCs w:val="20"/>
          <w:u w:val="single"/>
        </w:rPr>
      </w:pPr>
      <w:r w:rsidRPr="00320E81">
        <w:rPr>
          <w:rFonts w:cs="Arial"/>
          <w:b/>
          <w:iCs/>
          <w:color w:val="000000" w:themeColor="text1"/>
          <w:sz w:val="20"/>
          <w:szCs w:val="20"/>
          <w:u w:val="single"/>
        </w:rPr>
        <w:t>4.- Requisitos de las asociaciones beneficiarias</w:t>
      </w:r>
    </w:p>
    <w:p w14:paraId="470AFC45" w14:textId="77777777" w:rsidR="00EC1FBF" w:rsidRPr="00320E81" w:rsidRDefault="00EC1FBF" w:rsidP="00EC1FBF">
      <w:pPr>
        <w:tabs>
          <w:tab w:val="left" w:pos="284"/>
        </w:tabs>
        <w:spacing w:line="276" w:lineRule="auto"/>
        <w:jc w:val="both"/>
        <w:rPr>
          <w:rFonts w:cs="Arial"/>
          <w:iCs/>
          <w:color w:val="000000" w:themeColor="text1"/>
          <w:sz w:val="20"/>
          <w:szCs w:val="20"/>
          <w:u w:val="single"/>
          <w:lang w:eastAsia="en-US"/>
        </w:rPr>
      </w:pPr>
      <w:r w:rsidRPr="00320E81">
        <w:rPr>
          <w:rFonts w:cs="Arial"/>
          <w:iCs/>
          <w:color w:val="000000" w:themeColor="text1"/>
          <w:sz w:val="20"/>
          <w:szCs w:val="20"/>
        </w:rPr>
        <w:t xml:space="preserve">Están establecidos en la base 4, con el título “Requisitos de las asociaciones beneficiarias” que se encuentra en las Bases Generales Reguladoras de la concesión de subvenciones en régimen de concurrencia competitiva </w:t>
      </w:r>
      <w:r w:rsidRPr="00320E81">
        <w:rPr>
          <w:rFonts w:cs="Arial"/>
          <w:iCs/>
          <w:sz w:val="20"/>
          <w:szCs w:val="20"/>
        </w:rPr>
        <w:t>en el DOGC de fecha 18 de diciembre de 2024 y en el BOPB de fecha 19 de diciembre de 2024.</w:t>
      </w:r>
    </w:p>
    <w:p w14:paraId="0B7CB903"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4AD268AD"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5.- </w:t>
      </w:r>
      <w:r w:rsidRPr="00320E81">
        <w:rPr>
          <w:rFonts w:cs="Arial"/>
          <w:b/>
          <w:iCs/>
          <w:color w:val="000000" w:themeColor="text1"/>
          <w:sz w:val="20"/>
          <w:szCs w:val="20"/>
          <w:u w:val="single"/>
        </w:rPr>
        <w:t>Documentación requerida por la participación en la convocatoria</w:t>
      </w:r>
    </w:p>
    <w:p w14:paraId="0506A4B8" w14:textId="77777777" w:rsidR="00EC1FBF" w:rsidRPr="00320E81" w:rsidRDefault="00EC1FBF" w:rsidP="00EC1FBF">
      <w:pPr>
        <w:tabs>
          <w:tab w:val="left" w:pos="284"/>
        </w:tabs>
        <w:spacing w:line="276" w:lineRule="auto"/>
        <w:jc w:val="both"/>
        <w:rPr>
          <w:rFonts w:cs="Arial"/>
          <w:iCs/>
          <w:color w:val="000000" w:themeColor="text1"/>
          <w:sz w:val="20"/>
          <w:szCs w:val="20"/>
          <w:u w:val="single"/>
          <w:lang w:eastAsia="en-US"/>
        </w:rPr>
      </w:pPr>
      <w:r w:rsidRPr="00320E81">
        <w:rPr>
          <w:rFonts w:cs="Arial"/>
          <w:iCs/>
          <w:color w:val="000000" w:themeColor="text1"/>
          <w:sz w:val="20"/>
          <w:szCs w:val="20"/>
        </w:rPr>
        <w:t xml:space="preserve">Están establecidas en la base 5, con el título “Documentación a aportar para la presentación de solicitudes”, que 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2.</w:t>
      </w:r>
    </w:p>
    <w:p w14:paraId="6AE9E196"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98020EB" w14:textId="77777777" w:rsidR="00EC1FBF" w:rsidRPr="00320E81" w:rsidRDefault="00EC1FBF" w:rsidP="00EC1FBF">
      <w:pPr>
        <w:tabs>
          <w:tab w:val="left" w:pos="284"/>
        </w:tabs>
        <w:autoSpaceDE w:val="0"/>
        <w:autoSpaceDN w:val="0"/>
        <w:adjustRightInd w:val="0"/>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lastRenderedPageBreak/>
        <w:t>No obstante, y de acuerdo con los términos previstos en la normativa de régimen jurídico de las administraciones públicas, los interesados no tendrán que aportar aquellos documentos que ya se encuentren en poder de este Ayuntamiento.</w:t>
      </w:r>
    </w:p>
    <w:p w14:paraId="337BA0BA" w14:textId="77777777" w:rsidR="00EC1FBF" w:rsidRPr="00320E81" w:rsidRDefault="00EC1FBF" w:rsidP="00EC1FBF">
      <w:pPr>
        <w:tabs>
          <w:tab w:val="left" w:pos="284"/>
        </w:tabs>
        <w:spacing w:line="276" w:lineRule="auto"/>
        <w:jc w:val="both"/>
        <w:rPr>
          <w:rFonts w:cs="Arial"/>
          <w:iCs/>
          <w:color w:val="000000" w:themeColor="text1"/>
          <w:sz w:val="20"/>
          <w:szCs w:val="20"/>
          <w:lang w:eastAsia="en-US"/>
        </w:rPr>
      </w:pPr>
    </w:p>
    <w:p w14:paraId="28D1D2BE"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6.- </w:t>
      </w:r>
      <w:r w:rsidRPr="00320E81">
        <w:rPr>
          <w:rFonts w:eastAsia="Calibri" w:cs="Arial"/>
          <w:b/>
          <w:iCs/>
          <w:color w:val="000000" w:themeColor="text1"/>
          <w:sz w:val="20"/>
          <w:szCs w:val="20"/>
          <w:u w:val="single"/>
        </w:rPr>
        <w:t>Plazo, forma y lugar de presentación de las solicitudes</w:t>
      </w:r>
    </w:p>
    <w:p w14:paraId="148E8E5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Los solicitantes podrán presentar las peticiones al Ayuntamiento de Olèrdola, a través de medios telemáticos de acuerdo con lo que se establece en el artículo 14.2 de la Ley 39/2015, de 1 de octubre, del procedimiento administrativo común de las administraciones públicas, dentro del plazo de 20 días naturales a contar desde el día siguiente al día siguiente. Las solicitudes sólo se podrán presentar telemáticamente, de acuerdo con el artículo anteriormente mencionado.</w:t>
      </w:r>
    </w:p>
    <w:p w14:paraId="3BF6F50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C23A09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El modelo normalizado de la solicitud, así como el de todos los documentos exigidos, podrán encontrarse en la página web del Ayuntamiento de Olèrdola ( </w:t>
      </w:r>
      <w:hyperlink r:id="rId9" w:history="1">
        <w:r w:rsidRPr="00320E81">
          <w:rPr>
            <w:rStyle w:val="Hipervnculo"/>
            <w:rFonts w:eastAsia="Calibri" w:cs="Arial"/>
            <w:iCs/>
            <w:sz w:val="20"/>
            <w:szCs w:val="20"/>
          </w:rPr>
          <w:t xml:space="preserve">www.olerdola.cat </w:t>
        </w:r>
      </w:hyperlink>
      <w:hyperlink r:id="rId10" w:history="1">
        <w:r w:rsidRPr="00320E81">
          <w:rPr>
            <w:rStyle w:val="Hipervnculo"/>
            <w:rFonts w:eastAsia="Calibri" w:cs="Arial"/>
            <w:iCs/>
            <w:color w:val="auto"/>
            <w:sz w:val="20"/>
            <w:szCs w:val="20"/>
          </w:rPr>
          <w:t xml:space="preserve">) </w:t>
        </w:r>
      </w:hyperlink>
      <w:r w:rsidRPr="00320E81">
        <w:rPr>
          <w:rFonts w:eastAsia="Calibri" w:cs="Arial"/>
          <w:iCs/>
          <w:color w:val="000000" w:themeColor="text1"/>
          <w:sz w:val="20"/>
          <w:szCs w:val="20"/>
        </w:rPr>
        <w:t>.</w:t>
      </w:r>
    </w:p>
    <w:p w14:paraId="4DD52C9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61C148B" w14:textId="77777777" w:rsidR="00EC1FBF" w:rsidRPr="00320E81" w:rsidRDefault="00EC1FBF" w:rsidP="00EC1FBF">
      <w:pPr>
        <w:tabs>
          <w:tab w:val="left" w:pos="284"/>
        </w:tabs>
        <w:spacing w:after="120"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La presentación de la solicitud de subvención presupone el conocimiento y aceptación de las normas que la regulan.</w:t>
      </w:r>
    </w:p>
    <w:p w14:paraId="7E4CC5C0" w14:textId="77777777" w:rsidR="00EC1FBF" w:rsidRPr="00320E81" w:rsidRDefault="00EC1FBF" w:rsidP="00EC1FBF">
      <w:pPr>
        <w:tabs>
          <w:tab w:val="left" w:pos="284"/>
        </w:tabs>
        <w:spacing w:after="120"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La presentación de la solicitud no presupone la concesión automática de la subvención, que se resolverá una vez estudiada la propuesta de actividad y valorada en función de los criterios generales de estas normas.</w:t>
      </w:r>
    </w:p>
    <w:p w14:paraId="624B4BDC"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7.- </w:t>
      </w:r>
      <w:r w:rsidRPr="00320E81">
        <w:rPr>
          <w:rFonts w:cs="Arial"/>
          <w:b/>
          <w:iCs/>
          <w:color w:val="000000" w:themeColor="text1"/>
          <w:sz w:val="20"/>
          <w:szCs w:val="20"/>
          <w:u w:val="single"/>
        </w:rPr>
        <w:t>Rectificación de defectos u omisiones en la documentación</w:t>
      </w:r>
    </w:p>
    <w:p w14:paraId="7DAA3386"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En caso de que la documentación presentada sea incorrecta o incompleta, se requerirá al/la beneficiario/a, a fin de que en el plazo de </w:t>
      </w:r>
      <w:r w:rsidRPr="00320E81">
        <w:rPr>
          <w:rFonts w:cs="Arial"/>
          <w:b/>
          <w:iCs/>
          <w:color w:val="000000" w:themeColor="text1"/>
          <w:sz w:val="20"/>
          <w:szCs w:val="20"/>
        </w:rPr>
        <w:t xml:space="preserve">diez días hábiles </w:t>
      </w:r>
      <w:r w:rsidRPr="00320E81">
        <w:rPr>
          <w:rFonts w:cs="Arial"/>
          <w:iCs/>
          <w:color w:val="000000" w:themeColor="text1"/>
          <w:sz w:val="20"/>
          <w:szCs w:val="20"/>
        </w:rPr>
        <w:t>a partir del día siguiente a la notificación, proceda a su rectificación oa las enmiendas necesarias, con la indicación de que si no lo hace así se entenderá por desistido de su solicitud.</w:t>
      </w:r>
    </w:p>
    <w:p w14:paraId="05879E82"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ED89A66" w14:textId="77777777" w:rsidR="00EC1FBF" w:rsidRPr="00320E81" w:rsidRDefault="00EC1FBF" w:rsidP="00EC1FBF">
      <w:pPr>
        <w:keepNext/>
        <w:keepLines/>
        <w:tabs>
          <w:tab w:val="left" w:pos="284"/>
        </w:tabs>
        <w:spacing w:line="276" w:lineRule="auto"/>
        <w:jc w:val="both"/>
        <w:outlineLvl w:val="1"/>
        <w:rPr>
          <w:rFonts w:cs="Arial"/>
          <w:b/>
          <w:iCs/>
          <w:color w:val="000000" w:themeColor="text1"/>
          <w:sz w:val="20"/>
          <w:szCs w:val="20"/>
          <w:u w:val="single"/>
        </w:rPr>
      </w:pPr>
      <w:r w:rsidRPr="00320E81">
        <w:rPr>
          <w:rFonts w:cs="Arial"/>
          <w:b/>
          <w:iCs/>
          <w:color w:val="000000" w:themeColor="text1"/>
          <w:sz w:val="20"/>
          <w:szCs w:val="20"/>
          <w:u w:val="single"/>
        </w:rPr>
        <w:t>8.- Criterios objetivos de otorgamiento de la subvención</w:t>
      </w:r>
    </w:p>
    <w:p w14:paraId="16A8053D"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r w:rsidRPr="00320E81">
        <w:rPr>
          <w:rFonts w:eastAsia="Calibri" w:cs="Arial"/>
          <w:iCs/>
          <w:color w:val="000000" w:themeColor="text1"/>
          <w:sz w:val="20"/>
          <w:szCs w:val="20"/>
        </w:rPr>
        <w:t>Las cuantías de las subvenciones se otorgarán en función de la puntuación obtenida a partir de la adecuación del proyecto presentado en los criterios de las bases.</w:t>
      </w:r>
    </w:p>
    <w:p w14:paraId="46DDA1E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F989287" w14:textId="77777777" w:rsidR="00EC1FBF" w:rsidRPr="00320E81" w:rsidRDefault="00EC1FBF" w:rsidP="00EC1FBF">
      <w:pPr>
        <w:tabs>
          <w:tab w:val="left" w:pos="284"/>
        </w:tabs>
        <w:spacing w:line="276" w:lineRule="auto"/>
        <w:jc w:val="both"/>
        <w:rPr>
          <w:rFonts w:cs="Arial"/>
          <w:iCs/>
          <w:color w:val="000000" w:themeColor="text1"/>
          <w:sz w:val="20"/>
          <w:szCs w:val="20"/>
          <w:lang w:eastAsia="ca-ES"/>
        </w:rPr>
      </w:pPr>
      <w:r w:rsidRPr="00320E81">
        <w:rPr>
          <w:rFonts w:eastAsia="Calibri" w:cs="Arial"/>
          <w:iCs/>
          <w:color w:val="000000" w:themeColor="text1"/>
          <w:sz w:val="20"/>
          <w:szCs w:val="20"/>
        </w:rPr>
        <w:t xml:space="preserve">Se han planteado estos criterios objetivos, a partir de los ejes de fomento establecidos en el “Plan Estratégico de subvenciones 2024-2027”, que son los siguientes bajo </w:t>
      </w:r>
      <w:r w:rsidRPr="00320E81">
        <w:rPr>
          <w:rFonts w:cs="Arial"/>
          <w:iCs/>
          <w:color w:val="000000" w:themeColor="text1"/>
          <w:sz w:val="20"/>
          <w:szCs w:val="20"/>
          <w:lang w:eastAsia="ca-ES"/>
        </w:rPr>
        <w:t>el eje de subvenciones en materia de acción cultural y tradicional:</w:t>
      </w:r>
    </w:p>
    <w:p w14:paraId="5B3A11B1" w14:textId="77777777" w:rsidR="00EC1FBF" w:rsidRPr="00320E81" w:rsidRDefault="00EC1FBF" w:rsidP="00EC1FBF">
      <w:pPr>
        <w:tabs>
          <w:tab w:val="left" w:pos="284"/>
        </w:tabs>
        <w:suppressAutoHyphens/>
        <w:spacing w:line="276" w:lineRule="auto"/>
        <w:jc w:val="both"/>
        <w:rPr>
          <w:rFonts w:cs="Arial"/>
          <w:iCs/>
          <w:color w:val="000000" w:themeColor="text1"/>
          <w:sz w:val="20"/>
          <w:szCs w:val="20"/>
          <w:lang w:eastAsia="ca-ES"/>
        </w:rPr>
      </w:pPr>
    </w:p>
    <w:p w14:paraId="5DC5AC89"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la cultura popular y tradicional.</w:t>
      </w:r>
    </w:p>
    <w:p w14:paraId="0378D991"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acciones por la conservación, difusión y estudio del patrimonio.</w:t>
      </w:r>
    </w:p>
    <w:p w14:paraId="4E3F4254"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proyectos de dinamización cultural.</w:t>
      </w:r>
    </w:p>
    <w:p w14:paraId="6BE06243"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la dinamización cultural y juvenil.</w:t>
      </w:r>
    </w:p>
    <w:p w14:paraId="1A2684B3"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Ayudas a la promoción de productos y servicios del municipio en ferias, exposiciones y actividades</w:t>
      </w:r>
    </w:p>
    <w:p w14:paraId="52BD9148" w14:textId="77777777" w:rsidR="00EC1FBF" w:rsidRPr="00320E81" w:rsidRDefault="00EC1FBF" w:rsidP="00EC1FBF">
      <w:pPr>
        <w:tabs>
          <w:tab w:val="left" w:pos="284"/>
        </w:tabs>
        <w:autoSpaceDE w:val="0"/>
        <w:autoSpaceDN w:val="0"/>
        <w:adjustRightInd w:val="0"/>
        <w:spacing w:line="276" w:lineRule="auto"/>
        <w:jc w:val="both"/>
        <w:rPr>
          <w:rFonts w:cs="Arial"/>
          <w:iCs/>
          <w:color w:val="000000" w:themeColor="text1"/>
          <w:sz w:val="20"/>
          <w:szCs w:val="20"/>
          <w:lang w:eastAsia="ca-ES"/>
        </w:rPr>
      </w:pPr>
    </w:p>
    <w:p w14:paraId="4D7B5138" w14:textId="77777777" w:rsidR="00EC1FBF" w:rsidRPr="00320E81" w:rsidRDefault="00EC1FBF" w:rsidP="00EC1FBF">
      <w:pPr>
        <w:tabs>
          <w:tab w:val="left" w:pos="284"/>
        </w:tabs>
        <w:autoSpaceDE w:val="0"/>
        <w:autoSpaceDN w:val="0"/>
        <w:adjustRightInd w:val="0"/>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Observaciones a tener en cuenta en la confección de solicitudes:</w:t>
      </w:r>
    </w:p>
    <w:p w14:paraId="0EE7B7ED" w14:textId="77777777" w:rsidR="00EC1FBF" w:rsidRPr="00320E81" w:rsidRDefault="00EC1FBF" w:rsidP="00EC1FBF">
      <w:pPr>
        <w:pStyle w:val="Prrafodelista"/>
        <w:numPr>
          <w:ilvl w:val="0"/>
          <w:numId w:val="48"/>
        </w:numPr>
        <w:tabs>
          <w:tab w:val="left" w:pos="426"/>
          <w:tab w:val="left" w:pos="709"/>
        </w:tabs>
        <w:autoSpaceDE w:val="0"/>
        <w:autoSpaceDN w:val="0"/>
        <w:adjustRightInd w:val="0"/>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Se debe presentar solicitud por proyecto, no por actividad.</w:t>
      </w:r>
    </w:p>
    <w:p w14:paraId="6A87A5C2" w14:textId="77777777" w:rsidR="00EC1FBF" w:rsidRPr="00320E81" w:rsidRDefault="00EC1FBF" w:rsidP="00EC1FBF">
      <w:pPr>
        <w:pStyle w:val="Prrafodelista"/>
        <w:numPr>
          <w:ilvl w:val="0"/>
          <w:numId w:val="48"/>
        </w:numPr>
        <w:tabs>
          <w:tab w:val="left" w:pos="426"/>
          <w:tab w:val="left" w:pos="709"/>
        </w:tabs>
        <w:suppressAutoHyphens/>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Un proyecto sólo podrá acogerse a una línea de subvenciones. No se podrá fragmentar por optar.</w:t>
      </w:r>
    </w:p>
    <w:p w14:paraId="70EEF930" w14:textId="77777777" w:rsidR="00EC1FBF" w:rsidRPr="00320E81" w:rsidRDefault="00EC1FBF" w:rsidP="00EC1FBF">
      <w:pPr>
        <w:pStyle w:val="Prrafodelista"/>
        <w:numPr>
          <w:ilvl w:val="0"/>
          <w:numId w:val="48"/>
        </w:numPr>
        <w:tabs>
          <w:tab w:val="left" w:pos="426"/>
          <w:tab w:val="left" w:pos="709"/>
        </w:tabs>
        <w:suppressAutoHyphens/>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En una misma solicitud, se podrá presentar tantos proyectos como se desee.</w:t>
      </w:r>
    </w:p>
    <w:p w14:paraId="1ADA8DFE"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p>
    <w:p w14:paraId="4D85FDF3" w14:textId="77777777" w:rsidR="00EC1FBF" w:rsidRDefault="00EC1FBF" w:rsidP="00EC1FBF">
      <w:pPr>
        <w:tabs>
          <w:tab w:val="left" w:pos="284"/>
        </w:tabs>
        <w:spacing w:line="276" w:lineRule="auto"/>
        <w:jc w:val="both"/>
        <w:rPr>
          <w:rFonts w:eastAsia="Calibri" w:cs="Arial"/>
          <w:iCs/>
          <w:color w:val="000000" w:themeColor="text1"/>
          <w:sz w:val="20"/>
          <w:szCs w:val="20"/>
          <w:u w:val="single"/>
        </w:rPr>
      </w:pPr>
      <w:r w:rsidRPr="00320E81">
        <w:rPr>
          <w:rFonts w:eastAsia="Calibri" w:cs="Arial"/>
          <w:iCs/>
          <w:color w:val="000000" w:themeColor="text1"/>
          <w:sz w:val="20"/>
          <w:szCs w:val="20"/>
        </w:rPr>
        <w:lastRenderedPageBreak/>
        <w:t xml:space="preserve">Para la valoración de las solicitudes presentadas, únicamente se tendrán en cuenta los siguientes criterios objetivos, aplicados de acuerdo a la ponderación indicada a continuación, siempre que </w:t>
      </w:r>
      <w:r w:rsidRPr="00320E81">
        <w:rPr>
          <w:rFonts w:eastAsia="Calibri" w:cs="Arial"/>
          <w:iCs/>
          <w:color w:val="000000" w:themeColor="text1"/>
          <w:sz w:val="20"/>
          <w:szCs w:val="20"/>
          <w:u w:val="single"/>
        </w:rPr>
        <w:t>sean indicados explícitamente con claridad y concreción.</w:t>
      </w:r>
    </w:p>
    <w:p w14:paraId="4EA61CA7" w14:textId="77777777" w:rsidR="00320E81" w:rsidRPr="00320E81" w:rsidRDefault="00320E81" w:rsidP="00EC1FBF">
      <w:pPr>
        <w:tabs>
          <w:tab w:val="left" w:pos="284"/>
        </w:tabs>
        <w:spacing w:line="276" w:lineRule="auto"/>
        <w:jc w:val="both"/>
        <w:rPr>
          <w:rFonts w:eastAsia="Calibri" w:cs="Arial"/>
          <w:iCs/>
          <w:color w:val="000000" w:themeColor="text1"/>
          <w:sz w:val="20"/>
          <w:szCs w:val="20"/>
          <w:u w:val="single"/>
        </w:rPr>
      </w:pPr>
    </w:p>
    <w:tbl>
      <w:tblPr>
        <w:tblpPr w:leftFromText="141" w:rightFromText="141" w:vertAnchor="text" w:horzAnchor="margin" w:tblpY="37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83"/>
        <w:gridCol w:w="2219"/>
      </w:tblGrid>
      <w:tr w:rsidR="00EC1FBF" w:rsidRPr="00320E81" w14:paraId="18E82143" w14:textId="77777777" w:rsidTr="00320E81">
        <w:trPr>
          <w:trHeight w:val="613"/>
        </w:trPr>
        <w:tc>
          <w:tcPr>
            <w:tcW w:w="3820" w:type="pct"/>
            <w:shd w:val="clear" w:color="auto" w:fill="D9D9D9"/>
            <w:tcMar>
              <w:top w:w="0" w:type="dxa"/>
              <w:left w:w="108" w:type="dxa"/>
              <w:bottom w:w="0" w:type="dxa"/>
              <w:right w:w="108" w:type="dxa"/>
            </w:tcMar>
            <w:vAlign w:val="center"/>
            <w:hideMark/>
          </w:tcPr>
          <w:p w14:paraId="286C215B" w14:textId="77777777" w:rsidR="00EC1FBF" w:rsidRPr="00320E81" w:rsidRDefault="00EC1FBF" w:rsidP="00634E25">
            <w:pPr>
              <w:widowControl w:val="0"/>
              <w:tabs>
                <w:tab w:val="left" w:pos="284"/>
              </w:tabs>
              <w:spacing w:line="276" w:lineRule="auto"/>
              <w:rPr>
                <w:rFonts w:eastAsia="Calibri" w:cs="Arial"/>
                <w:b/>
                <w:bCs/>
                <w:iCs/>
                <w:color w:val="000000" w:themeColor="text1"/>
                <w:sz w:val="20"/>
                <w:szCs w:val="20"/>
              </w:rPr>
            </w:pPr>
            <w:r w:rsidRPr="00320E81">
              <w:rPr>
                <w:rFonts w:eastAsia="Calibri" w:cs="Arial"/>
                <w:b/>
                <w:bCs/>
                <w:iCs/>
                <w:color w:val="000000" w:themeColor="text1"/>
                <w:sz w:val="20"/>
                <w:szCs w:val="20"/>
              </w:rPr>
              <w:t>Criterios de valoración generales (todas las líneas)</w:t>
            </w:r>
          </w:p>
          <w:p w14:paraId="57485DE0" w14:textId="77777777" w:rsidR="00EC1FBF" w:rsidRPr="00320E81" w:rsidRDefault="00EC1FBF" w:rsidP="00634E25">
            <w:pPr>
              <w:widowControl w:val="0"/>
              <w:tabs>
                <w:tab w:val="left" w:pos="284"/>
              </w:tabs>
              <w:spacing w:line="276" w:lineRule="auto"/>
              <w:rPr>
                <w:rFonts w:eastAsia="Calibri" w:cs="Arial"/>
                <w:iCs/>
                <w:color w:val="000000" w:themeColor="text1"/>
                <w:sz w:val="20"/>
                <w:szCs w:val="20"/>
              </w:rPr>
            </w:pPr>
            <w:r w:rsidRPr="00320E81">
              <w:rPr>
                <w:rFonts w:eastAsia="Calibri" w:cs="Arial"/>
                <w:iCs/>
                <w:color w:val="000000" w:themeColor="text1"/>
                <w:sz w:val="20"/>
                <w:szCs w:val="20"/>
              </w:rPr>
              <w:t>Deberá titularse el apartado descrito para poder valorarlo.</w:t>
            </w:r>
          </w:p>
        </w:tc>
        <w:tc>
          <w:tcPr>
            <w:tcW w:w="1180" w:type="pct"/>
            <w:shd w:val="clear" w:color="auto" w:fill="D9D9D9"/>
            <w:tcMar>
              <w:top w:w="0" w:type="dxa"/>
              <w:left w:w="108" w:type="dxa"/>
              <w:bottom w:w="0" w:type="dxa"/>
              <w:right w:w="108" w:type="dxa"/>
            </w:tcMar>
            <w:hideMark/>
          </w:tcPr>
          <w:p w14:paraId="0E462E99" w14:textId="77777777" w:rsidR="00EC1FBF" w:rsidRPr="00320E81" w:rsidRDefault="00EC1FBF" w:rsidP="00634E25">
            <w:pPr>
              <w:widowControl w:val="0"/>
              <w:tabs>
                <w:tab w:val="left" w:pos="284"/>
              </w:tabs>
              <w:spacing w:line="276" w:lineRule="auto"/>
              <w:jc w:val="center"/>
              <w:rPr>
                <w:rFonts w:eastAsia="Calibri" w:cs="Arial"/>
                <w:iCs/>
                <w:color w:val="000000" w:themeColor="text1"/>
                <w:sz w:val="20"/>
                <w:szCs w:val="20"/>
              </w:rPr>
            </w:pPr>
            <w:r w:rsidRPr="00320E81">
              <w:rPr>
                <w:rFonts w:eastAsia="Calibri" w:cs="Arial"/>
                <w:iCs/>
                <w:color w:val="000000" w:themeColor="text1"/>
                <w:sz w:val="20"/>
                <w:szCs w:val="20"/>
              </w:rPr>
              <w:t>Ponderación</w:t>
            </w:r>
          </w:p>
          <w:p w14:paraId="35765D5A" w14:textId="77777777" w:rsidR="00EC1FBF" w:rsidRPr="00320E81" w:rsidRDefault="00EC1FBF" w:rsidP="00634E25">
            <w:pPr>
              <w:widowControl w:val="0"/>
              <w:tabs>
                <w:tab w:val="left" w:pos="284"/>
              </w:tabs>
              <w:spacing w:line="276" w:lineRule="auto"/>
              <w:jc w:val="center"/>
              <w:rPr>
                <w:rFonts w:eastAsia="Calibri" w:cs="Arial"/>
                <w:iCs/>
                <w:color w:val="000000" w:themeColor="text1"/>
                <w:sz w:val="20"/>
                <w:szCs w:val="20"/>
              </w:rPr>
            </w:pPr>
            <w:r w:rsidRPr="00320E81">
              <w:rPr>
                <w:rFonts w:eastAsia="Calibri" w:cs="Arial"/>
                <w:iCs/>
                <w:color w:val="000000" w:themeColor="text1"/>
                <w:sz w:val="20"/>
                <w:szCs w:val="20"/>
              </w:rPr>
              <w:t>(hasta 5 puntos)</w:t>
            </w:r>
          </w:p>
        </w:tc>
      </w:tr>
      <w:tr w:rsidR="00EC1FBF" w:rsidRPr="00320E81" w14:paraId="5127B02D" w14:textId="77777777" w:rsidTr="00320E81">
        <w:trPr>
          <w:trHeight w:val="1142"/>
        </w:trPr>
        <w:tc>
          <w:tcPr>
            <w:tcW w:w="3820" w:type="pct"/>
            <w:tcMar>
              <w:top w:w="0" w:type="dxa"/>
              <w:left w:w="108" w:type="dxa"/>
              <w:bottom w:w="0" w:type="dxa"/>
              <w:right w:w="108" w:type="dxa"/>
            </w:tcMar>
            <w:vAlign w:val="center"/>
            <w:hideMark/>
          </w:tcPr>
          <w:p w14:paraId="1C50B978"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Descripción de la entidad:</w:t>
            </w:r>
          </w:p>
          <w:p w14:paraId="5FE7F7ED"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Base social y/o trayectoria.</w:t>
            </w:r>
          </w:p>
          <w:p w14:paraId="611F15F0"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Número de personas voluntarias.</w:t>
            </w:r>
          </w:p>
          <w:p w14:paraId="00998609"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Nivel de autonomía financiera y equilibrio entre fuentes de financiación.</w:t>
            </w:r>
          </w:p>
        </w:tc>
        <w:tc>
          <w:tcPr>
            <w:tcW w:w="1180" w:type="pct"/>
            <w:vMerge w:val="restart"/>
            <w:tcMar>
              <w:top w:w="0" w:type="dxa"/>
              <w:left w:w="108" w:type="dxa"/>
              <w:bottom w:w="0" w:type="dxa"/>
              <w:right w:w="108" w:type="dxa"/>
            </w:tcMar>
            <w:vAlign w:val="center"/>
            <w:hideMark/>
          </w:tcPr>
          <w:p w14:paraId="1CB7C5B0" w14:textId="77777777" w:rsidR="00EC1FBF" w:rsidRPr="00320E81" w:rsidRDefault="00EC1FBF" w:rsidP="00634E25">
            <w:pPr>
              <w:widowControl w:val="0"/>
              <w:tabs>
                <w:tab w:val="left" w:pos="284"/>
              </w:tabs>
              <w:spacing w:line="276" w:lineRule="auto"/>
              <w:jc w:val="both"/>
              <w:rPr>
                <w:rFonts w:eastAsia="Calibri" w:cs="Arial"/>
                <w:iCs/>
                <w:sz w:val="20"/>
                <w:szCs w:val="20"/>
              </w:rPr>
            </w:pPr>
            <w:r w:rsidRPr="00320E81">
              <w:rPr>
                <w:rFonts w:eastAsia="Calibri" w:cs="Arial"/>
                <w:iCs/>
                <w:sz w:val="20"/>
                <w:szCs w:val="20"/>
              </w:rPr>
              <w:t>0,50 puntos / por ítem descrito</w:t>
            </w:r>
          </w:p>
        </w:tc>
      </w:tr>
      <w:tr w:rsidR="00EC1FBF" w:rsidRPr="00320E81" w14:paraId="6AC29EEF" w14:textId="77777777" w:rsidTr="00320E81">
        <w:trPr>
          <w:trHeight w:val="1553"/>
        </w:trPr>
        <w:tc>
          <w:tcPr>
            <w:tcW w:w="3820" w:type="pct"/>
            <w:tcMar>
              <w:top w:w="0" w:type="dxa"/>
              <w:left w:w="108" w:type="dxa"/>
              <w:bottom w:w="0" w:type="dxa"/>
              <w:right w:w="108" w:type="dxa"/>
            </w:tcMar>
            <w:vAlign w:val="center"/>
            <w:hideMark/>
          </w:tcPr>
          <w:p w14:paraId="7A9E9F60"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Calidad de la actividad</w:t>
            </w:r>
          </w:p>
          <w:p w14:paraId="3255131F"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Descripción de objetivos, acciones y actividades.</w:t>
            </w:r>
          </w:p>
          <w:p w14:paraId="04CB5FD0"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Incorporación de elementos de innovación en las actividades que se llevan a cabo.</w:t>
            </w:r>
          </w:p>
          <w:p w14:paraId="09274FFC"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Viabilidad técnica y económica del proyecto</w:t>
            </w:r>
          </w:p>
          <w:p w14:paraId="44342A79"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Medidas de respeto medioambiental</w:t>
            </w:r>
          </w:p>
          <w:p w14:paraId="204E3914"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Incorporación de la perspectiva de género en el proyecto</w:t>
            </w:r>
          </w:p>
        </w:tc>
        <w:tc>
          <w:tcPr>
            <w:tcW w:w="1180" w:type="pct"/>
            <w:vMerge/>
            <w:vAlign w:val="center"/>
            <w:hideMark/>
          </w:tcPr>
          <w:p w14:paraId="73F074ED" w14:textId="77777777" w:rsidR="00EC1FBF" w:rsidRPr="00320E81" w:rsidRDefault="00EC1FBF" w:rsidP="00634E25">
            <w:pPr>
              <w:rPr>
                <w:rFonts w:eastAsia="Calibri" w:cs="Arial"/>
                <w:iCs/>
                <w:sz w:val="20"/>
                <w:szCs w:val="20"/>
              </w:rPr>
            </w:pPr>
          </w:p>
        </w:tc>
      </w:tr>
      <w:tr w:rsidR="00EC1FBF" w:rsidRPr="00320E81" w14:paraId="4BD353B9" w14:textId="77777777" w:rsidTr="00320E81">
        <w:trPr>
          <w:trHeight w:val="742"/>
        </w:trPr>
        <w:tc>
          <w:tcPr>
            <w:tcW w:w="3820" w:type="pct"/>
            <w:tcMar>
              <w:top w:w="0" w:type="dxa"/>
              <w:left w:w="108" w:type="dxa"/>
              <w:bottom w:w="0" w:type="dxa"/>
              <w:right w:w="108" w:type="dxa"/>
            </w:tcMar>
            <w:hideMark/>
          </w:tcPr>
          <w:p w14:paraId="475813F6"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Calidad en la presentación del proyecto</w:t>
            </w:r>
          </w:p>
          <w:p w14:paraId="190295BE"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Exposición y descripción clara y precisa del proyecto</w:t>
            </w:r>
          </w:p>
          <w:p w14:paraId="1337578B"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Definición del calendario</w:t>
            </w:r>
          </w:p>
        </w:tc>
        <w:tc>
          <w:tcPr>
            <w:tcW w:w="1180" w:type="pct"/>
            <w:vMerge/>
            <w:vAlign w:val="center"/>
            <w:hideMark/>
          </w:tcPr>
          <w:p w14:paraId="4D2627D7" w14:textId="77777777" w:rsidR="00EC1FBF" w:rsidRPr="00320E81" w:rsidRDefault="00EC1FBF" w:rsidP="00634E25">
            <w:pPr>
              <w:rPr>
                <w:rFonts w:eastAsia="Calibri" w:cs="Arial"/>
                <w:iCs/>
                <w:sz w:val="20"/>
                <w:szCs w:val="20"/>
              </w:rPr>
            </w:pPr>
          </w:p>
        </w:tc>
      </w:tr>
    </w:tbl>
    <w:p w14:paraId="053FBA46" w14:textId="77777777" w:rsidR="00EC1FBF" w:rsidRPr="00320E81" w:rsidRDefault="00EC1FBF" w:rsidP="00EC1FBF">
      <w:pPr>
        <w:rPr>
          <w:iCs/>
          <w:sz w:val="20"/>
          <w:szCs w:val="20"/>
        </w:rPr>
      </w:pPr>
    </w:p>
    <w:p w14:paraId="78D9CFA4" w14:textId="77777777" w:rsidR="00EC1FBF" w:rsidRPr="00320E81" w:rsidRDefault="00EC1FBF" w:rsidP="00EC1FBF">
      <w:pPr>
        <w:rPr>
          <w:iCs/>
          <w:sz w:val="20"/>
          <w:szCs w:val="20"/>
        </w:rPr>
      </w:pPr>
    </w:p>
    <w:tbl>
      <w:tblPr>
        <w:tblpPr w:leftFromText="141" w:rightFromText="141" w:vertAnchor="text" w:horzAnchor="margin" w:tblpY="37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02"/>
      </w:tblGrid>
      <w:tr w:rsidR="00EC1FBF" w:rsidRPr="00320E81" w14:paraId="2B8E2E72" w14:textId="77777777" w:rsidTr="00634E25">
        <w:trPr>
          <w:trHeight w:val="613"/>
        </w:trPr>
        <w:tc>
          <w:tcPr>
            <w:tcW w:w="5000" w:type="pct"/>
            <w:shd w:val="clear" w:color="auto" w:fill="D9D9D9"/>
            <w:tcMar>
              <w:top w:w="0" w:type="dxa"/>
              <w:left w:w="108" w:type="dxa"/>
              <w:bottom w:w="0" w:type="dxa"/>
              <w:right w:w="108" w:type="dxa"/>
            </w:tcMar>
            <w:vAlign w:val="center"/>
            <w:hideMark/>
          </w:tcPr>
          <w:p w14:paraId="56FFB9F7" w14:textId="77777777" w:rsidR="00EC1FBF" w:rsidRPr="00320E81" w:rsidRDefault="00EC1FBF" w:rsidP="00634E25">
            <w:pPr>
              <w:widowControl w:val="0"/>
              <w:tabs>
                <w:tab w:val="left" w:pos="284"/>
              </w:tabs>
              <w:spacing w:line="276" w:lineRule="auto"/>
              <w:rPr>
                <w:rFonts w:eastAsia="Calibri" w:cs="Arial"/>
                <w:b/>
                <w:bCs/>
                <w:iCs/>
                <w:color w:val="000000" w:themeColor="text1"/>
                <w:sz w:val="20"/>
                <w:szCs w:val="20"/>
              </w:rPr>
            </w:pPr>
            <w:r w:rsidRPr="00320E81">
              <w:rPr>
                <w:rFonts w:eastAsia="Calibri" w:cs="Arial"/>
                <w:b/>
                <w:bCs/>
                <w:iCs/>
                <w:color w:val="000000" w:themeColor="text1"/>
                <w:sz w:val="20"/>
                <w:szCs w:val="20"/>
              </w:rPr>
              <w:t>1 - FOMENTO DE ACTIVIDADES EN MATERIA DE ACCIÓN CULTURAL Y TRADICIONAL</w:t>
            </w:r>
          </w:p>
        </w:tc>
      </w:tr>
    </w:tbl>
    <w:tbl>
      <w:tblPr>
        <w:tblW w:w="5003" w:type="pct"/>
        <w:tblInd w:w="-5" w:type="dxa"/>
        <w:tblBorders>
          <w:top w:val="single" w:sz="4" w:space="0" w:color="auto"/>
          <w:bottom w:val="single" w:sz="4" w:space="0" w:color="auto"/>
          <w:insideH w:val="single" w:sz="4" w:space="0" w:color="auto"/>
        </w:tblBorders>
        <w:tblCellMar>
          <w:left w:w="0" w:type="dxa"/>
          <w:right w:w="0" w:type="dxa"/>
        </w:tblCellMar>
        <w:tblLook w:val="04A0" w:firstRow="1" w:lastRow="0" w:firstColumn="1" w:lastColumn="0" w:noHBand="0" w:noVBand="1"/>
      </w:tblPr>
      <w:tblGrid>
        <w:gridCol w:w="518"/>
        <w:gridCol w:w="8"/>
        <w:gridCol w:w="4784"/>
        <w:gridCol w:w="28"/>
        <w:gridCol w:w="4025"/>
        <w:gridCol w:w="55"/>
      </w:tblGrid>
      <w:tr w:rsidR="00EC1FBF" w:rsidRPr="00320E81" w14:paraId="5F56CAD5" w14:textId="77777777" w:rsidTr="00634E25">
        <w:trPr>
          <w:trHeight w:val="411"/>
        </w:trPr>
        <w:tc>
          <w:tcPr>
            <w:tcW w:w="5000" w:type="pct"/>
            <w:gridSpan w:val="6"/>
            <w:vAlign w:val="center"/>
          </w:tcPr>
          <w:p w14:paraId="08988C9B" w14:textId="77777777" w:rsidR="00EC1FBF" w:rsidRPr="00320E81" w:rsidRDefault="00EC1FBF" w:rsidP="00634E25">
            <w:pPr>
              <w:snapToGrid w:val="0"/>
              <w:rPr>
                <w:rFonts w:cs="Arial"/>
                <w:b/>
                <w:iCs/>
                <w:sz w:val="20"/>
                <w:szCs w:val="20"/>
                <w:u w:val="single"/>
              </w:rPr>
            </w:pPr>
          </w:p>
        </w:tc>
      </w:tr>
      <w:tr w:rsidR="00EC1FBF" w:rsidRPr="00320E81" w14:paraId="45C32B29" w14:textId="77777777" w:rsidTr="00634E25">
        <w:trPr>
          <w:trHeight w:val="411"/>
        </w:trPr>
        <w:tc>
          <w:tcPr>
            <w:tcW w:w="5000" w:type="pct"/>
            <w:gridSpan w:val="6"/>
            <w:shd w:val="clear" w:color="auto" w:fill="D9D9D9"/>
            <w:vAlign w:val="center"/>
          </w:tcPr>
          <w:p w14:paraId="1FB033E2" w14:textId="77777777" w:rsidR="00EC1FBF" w:rsidRPr="00320E81" w:rsidRDefault="00EC1FBF" w:rsidP="00634E25">
            <w:pPr>
              <w:snapToGrid w:val="0"/>
              <w:rPr>
                <w:rFonts w:cs="Arial"/>
                <w:b/>
                <w:iCs/>
                <w:sz w:val="20"/>
                <w:szCs w:val="20"/>
                <w:u w:val="single"/>
              </w:rPr>
            </w:pPr>
            <w:r w:rsidRPr="00320E81">
              <w:rPr>
                <w:rFonts w:cs="Arial"/>
                <w:b/>
                <w:iCs/>
                <w:sz w:val="20"/>
                <w:szCs w:val="20"/>
                <w:u w:val="single"/>
              </w:rPr>
              <w:t>LÍNEA 1a: Ayudas a la cultura popular y tradicional</w:t>
            </w:r>
          </w:p>
        </w:tc>
      </w:tr>
      <w:tr w:rsidR="00EC1FBF" w:rsidRPr="00320E81" w14:paraId="33CAB1F6" w14:textId="77777777" w:rsidTr="00634E25">
        <w:trPr>
          <w:trHeight w:val="412"/>
        </w:trPr>
        <w:tc>
          <w:tcPr>
            <w:tcW w:w="5000" w:type="pct"/>
            <w:gridSpan w:val="6"/>
            <w:vAlign w:val="center"/>
          </w:tcPr>
          <w:p w14:paraId="6B5B975D" w14:textId="77777777" w:rsidR="00EC1FBF" w:rsidRPr="00320E81" w:rsidRDefault="00EC1FBF" w:rsidP="00634E25">
            <w:pPr>
              <w:snapToGrid w:val="0"/>
              <w:rPr>
                <w:rFonts w:cs="Arial"/>
                <w:iCs/>
                <w:sz w:val="20"/>
                <w:szCs w:val="20"/>
              </w:rPr>
            </w:pPr>
            <w:r w:rsidRPr="00320E81">
              <w:rPr>
                <w:rFonts w:cs="Arial"/>
                <w:iCs/>
                <w:sz w:val="20"/>
                <w:szCs w:val="20"/>
              </w:rPr>
              <w:t>Favorecer, fomentar y velar por el mantenimiento y la difusión de la cultura popular y tradicional.</w:t>
            </w:r>
          </w:p>
        </w:tc>
      </w:tr>
      <w:tr w:rsidR="00EC1FBF" w:rsidRPr="00320E81" w14:paraId="12F5A0B7" w14:textId="77777777" w:rsidTr="00634E25">
        <w:trPr>
          <w:trHeight w:val="322"/>
        </w:trPr>
        <w:tc>
          <w:tcPr>
            <w:tcW w:w="2834" w:type="pct"/>
            <w:gridSpan w:val="4"/>
            <w:shd w:val="clear" w:color="auto" w:fill="D9D9D9"/>
            <w:vAlign w:val="center"/>
          </w:tcPr>
          <w:p w14:paraId="021A08DB" w14:textId="77777777" w:rsidR="00EC1FBF" w:rsidRPr="00320E81" w:rsidRDefault="00EC1FBF" w:rsidP="00634E25">
            <w:pPr>
              <w:ind w:left="142"/>
              <w:rPr>
                <w:rFonts w:cs="Arial"/>
                <w:b/>
                <w:iCs/>
                <w:sz w:val="20"/>
                <w:szCs w:val="20"/>
              </w:rPr>
            </w:pPr>
            <w:r w:rsidRPr="00320E81">
              <w:rPr>
                <w:rFonts w:cs="Arial"/>
                <w:b/>
                <w:iCs/>
                <w:sz w:val="20"/>
                <w:szCs w:val="20"/>
              </w:rPr>
              <w:t>Criterios de valoración específicos</w:t>
            </w:r>
          </w:p>
        </w:tc>
        <w:tc>
          <w:tcPr>
            <w:tcW w:w="2166" w:type="pct"/>
            <w:gridSpan w:val="2"/>
            <w:shd w:val="clear" w:color="auto" w:fill="D9D9D9"/>
            <w:vAlign w:val="center"/>
          </w:tcPr>
          <w:p w14:paraId="3BD26EE8" w14:textId="77777777" w:rsidR="00EC1FBF" w:rsidRPr="00320E81" w:rsidRDefault="00EC1FBF" w:rsidP="00634E25">
            <w:pPr>
              <w:ind w:left="142"/>
              <w:rPr>
                <w:rFonts w:cs="Arial"/>
                <w:b/>
                <w:iCs/>
                <w:sz w:val="20"/>
                <w:szCs w:val="20"/>
              </w:rPr>
            </w:pPr>
          </w:p>
        </w:tc>
      </w:tr>
      <w:tr w:rsidR="00EC1FBF" w:rsidRPr="00320E81" w14:paraId="458D0845" w14:textId="77777777" w:rsidTr="00634E25">
        <w:trPr>
          <w:trHeight w:val="429"/>
        </w:trPr>
        <w:tc>
          <w:tcPr>
            <w:tcW w:w="279" w:type="pct"/>
            <w:gridSpan w:val="2"/>
            <w:vAlign w:val="center"/>
          </w:tcPr>
          <w:p w14:paraId="74233C35" w14:textId="77777777" w:rsidR="00EC1FBF" w:rsidRPr="00320E81" w:rsidRDefault="00EC1FBF" w:rsidP="00634E25">
            <w:pPr>
              <w:tabs>
                <w:tab w:val="left" w:pos="223"/>
                <w:tab w:val="left" w:pos="426"/>
              </w:tabs>
              <w:suppressAutoHyphens/>
              <w:jc w:val="center"/>
              <w:rPr>
                <w:rFonts w:cs="Arial"/>
                <w:iCs/>
                <w:kern w:val="2"/>
                <w:sz w:val="20"/>
                <w:szCs w:val="20"/>
                <w:lang w:eastAsia="ar-SA"/>
              </w:rPr>
            </w:pPr>
            <w:r w:rsidRPr="00320E81">
              <w:rPr>
                <w:rFonts w:cs="Arial"/>
                <w:iCs/>
                <w:kern w:val="2"/>
                <w:sz w:val="20"/>
                <w:szCs w:val="20"/>
                <w:lang w:eastAsia="ar-SA"/>
              </w:rPr>
              <w:t>1</w:t>
            </w:r>
          </w:p>
        </w:tc>
        <w:tc>
          <w:tcPr>
            <w:tcW w:w="2555" w:type="pct"/>
            <w:gridSpan w:val="2"/>
            <w:tcMar>
              <w:top w:w="0" w:type="dxa"/>
              <w:left w:w="108" w:type="dxa"/>
              <w:bottom w:w="0" w:type="dxa"/>
              <w:right w:w="108" w:type="dxa"/>
            </w:tcMar>
            <w:vAlign w:val="center"/>
            <w:hideMark/>
          </w:tcPr>
          <w:p w14:paraId="06C9B225" w14:textId="77777777" w:rsidR="00EC1FBF" w:rsidRPr="00320E81" w:rsidRDefault="00EC1FBF" w:rsidP="00634E25">
            <w:pPr>
              <w:tabs>
                <w:tab w:val="left" w:pos="223"/>
                <w:tab w:val="left" w:pos="426"/>
              </w:tabs>
              <w:suppressAutoHyphens/>
              <w:jc w:val="both"/>
              <w:rPr>
                <w:rFonts w:cs="Arial"/>
                <w:iCs/>
                <w:kern w:val="2"/>
                <w:sz w:val="20"/>
                <w:szCs w:val="20"/>
                <w:lang w:eastAsia="ar-SA"/>
              </w:rPr>
            </w:pPr>
            <w:r w:rsidRPr="00320E81">
              <w:rPr>
                <w:rFonts w:cs="Arial"/>
                <w:iCs/>
                <w:kern w:val="2"/>
                <w:sz w:val="20"/>
                <w:szCs w:val="20"/>
                <w:lang w:eastAsia="ar-SA"/>
              </w:rPr>
              <w:t>Programación de actas en programación anual.</w:t>
            </w:r>
          </w:p>
          <w:p w14:paraId="02C3F6B5" w14:textId="77777777" w:rsidR="00EC1FBF" w:rsidRPr="00320E81" w:rsidRDefault="00EC1FBF" w:rsidP="00634E25">
            <w:pPr>
              <w:tabs>
                <w:tab w:val="left" w:pos="223"/>
                <w:tab w:val="left" w:pos="426"/>
              </w:tabs>
              <w:suppressAutoHyphens/>
              <w:jc w:val="both"/>
              <w:rPr>
                <w:rFonts w:cs="Arial"/>
                <w:iCs/>
                <w:kern w:val="2"/>
                <w:sz w:val="20"/>
                <w:szCs w:val="20"/>
                <w:lang w:eastAsia="ar-SA"/>
              </w:rPr>
            </w:pPr>
          </w:p>
        </w:tc>
        <w:tc>
          <w:tcPr>
            <w:tcW w:w="2166" w:type="pct"/>
            <w:gridSpan w:val="2"/>
            <w:vAlign w:val="center"/>
          </w:tcPr>
          <w:p w14:paraId="32DC3940" w14:textId="77777777" w:rsidR="00EC1FBF" w:rsidRPr="00320E81" w:rsidRDefault="00EC1FBF" w:rsidP="00634E25">
            <w:pPr>
              <w:tabs>
                <w:tab w:val="left" w:pos="223"/>
                <w:tab w:val="left" w:pos="426"/>
              </w:tabs>
              <w:suppressAutoHyphens/>
              <w:ind w:left="142" w:right="193"/>
              <w:jc w:val="right"/>
              <w:rPr>
                <w:rFonts w:cs="Arial"/>
                <w:iCs/>
                <w:kern w:val="2"/>
                <w:sz w:val="20"/>
                <w:szCs w:val="20"/>
                <w:lang w:eastAsia="ar-SA"/>
              </w:rPr>
            </w:pPr>
            <w:r w:rsidRPr="00320E81">
              <w:rPr>
                <w:rFonts w:cs="Arial"/>
                <w:iCs/>
                <w:kern w:val="2"/>
                <w:sz w:val="20"/>
                <w:szCs w:val="20"/>
                <w:lang w:eastAsia="ar-SA"/>
              </w:rPr>
              <w:t>2 puntos/actividad. Máximo: 8 puntos</w:t>
            </w:r>
          </w:p>
        </w:tc>
      </w:tr>
      <w:tr w:rsidR="00EC1FBF" w:rsidRPr="00320E81" w14:paraId="3BE0EF4C" w14:textId="77777777" w:rsidTr="00634E25">
        <w:trPr>
          <w:trHeight w:val="326"/>
        </w:trPr>
        <w:tc>
          <w:tcPr>
            <w:tcW w:w="279" w:type="pct"/>
            <w:gridSpan w:val="2"/>
            <w:vAlign w:val="center"/>
          </w:tcPr>
          <w:p w14:paraId="4E831C80" w14:textId="77777777" w:rsidR="00EC1FBF" w:rsidRPr="00320E81" w:rsidRDefault="00EC1FBF" w:rsidP="00634E25">
            <w:pPr>
              <w:tabs>
                <w:tab w:val="left" w:pos="223"/>
                <w:tab w:val="left" w:pos="426"/>
                <w:tab w:val="left" w:pos="4145"/>
                <w:tab w:val="left" w:pos="5667"/>
              </w:tabs>
              <w:suppressAutoHyphens/>
              <w:jc w:val="center"/>
              <w:rPr>
                <w:rFonts w:cs="Arial"/>
                <w:iCs/>
                <w:kern w:val="2"/>
                <w:sz w:val="20"/>
                <w:szCs w:val="20"/>
                <w:lang w:eastAsia="ar-SA"/>
              </w:rPr>
            </w:pPr>
            <w:r w:rsidRPr="00320E81">
              <w:rPr>
                <w:rFonts w:cs="Arial"/>
                <w:iCs/>
                <w:kern w:val="2"/>
                <w:sz w:val="20"/>
                <w:szCs w:val="20"/>
                <w:lang w:eastAsia="ar-SA"/>
              </w:rPr>
              <w:t>2</w:t>
            </w:r>
          </w:p>
        </w:tc>
        <w:tc>
          <w:tcPr>
            <w:tcW w:w="2555" w:type="pct"/>
            <w:gridSpan w:val="2"/>
            <w:tcMar>
              <w:top w:w="0" w:type="dxa"/>
              <w:left w:w="108" w:type="dxa"/>
              <w:bottom w:w="0" w:type="dxa"/>
              <w:right w:w="108" w:type="dxa"/>
            </w:tcMar>
            <w:vAlign w:val="center"/>
            <w:hideMark/>
          </w:tcPr>
          <w:p w14:paraId="16E947C0" w14:textId="77777777" w:rsidR="00EC1FBF" w:rsidRPr="00320E81" w:rsidRDefault="00EC1FBF" w:rsidP="00634E25">
            <w:pPr>
              <w:tabs>
                <w:tab w:val="left" w:pos="223"/>
                <w:tab w:val="left" w:pos="426"/>
                <w:tab w:val="left" w:pos="4145"/>
                <w:tab w:val="left" w:pos="5667"/>
              </w:tabs>
              <w:suppressAutoHyphens/>
              <w:jc w:val="both"/>
              <w:rPr>
                <w:rFonts w:cs="Arial"/>
                <w:iCs/>
                <w:kern w:val="2"/>
                <w:sz w:val="20"/>
                <w:szCs w:val="20"/>
                <w:lang w:eastAsia="ar-SA"/>
              </w:rPr>
            </w:pPr>
            <w:r w:rsidRPr="00320E81">
              <w:rPr>
                <w:rFonts w:cs="Arial"/>
                <w:iCs/>
                <w:kern w:val="2"/>
                <w:sz w:val="20"/>
                <w:szCs w:val="20"/>
                <w:lang w:eastAsia="ar-SA"/>
              </w:rPr>
              <w:t>Actividades de fomento del folclore popular catalán con fuego.</w:t>
            </w:r>
          </w:p>
        </w:tc>
        <w:tc>
          <w:tcPr>
            <w:tcW w:w="2166" w:type="pct"/>
            <w:gridSpan w:val="2"/>
            <w:vAlign w:val="center"/>
          </w:tcPr>
          <w:p w14:paraId="0E723DC9" w14:textId="1699B4DE"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Salidas fuera del municipio: 1,5 puntos por salida. Máximo 10 puntos.</w:t>
            </w:r>
          </w:p>
          <w:p w14:paraId="4FB901DD" w14:textId="77777777" w:rsidR="00EC1FBF" w:rsidRPr="00320E81" w:rsidRDefault="00EC1FBF" w:rsidP="00634E25">
            <w:pPr>
              <w:tabs>
                <w:tab w:val="left" w:pos="223"/>
                <w:tab w:val="left" w:pos="426"/>
                <w:tab w:val="left" w:pos="4145"/>
                <w:tab w:val="left" w:pos="5667"/>
              </w:tabs>
              <w:suppressAutoHyphens/>
              <w:ind w:left="142" w:right="193"/>
              <w:jc w:val="right"/>
              <w:rPr>
                <w:rFonts w:cs="Arial"/>
                <w:iCs/>
                <w:kern w:val="2"/>
                <w:sz w:val="20"/>
                <w:szCs w:val="20"/>
                <w:lang w:eastAsia="ar-SA"/>
              </w:rPr>
            </w:pPr>
          </w:p>
          <w:p w14:paraId="07895DD2" w14:textId="2F65F7DD"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Salidas dentro del municipio: 2 puntos por salida. Máximo 10 puntos</w:t>
            </w:r>
          </w:p>
        </w:tc>
      </w:tr>
      <w:tr w:rsidR="00EC1FBF" w:rsidRPr="00320E81" w14:paraId="7AD9CE26" w14:textId="77777777" w:rsidTr="00634E25">
        <w:trPr>
          <w:trHeight w:val="394"/>
        </w:trPr>
        <w:tc>
          <w:tcPr>
            <w:tcW w:w="279" w:type="pct"/>
            <w:gridSpan w:val="2"/>
            <w:vAlign w:val="center"/>
          </w:tcPr>
          <w:p w14:paraId="3F48FE51" w14:textId="77777777" w:rsidR="00EC1FBF" w:rsidRPr="00320E81" w:rsidRDefault="00EC1FBF" w:rsidP="00634E25">
            <w:pPr>
              <w:tabs>
                <w:tab w:val="left" w:pos="223"/>
                <w:tab w:val="left" w:pos="426"/>
                <w:tab w:val="left" w:pos="4145"/>
                <w:tab w:val="left" w:pos="5667"/>
              </w:tabs>
              <w:suppressAutoHyphens/>
              <w:jc w:val="center"/>
              <w:rPr>
                <w:rFonts w:cs="Arial"/>
                <w:iCs/>
                <w:kern w:val="2"/>
                <w:sz w:val="20"/>
                <w:szCs w:val="20"/>
                <w:lang w:eastAsia="ar-SA"/>
              </w:rPr>
            </w:pPr>
            <w:r w:rsidRPr="00320E81">
              <w:rPr>
                <w:rFonts w:cs="Arial"/>
                <w:iCs/>
                <w:kern w:val="2"/>
                <w:sz w:val="20"/>
                <w:szCs w:val="20"/>
                <w:lang w:eastAsia="ar-SA"/>
              </w:rPr>
              <w:t>3</w:t>
            </w:r>
          </w:p>
        </w:tc>
        <w:tc>
          <w:tcPr>
            <w:tcW w:w="2555" w:type="pct"/>
            <w:gridSpan w:val="2"/>
            <w:tcMar>
              <w:top w:w="0" w:type="dxa"/>
              <w:left w:w="108" w:type="dxa"/>
              <w:bottom w:w="0" w:type="dxa"/>
              <w:right w:w="108" w:type="dxa"/>
            </w:tcMar>
            <w:vAlign w:val="center"/>
            <w:hideMark/>
          </w:tcPr>
          <w:p w14:paraId="6E513CBE" w14:textId="77777777" w:rsidR="00EC1FBF" w:rsidRPr="00320E81" w:rsidRDefault="00EC1FBF" w:rsidP="00634E25">
            <w:pPr>
              <w:tabs>
                <w:tab w:val="left" w:pos="223"/>
                <w:tab w:val="left" w:pos="426"/>
                <w:tab w:val="left" w:pos="4145"/>
                <w:tab w:val="left" w:pos="5667"/>
              </w:tabs>
              <w:suppressAutoHyphens/>
              <w:jc w:val="both"/>
              <w:rPr>
                <w:rFonts w:cs="Arial"/>
                <w:iCs/>
                <w:sz w:val="20"/>
                <w:szCs w:val="20"/>
              </w:rPr>
            </w:pPr>
            <w:r w:rsidRPr="00320E81">
              <w:rPr>
                <w:rFonts w:cs="Arial"/>
                <w:iCs/>
                <w:kern w:val="2"/>
                <w:sz w:val="20"/>
                <w:szCs w:val="20"/>
                <w:lang w:eastAsia="ar-SA"/>
              </w:rPr>
              <w:t>Actividades de fomento del folclore popular catalán sin fuego.</w:t>
            </w:r>
          </w:p>
        </w:tc>
        <w:tc>
          <w:tcPr>
            <w:tcW w:w="2166" w:type="pct"/>
            <w:gridSpan w:val="2"/>
            <w:vAlign w:val="center"/>
          </w:tcPr>
          <w:p w14:paraId="3D9444A0" w14:textId="548E2D9F"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Salidas fuera del municipio: 1,5 puntos por salida. Máximo 8 puntos.</w:t>
            </w:r>
          </w:p>
          <w:p w14:paraId="7C1994D9" w14:textId="77777777" w:rsidR="00EC1FBF" w:rsidRPr="00320E81" w:rsidRDefault="00EC1FBF" w:rsidP="00634E25">
            <w:pPr>
              <w:tabs>
                <w:tab w:val="left" w:pos="223"/>
                <w:tab w:val="left" w:pos="426"/>
                <w:tab w:val="left" w:pos="4145"/>
                <w:tab w:val="left" w:pos="5667"/>
              </w:tabs>
              <w:suppressAutoHyphens/>
              <w:ind w:left="142" w:right="193"/>
              <w:jc w:val="right"/>
              <w:rPr>
                <w:rFonts w:cs="Arial"/>
                <w:iCs/>
                <w:kern w:val="2"/>
                <w:sz w:val="20"/>
                <w:szCs w:val="20"/>
                <w:lang w:eastAsia="ar-SA"/>
              </w:rPr>
            </w:pPr>
          </w:p>
          <w:p w14:paraId="7C704A28" w14:textId="77777777"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Salidas dentro del municipio: 2 puntos por salida. Máximo 8 puntos</w:t>
            </w:r>
          </w:p>
        </w:tc>
      </w:tr>
      <w:tr w:rsidR="00EC1FBF" w:rsidRPr="00320E81" w14:paraId="30E282C4" w14:textId="77777777" w:rsidTr="00634E25">
        <w:trPr>
          <w:trHeight w:val="804"/>
        </w:trPr>
        <w:tc>
          <w:tcPr>
            <w:tcW w:w="279" w:type="pct"/>
            <w:gridSpan w:val="2"/>
            <w:vAlign w:val="center"/>
          </w:tcPr>
          <w:p w14:paraId="10C67E1F" w14:textId="77777777" w:rsidR="00EC1FBF" w:rsidRPr="00320E81" w:rsidRDefault="00EC1FBF" w:rsidP="00634E25">
            <w:pPr>
              <w:tabs>
                <w:tab w:val="left" w:pos="223"/>
                <w:tab w:val="left" w:pos="380"/>
                <w:tab w:val="left" w:pos="426"/>
              </w:tabs>
              <w:jc w:val="center"/>
              <w:rPr>
                <w:rFonts w:cs="Arial"/>
                <w:iCs/>
                <w:kern w:val="2"/>
                <w:sz w:val="20"/>
                <w:szCs w:val="20"/>
                <w:lang w:eastAsia="ar-SA"/>
              </w:rPr>
            </w:pPr>
            <w:r w:rsidRPr="00320E81">
              <w:rPr>
                <w:rFonts w:cs="Arial"/>
                <w:iCs/>
                <w:kern w:val="2"/>
                <w:sz w:val="20"/>
                <w:szCs w:val="20"/>
                <w:lang w:eastAsia="ar-SA"/>
              </w:rPr>
              <w:t>4</w:t>
            </w:r>
          </w:p>
        </w:tc>
        <w:tc>
          <w:tcPr>
            <w:tcW w:w="2555" w:type="pct"/>
            <w:gridSpan w:val="2"/>
            <w:tcMar>
              <w:top w:w="0" w:type="dxa"/>
              <w:left w:w="108" w:type="dxa"/>
              <w:bottom w:w="0" w:type="dxa"/>
              <w:right w:w="108" w:type="dxa"/>
            </w:tcMar>
            <w:vAlign w:val="center"/>
            <w:hideMark/>
          </w:tcPr>
          <w:p w14:paraId="29E1178C" w14:textId="77777777" w:rsidR="00EC1FBF" w:rsidRPr="00320E81" w:rsidRDefault="00EC1FBF" w:rsidP="00634E25">
            <w:pPr>
              <w:tabs>
                <w:tab w:val="left" w:pos="223"/>
                <w:tab w:val="left" w:pos="380"/>
                <w:tab w:val="left" w:pos="426"/>
              </w:tabs>
              <w:jc w:val="both"/>
              <w:rPr>
                <w:rFonts w:cs="Arial"/>
                <w:iCs/>
                <w:sz w:val="20"/>
                <w:szCs w:val="20"/>
              </w:rPr>
            </w:pPr>
            <w:r w:rsidRPr="00320E81">
              <w:rPr>
                <w:rFonts w:cs="Arial"/>
                <w:iCs/>
                <w:kern w:val="2"/>
                <w:sz w:val="20"/>
                <w:szCs w:val="20"/>
                <w:lang w:eastAsia="ar-SA"/>
              </w:rPr>
              <w:t>Participación activa en actos organizados por el Ayuntamiento, entre otros, el Encuentro de Olèrdola.</w:t>
            </w:r>
          </w:p>
        </w:tc>
        <w:tc>
          <w:tcPr>
            <w:tcW w:w="2166" w:type="pct"/>
            <w:gridSpan w:val="2"/>
            <w:vAlign w:val="center"/>
          </w:tcPr>
          <w:p w14:paraId="3B5116BF" w14:textId="77777777" w:rsidR="00EC1FBF" w:rsidRPr="00320E81" w:rsidRDefault="00EC1FBF" w:rsidP="00634E25">
            <w:pPr>
              <w:tabs>
                <w:tab w:val="left" w:pos="223"/>
                <w:tab w:val="left" w:pos="380"/>
                <w:tab w:val="left" w:pos="426"/>
              </w:tabs>
              <w:ind w:left="142" w:right="193"/>
              <w:jc w:val="right"/>
              <w:rPr>
                <w:rFonts w:cs="Arial"/>
                <w:iCs/>
                <w:kern w:val="2"/>
                <w:sz w:val="20"/>
                <w:szCs w:val="20"/>
                <w:lang w:eastAsia="ar-SA"/>
              </w:rPr>
            </w:pPr>
            <w:r w:rsidRPr="00320E81">
              <w:rPr>
                <w:rFonts w:cs="Arial"/>
                <w:iCs/>
                <w:kern w:val="2"/>
                <w:sz w:val="20"/>
                <w:szCs w:val="20"/>
                <w:lang w:eastAsia="ar-SA"/>
              </w:rPr>
              <w:t>4 puntos/actividad.</w:t>
            </w:r>
          </w:p>
        </w:tc>
      </w:tr>
      <w:tr w:rsidR="00EC1FBF" w:rsidRPr="00320E81" w14:paraId="183469C0" w14:textId="77777777" w:rsidTr="00634E25">
        <w:trPr>
          <w:trHeight w:val="383"/>
        </w:trPr>
        <w:tc>
          <w:tcPr>
            <w:tcW w:w="279" w:type="pct"/>
            <w:gridSpan w:val="2"/>
            <w:vAlign w:val="center"/>
          </w:tcPr>
          <w:p w14:paraId="7CBF69D3" w14:textId="77777777" w:rsidR="00EC1FBF" w:rsidRPr="00320E81" w:rsidRDefault="00EC1FBF" w:rsidP="00634E25">
            <w:pPr>
              <w:tabs>
                <w:tab w:val="left" w:pos="223"/>
                <w:tab w:val="left" w:pos="426"/>
              </w:tabs>
              <w:jc w:val="center"/>
              <w:rPr>
                <w:rFonts w:cs="Arial"/>
                <w:iCs/>
                <w:kern w:val="2"/>
                <w:sz w:val="20"/>
                <w:szCs w:val="20"/>
                <w:lang w:eastAsia="ar-SA"/>
              </w:rPr>
            </w:pPr>
            <w:r w:rsidRPr="00320E81">
              <w:rPr>
                <w:rFonts w:cs="Arial"/>
                <w:iCs/>
                <w:kern w:val="2"/>
                <w:sz w:val="20"/>
                <w:szCs w:val="20"/>
                <w:lang w:eastAsia="ar-SA"/>
              </w:rPr>
              <w:lastRenderedPageBreak/>
              <w:t>5</w:t>
            </w:r>
          </w:p>
        </w:tc>
        <w:tc>
          <w:tcPr>
            <w:tcW w:w="2555" w:type="pct"/>
            <w:gridSpan w:val="2"/>
            <w:tcMar>
              <w:top w:w="0" w:type="dxa"/>
              <w:left w:w="108" w:type="dxa"/>
              <w:bottom w:w="0" w:type="dxa"/>
              <w:right w:w="108" w:type="dxa"/>
            </w:tcMar>
            <w:vAlign w:val="center"/>
            <w:hideMark/>
          </w:tcPr>
          <w:p w14:paraId="564BAE93" w14:textId="77777777" w:rsidR="00EC1FBF" w:rsidRPr="00320E81" w:rsidRDefault="00EC1FBF" w:rsidP="00634E25">
            <w:pPr>
              <w:tabs>
                <w:tab w:val="left" w:pos="223"/>
                <w:tab w:val="left" w:pos="426"/>
              </w:tabs>
              <w:ind w:left="142"/>
              <w:jc w:val="both"/>
              <w:rPr>
                <w:rFonts w:cs="Arial"/>
                <w:iCs/>
                <w:kern w:val="2"/>
                <w:sz w:val="20"/>
                <w:szCs w:val="20"/>
                <w:lang w:eastAsia="ar-SA"/>
              </w:rPr>
            </w:pPr>
            <w:r w:rsidRPr="00320E81">
              <w:rPr>
                <w:rFonts w:cs="Arial"/>
                <w:iCs/>
                <w:kern w:val="2"/>
                <w:sz w:val="20"/>
                <w:szCs w:val="20"/>
                <w:lang w:eastAsia="ar-SA"/>
              </w:rPr>
              <w:t>Realización de actividades para la difusión del patrimonio folclórico local en las escuelas de Olèrdola.</w:t>
            </w:r>
          </w:p>
        </w:tc>
        <w:tc>
          <w:tcPr>
            <w:tcW w:w="2166" w:type="pct"/>
            <w:gridSpan w:val="2"/>
            <w:vAlign w:val="center"/>
          </w:tcPr>
          <w:p w14:paraId="30751F09" w14:textId="77777777" w:rsidR="00EC1FBF" w:rsidRPr="00320E81" w:rsidRDefault="00EC1FBF" w:rsidP="00634E25">
            <w:pPr>
              <w:tabs>
                <w:tab w:val="left" w:pos="223"/>
                <w:tab w:val="left" w:pos="426"/>
              </w:tabs>
              <w:ind w:right="193"/>
              <w:jc w:val="right"/>
              <w:rPr>
                <w:rFonts w:cs="Arial"/>
                <w:iCs/>
                <w:kern w:val="2"/>
                <w:sz w:val="20"/>
                <w:szCs w:val="20"/>
                <w:lang w:eastAsia="ar-SA"/>
              </w:rPr>
            </w:pPr>
            <w:r w:rsidRPr="00320E81">
              <w:rPr>
                <w:rFonts w:cs="Arial"/>
                <w:iCs/>
                <w:kern w:val="2"/>
                <w:sz w:val="20"/>
                <w:szCs w:val="20"/>
                <w:lang w:eastAsia="ar-SA"/>
              </w:rPr>
              <w:t>2 puntos/escuela. Máximo 8 puntos.</w:t>
            </w:r>
          </w:p>
        </w:tc>
      </w:tr>
      <w:tr w:rsidR="00EC1FBF" w:rsidRPr="00320E81" w14:paraId="2A832FAD" w14:textId="77777777" w:rsidTr="00634E25">
        <w:trPr>
          <w:trHeight w:val="383"/>
        </w:trPr>
        <w:tc>
          <w:tcPr>
            <w:tcW w:w="279" w:type="pct"/>
            <w:gridSpan w:val="2"/>
            <w:vAlign w:val="center"/>
          </w:tcPr>
          <w:p w14:paraId="2DC9972F" w14:textId="77777777" w:rsidR="00EC1FBF" w:rsidRPr="00320E81" w:rsidRDefault="00EC1FBF" w:rsidP="00634E25">
            <w:pPr>
              <w:tabs>
                <w:tab w:val="left" w:pos="223"/>
                <w:tab w:val="left" w:pos="426"/>
              </w:tabs>
              <w:jc w:val="center"/>
              <w:rPr>
                <w:rFonts w:cs="Arial"/>
                <w:iCs/>
                <w:kern w:val="2"/>
                <w:sz w:val="20"/>
                <w:szCs w:val="20"/>
                <w:lang w:eastAsia="ar-SA"/>
              </w:rPr>
            </w:pPr>
          </w:p>
        </w:tc>
        <w:tc>
          <w:tcPr>
            <w:tcW w:w="2555" w:type="pct"/>
            <w:gridSpan w:val="2"/>
            <w:tcMar>
              <w:top w:w="0" w:type="dxa"/>
              <w:left w:w="108" w:type="dxa"/>
              <w:bottom w:w="0" w:type="dxa"/>
              <w:right w:w="108" w:type="dxa"/>
            </w:tcMar>
            <w:vAlign w:val="center"/>
          </w:tcPr>
          <w:p w14:paraId="5DDBCD2A" w14:textId="77777777" w:rsidR="00EC1FBF" w:rsidRPr="00320E81" w:rsidRDefault="00EC1FBF" w:rsidP="00634E25">
            <w:pPr>
              <w:tabs>
                <w:tab w:val="left" w:pos="223"/>
                <w:tab w:val="left" w:pos="426"/>
              </w:tabs>
              <w:ind w:left="142"/>
              <w:jc w:val="both"/>
              <w:rPr>
                <w:rFonts w:cs="Arial"/>
                <w:iCs/>
                <w:kern w:val="2"/>
                <w:sz w:val="20"/>
                <w:szCs w:val="20"/>
                <w:lang w:eastAsia="ar-SA"/>
              </w:rPr>
            </w:pPr>
          </w:p>
          <w:p w14:paraId="29B9B4E7" w14:textId="77777777" w:rsidR="00320E81" w:rsidRPr="00320E81" w:rsidRDefault="00320E81" w:rsidP="00634E25">
            <w:pPr>
              <w:tabs>
                <w:tab w:val="left" w:pos="223"/>
                <w:tab w:val="left" w:pos="426"/>
              </w:tabs>
              <w:ind w:left="142"/>
              <w:jc w:val="both"/>
              <w:rPr>
                <w:rFonts w:cs="Arial"/>
                <w:iCs/>
                <w:kern w:val="2"/>
                <w:sz w:val="20"/>
                <w:szCs w:val="20"/>
                <w:lang w:eastAsia="ar-SA"/>
              </w:rPr>
            </w:pPr>
          </w:p>
        </w:tc>
        <w:tc>
          <w:tcPr>
            <w:tcW w:w="2166" w:type="pct"/>
            <w:gridSpan w:val="2"/>
            <w:vAlign w:val="center"/>
          </w:tcPr>
          <w:p w14:paraId="545DB8B1" w14:textId="77777777" w:rsidR="00EC1FBF" w:rsidRPr="00320E81" w:rsidRDefault="00EC1FBF" w:rsidP="00634E25">
            <w:pPr>
              <w:tabs>
                <w:tab w:val="left" w:pos="223"/>
                <w:tab w:val="left" w:pos="426"/>
              </w:tabs>
              <w:ind w:right="193"/>
              <w:jc w:val="right"/>
              <w:rPr>
                <w:rFonts w:cs="Arial"/>
                <w:iCs/>
                <w:kern w:val="2"/>
                <w:sz w:val="20"/>
                <w:szCs w:val="20"/>
                <w:lang w:eastAsia="ar-SA"/>
              </w:rPr>
            </w:pPr>
          </w:p>
        </w:tc>
      </w:tr>
      <w:tr w:rsidR="00EC1FBF" w:rsidRPr="00320E81" w14:paraId="01157780" w14:textId="77777777" w:rsidTr="00634E25">
        <w:trPr>
          <w:trHeight w:val="692"/>
        </w:trPr>
        <w:tc>
          <w:tcPr>
            <w:tcW w:w="5000" w:type="pct"/>
            <w:gridSpan w:val="6"/>
            <w:shd w:val="clear" w:color="auto" w:fill="D9D9D9"/>
            <w:vAlign w:val="center"/>
          </w:tcPr>
          <w:p w14:paraId="05C8BD5E" w14:textId="77777777" w:rsidR="00EC1FBF" w:rsidRPr="00320E81" w:rsidRDefault="00EC1FBF" w:rsidP="00634E25">
            <w:pPr>
              <w:rPr>
                <w:rFonts w:cs="Arial"/>
                <w:b/>
                <w:iCs/>
                <w:sz w:val="20"/>
                <w:szCs w:val="20"/>
                <w:u w:val="single"/>
              </w:rPr>
            </w:pPr>
            <w:r w:rsidRPr="00320E81">
              <w:rPr>
                <w:rFonts w:cs="Arial"/>
                <w:b/>
                <w:iCs/>
                <w:sz w:val="20"/>
                <w:szCs w:val="20"/>
                <w:u w:val="single"/>
              </w:rPr>
              <w:t>LÍNEA 1b: Ajuste a acciones para la conservación, difusión y estudio del patrimonio</w:t>
            </w:r>
          </w:p>
        </w:tc>
      </w:tr>
      <w:tr w:rsidR="00EC1FBF" w:rsidRPr="00320E81" w14:paraId="2A8C8F65" w14:textId="77777777" w:rsidTr="00634E25">
        <w:trPr>
          <w:trHeight w:val="563"/>
        </w:trPr>
        <w:tc>
          <w:tcPr>
            <w:tcW w:w="5000" w:type="pct"/>
            <w:gridSpan w:val="6"/>
            <w:vAlign w:val="center"/>
          </w:tcPr>
          <w:p w14:paraId="2F960D64" w14:textId="77777777" w:rsidR="00EC1FBF" w:rsidRPr="00320E81" w:rsidRDefault="00EC1FBF" w:rsidP="00634E25">
            <w:pPr>
              <w:tabs>
                <w:tab w:val="left" w:pos="402"/>
              </w:tabs>
              <w:rPr>
                <w:rFonts w:cs="Arial"/>
                <w:iCs/>
                <w:sz w:val="20"/>
                <w:szCs w:val="20"/>
              </w:rPr>
            </w:pPr>
            <w:r w:rsidRPr="00320E81">
              <w:rPr>
                <w:rFonts w:cs="Arial"/>
                <w:iCs/>
                <w:sz w:val="20"/>
                <w:szCs w:val="20"/>
              </w:rPr>
              <w:t>Favorecer el estudio y trabajos sobre el patrimonio de Olèrdola, así como la difusión del mismo.</w:t>
            </w:r>
          </w:p>
        </w:tc>
      </w:tr>
      <w:tr w:rsidR="00EC1FBF" w:rsidRPr="00320E81" w14:paraId="78852E74" w14:textId="77777777" w:rsidTr="00634E25">
        <w:trPr>
          <w:trHeight w:val="530"/>
        </w:trPr>
        <w:tc>
          <w:tcPr>
            <w:tcW w:w="5000" w:type="pct"/>
            <w:gridSpan w:val="6"/>
            <w:shd w:val="clear" w:color="auto" w:fill="D9D9D9"/>
            <w:vAlign w:val="center"/>
          </w:tcPr>
          <w:p w14:paraId="6D65E167" w14:textId="77777777" w:rsidR="00EC1FBF" w:rsidRPr="00320E81" w:rsidRDefault="00EC1FBF" w:rsidP="00634E25">
            <w:pPr>
              <w:rPr>
                <w:rFonts w:cs="Arial"/>
                <w:b/>
                <w:iCs/>
                <w:sz w:val="20"/>
                <w:szCs w:val="20"/>
              </w:rPr>
            </w:pPr>
            <w:r w:rsidRPr="00320E81">
              <w:rPr>
                <w:rFonts w:cs="Arial"/>
                <w:b/>
                <w:iCs/>
                <w:sz w:val="20"/>
                <w:szCs w:val="20"/>
              </w:rPr>
              <w:t>Criterios de valoración específicos</w:t>
            </w:r>
          </w:p>
        </w:tc>
      </w:tr>
      <w:tr w:rsidR="00EC1FBF" w:rsidRPr="00320E81" w14:paraId="37B2E40A" w14:textId="77777777" w:rsidTr="00634E25">
        <w:trPr>
          <w:trHeight w:val="500"/>
        </w:trPr>
        <w:tc>
          <w:tcPr>
            <w:tcW w:w="279" w:type="pct"/>
            <w:gridSpan w:val="2"/>
            <w:vAlign w:val="center"/>
          </w:tcPr>
          <w:p w14:paraId="28540E4E" w14:textId="77777777" w:rsidR="00EC1FBF" w:rsidRPr="00320E81" w:rsidRDefault="00EC1FBF" w:rsidP="00634E25">
            <w:pPr>
              <w:tabs>
                <w:tab w:val="left" w:pos="285"/>
              </w:tabs>
              <w:jc w:val="center"/>
              <w:rPr>
                <w:rFonts w:cs="Arial"/>
                <w:iCs/>
                <w:kern w:val="2"/>
                <w:sz w:val="20"/>
                <w:szCs w:val="20"/>
                <w:lang w:eastAsia="ar-SA"/>
              </w:rPr>
            </w:pPr>
            <w:r w:rsidRPr="00320E81">
              <w:rPr>
                <w:rFonts w:cs="Arial"/>
                <w:iCs/>
                <w:kern w:val="2"/>
                <w:sz w:val="20"/>
                <w:szCs w:val="20"/>
                <w:lang w:eastAsia="ar-SA"/>
              </w:rPr>
              <w:t>1</w:t>
            </w:r>
          </w:p>
        </w:tc>
        <w:tc>
          <w:tcPr>
            <w:tcW w:w="2555" w:type="pct"/>
            <w:gridSpan w:val="2"/>
            <w:tcMar>
              <w:top w:w="0" w:type="dxa"/>
              <w:left w:w="108" w:type="dxa"/>
              <w:bottom w:w="0" w:type="dxa"/>
              <w:right w:w="108" w:type="dxa"/>
            </w:tcMar>
            <w:vAlign w:val="center"/>
            <w:hideMark/>
          </w:tcPr>
          <w:p w14:paraId="3BB58B0C" w14:textId="77777777" w:rsidR="00EC1FBF" w:rsidRPr="00320E81" w:rsidRDefault="00EC1FBF" w:rsidP="00634E25">
            <w:pPr>
              <w:tabs>
                <w:tab w:val="left" w:pos="285"/>
              </w:tabs>
              <w:jc w:val="both"/>
              <w:rPr>
                <w:rFonts w:cs="Arial"/>
                <w:iCs/>
                <w:sz w:val="20"/>
                <w:szCs w:val="20"/>
              </w:rPr>
            </w:pPr>
            <w:r w:rsidRPr="00320E81">
              <w:rPr>
                <w:rFonts w:cs="Arial"/>
                <w:iCs/>
                <w:kern w:val="2"/>
                <w:sz w:val="20"/>
                <w:szCs w:val="20"/>
                <w:lang w:eastAsia="ar-SA"/>
              </w:rPr>
              <w:t>Realización de estudios, trabajos sobre el patrimonio histórico, arqueológico, etnológico y natural de Olèrdola.</w:t>
            </w:r>
          </w:p>
        </w:tc>
        <w:tc>
          <w:tcPr>
            <w:tcW w:w="2166" w:type="pct"/>
            <w:gridSpan w:val="2"/>
            <w:vAlign w:val="center"/>
          </w:tcPr>
          <w:p w14:paraId="3EA4147D" w14:textId="77777777" w:rsidR="00EC1FBF" w:rsidRPr="00320E81" w:rsidRDefault="00EC1FBF" w:rsidP="00634E25">
            <w:pPr>
              <w:tabs>
                <w:tab w:val="left" w:pos="285"/>
              </w:tabs>
              <w:ind w:left="10"/>
              <w:jc w:val="right"/>
              <w:rPr>
                <w:rFonts w:cs="Arial"/>
                <w:iCs/>
                <w:kern w:val="2"/>
                <w:sz w:val="20"/>
                <w:szCs w:val="20"/>
                <w:lang w:eastAsia="ar-SA"/>
              </w:rPr>
            </w:pPr>
            <w:r w:rsidRPr="00320E81">
              <w:rPr>
                <w:rFonts w:cs="Arial"/>
                <w:iCs/>
                <w:kern w:val="2"/>
                <w:sz w:val="20"/>
                <w:szCs w:val="20"/>
                <w:lang w:eastAsia="ar-SA"/>
              </w:rPr>
              <w:t>3 puntos</w:t>
            </w:r>
          </w:p>
        </w:tc>
      </w:tr>
      <w:tr w:rsidR="00EC1FBF" w:rsidRPr="00320E81" w14:paraId="11399116" w14:textId="77777777" w:rsidTr="00634E25">
        <w:trPr>
          <w:trHeight w:val="537"/>
        </w:trPr>
        <w:tc>
          <w:tcPr>
            <w:tcW w:w="279" w:type="pct"/>
            <w:gridSpan w:val="2"/>
            <w:vAlign w:val="center"/>
          </w:tcPr>
          <w:p w14:paraId="64E32B4C" w14:textId="77777777" w:rsidR="00EC1FBF" w:rsidRPr="00320E81" w:rsidRDefault="00EC1FBF" w:rsidP="00634E25">
            <w:pPr>
              <w:tabs>
                <w:tab w:val="left" w:pos="285"/>
              </w:tabs>
              <w:jc w:val="center"/>
              <w:rPr>
                <w:rFonts w:cs="Arial"/>
                <w:iCs/>
                <w:kern w:val="2"/>
                <w:sz w:val="20"/>
                <w:szCs w:val="20"/>
                <w:lang w:eastAsia="ar-SA"/>
              </w:rPr>
            </w:pPr>
            <w:r w:rsidRPr="00320E81">
              <w:rPr>
                <w:rFonts w:cs="Arial"/>
                <w:iCs/>
                <w:kern w:val="2"/>
                <w:sz w:val="20"/>
                <w:szCs w:val="20"/>
                <w:lang w:eastAsia="ar-SA"/>
              </w:rPr>
              <w:t>2</w:t>
            </w:r>
          </w:p>
        </w:tc>
        <w:tc>
          <w:tcPr>
            <w:tcW w:w="2555" w:type="pct"/>
            <w:gridSpan w:val="2"/>
            <w:tcMar>
              <w:top w:w="0" w:type="dxa"/>
              <w:left w:w="108" w:type="dxa"/>
              <w:bottom w:w="0" w:type="dxa"/>
              <w:right w:w="108" w:type="dxa"/>
            </w:tcMar>
            <w:vAlign w:val="center"/>
            <w:hideMark/>
          </w:tcPr>
          <w:p w14:paraId="7A00F060" w14:textId="77777777" w:rsidR="00EC1FBF" w:rsidRPr="00320E81" w:rsidRDefault="00EC1FBF" w:rsidP="00634E25">
            <w:pPr>
              <w:tabs>
                <w:tab w:val="left" w:pos="285"/>
              </w:tabs>
              <w:jc w:val="both"/>
              <w:rPr>
                <w:rFonts w:cs="Arial"/>
                <w:iCs/>
                <w:sz w:val="20"/>
                <w:szCs w:val="20"/>
              </w:rPr>
            </w:pPr>
            <w:r w:rsidRPr="00320E81">
              <w:rPr>
                <w:rFonts w:cs="Arial"/>
                <w:iCs/>
                <w:kern w:val="2"/>
                <w:sz w:val="20"/>
                <w:szCs w:val="20"/>
                <w:lang w:eastAsia="ar-SA"/>
              </w:rPr>
              <w:t>Realización de actividades por la difusión del patrimonio local.</w:t>
            </w:r>
          </w:p>
        </w:tc>
        <w:tc>
          <w:tcPr>
            <w:tcW w:w="2166" w:type="pct"/>
            <w:gridSpan w:val="2"/>
            <w:vAlign w:val="center"/>
          </w:tcPr>
          <w:p w14:paraId="1112970D" w14:textId="77777777" w:rsidR="00EC1FBF" w:rsidRPr="00320E81" w:rsidRDefault="00EC1FBF" w:rsidP="00634E25">
            <w:pPr>
              <w:tabs>
                <w:tab w:val="left" w:pos="285"/>
              </w:tabs>
              <w:ind w:left="10"/>
              <w:jc w:val="right"/>
              <w:rPr>
                <w:rFonts w:cs="Arial"/>
                <w:iCs/>
                <w:kern w:val="2"/>
                <w:sz w:val="20"/>
                <w:szCs w:val="20"/>
                <w:lang w:eastAsia="ar-SA"/>
              </w:rPr>
            </w:pPr>
            <w:r w:rsidRPr="00320E81">
              <w:rPr>
                <w:rFonts w:cs="Arial"/>
                <w:iCs/>
                <w:kern w:val="2"/>
                <w:sz w:val="20"/>
                <w:szCs w:val="20"/>
                <w:lang w:eastAsia="ar-SA"/>
              </w:rPr>
              <w:t>3 puntos</w:t>
            </w:r>
          </w:p>
        </w:tc>
      </w:tr>
      <w:tr w:rsidR="00EC1FBF" w:rsidRPr="00320E81" w14:paraId="5854A88F" w14:textId="77777777" w:rsidTr="00634E25">
        <w:trPr>
          <w:trHeight w:val="537"/>
        </w:trPr>
        <w:tc>
          <w:tcPr>
            <w:tcW w:w="279" w:type="pct"/>
            <w:gridSpan w:val="2"/>
            <w:vAlign w:val="center"/>
          </w:tcPr>
          <w:p w14:paraId="687FB7C8" w14:textId="77777777" w:rsidR="00EC1FBF" w:rsidRPr="00320E81" w:rsidRDefault="00EC1FBF" w:rsidP="00634E25">
            <w:pPr>
              <w:tabs>
                <w:tab w:val="left" w:pos="285"/>
              </w:tabs>
              <w:jc w:val="center"/>
              <w:rPr>
                <w:rFonts w:cs="Arial"/>
                <w:iCs/>
                <w:kern w:val="2"/>
                <w:sz w:val="20"/>
                <w:szCs w:val="20"/>
                <w:lang w:eastAsia="ar-SA"/>
              </w:rPr>
            </w:pPr>
            <w:r w:rsidRPr="00320E81">
              <w:rPr>
                <w:rFonts w:cs="Arial"/>
                <w:iCs/>
                <w:kern w:val="2"/>
                <w:sz w:val="20"/>
                <w:szCs w:val="20"/>
                <w:lang w:eastAsia="ar-SA"/>
              </w:rPr>
              <w:t>3</w:t>
            </w:r>
          </w:p>
        </w:tc>
        <w:tc>
          <w:tcPr>
            <w:tcW w:w="2555" w:type="pct"/>
            <w:gridSpan w:val="2"/>
            <w:tcMar>
              <w:top w:w="0" w:type="dxa"/>
              <w:left w:w="108" w:type="dxa"/>
              <w:bottom w:w="0" w:type="dxa"/>
              <w:right w:w="108" w:type="dxa"/>
            </w:tcMar>
            <w:vAlign w:val="center"/>
            <w:hideMark/>
          </w:tcPr>
          <w:p w14:paraId="06BA55BE" w14:textId="77777777" w:rsidR="00EC1FBF" w:rsidRPr="00320E81" w:rsidRDefault="00EC1FBF" w:rsidP="00634E25">
            <w:pPr>
              <w:tabs>
                <w:tab w:val="left" w:pos="285"/>
              </w:tabs>
              <w:jc w:val="both"/>
              <w:rPr>
                <w:rFonts w:cs="Arial"/>
                <w:iCs/>
                <w:sz w:val="20"/>
                <w:szCs w:val="20"/>
              </w:rPr>
            </w:pPr>
            <w:r w:rsidRPr="00320E81">
              <w:rPr>
                <w:rFonts w:cs="Arial"/>
                <w:iCs/>
                <w:kern w:val="2"/>
                <w:sz w:val="20"/>
                <w:szCs w:val="20"/>
                <w:lang w:eastAsia="ar-SA"/>
              </w:rPr>
              <w:t>Realización de acciones formativas en Olèrdola.</w:t>
            </w:r>
          </w:p>
        </w:tc>
        <w:tc>
          <w:tcPr>
            <w:tcW w:w="2166" w:type="pct"/>
            <w:gridSpan w:val="2"/>
            <w:vAlign w:val="center"/>
          </w:tcPr>
          <w:p w14:paraId="35780495" w14:textId="77777777" w:rsidR="00EC1FBF" w:rsidRPr="00320E81" w:rsidRDefault="00EC1FBF" w:rsidP="00634E25">
            <w:pPr>
              <w:tabs>
                <w:tab w:val="left" w:pos="285"/>
              </w:tabs>
              <w:ind w:left="10"/>
              <w:jc w:val="right"/>
              <w:rPr>
                <w:rFonts w:cs="Arial"/>
                <w:iCs/>
                <w:kern w:val="2"/>
                <w:sz w:val="20"/>
                <w:szCs w:val="20"/>
                <w:lang w:eastAsia="ar-SA"/>
              </w:rPr>
            </w:pPr>
            <w:r w:rsidRPr="00320E81">
              <w:rPr>
                <w:rFonts w:cs="Arial"/>
                <w:iCs/>
                <w:kern w:val="2"/>
                <w:sz w:val="20"/>
                <w:szCs w:val="20"/>
                <w:lang w:eastAsia="ar-SA"/>
              </w:rPr>
              <w:t>3 puntos</w:t>
            </w:r>
          </w:p>
        </w:tc>
      </w:tr>
      <w:tr w:rsidR="00EC1FBF" w:rsidRPr="00320E81" w14:paraId="441836F9" w14:textId="77777777" w:rsidTr="00634E25">
        <w:trPr>
          <w:trHeight w:val="401"/>
        </w:trPr>
        <w:tc>
          <w:tcPr>
            <w:tcW w:w="5000" w:type="pct"/>
            <w:gridSpan w:val="6"/>
            <w:vAlign w:val="center"/>
          </w:tcPr>
          <w:p w14:paraId="42D36D63" w14:textId="77777777" w:rsidR="00EC1FBF" w:rsidRPr="00320E81" w:rsidRDefault="00EC1FBF" w:rsidP="00634E25">
            <w:pPr>
              <w:snapToGrid w:val="0"/>
              <w:ind w:right="-290"/>
              <w:rPr>
                <w:rFonts w:cs="Arial"/>
                <w:b/>
                <w:iCs/>
                <w:sz w:val="20"/>
                <w:szCs w:val="20"/>
                <w:u w:val="single"/>
              </w:rPr>
            </w:pPr>
          </w:p>
        </w:tc>
      </w:tr>
      <w:tr w:rsidR="00EC1FBF" w:rsidRPr="00320E81" w14:paraId="0CE15AA4" w14:textId="77777777" w:rsidTr="00634E25">
        <w:trPr>
          <w:trHeight w:val="401"/>
        </w:trPr>
        <w:tc>
          <w:tcPr>
            <w:tcW w:w="5000" w:type="pct"/>
            <w:gridSpan w:val="6"/>
            <w:shd w:val="clear" w:color="auto" w:fill="D9D9D9"/>
            <w:vAlign w:val="center"/>
          </w:tcPr>
          <w:p w14:paraId="7001B749" w14:textId="77777777" w:rsidR="00EC1FBF" w:rsidRPr="00320E81" w:rsidRDefault="00EC1FBF" w:rsidP="00634E25">
            <w:pPr>
              <w:snapToGrid w:val="0"/>
              <w:ind w:right="-290"/>
              <w:rPr>
                <w:rFonts w:cs="Arial"/>
                <w:iCs/>
                <w:sz w:val="20"/>
                <w:szCs w:val="20"/>
              </w:rPr>
            </w:pPr>
            <w:r w:rsidRPr="00320E81">
              <w:rPr>
                <w:rFonts w:cs="Arial"/>
                <w:b/>
                <w:iCs/>
                <w:sz w:val="20"/>
                <w:szCs w:val="20"/>
                <w:u w:val="single"/>
              </w:rPr>
              <w:t>LÍNEA 1c: Ayudas a proyectos de dinamización cultural</w:t>
            </w:r>
          </w:p>
        </w:tc>
      </w:tr>
      <w:tr w:rsidR="00EC1FBF" w:rsidRPr="00320E81" w14:paraId="24AD46EE" w14:textId="77777777" w:rsidTr="00634E25">
        <w:trPr>
          <w:trHeight w:val="555"/>
        </w:trPr>
        <w:tc>
          <w:tcPr>
            <w:tcW w:w="5000" w:type="pct"/>
            <w:gridSpan w:val="6"/>
            <w:vAlign w:val="center"/>
          </w:tcPr>
          <w:p w14:paraId="3C5F0771" w14:textId="77777777" w:rsidR="00EC1FBF" w:rsidRPr="00320E81" w:rsidRDefault="00EC1FBF" w:rsidP="00634E25">
            <w:pPr>
              <w:snapToGrid w:val="0"/>
              <w:rPr>
                <w:rFonts w:cs="Arial"/>
                <w:iCs/>
                <w:sz w:val="20"/>
                <w:szCs w:val="20"/>
              </w:rPr>
            </w:pPr>
            <w:r w:rsidRPr="00320E81">
              <w:rPr>
                <w:rFonts w:cs="Arial"/>
                <w:iCs/>
                <w:kern w:val="2"/>
                <w:sz w:val="20"/>
                <w:szCs w:val="20"/>
                <w:lang w:eastAsia="ar-SA"/>
              </w:rPr>
              <w:t>Fomentar y garantizar el ciclo festivo de Olèrdola y sus distintos núcleos, por la realización de actividades populares, durante todo el año.</w:t>
            </w:r>
          </w:p>
        </w:tc>
      </w:tr>
      <w:tr w:rsidR="00EC1FBF" w:rsidRPr="00320E81" w14:paraId="1E612FCF" w14:textId="77777777" w:rsidTr="00634E25">
        <w:trPr>
          <w:trHeight w:val="234"/>
        </w:trPr>
        <w:tc>
          <w:tcPr>
            <w:tcW w:w="5000" w:type="pct"/>
            <w:gridSpan w:val="6"/>
            <w:shd w:val="clear" w:color="auto" w:fill="D9D9D9"/>
            <w:vAlign w:val="center"/>
          </w:tcPr>
          <w:p w14:paraId="2686D9E0" w14:textId="77777777" w:rsidR="00EC1FBF" w:rsidRPr="00320E81" w:rsidRDefault="00EC1FBF" w:rsidP="00634E25">
            <w:pPr>
              <w:rPr>
                <w:rFonts w:cs="Arial"/>
                <w:b/>
                <w:iCs/>
                <w:sz w:val="20"/>
                <w:szCs w:val="20"/>
              </w:rPr>
            </w:pPr>
            <w:r w:rsidRPr="00320E81">
              <w:rPr>
                <w:rFonts w:cs="Arial"/>
                <w:b/>
                <w:iCs/>
                <w:sz w:val="20"/>
                <w:szCs w:val="20"/>
              </w:rPr>
              <w:t>Criterios de valoración específicos</w:t>
            </w:r>
          </w:p>
        </w:tc>
      </w:tr>
      <w:tr w:rsidR="00EC1FBF" w:rsidRPr="00320E81" w14:paraId="0D519BCB" w14:textId="77777777" w:rsidTr="00634E25">
        <w:trPr>
          <w:trHeight w:val="259"/>
        </w:trPr>
        <w:tc>
          <w:tcPr>
            <w:tcW w:w="279" w:type="pct"/>
            <w:gridSpan w:val="2"/>
            <w:vAlign w:val="center"/>
          </w:tcPr>
          <w:p w14:paraId="1173CBFA" w14:textId="77777777" w:rsidR="00EC1FBF" w:rsidRPr="00320E81" w:rsidRDefault="00EC1FBF" w:rsidP="00634E25">
            <w:pPr>
              <w:tabs>
                <w:tab w:val="left" w:pos="248"/>
              </w:tabs>
              <w:ind w:left="10"/>
              <w:jc w:val="center"/>
              <w:rPr>
                <w:rFonts w:cs="Arial"/>
                <w:iCs/>
                <w:kern w:val="2"/>
                <w:sz w:val="20"/>
                <w:szCs w:val="20"/>
                <w:lang w:eastAsia="ar-SA"/>
              </w:rPr>
            </w:pPr>
            <w:r w:rsidRPr="00320E81">
              <w:rPr>
                <w:rFonts w:cs="Arial"/>
                <w:iCs/>
                <w:kern w:val="2"/>
                <w:sz w:val="20"/>
                <w:szCs w:val="20"/>
                <w:lang w:eastAsia="ar-SA"/>
              </w:rPr>
              <w:t>1</w:t>
            </w:r>
          </w:p>
        </w:tc>
        <w:tc>
          <w:tcPr>
            <w:tcW w:w="2555" w:type="pct"/>
            <w:gridSpan w:val="2"/>
            <w:tcMar>
              <w:top w:w="0" w:type="dxa"/>
              <w:left w:w="108" w:type="dxa"/>
              <w:bottom w:w="0" w:type="dxa"/>
              <w:right w:w="108" w:type="dxa"/>
            </w:tcMar>
            <w:vAlign w:val="center"/>
            <w:hideMark/>
          </w:tcPr>
          <w:p w14:paraId="2264FD01" w14:textId="77777777" w:rsidR="00EC1FBF" w:rsidRPr="00320E81" w:rsidRDefault="00EC1FBF" w:rsidP="00634E25">
            <w:pPr>
              <w:tabs>
                <w:tab w:val="left" w:pos="248"/>
              </w:tabs>
              <w:jc w:val="both"/>
              <w:rPr>
                <w:rFonts w:cs="Arial"/>
                <w:iCs/>
                <w:sz w:val="20"/>
                <w:szCs w:val="20"/>
              </w:rPr>
            </w:pPr>
            <w:r w:rsidRPr="00320E81">
              <w:rPr>
                <w:rFonts w:cs="Arial"/>
                <w:iCs/>
                <w:kern w:val="2"/>
                <w:sz w:val="20"/>
                <w:szCs w:val="20"/>
                <w:lang w:eastAsia="ar-SA"/>
              </w:rPr>
              <w:t>Actividades dentro del programa de fiesta mayor o fiesta del Most.</w:t>
            </w:r>
          </w:p>
        </w:tc>
        <w:tc>
          <w:tcPr>
            <w:tcW w:w="2166" w:type="pct"/>
            <w:gridSpan w:val="2"/>
            <w:vAlign w:val="center"/>
          </w:tcPr>
          <w:p w14:paraId="174AD845" w14:textId="77777777" w:rsidR="00EC1FBF" w:rsidRPr="00320E81" w:rsidRDefault="00EC1FBF" w:rsidP="00634E25">
            <w:pPr>
              <w:tabs>
                <w:tab w:val="left" w:pos="248"/>
              </w:tabs>
              <w:ind w:right="140"/>
              <w:jc w:val="right"/>
              <w:rPr>
                <w:rFonts w:cs="Arial"/>
                <w:iCs/>
                <w:kern w:val="2"/>
                <w:sz w:val="20"/>
                <w:szCs w:val="20"/>
                <w:lang w:eastAsia="ar-SA"/>
              </w:rPr>
            </w:pPr>
            <w:r w:rsidRPr="00320E81">
              <w:rPr>
                <w:rFonts w:cs="Arial"/>
                <w:iCs/>
                <w:kern w:val="2"/>
                <w:sz w:val="20"/>
                <w:szCs w:val="20"/>
                <w:lang w:eastAsia="ar-SA"/>
              </w:rPr>
              <w:t>3 puntos/actividad dentro de fiesta mayor.</w:t>
            </w:r>
          </w:p>
          <w:p w14:paraId="2D579ECB" w14:textId="77777777" w:rsidR="00EC1FBF" w:rsidRPr="00320E81" w:rsidRDefault="00EC1FBF" w:rsidP="00634E25">
            <w:pPr>
              <w:pStyle w:val="Prrafodelista"/>
              <w:tabs>
                <w:tab w:val="left" w:pos="248"/>
              </w:tabs>
              <w:ind w:left="360" w:right="140"/>
              <w:jc w:val="right"/>
              <w:rPr>
                <w:rFonts w:cs="Arial"/>
                <w:iCs/>
                <w:kern w:val="2"/>
                <w:sz w:val="20"/>
                <w:szCs w:val="20"/>
                <w:lang w:eastAsia="ar-SA"/>
              </w:rPr>
            </w:pPr>
          </w:p>
          <w:p w14:paraId="15738F6A" w14:textId="77777777" w:rsidR="00EC1FBF" w:rsidRPr="00320E81" w:rsidRDefault="00EC1FBF" w:rsidP="00634E25">
            <w:pPr>
              <w:tabs>
                <w:tab w:val="left" w:pos="248"/>
              </w:tabs>
              <w:ind w:right="140"/>
              <w:jc w:val="right"/>
              <w:rPr>
                <w:rFonts w:cs="Arial"/>
                <w:iCs/>
                <w:kern w:val="2"/>
                <w:sz w:val="20"/>
                <w:szCs w:val="20"/>
                <w:lang w:eastAsia="ar-SA"/>
              </w:rPr>
            </w:pPr>
            <w:r w:rsidRPr="00320E81">
              <w:rPr>
                <w:rFonts w:cs="Arial"/>
                <w:iCs/>
                <w:kern w:val="2"/>
                <w:sz w:val="20"/>
                <w:szCs w:val="20"/>
                <w:lang w:eastAsia="ar-SA"/>
              </w:rPr>
              <w:t>5 puntos / Fiesta del Most o equivalente.</w:t>
            </w:r>
          </w:p>
        </w:tc>
      </w:tr>
      <w:tr w:rsidR="00EC1FBF" w:rsidRPr="00320E81" w14:paraId="0B35B20E" w14:textId="77777777" w:rsidTr="00634E25">
        <w:trPr>
          <w:trHeight w:val="278"/>
        </w:trPr>
        <w:tc>
          <w:tcPr>
            <w:tcW w:w="279" w:type="pct"/>
            <w:gridSpan w:val="2"/>
            <w:vAlign w:val="center"/>
          </w:tcPr>
          <w:p w14:paraId="0ED27CC3" w14:textId="77777777" w:rsidR="00EC1FBF" w:rsidRPr="00320E81" w:rsidRDefault="00EC1FBF" w:rsidP="00634E25">
            <w:pPr>
              <w:tabs>
                <w:tab w:val="left" w:pos="248"/>
              </w:tabs>
              <w:jc w:val="center"/>
              <w:rPr>
                <w:rFonts w:cs="Arial"/>
                <w:iCs/>
                <w:kern w:val="2"/>
                <w:sz w:val="20"/>
                <w:szCs w:val="20"/>
                <w:lang w:eastAsia="ar-SA"/>
              </w:rPr>
            </w:pPr>
            <w:r w:rsidRPr="00320E81">
              <w:rPr>
                <w:rFonts w:cs="Arial"/>
                <w:iCs/>
                <w:kern w:val="2"/>
                <w:sz w:val="20"/>
                <w:szCs w:val="20"/>
                <w:lang w:eastAsia="ar-SA"/>
              </w:rPr>
              <w:t>2</w:t>
            </w:r>
          </w:p>
        </w:tc>
        <w:tc>
          <w:tcPr>
            <w:tcW w:w="2555" w:type="pct"/>
            <w:gridSpan w:val="2"/>
            <w:tcMar>
              <w:top w:w="0" w:type="dxa"/>
              <w:left w:w="108" w:type="dxa"/>
              <w:bottom w:w="0" w:type="dxa"/>
              <w:right w:w="108" w:type="dxa"/>
            </w:tcMar>
            <w:vAlign w:val="center"/>
            <w:hideMark/>
          </w:tcPr>
          <w:p w14:paraId="3C08F94A" w14:textId="77777777" w:rsidR="00EC1FBF" w:rsidRPr="00320E81" w:rsidRDefault="00EC1FBF" w:rsidP="00634E25">
            <w:pPr>
              <w:tabs>
                <w:tab w:val="left" w:pos="248"/>
              </w:tabs>
              <w:jc w:val="both"/>
              <w:rPr>
                <w:rFonts w:cs="Arial"/>
                <w:iCs/>
                <w:sz w:val="20"/>
                <w:szCs w:val="20"/>
              </w:rPr>
            </w:pPr>
            <w:r w:rsidRPr="00320E81">
              <w:rPr>
                <w:rFonts w:cs="Arial"/>
                <w:iCs/>
                <w:kern w:val="2"/>
                <w:sz w:val="20"/>
                <w:szCs w:val="20"/>
                <w:lang w:eastAsia="ar-SA"/>
              </w:rPr>
              <w:t>Organización de acciones de formación o cursos especializados.</w:t>
            </w:r>
          </w:p>
        </w:tc>
        <w:tc>
          <w:tcPr>
            <w:tcW w:w="2166" w:type="pct"/>
            <w:gridSpan w:val="2"/>
            <w:vAlign w:val="center"/>
          </w:tcPr>
          <w:p w14:paraId="3F506B6B" w14:textId="77777777" w:rsidR="00EC1FBF" w:rsidRPr="00320E81" w:rsidRDefault="00EC1FBF" w:rsidP="00634E25">
            <w:pPr>
              <w:tabs>
                <w:tab w:val="left" w:pos="248"/>
              </w:tabs>
              <w:ind w:left="10" w:right="140"/>
              <w:jc w:val="right"/>
              <w:rPr>
                <w:rFonts w:cs="Arial"/>
                <w:iCs/>
                <w:kern w:val="2"/>
                <w:sz w:val="20"/>
                <w:szCs w:val="20"/>
                <w:lang w:eastAsia="ar-SA"/>
              </w:rPr>
            </w:pPr>
            <w:r w:rsidRPr="00320E81">
              <w:rPr>
                <w:rFonts w:cs="Arial"/>
                <w:iCs/>
                <w:kern w:val="2"/>
                <w:sz w:val="20"/>
                <w:szCs w:val="20"/>
                <w:lang w:eastAsia="ar-SA"/>
              </w:rPr>
              <w:t>1 puntos/curso. Máximo 4 puntos.</w:t>
            </w:r>
          </w:p>
        </w:tc>
      </w:tr>
      <w:tr w:rsidR="00EC1FBF" w:rsidRPr="00320E81" w14:paraId="2097DA2A" w14:textId="77777777" w:rsidTr="00634E25">
        <w:trPr>
          <w:trHeight w:val="259"/>
        </w:trPr>
        <w:tc>
          <w:tcPr>
            <w:tcW w:w="279" w:type="pct"/>
            <w:gridSpan w:val="2"/>
            <w:vAlign w:val="center"/>
          </w:tcPr>
          <w:p w14:paraId="25FC6FD2" w14:textId="77777777" w:rsidR="00EC1FBF" w:rsidRPr="00320E81" w:rsidRDefault="00EC1FBF" w:rsidP="00634E25">
            <w:pPr>
              <w:tabs>
                <w:tab w:val="left" w:pos="223"/>
                <w:tab w:val="left" w:pos="380"/>
                <w:tab w:val="left" w:pos="426"/>
              </w:tabs>
              <w:jc w:val="center"/>
              <w:rPr>
                <w:rFonts w:cs="Arial"/>
                <w:iCs/>
                <w:kern w:val="2"/>
                <w:sz w:val="20"/>
                <w:szCs w:val="20"/>
                <w:lang w:eastAsia="ar-SA"/>
              </w:rPr>
            </w:pPr>
            <w:r w:rsidRPr="00320E81">
              <w:rPr>
                <w:rFonts w:cs="Arial"/>
                <w:iCs/>
                <w:kern w:val="2"/>
                <w:sz w:val="20"/>
                <w:szCs w:val="20"/>
                <w:lang w:eastAsia="ar-SA"/>
              </w:rPr>
              <w:t>3</w:t>
            </w:r>
          </w:p>
        </w:tc>
        <w:tc>
          <w:tcPr>
            <w:tcW w:w="2555" w:type="pct"/>
            <w:gridSpan w:val="2"/>
            <w:tcMar>
              <w:top w:w="0" w:type="dxa"/>
              <w:left w:w="108" w:type="dxa"/>
              <w:bottom w:w="0" w:type="dxa"/>
              <w:right w:w="108" w:type="dxa"/>
            </w:tcMar>
            <w:vAlign w:val="center"/>
            <w:hideMark/>
          </w:tcPr>
          <w:p w14:paraId="605A8F9F" w14:textId="77777777" w:rsidR="00EC1FBF" w:rsidRPr="00320E81" w:rsidRDefault="00EC1FBF" w:rsidP="00634E25">
            <w:pPr>
              <w:tabs>
                <w:tab w:val="left" w:pos="223"/>
                <w:tab w:val="left" w:pos="380"/>
                <w:tab w:val="left" w:pos="426"/>
              </w:tabs>
              <w:jc w:val="both"/>
              <w:rPr>
                <w:rFonts w:cs="Arial"/>
                <w:iCs/>
                <w:sz w:val="20"/>
                <w:szCs w:val="20"/>
              </w:rPr>
            </w:pPr>
            <w:r w:rsidRPr="00320E81">
              <w:rPr>
                <w:rFonts w:cs="Arial"/>
                <w:iCs/>
                <w:kern w:val="2"/>
                <w:sz w:val="20"/>
                <w:szCs w:val="20"/>
                <w:lang w:eastAsia="ar-SA"/>
              </w:rPr>
              <w:t>Participación activa en actos organizados por el Ayuntamiento, entre otros, el Encuentro de Olèrdola.</w:t>
            </w:r>
          </w:p>
        </w:tc>
        <w:tc>
          <w:tcPr>
            <w:tcW w:w="2166" w:type="pct"/>
            <w:gridSpan w:val="2"/>
            <w:vAlign w:val="center"/>
          </w:tcPr>
          <w:p w14:paraId="0D44B9C8" w14:textId="77777777" w:rsidR="00EC1FBF" w:rsidRPr="00320E81" w:rsidRDefault="00EC1FBF" w:rsidP="00634E25">
            <w:pPr>
              <w:tabs>
                <w:tab w:val="left" w:pos="223"/>
                <w:tab w:val="left" w:pos="380"/>
                <w:tab w:val="left" w:pos="426"/>
              </w:tabs>
              <w:ind w:right="140"/>
              <w:jc w:val="right"/>
              <w:rPr>
                <w:rFonts w:cs="Arial"/>
                <w:iCs/>
                <w:kern w:val="2"/>
                <w:sz w:val="20"/>
                <w:szCs w:val="20"/>
                <w:lang w:eastAsia="ar-SA"/>
              </w:rPr>
            </w:pPr>
            <w:r w:rsidRPr="00320E81">
              <w:rPr>
                <w:rFonts w:cs="Arial"/>
                <w:iCs/>
                <w:kern w:val="2"/>
                <w:sz w:val="20"/>
                <w:szCs w:val="20"/>
                <w:lang w:eastAsia="ar-SA"/>
              </w:rPr>
              <w:t>4 puntos/actividad.</w:t>
            </w:r>
          </w:p>
        </w:tc>
      </w:tr>
      <w:tr w:rsidR="00EC1FBF" w:rsidRPr="00320E81" w14:paraId="54B98C23" w14:textId="77777777" w:rsidTr="00634E25">
        <w:trPr>
          <w:trHeight w:val="278"/>
        </w:trPr>
        <w:tc>
          <w:tcPr>
            <w:tcW w:w="279" w:type="pct"/>
            <w:gridSpan w:val="2"/>
            <w:vAlign w:val="center"/>
          </w:tcPr>
          <w:p w14:paraId="7C99530C" w14:textId="77777777" w:rsidR="00EC1FBF" w:rsidRPr="00320E81" w:rsidRDefault="00EC1FBF" w:rsidP="00634E25">
            <w:pPr>
              <w:tabs>
                <w:tab w:val="left" w:pos="248"/>
              </w:tabs>
              <w:ind w:left="10"/>
              <w:jc w:val="center"/>
              <w:rPr>
                <w:rFonts w:cs="Arial"/>
                <w:iCs/>
                <w:kern w:val="2"/>
                <w:sz w:val="20"/>
                <w:szCs w:val="20"/>
                <w:lang w:eastAsia="ar-SA"/>
              </w:rPr>
            </w:pPr>
            <w:r w:rsidRPr="00320E81">
              <w:rPr>
                <w:rFonts w:cs="Arial"/>
                <w:iCs/>
                <w:kern w:val="2"/>
                <w:sz w:val="20"/>
                <w:szCs w:val="20"/>
                <w:lang w:eastAsia="ar-SA"/>
              </w:rPr>
              <w:t>4</w:t>
            </w:r>
          </w:p>
        </w:tc>
        <w:tc>
          <w:tcPr>
            <w:tcW w:w="2555" w:type="pct"/>
            <w:gridSpan w:val="2"/>
            <w:tcMar>
              <w:top w:w="0" w:type="dxa"/>
              <w:left w:w="108" w:type="dxa"/>
              <w:bottom w:w="0" w:type="dxa"/>
              <w:right w:w="108" w:type="dxa"/>
            </w:tcMar>
            <w:vAlign w:val="center"/>
            <w:hideMark/>
          </w:tcPr>
          <w:p w14:paraId="2113F2BD" w14:textId="77777777" w:rsidR="00EC1FBF" w:rsidRPr="00320E81" w:rsidRDefault="00EC1FBF" w:rsidP="00634E25">
            <w:pPr>
              <w:tabs>
                <w:tab w:val="left" w:pos="248"/>
              </w:tabs>
              <w:jc w:val="both"/>
              <w:rPr>
                <w:rFonts w:cs="Arial"/>
                <w:iCs/>
                <w:sz w:val="20"/>
                <w:szCs w:val="20"/>
              </w:rPr>
            </w:pPr>
            <w:r w:rsidRPr="00320E81">
              <w:rPr>
                <w:rFonts w:cs="Arial"/>
                <w:iCs/>
                <w:kern w:val="2"/>
                <w:sz w:val="20"/>
                <w:szCs w:val="20"/>
                <w:lang w:eastAsia="ar-SA"/>
              </w:rPr>
              <w:t>Realización de actividades para la conmemoración de aniversarios de entidades que cumplan 25, 50, 70 o 100 años.</w:t>
            </w:r>
          </w:p>
        </w:tc>
        <w:tc>
          <w:tcPr>
            <w:tcW w:w="2166" w:type="pct"/>
            <w:gridSpan w:val="2"/>
            <w:vAlign w:val="center"/>
          </w:tcPr>
          <w:p w14:paraId="15540E69" w14:textId="77777777" w:rsidR="00EC1FBF" w:rsidRPr="00320E81" w:rsidRDefault="00EC1FBF" w:rsidP="00634E25">
            <w:pPr>
              <w:tabs>
                <w:tab w:val="left" w:pos="248"/>
              </w:tabs>
              <w:ind w:left="10" w:right="140"/>
              <w:jc w:val="right"/>
              <w:rPr>
                <w:rFonts w:cs="Arial"/>
                <w:iCs/>
                <w:kern w:val="2"/>
                <w:sz w:val="20"/>
                <w:szCs w:val="20"/>
                <w:lang w:eastAsia="ar-SA"/>
              </w:rPr>
            </w:pPr>
            <w:r w:rsidRPr="00320E81">
              <w:rPr>
                <w:rFonts w:cs="Arial"/>
                <w:iCs/>
                <w:kern w:val="2"/>
                <w:sz w:val="20"/>
                <w:szCs w:val="20"/>
                <w:lang w:eastAsia="ar-SA"/>
              </w:rPr>
              <w:t>3 puntos.</w:t>
            </w:r>
          </w:p>
        </w:tc>
      </w:tr>
      <w:tr w:rsidR="00EC1FBF" w:rsidRPr="00320E81" w14:paraId="1C968F9D" w14:textId="77777777" w:rsidTr="00634E25">
        <w:trPr>
          <w:trHeight w:val="278"/>
        </w:trPr>
        <w:tc>
          <w:tcPr>
            <w:tcW w:w="279" w:type="pct"/>
            <w:gridSpan w:val="2"/>
            <w:vAlign w:val="center"/>
          </w:tcPr>
          <w:p w14:paraId="6D420B2E" w14:textId="77777777" w:rsidR="00EC1FBF" w:rsidRPr="00320E81" w:rsidRDefault="00EC1FBF" w:rsidP="00634E25">
            <w:pPr>
              <w:tabs>
                <w:tab w:val="left" w:pos="248"/>
              </w:tabs>
              <w:ind w:left="10"/>
              <w:jc w:val="center"/>
              <w:rPr>
                <w:rFonts w:cs="Arial"/>
                <w:iCs/>
                <w:sz w:val="20"/>
                <w:szCs w:val="20"/>
              </w:rPr>
            </w:pPr>
            <w:r w:rsidRPr="00320E81">
              <w:rPr>
                <w:rFonts w:cs="Arial"/>
                <w:iCs/>
                <w:sz w:val="20"/>
                <w:szCs w:val="20"/>
              </w:rPr>
              <w:t>5</w:t>
            </w:r>
          </w:p>
        </w:tc>
        <w:tc>
          <w:tcPr>
            <w:tcW w:w="2555" w:type="pct"/>
            <w:gridSpan w:val="2"/>
            <w:tcMar>
              <w:top w:w="0" w:type="dxa"/>
              <w:left w:w="108" w:type="dxa"/>
              <w:bottom w:w="0" w:type="dxa"/>
              <w:right w:w="108" w:type="dxa"/>
            </w:tcMar>
            <w:vAlign w:val="center"/>
            <w:hideMark/>
          </w:tcPr>
          <w:p w14:paraId="19B3D634" w14:textId="77777777" w:rsidR="00EC1FBF" w:rsidRPr="00320E81" w:rsidRDefault="00EC1FBF" w:rsidP="00634E25">
            <w:pPr>
              <w:tabs>
                <w:tab w:val="left" w:pos="248"/>
              </w:tabs>
              <w:jc w:val="both"/>
              <w:rPr>
                <w:rFonts w:cs="Arial"/>
                <w:iCs/>
                <w:kern w:val="2"/>
                <w:sz w:val="20"/>
                <w:szCs w:val="20"/>
                <w:lang w:eastAsia="ar-SA"/>
              </w:rPr>
            </w:pPr>
            <w:r w:rsidRPr="00320E81">
              <w:rPr>
                <w:rFonts w:cs="Arial"/>
                <w:iCs/>
                <w:sz w:val="20"/>
                <w:szCs w:val="20"/>
              </w:rPr>
              <w:t>Trabajo en red con otras entidades del Municipio.</w:t>
            </w:r>
          </w:p>
        </w:tc>
        <w:tc>
          <w:tcPr>
            <w:tcW w:w="2166" w:type="pct"/>
            <w:gridSpan w:val="2"/>
            <w:vAlign w:val="center"/>
          </w:tcPr>
          <w:p w14:paraId="232D5159" w14:textId="77777777" w:rsidR="00EC1FBF" w:rsidRPr="00320E81" w:rsidRDefault="00EC1FBF" w:rsidP="00634E25">
            <w:pPr>
              <w:tabs>
                <w:tab w:val="left" w:pos="248"/>
              </w:tabs>
              <w:ind w:left="10" w:right="140"/>
              <w:jc w:val="right"/>
              <w:rPr>
                <w:rFonts w:cs="Arial"/>
                <w:iCs/>
                <w:sz w:val="20"/>
                <w:szCs w:val="20"/>
              </w:rPr>
            </w:pPr>
            <w:r w:rsidRPr="00320E81">
              <w:rPr>
                <w:rFonts w:cs="Arial"/>
                <w:iCs/>
                <w:sz w:val="20"/>
                <w:szCs w:val="20"/>
              </w:rPr>
              <w:t>2 puntos.</w:t>
            </w:r>
          </w:p>
        </w:tc>
      </w:tr>
      <w:tr w:rsidR="00EC1FBF" w:rsidRPr="00320E81" w14:paraId="086C4597" w14:textId="77777777" w:rsidTr="00634E25">
        <w:trPr>
          <w:trHeight w:val="278"/>
        </w:trPr>
        <w:tc>
          <w:tcPr>
            <w:tcW w:w="279" w:type="pct"/>
            <w:gridSpan w:val="2"/>
            <w:vAlign w:val="center"/>
          </w:tcPr>
          <w:p w14:paraId="57102A10" w14:textId="77777777" w:rsidR="00EC1FBF" w:rsidRPr="00320E81" w:rsidRDefault="00EC1FBF" w:rsidP="00634E25">
            <w:pPr>
              <w:tabs>
                <w:tab w:val="left" w:pos="248"/>
              </w:tabs>
              <w:ind w:left="10"/>
              <w:jc w:val="center"/>
              <w:rPr>
                <w:rFonts w:cs="Arial"/>
                <w:iCs/>
                <w:sz w:val="20"/>
                <w:szCs w:val="20"/>
              </w:rPr>
            </w:pPr>
            <w:r w:rsidRPr="00320E81">
              <w:rPr>
                <w:rFonts w:cs="Arial"/>
                <w:iCs/>
                <w:sz w:val="20"/>
                <w:szCs w:val="20"/>
              </w:rPr>
              <w:t>6</w:t>
            </w:r>
          </w:p>
        </w:tc>
        <w:tc>
          <w:tcPr>
            <w:tcW w:w="2555" w:type="pct"/>
            <w:gridSpan w:val="2"/>
            <w:tcMar>
              <w:top w:w="0" w:type="dxa"/>
              <w:left w:w="108" w:type="dxa"/>
              <w:bottom w:w="0" w:type="dxa"/>
              <w:right w:w="108" w:type="dxa"/>
            </w:tcMar>
            <w:vAlign w:val="center"/>
          </w:tcPr>
          <w:p w14:paraId="222A9236" w14:textId="77777777" w:rsidR="00EC1FBF" w:rsidRPr="00320E81" w:rsidRDefault="00EC1FBF" w:rsidP="00634E25">
            <w:pPr>
              <w:tabs>
                <w:tab w:val="left" w:pos="248"/>
              </w:tabs>
              <w:jc w:val="both"/>
              <w:rPr>
                <w:rFonts w:cs="Arial"/>
                <w:iCs/>
                <w:sz w:val="20"/>
                <w:szCs w:val="20"/>
              </w:rPr>
            </w:pPr>
            <w:r w:rsidRPr="00320E81">
              <w:rPr>
                <w:rFonts w:cs="Arial"/>
                <w:iCs/>
                <w:sz w:val="20"/>
                <w:szCs w:val="20"/>
              </w:rPr>
              <w:t>Actividades de dinamización por el arraigo del carnaval en el municipio</w:t>
            </w:r>
          </w:p>
        </w:tc>
        <w:tc>
          <w:tcPr>
            <w:tcW w:w="2166" w:type="pct"/>
            <w:gridSpan w:val="2"/>
            <w:vAlign w:val="center"/>
          </w:tcPr>
          <w:p w14:paraId="5637F8C2" w14:textId="77777777"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Salidas fuera del municipio: 2 puntos por salida. Máximo 8 puntos.</w:t>
            </w:r>
          </w:p>
          <w:p w14:paraId="3C4F0DD5" w14:textId="77777777" w:rsidR="00EC1FBF" w:rsidRPr="00320E81" w:rsidRDefault="00EC1FBF" w:rsidP="00634E25">
            <w:pPr>
              <w:tabs>
                <w:tab w:val="left" w:pos="223"/>
                <w:tab w:val="left" w:pos="426"/>
                <w:tab w:val="left" w:pos="4145"/>
                <w:tab w:val="left" w:pos="5667"/>
              </w:tabs>
              <w:suppressAutoHyphens/>
              <w:ind w:left="142" w:right="193"/>
              <w:jc w:val="right"/>
              <w:rPr>
                <w:rFonts w:cs="Arial"/>
                <w:iCs/>
                <w:kern w:val="2"/>
                <w:sz w:val="20"/>
                <w:szCs w:val="20"/>
                <w:lang w:eastAsia="ar-SA"/>
              </w:rPr>
            </w:pPr>
          </w:p>
          <w:p w14:paraId="3FD278AC" w14:textId="77777777" w:rsidR="00EC1FBF" w:rsidRPr="00320E81" w:rsidRDefault="00EC1FBF" w:rsidP="00634E25">
            <w:pPr>
              <w:tabs>
                <w:tab w:val="left" w:pos="248"/>
              </w:tabs>
              <w:ind w:left="10" w:right="140"/>
              <w:jc w:val="right"/>
              <w:rPr>
                <w:rFonts w:cs="Arial"/>
                <w:iCs/>
                <w:sz w:val="20"/>
                <w:szCs w:val="20"/>
              </w:rPr>
            </w:pPr>
            <w:r w:rsidRPr="00320E81">
              <w:rPr>
                <w:rFonts w:cs="Arial"/>
                <w:iCs/>
                <w:kern w:val="2"/>
                <w:sz w:val="20"/>
                <w:szCs w:val="20"/>
                <w:lang w:eastAsia="ar-SA"/>
              </w:rPr>
              <w:t>Salidas dentro del municipio: 3 puntos por salida. Máximo 9 puntos.</w:t>
            </w:r>
          </w:p>
        </w:tc>
      </w:tr>
      <w:tr w:rsidR="00EC1FBF" w:rsidRPr="00320E81" w14:paraId="1C6C97C6" w14:textId="77777777" w:rsidTr="00634E25">
        <w:trPr>
          <w:trHeight w:val="278"/>
        </w:trPr>
        <w:tc>
          <w:tcPr>
            <w:tcW w:w="279" w:type="pct"/>
            <w:gridSpan w:val="2"/>
            <w:vAlign w:val="center"/>
          </w:tcPr>
          <w:p w14:paraId="3CB662EF" w14:textId="77777777" w:rsidR="00EC1FBF" w:rsidRPr="00320E81" w:rsidRDefault="00EC1FBF" w:rsidP="00634E25">
            <w:pPr>
              <w:tabs>
                <w:tab w:val="left" w:pos="248"/>
              </w:tabs>
              <w:ind w:left="10"/>
              <w:jc w:val="center"/>
              <w:rPr>
                <w:rFonts w:cs="Arial"/>
                <w:iCs/>
                <w:sz w:val="20"/>
                <w:szCs w:val="20"/>
              </w:rPr>
            </w:pPr>
          </w:p>
        </w:tc>
        <w:tc>
          <w:tcPr>
            <w:tcW w:w="2555" w:type="pct"/>
            <w:gridSpan w:val="2"/>
            <w:tcMar>
              <w:top w:w="0" w:type="dxa"/>
              <w:left w:w="108" w:type="dxa"/>
              <w:bottom w:w="0" w:type="dxa"/>
              <w:right w:w="108" w:type="dxa"/>
            </w:tcMar>
            <w:vAlign w:val="center"/>
          </w:tcPr>
          <w:p w14:paraId="3BFE43B1" w14:textId="77777777" w:rsidR="00EC1FBF" w:rsidRPr="00320E81" w:rsidRDefault="00EC1FBF" w:rsidP="00634E25">
            <w:pPr>
              <w:tabs>
                <w:tab w:val="left" w:pos="248"/>
              </w:tabs>
              <w:jc w:val="both"/>
              <w:rPr>
                <w:rFonts w:cs="Arial"/>
                <w:iCs/>
                <w:sz w:val="20"/>
                <w:szCs w:val="20"/>
              </w:rPr>
            </w:pPr>
          </w:p>
        </w:tc>
        <w:tc>
          <w:tcPr>
            <w:tcW w:w="2166" w:type="pct"/>
            <w:gridSpan w:val="2"/>
            <w:vAlign w:val="center"/>
          </w:tcPr>
          <w:p w14:paraId="2477A11D" w14:textId="77777777" w:rsidR="00EC1FBF" w:rsidRPr="00320E81" w:rsidRDefault="00EC1FBF" w:rsidP="00634E25">
            <w:pPr>
              <w:tabs>
                <w:tab w:val="left" w:pos="248"/>
              </w:tabs>
              <w:ind w:left="10" w:right="140"/>
              <w:jc w:val="right"/>
              <w:rPr>
                <w:rFonts w:cs="Arial"/>
                <w:iCs/>
                <w:sz w:val="20"/>
                <w:szCs w:val="20"/>
              </w:rPr>
            </w:pPr>
          </w:p>
        </w:tc>
      </w:tr>
      <w:tr w:rsidR="00EC1FBF" w:rsidRPr="00320E81" w14:paraId="6C9FD3B0" w14:textId="77777777" w:rsidTr="00634E25">
        <w:trPr>
          <w:gridAfter w:val="1"/>
          <w:wAfter w:w="30" w:type="pct"/>
          <w:trHeight w:val="508"/>
        </w:trPr>
        <w:tc>
          <w:tcPr>
            <w:tcW w:w="4970" w:type="pct"/>
            <w:gridSpan w:val="5"/>
            <w:shd w:val="clear" w:color="auto" w:fill="D9D9D9"/>
            <w:vAlign w:val="center"/>
          </w:tcPr>
          <w:p w14:paraId="0D07504A" w14:textId="77777777" w:rsidR="00EC1FBF" w:rsidRPr="00320E81" w:rsidRDefault="00EC1FBF" w:rsidP="00634E25">
            <w:pPr>
              <w:snapToGrid w:val="0"/>
              <w:rPr>
                <w:rFonts w:cs="Arial"/>
                <w:iCs/>
                <w:sz w:val="20"/>
                <w:szCs w:val="20"/>
              </w:rPr>
            </w:pPr>
            <w:r w:rsidRPr="00320E81">
              <w:rPr>
                <w:rFonts w:cs="Arial"/>
                <w:b/>
                <w:iCs/>
                <w:sz w:val="20"/>
                <w:szCs w:val="20"/>
                <w:u w:val="single"/>
              </w:rPr>
              <w:t>LÍNEA 1d: Ayudas a la dinamización juvenil</w:t>
            </w:r>
          </w:p>
        </w:tc>
      </w:tr>
      <w:tr w:rsidR="00EC1FBF" w:rsidRPr="00320E81" w14:paraId="03B61AEB" w14:textId="77777777" w:rsidTr="00634E25">
        <w:trPr>
          <w:gridAfter w:val="1"/>
          <w:wAfter w:w="30" w:type="pct"/>
          <w:trHeight w:val="892"/>
        </w:trPr>
        <w:tc>
          <w:tcPr>
            <w:tcW w:w="4970" w:type="pct"/>
            <w:gridSpan w:val="5"/>
            <w:vAlign w:val="center"/>
          </w:tcPr>
          <w:p w14:paraId="4A88F89A" w14:textId="77777777" w:rsidR="00EC1FBF" w:rsidRPr="00320E81" w:rsidRDefault="00EC1FBF" w:rsidP="00634E25">
            <w:pPr>
              <w:snapToGrid w:val="0"/>
              <w:rPr>
                <w:rFonts w:cs="Arial"/>
                <w:iCs/>
                <w:sz w:val="20"/>
                <w:szCs w:val="20"/>
              </w:rPr>
            </w:pPr>
            <w:r w:rsidRPr="00320E81">
              <w:rPr>
                <w:rFonts w:cs="Arial"/>
                <w:iCs/>
                <w:sz w:val="20"/>
                <w:szCs w:val="20"/>
              </w:rPr>
              <w:t>Ayudar a mantener programas de actividades sociales, culturales, deportivas o de otras áreas, enfocados en el sector de población juvenil en Olèrdola.</w:t>
            </w:r>
          </w:p>
        </w:tc>
      </w:tr>
      <w:tr w:rsidR="00EC1FBF" w:rsidRPr="00320E81" w14:paraId="598C21DB" w14:textId="77777777" w:rsidTr="00634E25">
        <w:trPr>
          <w:gridAfter w:val="1"/>
          <w:wAfter w:w="30" w:type="pct"/>
          <w:trHeight w:val="461"/>
        </w:trPr>
        <w:tc>
          <w:tcPr>
            <w:tcW w:w="4970" w:type="pct"/>
            <w:gridSpan w:val="5"/>
            <w:shd w:val="clear" w:color="auto" w:fill="D9D9D9"/>
            <w:vAlign w:val="center"/>
          </w:tcPr>
          <w:p w14:paraId="7C335D38" w14:textId="77777777" w:rsidR="00EC1FBF" w:rsidRPr="00320E81" w:rsidRDefault="00EC1FBF" w:rsidP="00634E25">
            <w:pPr>
              <w:rPr>
                <w:rFonts w:cs="Arial"/>
                <w:b/>
                <w:iCs/>
                <w:sz w:val="20"/>
                <w:szCs w:val="20"/>
              </w:rPr>
            </w:pPr>
            <w:r w:rsidRPr="00320E81">
              <w:rPr>
                <w:rFonts w:cs="Arial"/>
                <w:b/>
                <w:iCs/>
                <w:sz w:val="20"/>
                <w:szCs w:val="20"/>
              </w:rPr>
              <w:t>Criterios de valoración específicos</w:t>
            </w:r>
          </w:p>
        </w:tc>
      </w:tr>
      <w:tr w:rsidR="00EC1FBF" w:rsidRPr="00320E81" w14:paraId="32E7A460" w14:textId="77777777" w:rsidTr="00634E25">
        <w:trPr>
          <w:gridAfter w:val="1"/>
          <w:wAfter w:w="30" w:type="pct"/>
          <w:trHeight w:val="461"/>
        </w:trPr>
        <w:tc>
          <w:tcPr>
            <w:tcW w:w="275" w:type="pct"/>
            <w:vAlign w:val="center"/>
          </w:tcPr>
          <w:p w14:paraId="6FFBB9C7" w14:textId="77777777" w:rsidR="00EC1FBF" w:rsidRPr="00320E81" w:rsidRDefault="00EC1FBF" w:rsidP="00634E25">
            <w:pPr>
              <w:tabs>
                <w:tab w:val="left" w:pos="273"/>
              </w:tabs>
              <w:jc w:val="center"/>
              <w:rPr>
                <w:rFonts w:cs="Arial"/>
                <w:iCs/>
                <w:kern w:val="2"/>
                <w:sz w:val="20"/>
                <w:szCs w:val="20"/>
                <w:lang w:eastAsia="ar-SA"/>
              </w:rPr>
            </w:pPr>
            <w:r w:rsidRPr="00320E81">
              <w:rPr>
                <w:rFonts w:cs="Arial"/>
                <w:iCs/>
                <w:kern w:val="2"/>
                <w:sz w:val="20"/>
                <w:szCs w:val="20"/>
                <w:lang w:eastAsia="ar-SA"/>
              </w:rPr>
              <w:lastRenderedPageBreak/>
              <w:t>1</w:t>
            </w:r>
          </w:p>
        </w:tc>
        <w:tc>
          <w:tcPr>
            <w:tcW w:w="2544" w:type="pct"/>
            <w:gridSpan w:val="2"/>
            <w:tcMar>
              <w:top w:w="0" w:type="dxa"/>
              <w:left w:w="108" w:type="dxa"/>
              <w:bottom w:w="0" w:type="dxa"/>
              <w:right w:w="108" w:type="dxa"/>
            </w:tcMar>
            <w:vAlign w:val="center"/>
            <w:hideMark/>
          </w:tcPr>
          <w:p w14:paraId="271304BA" w14:textId="77777777" w:rsidR="00EC1FBF" w:rsidRPr="00320E81" w:rsidRDefault="00EC1FBF" w:rsidP="00634E25">
            <w:pPr>
              <w:tabs>
                <w:tab w:val="left" w:pos="273"/>
              </w:tabs>
              <w:jc w:val="both"/>
              <w:rPr>
                <w:rFonts w:cs="Arial"/>
                <w:iCs/>
                <w:sz w:val="20"/>
                <w:szCs w:val="20"/>
              </w:rPr>
            </w:pPr>
            <w:r w:rsidRPr="00320E81">
              <w:rPr>
                <w:rFonts w:cs="Arial"/>
                <w:iCs/>
                <w:kern w:val="2"/>
                <w:sz w:val="20"/>
                <w:szCs w:val="20"/>
                <w:lang w:eastAsia="ar-SA"/>
              </w:rPr>
              <w:t>Programación de actos en programación anual</w:t>
            </w:r>
          </w:p>
        </w:tc>
        <w:tc>
          <w:tcPr>
            <w:tcW w:w="2152" w:type="pct"/>
            <w:gridSpan w:val="2"/>
            <w:vAlign w:val="center"/>
          </w:tcPr>
          <w:p w14:paraId="1FA909BF" w14:textId="77777777" w:rsidR="00EC1FBF" w:rsidRPr="00320E81" w:rsidRDefault="00EC1FBF" w:rsidP="00634E25">
            <w:pPr>
              <w:tabs>
                <w:tab w:val="left" w:pos="273"/>
              </w:tabs>
              <w:ind w:left="9"/>
              <w:jc w:val="right"/>
              <w:rPr>
                <w:rFonts w:cs="Arial"/>
                <w:iCs/>
                <w:kern w:val="2"/>
                <w:sz w:val="20"/>
                <w:szCs w:val="20"/>
                <w:lang w:eastAsia="ar-SA"/>
              </w:rPr>
            </w:pPr>
            <w:r w:rsidRPr="00320E81">
              <w:rPr>
                <w:rFonts w:cs="Arial"/>
                <w:iCs/>
                <w:kern w:val="2"/>
                <w:sz w:val="20"/>
                <w:szCs w:val="20"/>
                <w:lang w:eastAsia="ar-SA"/>
              </w:rPr>
              <w:t>2 puntos/actividad. Máximo: 8 puntos.</w:t>
            </w:r>
          </w:p>
        </w:tc>
      </w:tr>
      <w:tr w:rsidR="00EC1FBF" w:rsidRPr="00320E81" w14:paraId="528DB3BF" w14:textId="77777777" w:rsidTr="00634E25">
        <w:trPr>
          <w:gridAfter w:val="1"/>
          <w:wAfter w:w="30" w:type="pct"/>
          <w:trHeight w:val="461"/>
        </w:trPr>
        <w:tc>
          <w:tcPr>
            <w:tcW w:w="275" w:type="pct"/>
            <w:vAlign w:val="center"/>
          </w:tcPr>
          <w:p w14:paraId="7B99D55B" w14:textId="77777777" w:rsidR="00EC1FBF" w:rsidRPr="00320E81" w:rsidRDefault="00EC1FBF" w:rsidP="00634E25">
            <w:pPr>
              <w:tabs>
                <w:tab w:val="left" w:pos="273"/>
              </w:tabs>
              <w:ind w:left="10"/>
              <w:jc w:val="center"/>
              <w:rPr>
                <w:rFonts w:cs="Arial"/>
                <w:iCs/>
                <w:kern w:val="2"/>
                <w:sz w:val="20"/>
                <w:szCs w:val="20"/>
                <w:lang w:eastAsia="ar-SA"/>
              </w:rPr>
            </w:pPr>
            <w:r w:rsidRPr="00320E81">
              <w:rPr>
                <w:rFonts w:cs="Arial"/>
                <w:iCs/>
                <w:kern w:val="2"/>
                <w:sz w:val="20"/>
                <w:szCs w:val="20"/>
                <w:lang w:eastAsia="ar-SA"/>
              </w:rPr>
              <w:t>2</w:t>
            </w:r>
          </w:p>
        </w:tc>
        <w:tc>
          <w:tcPr>
            <w:tcW w:w="2544" w:type="pct"/>
            <w:gridSpan w:val="2"/>
            <w:tcMar>
              <w:top w:w="0" w:type="dxa"/>
              <w:left w:w="108" w:type="dxa"/>
              <w:bottom w:w="0" w:type="dxa"/>
              <w:right w:w="108" w:type="dxa"/>
            </w:tcMar>
            <w:vAlign w:val="center"/>
            <w:hideMark/>
          </w:tcPr>
          <w:p w14:paraId="579B0622" w14:textId="77777777" w:rsidR="00EC1FBF" w:rsidRPr="00320E81" w:rsidRDefault="00EC1FBF" w:rsidP="00634E25">
            <w:pPr>
              <w:tabs>
                <w:tab w:val="left" w:pos="273"/>
              </w:tabs>
              <w:jc w:val="both"/>
              <w:rPr>
                <w:rFonts w:cs="Arial"/>
                <w:iCs/>
                <w:sz w:val="20"/>
                <w:szCs w:val="20"/>
              </w:rPr>
            </w:pPr>
            <w:r w:rsidRPr="00320E81">
              <w:rPr>
                <w:rFonts w:cs="Arial"/>
                <w:iCs/>
                <w:kern w:val="2"/>
                <w:sz w:val="20"/>
                <w:szCs w:val="20"/>
                <w:lang w:eastAsia="ar-SA"/>
              </w:rPr>
              <w:t>Actividades dentro del programa de fiesta mayor</w:t>
            </w:r>
          </w:p>
        </w:tc>
        <w:tc>
          <w:tcPr>
            <w:tcW w:w="2152" w:type="pct"/>
            <w:gridSpan w:val="2"/>
            <w:vAlign w:val="center"/>
          </w:tcPr>
          <w:p w14:paraId="71472CC7" w14:textId="77777777" w:rsidR="00EC1FBF" w:rsidRPr="00320E81" w:rsidRDefault="00EC1FBF" w:rsidP="00634E25">
            <w:pPr>
              <w:tabs>
                <w:tab w:val="left" w:pos="273"/>
              </w:tabs>
              <w:ind w:left="10"/>
              <w:jc w:val="right"/>
              <w:rPr>
                <w:rFonts w:cs="Arial"/>
                <w:iCs/>
                <w:kern w:val="2"/>
                <w:sz w:val="20"/>
                <w:szCs w:val="20"/>
                <w:lang w:eastAsia="ar-SA"/>
              </w:rPr>
            </w:pPr>
            <w:r w:rsidRPr="00320E81">
              <w:rPr>
                <w:rFonts w:cs="Arial"/>
                <w:iCs/>
                <w:kern w:val="2"/>
                <w:sz w:val="20"/>
                <w:szCs w:val="20"/>
                <w:lang w:eastAsia="ar-SA"/>
              </w:rPr>
              <w:t>2 puntos</w:t>
            </w:r>
          </w:p>
        </w:tc>
      </w:tr>
      <w:tr w:rsidR="00EC1FBF" w:rsidRPr="00320E81" w14:paraId="53DB470E" w14:textId="77777777" w:rsidTr="00634E25">
        <w:trPr>
          <w:gridAfter w:val="1"/>
          <w:wAfter w:w="30" w:type="pct"/>
          <w:trHeight w:val="461"/>
        </w:trPr>
        <w:tc>
          <w:tcPr>
            <w:tcW w:w="275" w:type="pct"/>
            <w:vAlign w:val="center"/>
          </w:tcPr>
          <w:p w14:paraId="21357E21" w14:textId="77777777" w:rsidR="00EC1FBF" w:rsidRPr="00320E81" w:rsidRDefault="00EC1FBF" w:rsidP="00634E25">
            <w:pPr>
              <w:tabs>
                <w:tab w:val="left" w:pos="273"/>
              </w:tabs>
              <w:ind w:left="10"/>
              <w:jc w:val="center"/>
              <w:rPr>
                <w:rFonts w:cs="Arial"/>
                <w:iCs/>
                <w:kern w:val="2"/>
                <w:sz w:val="20"/>
                <w:szCs w:val="20"/>
                <w:lang w:eastAsia="ar-SA"/>
              </w:rPr>
            </w:pPr>
            <w:r w:rsidRPr="00320E81">
              <w:rPr>
                <w:rFonts w:cs="Arial"/>
                <w:iCs/>
                <w:kern w:val="2"/>
                <w:sz w:val="20"/>
                <w:szCs w:val="20"/>
                <w:lang w:eastAsia="ar-SA"/>
              </w:rPr>
              <w:t>3</w:t>
            </w:r>
          </w:p>
        </w:tc>
        <w:tc>
          <w:tcPr>
            <w:tcW w:w="2544" w:type="pct"/>
            <w:gridSpan w:val="2"/>
            <w:tcMar>
              <w:top w:w="0" w:type="dxa"/>
              <w:left w:w="108" w:type="dxa"/>
              <w:bottom w:w="0" w:type="dxa"/>
              <w:right w:w="108" w:type="dxa"/>
            </w:tcMar>
            <w:vAlign w:val="center"/>
            <w:hideMark/>
          </w:tcPr>
          <w:p w14:paraId="1C34865E" w14:textId="77777777" w:rsidR="00EC1FBF" w:rsidRPr="00320E81" w:rsidRDefault="00EC1FBF" w:rsidP="00634E25">
            <w:pPr>
              <w:tabs>
                <w:tab w:val="left" w:pos="273"/>
              </w:tabs>
              <w:jc w:val="both"/>
              <w:rPr>
                <w:rFonts w:cs="Arial"/>
                <w:iCs/>
                <w:sz w:val="20"/>
                <w:szCs w:val="20"/>
              </w:rPr>
            </w:pPr>
            <w:r w:rsidRPr="00320E81">
              <w:rPr>
                <w:rFonts w:cs="Arial"/>
                <w:iCs/>
                <w:kern w:val="2"/>
                <w:sz w:val="20"/>
                <w:szCs w:val="20"/>
                <w:lang w:eastAsia="ar-SA"/>
              </w:rPr>
              <w:t>Actividad abierta con respeto a conductas sanas y de buena ciudadanía</w:t>
            </w:r>
          </w:p>
        </w:tc>
        <w:tc>
          <w:tcPr>
            <w:tcW w:w="2152" w:type="pct"/>
            <w:gridSpan w:val="2"/>
            <w:vAlign w:val="center"/>
          </w:tcPr>
          <w:p w14:paraId="2613777A" w14:textId="77777777" w:rsidR="00EC1FBF" w:rsidRPr="00320E81" w:rsidRDefault="00EC1FBF" w:rsidP="00634E25">
            <w:pPr>
              <w:tabs>
                <w:tab w:val="left" w:pos="273"/>
              </w:tabs>
              <w:ind w:left="10"/>
              <w:jc w:val="right"/>
              <w:rPr>
                <w:rFonts w:cs="Arial"/>
                <w:iCs/>
                <w:kern w:val="2"/>
                <w:sz w:val="20"/>
                <w:szCs w:val="20"/>
                <w:lang w:eastAsia="ar-SA"/>
              </w:rPr>
            </w:pPr>
            <w:r w:rsidRPr="00320E81">
              <w:rPr>
                <w:rFonts w:cs="Arial"/>
                <w:iCs/>
                <w:kern w:val="2"/>
                <w:sz w:val="20"/>
                <w:szCs w:val="20"/>
                <w:lang w:eastAsia="ar-SA"/>
              </w:rPr>
              <w:t>2 puntos.</w:t>
            </w:r>
          </w:p>
        </w:tc>
      </w:tr>
      <w:tr w:rsidR="00EC1FBF" w:rsidRPr="00320E81" w14:paraId="472EAE51" w14:textId="77777777" w:rsidTr="00634E25">
        <w:trPr>
          <w:gridAfter w:val="1"/>
          <w:wAfter w:w="30" w:type="pct"/>
          <w:trHeight w:val="418"/>
        </w:trPr>
        <w:tc>
          <w:tcPr>
            <w:tcW w:w="275" w:type="pct"/>
            <w:vAlign w:val="center"/>
          </w:tcPr>
          <w:p w14:paraId="1E41C5B8" w14:textId="77777777" w:rsidR="00EC1FBF" w:rsidRPr="00320E81" w:rsidRDefault="00EC1FBF" w:rsidP="00634E25">
            <w:pPr>
              <w:tabs>
                <w:tab w:val="left" w:pos="273"/>
              </w:tabs>
              <w:ind w:left="10"/>
              <w:jc w:val="center"/>
              <w:rPr>
                <w:rFonts w:cs="Arial"/>
                <w:iCs/>
                <w:sz w:val="20"/>
                <w:szCs w:val="20"/>
              </w:rPr>
            </w:pPr>
            <w:r w:rsidRPr="00320E81">
              <w:rPr>
                <w:rFonts w:cs="Arial"/>
                <w:iCs/>
                <w:sz w:val="20"/>
                <w:szCs w:val="20"/>
              </w:rPr>
              <w:t>4</w:t>
            </w:r>
          </w:p>
        </w:tc>
        <w:tc>
          <w:tcPr>
            <w:tcW w:w="2544" w:type="pct"/>
            <w:gridSpan w:val="2"/>
            <w:tcMar>
              <w:top w:w="0" w:type="dxa"/>
              <w:left w:w="108" w:type="dxa"/>
              <w:bottom w:w="0" w:type="dxa"/>
              <w:right w:w="108" w:type="dxa"/>
            </w:tcMar>
            <w:vAlign w:val="center"/>
            <w:hideMark/>
          </w:tcPr>
          <w:p w14:paraId="5C4AF151" w14:textId="77777777" w:rsidR="00EC1FBF" w:rsidRPr="00320E81" w:rsidRDefault="00EC1FBF" w:rsidP="00634E25">
            <w:pPr>
              <w:tabs>
                <w:tab w:val="left" w:pos="273"/>
              </w:tabs>
              <w:jc w:val="both"/>
              <w:rPr>
                <w:rFonts w:cs="Arial"/>
                <w:iCs/>
                <w:kern w:val="2"/>
                <w:sz w:val="20"/>
                <w:szCs w:val="20"/>
                <w:lang w:eastAsia="ar-SA"/>
              </w:rPr>
            </w:pPr>
            <w:r w:rsidRPr="00320E81">
              <w:rPr>
                <w:rFonts w:cs="Arial"/>
                <w:iCs/>
                <w:sz w:val="20"/>
                <w:szCs w:val="20"/>
              </w:rPr>
              <w:t>Trabajo en red con otras entidades del municipio</w:t>
            </w:r>
          </w:p>
        </w:tc>
        <w:tc>
          <w:tcPr>
            <w:tcW w:w="2152" w:type="pct"/>
            <w:gridSpan w:val="2"/>
            <w:vAlign w:val="center"/>
          </w:tcPr>
          <w:p w14:paraId="4218A996" w14:textId="77777777" w:rsidR="00EC1FBF" w:rsidRPr="00320E81" w:rsidRDefault="00EC1FBF" w:rsidP="00634E25">
            <w:pPr>
              <w:tabs>
                <w:tab w:val="left" w:pos="273"/>
              </w:tabs>
              <w:ind w:left="10"/>
              <w:jc w:val="right"/>
              <w:rPr>
                <w:rFonts w:cs="Arial"/>
                <w:iCs/>
                <w:sz w:val="20"/>
                <w:szCs w:val="20"/>
              </w:rPr>
            </w:pPr>
            <w:r w:rsidRPr="00320E81">
              <w:rPr>
                <w:rFonts w:cs="Arial"/>
                <w:iCs/>
                <w:sz w:val="20"/>
                <w:szCs w:val="20"/>
              </w:rPr>
              <w:t>2 puntos.</w:t>
            </w:r>
          </w:p>
        </w:tc>
      </w:tr>
      <w:tr w:rsidR="00EC1FBF" w:rsidRPr="00320E81" w14:paraId="08CF24DB" w14:textId="77777777" w:rsidTr="00634E25">
        <w:trPr>
          <w:gridAfter w:val="1"/>
          <w:wAfter w:w="30" w:type="pct"/>
          <w:trHeight w:val="418"/>
        </w:trPr>
        <w:tc>
          <w:tcPr>
            <w:tcW w:w="275" w:type="pct"/>
            <w:vAlign w:val="center"/>
          </w:tcPr>
          <w:p w14:paraId="64E2368F" w14:textId="77777777" w:rsidR="00EC1FBF" w:rsidRPr="00320E81" w:rsidRDefault="00EC1FBF" w:rsidP="00634E25">
            <w:pPr>
              <w:tabs>
                <w:tab w:val="left" w:pos="273"/>
              </w:tabs>
              <w:ind w:left="10"/>
              <w:jc w:val="center"/>
              <w:rPr>
                <w:rFonts w:cs="Arial"/>
                <w:iCs/>
                <w:sz w:val="20"/>
                <w:szCs w:val="20"/>
              </w:rPr>
            </w:pPr>
          </w:p>
        </w:tc>
        <w:tc>
          <w:tcPr>
            <w:tcW w:w="2544" w:type="pct"/>
            <w:gridSpan w:val="2"/>
            <w:tcMar>
              <w:top w:w="0" w:type="dxa"/>
              <w:left w:w="108" w:type="dxa"/>
              <w:bottom w:w="0" w:type="dxa"/>
              <w:right w:w="108" w:type="dxa"/>
            </w:tcMar>
            <w:vAlign w:val="center"/>
          </w:tcPr>
          <w:p w14:paraId="555403AF" w14:textId="77777777" w:rsidR="00EC1FBF" w:rsidRPr="00320E81" w:rsidRDefault="00EC1FBF" w:rsidP="00634E25">
            <w:pPr>
              <w:tabs>
                <w:tab w:val="left" w:pos="273"/>
              </w:tabs>
              <w:jc w:val="both"/>
              <w:rPr>
                <w:rFonts w:cs="Arial"/>
                <w:iCs/>
                <w:sz w:val="20"/>
                <w:szCs w:val="20"/>
              </w:rPr>
            </w:pPr>
          </w:p>
        </w:tc>
        <w:tc>
          <w:tcPr>
            <w:tcW w:w="2152" w:type="pct"/>
            <w:gridSpan w:val="2"/>
            <w:vAlign w:val="center"/>
          </w:tcPr>
          <w:p w14:paraId="131E3475" w14:textId="77777777" w:rsidR="00EC1FBF" w:rsidRPr="00320E81" w:rsidRDefault="00EC1FBF" w:rsidP="00634E25">
            <w:pPr>
              <w:tabs>
                <w:tab w:val="left" w:pos="273"/>
              </w:tabs>
              <w:ind w:left="10"/>
              <w:jc w:val="right"/>
              <w:rPr>
                <w:rFonts w:cs="Arial"/>
                <w:iCs/>
                <w:sz w:val="20"/>
                <w:szCs w:val="20"/>
              </w:rPr>
            </w:pPr>
          </w:p>
        </w:tc>
      </w:tr>
      <w:tr w:rsidR="00EC1FBF" w:rsidRPr="00320E81" w14:paraId="6E36DAD7" w14:textId="77777777" w:rsidTr="00634E25">
        <w:trPr>
          <w:gridAfter w:val="1"/>
          <w:wAfter w:w="30" w:type="pct"/>
          <w:trHeight w:val="648"/>
        </w:trPr>
        <w:tc>
          <w:tcPr>
            <w:tcW w:w="4970" w:type="pct"/>
            <w:gridSpan w:val="5"/>
            <w:shd w:val="clear" w:color="auto" w:fill="D9D9D9"/>
            <w:vAlign w:val="center"/>
          </w:tcPr>
          <w:p w14:paraId="0DC58974" w14:textId="77777777" w:rsidR="00EC1FBF" w:rsidRPr="00320E81" w:rsidRDefault="00EC1FBF" w:rsidP="00634E25">
            <w:pPr>
              <w:tabs>
                <w:tab w:val="left" w:pos="284"/>
              </w:tabs>
              <w:rPr>
                <w:rFonts w:cs="Arial"/>
                <w:b/>
                <w:iCs/>
                <w:kern w:val="2"/>
                <w:sz w:val="20"/>
                <w:szCs w:val="20"/>
                <w:u w:val="single"/>
                <w:lang w:eastAsia="ar-SA"/>
              </w:rPr>
            </w:pPr>
            <w:r w:rsidRPr="00320E81">
              <w:rPr>
                <w:rFonts w:cs="Arial"/>
                <w:b/>
                <w:iCs/>
                <w:kern w:val="2"/>
                <w:sz w:val="20"/>
                <w:szCs w:val="20"/>
                <w:u w:val="single"/>
                <w:lang w:eastAsia="ar-SA"/>
              </w:rPr>
              <w:t xml:space="preserve">LÍNEA 1f: </w:t>
            </w:r>
            <w:r w:rsidRPr="00320E81">
              <w:rPr>
                <w:rFonts w:cs="Arial"/>
                <w:b/>
                <w:iCs/>
                <w:sz w:val="20"/>
                <w:szCs w:val="20"/>
                <w:u w:val="single"/>
              </w:rPr>
              <w:t>Ayudas a la promoción de productos y servicios del municipio en ferias, exposiciones y actividades.</w:t>
            </w:r>
          </w:p>
        </w:tc>
      </w:tr>
      <w:tr w:rsidR="00EC1FBF" w:rsidRPr="00320E81" w14:paraId="5B0216AD" w14:textId="77777777" w:rsidTr="00634E25">
        <w:trPr>
          <w:gridAfter w:val="1"/>
          <w:wAfter w:w="30" w:type="pct"/>
          <w:trHeight w:val="884"/>
        </w:trPr>
        <w:tc>
          <w:tcPr>
            <w:tcW w:w="4970" w:type="pct"/>
            <w:gridSpan w:val="5"/>
            <w:vAlign w:val="center"/>
          </w:tcPr>
          <w:p w14:paraId="497650AF" w14:textId="77777777" w:rsidR="00EC1FBF" w:rsidRPr="00320E81" w:rsidRDefault="00EC1FBF" w:rsidP="00634E25">
            <w:pPr>
              <w:tabs>
                <w:tab w:val="left" w:pos="273"/>
              </w:tabs>
              <w:jc w:val="both"/>
              <w:rPr>
                <w:rFonts w:cs="Arial"/>
                <w:iCs/>
                <w:sz w:val="20"/>
                <w:szCs w:val="20"/>
              </w:rPr>
            </w:pPr>
            <w:r w:rsidRPr="00320E81">
              <w:rPr>
                <w:rFonts w:cs="Arial"/>
                <w:iCs/>
                <w:sz w:val="20"/>
                <w:szCs w:val="20"/>
              </w:rPr>
              <w:t>Apoyar las actividades de promoción de productos y servicios del municipio, tales como ferias, exposiciones y actividades, dentro del municipio.</w:t>
            </w:r>
          </w:p>
        </w:tc>
      </w:tr>
      <w:tr w:rsidR="00EC1FBF" w:rsidRPr="00320E81" w14:paraId="74C6B960" w14:textId="77777777" w:rsidTr="00634E25">
        <w:trPr>
          <w:gridAfter w:val="1"/>
          <w:wAfter w:w="30" w:type="pct"/>
          <w:trHeight w:val="279"/>
        </w:trPr>
        <w:tc>
          <w:tcPr>
            <w:tcW w:w="275" w:type="pct"/>
            <w:shd w:val="clear" w:color="auto" w:fill="D9D9D9"/>
            <w:vAlign w:val="center"/>
          </w:tcPr>
          <w:p w14:paraId="7A2CC129" w14:textId="77777777" w:rsidR="00EC1FBF" w:rsidRPr="00320E81" w:rsidRDefault="00EC1FBF" w:rsidP="00634E25">
            <w:pPr>
              <w:rPr>
                <w:rFonts w:cs="Arial"/>
                <w:b/>
                <w:iCs/>
                <w:sz w:val="20"/>
                <w:szCs w:val="20"/>
              </w:rPr>
            </w:pPr>
          </w:p>
        </w:tc>
        <w:tc>
          <w:tcPr>
            <w:tcW w:w="2544" w:type="pct"/>
            <w:gridSpan w:val="2"/>
            <w:shd w:val="clear" w:color="auto" w:fill="D9D9D9"/>
            <w:tcMar>
              <w:top w:w="0" w:type="dxa"/>
              <w:left w:w="108" w:type="dxa"/>
              <w:bottom w:w="0" w:type="dxa"/>
              <w:right w:w="108" w:type="dxa"/>
            </w:tcMar>
            <w:vAlign w:val="center"/>
            <w:hideMark/>
          </w:tcPr>
          <w:p w14:paraId="21FB4BB1" w14:textId="77777777" w:rsidR="00EC1FBF" w:rsidRPr="00320E81" w:rsidRDefault="00EC1FBF" w:rsidP="00634E25">
            <w:pPr>
              <w:rPr>
                <w:rFonts w:cs="Arial"/>
                <w:b/>
                <w:iCs/>
                <w:sz w:val="20"/>
                <w:szCs w:val="20"/>
              </w:rPr>
            </w:pPr>
            <w:r w:rsidRPr="00320E81">
              <w:rPr>
                <w:rFonts w:cs="Arial"/>
                <w:b/>
                <w:iCs/>
                <w:sz w:val="20"/>
                <w:szCs w:val="20"/>
              </w:rPr>
              <w:t>Criterios de valoración específicos</w:t>
            </w:r>
          </w:p>
        </w:tc>
        <w:tc>
          <w:tcPr>
            <w:tcW w:w="2152" w:type="pct"/>
            <w:gridSpan w:val="2"/>
            <w:shd w:val="clear" w:color="auto" w:fill="D9D9D9"/>
            <w:vAlign w:val="center"/>
          </w:tcPr>
          <w:p w14:paraId="40937A46" w14:textId="77777777" w:rsidR="00EC1FBF" w:rsidRPr="00320E81" w:rsidRDefault="00EC1FBF" w:rsidP="00634E25">
            <w:pPr>
              <w:rPr>
                <w:rFonts w:cs="Arial"/>
                <w:b/>
                <w:iCs/>
                <w:sz w:val="20"/>
                <w:szCs w:val="20"/>
              </w:rPr>
            </w:pPr>
          </w:p>
        </w:tc>
      </w:tr>
      <w:tr w:rsidR="00EC1FBF" w:rsidRPr="00320E81" w14:paraId="271A8D42" w14:textId="77777777" w:rsidTr="00634E25">
        <w:trPr>
          <w:gridAfter w:val="1"/>
          <w:wAfter w:w="30" w:type="pct"/>
          <w:trHeight w:val="787"/>
        </w:trPr>
        <w:tc>
          <w:tcPr>
            <w:tcW w:w="275" w:type="pct"/>
            <w:vAlign w:val="center"/>
          </w:tcPr>
          <w:p w14:paraId="06C291F0" w14:textId="77777777" w:rsidR="00EC1FBF" w:rsidRPr="00320E81" w:rsidRDefault="00EC1FBF" w:rsidP="00634E25">
            <w:pPr>
              <w:tabs>
                <w:tab w:val="left" w:pos="273"/>
              </w:tabs>
              <w:ind w:left="10"/>
              <w:jc w:val="center"/>
              <w:rPr>
                <w:rFonts w:cs="Arial"/>
                <w:iCs/>
                <w:kern w:val="2"/>
                <w:sz w:val="20"/>
                <w:szCs w:val="20"/>
                <w:lang w:eastAsia="ar-SA"/>
              </w:rPr>
            </w:pPr>
            <w:r w:rsidRPr="00320E81">
              <w:rPr>
                <w:rFonts w:cs="Arial"/>
                <w:iCs/>
                <w:kern w:val="2"/>
                <w:sz w:val="20"/>
                <w:szCs w:val="20"/>
                <w:lang w:eastAsia="ar-SA"/>
              </w:rPr>
              <w:t>1</w:t>
            </w:r>
          </w:p>
        </w:tc>
        <w:tc>
          <w:tcPr>
            <w:tcW w:w="2544" w:type="pct"/>
            <w:gridSpan w:val="2"/>
            <w:tcMar>
              <w:top w:w="0" w:type="dxa"/>
              <w:left w:w="108" w:type="dxa"/>
              <w:bottom w:w="0" w:type="dxa"/>
              <w:right w:w="108" w:type="dxa"/>
            </w:tcMar>
            <w:vAlign w:val="center"/>
            <w:hideMark/>
          </w:tcPr>
          <w:p w14:paraId="7165539D" w14:textId="77777777" w:rsidR="00EC1FBF" w:rsidRPr="00320E81" w:rsidRDefault="00EC1FBF" w:rsidP="00634E25">
            <w:pPr>
              <w:tabs>
                <w:tab w:val="left" w:pos="273"/>
              </w:tabs>
              <w:jc w:val="both"/>
              <w:rPr>
                <w:rFonts w:cs="Arial"/>
                <w:iCs/>
                <w:kern w:val="2"/>
                <w:sz w:val="20"/>
                <w:szCs w:val="20"/>
                <w:lang w:eastAsia="ar-SA"/>
              </w:rPr>
            </w:pPr>
            <w:r w:rsidRPr="00320E81">
              <w:rPr>
                <w:rFonts w:cs="Arial"/>
                <w:iCs/>
                <w:kern w:val="2"/>
                <w:sz w:val="20"/>
                <w:szCs w:val="20"/>
                <w:lang w:eastAsia="ar-SA"/>
              </w:rPr>
              <w:t>Programación de acciones de promoción de productos y servicios de Olèrdola.</w:t>
            </w:r>
          </w:p>
        </w:tc>
        <w:tc>
          <w:tcPr>
            <w:tcW w:w="2152" w:type="pct"/>
            <w:gridSpan w:val="2"/>
            <w:vAlign w:val="center"/>
          </w:tcPr>
          <w:p w14:paraId="5745AD6A" w14:textId="77777777" w:rsidR="00EC1FBF" w:rsidRPr="00320E81" w:rsidRDefault="00EC1FBF" w:rsidP="00634E25">
            <w:pPr>
              <w:tabs>
                <w:tab w:val="left" w:pos="273"/>
              </w:tabs>
              <w:ind w:left="10"/>
              <w:jc w:val="right"/>
              <w:rPr>
                <w:rFonts w:cs="Arial"/>
                <w:iCs/>
                <w:kern w:val="2"/>
                <w:sz w:val="20"/>
                <w:szCs w:val="20"/>
                <w:lang w:eastAsia="ar-SA"/>
              </w:rPr>
            </w:pPr>
            <w:r w:rsidRPr="00320E81">
              <w:rPr>
                <w:rFonts w:cs="Arial"/>
                <w:iCs/>
                <w:kern w:val="2"/>
                <w:sz w:val="20"/>
                <w:szCs w:val="20"/>
                <w:lang w:eastAsia="ar-SA"/>
              </w:rPr>
              <w:t>7 puntos.</w:t>
            </w:r>
          </w:p>
        </w:tc>
      </w:tr>
      <w:tr w:rsidR="00EC1FBF" w:rsidRPr="00320E81" w14:paraId="22E42F82" w14:textId="77777777" w:rsidTr="00634E25">
        <w:trPr>
          <w:gridAfter w:val="1"/>
          <w:wAfter w:w="30" w:type="pct"/>
          <w:trHeight w:val="557"/>
        </w:trPr>
        <w:tc>
          <w:tcPr>
            <w:tcW w:w="275" w:type="pct"/>
            <w:vAlign w:val="center"/>
          </w:tcPr>
          <w:p w14:paraId="40A9D6F9" w14:textId="77777777" w:rsidR="00EC1FBF" w:rsidRPr="00320E81" w:rsidRDefault="00EC1FBF" w:rsidP="00634E25">
            <w:pPr>
              <w:tabs>
                <w:tab w:val="left" w:pos="273"/>
              </w:tabs>
              <w:ind w:left="10"/>
              <w:jc w:val="center"/>
              <w:rPr>
                <w:rFonts w:cs="Arial"/>
                <w:iCs/>
                <w:kern w:val="2"/>
                <w:sz w:val="20"/>
                <w:szCs w:val="20"/>
                <w:lang w:eastAsia="ar-SA"/>
              </w:rPr>
            </w:pPr>
            <w:r w:rsidRPr="00320E81">
              <w:rPr>
                <w:rFonts w:cs="Arial"/>
                <w:iCs/>
                <w:kern w:val="2"/>
                <w:sz w:val="20"/>
                <w:szCs w:val="20"/>
                <w:lang w:eastAsia="ar-SA"/>
              </w:rPr>
              <w:t>2</w:t>
            </w:r>
          </w:p>
        </w:tc>
        <w:tc>
          <w:tcPr>
            <w:tcW w:w="2544" w:type="pct"/>
            <w:gridSpan w:val="2"/>
            <w:tcMar>
              <w:top w:w="0" w:type="dxa"/>
              <w:left w:w="108" w:type="dxa"/>
              <w:bottom w:w="0" w:type="dxa"/>
              <w:right w:w="108" w:type="dxa"/>
            </w:tcMar>
            <w:vAlign w:val="center"/>
            <w:hideMark/>
          </w:tcPr>
          <w:p w14:paraId="4EA8D88F" w14:textId="77777777" w:rsidR="00EC1FBF" w:rsidRPr="00320E81" w:rsidRDefault="00EC1FBF" w:rsidP="00634E25">
            <w:pPr>
              <w:tabs>
                <w:tab w:val="left" w:pos="273"/>
              </w:tabs>
              <w:jc w:val="both"/>
              <w:rPr>
                <w:rFonts w:cs="Arial"/>
                <w:iCs/>
                <w:kern w:val="2"/>
                <w:sz w:val="20"/>
                <w:szCs w:val="20"/>
                <w:lang w:eastAsia="ar-SA"/>
              </w:rPr>
            </w:pPr>
            <w:r w:rsidRPr="00320E81">
              <w:rPr>
                <w:rFonts w:cs="Arial"/>
                <w:iCs/>
                <w:kern w:val="2"/>
                <w:sz w:val="20"/>
                <w:szCs w:val="20"/>
                <w:lang w:eastAsia="ar-SA"/>
              </w:rPr>
              <w:t>Trabajo en red con otras entidades del Municipio.</w:t>
            </w:r>
          </w:p>
        </w:tc>
        <w:tc>
          <w:tcPr>
            <w:tcW w:w="2152" w:type="pct"/>
            <w:gridSpan w:val="2"/>
            <w:vAlign w:val="center"/>
          </w:tcPr>
          <w:p w14:paraId="3E88D871" w14:textId="77777777" w:rsidR="00EC1FBF" w:rsidRPr="00320E81" w:rsidRDefault="00EC1FBF" w:rsidP="00634E25">
            <w:pPr>
              <w:tabs>
                <w:tab w:val="left" w:pos="273"/>
              </w:tabs>
              <w:ind w:left="10"/>
              <w:jc w:val="right"/>
              <w:rPr>
                <w:rFonts w:cs="Arial"/>
                <w:iCs/>
                <w:kern w:val="2"/>
                <w:sz w:val="20"/>
                <w:szCs w:val="20"/>
                <w:lang w:eastAsia="ar-SA"/>
              </w:rPr>
            </w:pPr>
            <w:r w:rsidRPr="00320E81">
              <w:rPr>
                <w:rFonts w:cs="Arial"/>
                <w:iCs/>
                <w:kern w:val="2"/>
                <w:sz w:val="20"/>
                <w:szCs w:val="20"/>
                <w:lang w:eastAsia="ar-SA"/>
              </w:rPr>
              <w:t>2 puntos.</w:t>
            </w:r>
          </w:p>
        </w:tc>
      </w:tr>
    </w:tbl>
    <w:p w14:paraId="26FF5A81" w14:textId="77777777" w:rsidR="00EC1FBF" w:rsidRPr="00320E81" w:rsidRDefault="00EC1FBF" w:rsidP="00EC1FBF">
      <w:pPr>
        <w:rPr>
          <w:rFonts w:cs="Arial"/>
          <w:iCs/>
          <w:sz w:val="20"/>
          <w:szCs w:val="20"/>
        </w:rPr>
      </w:pPr>
    </w:p>
    <w:p w14:paraId="2D3FDD42"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p>
    <w:p w14:paraId="0617F104"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9.- </w:t>
      </w:r>
      <w:r w:rsidRPr="00320E81">
        <w:rPr>
          <w:rFonts w:eastAsia="Calibri" w:cs="Arial"/>
          <w:b/>
          <w:iCs/>
          <w:color w:val="000000" w:themeColor="text1"/>
          <w:sz w:val="20"/>
          <w:szCs w:val="20"/>
          <w:u w:val="single"/>
        </w:rPr>
        <w:t>Cuantía total máxima de las subvenciones a otorgar y consignación presupuestaria.</w:t>
      </w:r>
    </w:p>
    <w:p w14:paraId="5F85D73B"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presupuesto máximo que se destinará a los procedimientos de subvenciones regulados por esta convocatoria será aquél previsto en el Presupuesto General de la Corporación, e irá a cargo de la aplicación presupuestaria 334 48000 del presupuesto vigente de la Corporación.</w:t>
      </w:r>
    </w:p>
    <w:p w14:paraId="2C9ED5C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647C7AAD"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No podrán otorgarse subvenciones por importe superior al mencionado en las Bases Genéricas Reguladoras, especificado en la base 10, de "Cuantía individualizada de las subvenciones y criterios para su determinación".</w:t>
      </w:r>
    </w:p>
    <w:p w14:paraId="167B25F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D6BB2B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Para el ejercicio 2026, las previsiones presupuestarias son las siguientes:</w:t>
      </w:r>
    </w:p>
    <w:p w14:paraId="77B415B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tbl>
      <w:tblPr>
        <w:tblW w:w="4935" w:type="pct"/>
        <w:jc w:val="center"/>
        <w:tblCellMar>
          <w:left w:w="0" w:type="dxa"/>
          <w:right w:w="0" w:type="dxa"/>
        </w:tblCellMar>
        <w:tblLook w:val="04A0" w:firstRow="1" w:lastRow="0" w:firstColumn="1" w:lastColumn="0" w:noHBand="0" w:noVBand="1"/>
      </w:tblPr>
      <w:tblGrid>
        <w:gridCol w:w="1340"/>
        <w:gridCol w:w="1148"/>
        <w:gridCol w:w="4973"/>
        <w:gridCol w:w="1807"/>
        <w:gridCol w:w="17"/>
      </w:tblGrid>
      <w:tr w:rsidR="00EC1FBF" w:rsidRPr="00320E81" w14:paraId="7CF6B6A9" w14:textId="77777777" w:rsidTr="00634E25">
        <w:trPr>
          <w:trHeight w:val="249"/>
          <w:jc w:val="center"/>
        </w:trPr>
        <w:tc>
          <w:tcPr>
            <w:tcW w:w="4018" w:type="pct"/>
            <w:gridSpan w:val="3"/>
            <w:tcBorders>
              <w:top w:val="single" w:sz="4" w:space="0" w:color="000000"/>
              <w:left w:val="single" w:sz="4" w:space="0" w:color="000000"/>
              <w:bottom w:val="single" w:sz="4" w:space="0" w:color="000000"/>
              <w:right w:val="nil"/>
            </w:tcBorders>
            <w:shd w:val="clear" w:color="auto" w:fill="D9D9D9"/>
            <w:hideMark/>
          </w:tcPr>
          <w:p w14:paraId="52B1AAED" w14:textId="77777777" w:rsidR="00EC1FBF" w:rsidRPr="00320E81" w:rsidRDefault="00EC1FBF" w:rsidP="00634E25">
            <w:pPr>
              <w:jc w:val="center"/>
              <w:rPr>
                <w:rFonts w:eastAsia="Calibri" w:cs="Arial"/>
                <w:b/>
                <w:iCs/>
                <w:sz w:val="20"/>
                <w:szCs w:val="20"/>
              </w:rPr>
            </w:pPr>
            <w:r w:rsidRPr="00320E81">
              <w:rPr>
                <w:rFonts w:eastAsia="Calibri" w:cs="Arial"/>
                <w:b/>
                <w:iCs/>
                <w:sz w:val="20"/>
                <w:szCs w:val="20"/>
              </w:rPr>
              <w:t>Aplicación presupuestaria</w:t>
            </w:r>
          </w:p>
        </w:tc>
        <w:tc>
          <w:tcPr>
            <w:tcW w:w="973" w:type="pct"/>
            <w:tcBorders>
              <w:top w:val="single" w:sz="4" w:space="0" w:color="000000"/>
              <w:left w:val="single" w:sz="4" w:space="0" w:color="000000"/>
              <w:bottom w:val="single" w:sz="4" w:space="0" w:color="000000"/>
              <w:right w:val="nil"/>
            </w:tcBorders>
            <w:shd w:val="clear" w:color="auto" w:fill="D9D9D9"/>
            <w:vAlign w:val="center"/>
            <w:hideMark/>
          </w:tcPr>
          <w:p w14:paraId="04F72EC7" w14:textId="77777777" w:rsidR="00EC1FBF" w:rsidRPr="00320E81" w:rsidRDefault="00EC1FBF" w:rsidP="00634E25">
            <w:pPr>
              <w:jc w:val="center"/>
              <w:rPr>
                <w:rFonts w:eastAsia="Calibri" w:cs="Arial"/>
                <w:iCs/>
                <w:sz w:val="20"/>
                <w:szCs w:val="20"/>
              </w:rPr>
            </w:pPr>
            <w:r w:rsidRPr="00320E81">
              <w:rPr>
                <w:rFonts w:eastAsia="Calibri" w:cs="Arial"/>
                <w:b/>
                <w:iCs/>
                <w:sz w:val="20"/>
                <w:szCs w:val="20"/>
              </w:rPr>
              <w:t>Importe</w:t>
            </w:r>
          </w:p>
        </w:tc>
        <w:tc>
          <w:tcPr>
            <w:tcW w:w="9" w:type="pct"/>
            <w:tcBorders>
              <w:top w:val="nil"/>
              <w:left w:val="single" w:sz="4" w:space="0" w:color="000000"/>
              <w:bottom w:val="nil"/>
              <w:right w:val="nil"/>
            </w:tcBorders>
          </w:tcPr>
          <w:p w14:paraId="19CA3241" w14:textId="77777777" w:rsidR="00EC1FBF" w:rsidRPr="00320E81" w:rsidRDefault="00EC1FBF" w:rsidP="00634E25">
            <w:pPr>
              <w:snapToGrid w:val="0"/>
              <w:jc w:val="both"/>
              <w:rPr>
                <w:rFonts w:eastAsia="Calibri" w:cs="Arial"/>
                <w:iCs/>
                <w:sz w:val="20"/>
                <w:szCs w:val="20"/>
              </w:rPr>
            </w:pPr>
          </w:p>
        </w:tc>
      </w:tr>
      <w:tr w:rsidR="00EC1FBF" w:rsidRPr="00320E81" w14:paraId="01C93B47" w14:textId="77777777" w:rsidTr="00634E25">
        <w:trPr>
          <w:gridAfter w:val="1"/>
          <w:wAfter w:w="10" w:type="pct"/>
          <w:trHeight w:val="249"/>
          <w:jc w:val="center"/>
        </w:trPr>
        <w:tc>
          <w:tcPr>
            <w:tcW w:w="722"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1FCA6370" w14:textId="77777777" w:rsidR="00EC1FBF" w:rsidRPr="00320E81" w:rsidRDefault="00EC1FBF" w:rsidP="00634E25">
            <w:pPr>
              <w:jc w:val="both"/>
              <w:rPr>
                <w:rFonts w:eastAsia="Calibri" w:cs="Arial"/>
                <w:b/>
                <w:iCs/>
                <w:sz w:val="20"/>
                <w:szCs w:val="20"/>
                <w:lang w:eastAsia="en-US"/>
              </w:rPr>
            </w:pPr>
            <w:proofErr w:type="spellStart"/>
            <w:r w:rsidRPr="00320E81">
              <w:rPr>
                <w:rFonts w:eastAsia="Calibri" w:cs="Arial"/>
                <w:b/>
                <w:iCs/>
                <w:sz w:val="20"/>
                <w:szCs w:val="20"/>
              </w:rPr>
              <w:t>Prog</w:t>
            </w:r>
            <w:proofErr w:type="spellEnd"/>
          </w:p>
        </w:tc>
        <w:tc>
          <w:tcPr>
            <w:tcW w:w="61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325584D9" w14:textId="77777777" w:rsidR="00EC1FBF" w:rsidRPr="00320E81" w:rsidRDefault="00EC1FBF" w:rsidP="00634E25">
            <w:pPr>
              <w:jc w:val="both"/>
              <w:rPr>
                <w:rFonts w:eastAsia="Calibri" w:cs="Arial"/>
                <w:b/>
                <w:iCs/>
                <w:sz w:val="20"/>
                <w:szCs w:val="20"/>
              </w:rPr>
            </w:pPr>
            <w:proofErr w:type="spellStart"/>
            <w:r w:rsidRPr="00320E81">
              <w:rPr>
                <w:rFonts w:eastAsia="Calibri" w:cs="Arial"/>
                <w:b/>
                <w:iCs/>
                <w:sz w:val="20"/>
                <w:szCs w:val="20"/>
              </w:rPr>
              <w:t>Econ</w:t>
            </w:r>
            <w:proofErr w:type="spellEnd"/>
          </w:p>
        </w:tc>
        <w:tc>
          <w:tcPr>
            <w:tcW w:w="267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15D64569" w14:textId="77777777" w:rsidR="00EC1FBF" w:rsidRPr="00320E81" w:rsidRDefault="00EC1FBF" w:rsidP="00634E25">
            <w:pPr>
              <w:jc w:val="both"/>
              <w:rPr>
                <w:rFonts w:eastAsia="Calibri" w:cs="Arial"/>
                <w:b/>
                <w:iCs/>
                <w:sz w:val="20"/>
                <w:szCs w:val="20"/>
              </w:rPr>
            </w:pPr>
            <w:r w:rsidRPr="00320E81">
              <w:rPr>
                <w:rFonts w:eastAsia="Calibri" w:cs="Arial"/>
                <w:b/>
                <w:iCs/>
                <w:sz w:val="20"/>
                <w:szCs w:val="20"/>
              </w:rPr>
              <w:t>Denominación</w:t>
            </w:r>
          </w:p>
        </w:tc>
        <w:tc>
          <w:tcPr>
            <w:tcW w:w="97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31990C" w14:textId="77777777" w:rsidR="00EC1FBF" w:rsidRPr="00320E81" w:rsidRDefault="00EC1FBF" w:rsidP="00634E25">
            <w:pPr>
              <w:snapToGrid w:val="0"/>
              <w:jc w:val="both"/>
              <w:rPr>
                <w:rFonts w:eastAsia="Calibri" w:cs="Arial"/>
                <w:b/>
                <w:iCs/>
                <w:sz w:val="20"/>
                <w:szCs w:val="20"/>
              </w:rPr>
            </w:pPr>
          </w:p>
        </w:tc>
      </w:tr>
      <w:tr w:rsidR="00EC1FBF" w:rsidRPr="00320E81" w14:paraId="02A27690" w14:textId="77777777" w:rsidTr="00634E25">
        <w:trPr>
          <w:gridAfter w:val="1"/>
          <w:wAfter w:w="10" w:type="pct"/>
          <w:trHeight w:val="361"/>
          <w:jc w:val="center"/>
        </w:trPr>
        <w:tc>
          <w:tcPr>
            <w:tcW w:w="722"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FF3C512" w14:textId="77777777" w:rsidR="00EC1FBF" w:rsidRPr="00320E81" w:rsidRDefault="00EC1FBF" w:rsidP="00634E25">
            <w:pPr>
              <w:jc w:val="both"/>
              <w:rPr>
                <w:rFonts w:eastAsia="Calibri" w:cs="Arial"/>
                <w:iCs/>
                <w:sz w:val="20"/>
                <w:szCs w:val="20"/>
                <w:lang w:eastAsia="en-US"/>
              </w:rPr>
            </w:pPr>
            <w:r w:rsidRPr="00320E81">
              <w:rPr>
                <w:rFonts w:eastAsia="Calibri" w:cs="Arial"/>
                <w:iCs/>
                <w:sz w:val="20"/>
                <w:szCs w:val="20"/>
              </w:rPr>
              <w:t>334</w:t>
            </w:r>
          </w:p>
        </w:tc>
        <w:tc>
          <w:tcPr>
            <w:tcW w:w="61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5DC18CF" w14:textId="77777777" w:rsidR="00EC1FBF" w:rsidRPr="00320E81" w:rsidRDefault="00EC1FBF" w:rsidP="00634E25">
            <w:pPr>
              <w:jc w:val="both"/>
              <w:rPr>
                <w:rFonts w:eastAsia="Calibri" w:cs="Arial"/>
                <w:iCs/>
                <w:sz w:val="20"/>
                <w:szCs w:val="20"/>
              </w:rPr>
            </w:pPr>
            <w:r w:rsidRPr="00320E81">
              <w:rPr>
                <w:rFonts w:eastAsia="Calibri" w:cs="Arial"/>
                <w:iCs/>
                <w:sz w:val="20"/>
                <w:szCs w:val="20"/>
              </w:rPr>
              <w:t>48000</w:t>
            </w:r>
          </w:p>
        </w:tc>
        <w:tc>
          <w:tcPr>
            <w:tcW w:w="267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7B0A2CD" w14:textId="77777777" w:rsidR="00EC1FBF" w:rsidRPr="00320E81" w:rsidRDefault="00EC1FBF" w:rsidP="00634E25">
            <w:pPr>
              <w:tabs>
                <w:tab w:val="left" w:pos="118"/>
              </w:tabs>
              <w:autoSpaceDE w:val="0"/>
              <w:autoSpaceDN w:val="0"/>
              <w:adjustRightInd w:val="0"/>
              <w:jc w:val="both"/>
              <w:rPr>
                <w:rFonts w:cs="Arial"/>
                <w:iCs/>
                <w:sz w:val="20"/>
                <w:szCs w:val="20"/>
                <w:lang w:eastAsia="ca-ES"/>
              </w:rPr>
            </w:pPr>
            <w:r w:rsidRPr="00320E81">
              <w:rPr>
                <w:rFonts w:cs="Arial"/>
                <w:iCs/>
                <w:sz w:val="20"/>
                <w:szCs w:val="20"/>
                <w:lang w:eastAsia="ca-ES"/>
              </w:rPr>
              <w:t>Subvenciones área cultura</w:t>
            </w:r>
          </w:p>
        </w:tc>
        <w:tc>
          <w:tcPr>
            <w:tcW w:w="97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627800" w14:textId="77777777" w:rsidR="00EC1FBF" w:rsidRPr="00320E81" w:rsidRDefault="00EC1FBF" w:rsidP="00634E25">
            <w:pPr>
              <w:jc w:val="right"/>
              <w:rPr>
                <w:rFonts w:eastAsia="Calibri" w:cs="Arial"/>
                <w:iCs/>
                <w:sz w:val="20"/>
                <w:szCs w:val="20"/>
              </w:rPr>
            </w:pPr>
            <w:r w:rsidRPr="00320E81">
              <w:rPr>
                <w:rFonts w:eastAsia="Calibri" w:cs="Arial"/>
                <w:iCs/>
                <w:sz w:val="20"/>
                <w:szCs w:val="20"/>
              </w:rPr>
              <w:t>68.700,00€</w:t>
            </w:r>
          </w:p>
        </w:tc>
      </w:tr>
    </w:tbl>
    <w:p w14:paraId="2DAB2EA2"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p>
    <w:p w14:paraId="1B28B8CD"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p>
    <w:p w14:paraId="04464095"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10.- </w:t>
      </w:r>
      <w:r w:rsidRPr="00320E81">
        <w:rPr>
          <w:rFonts w:eastAsia="Calibri" w:cs="Arial"/>
          <w:b/>
          <w:iCs/>
          <w:color w:val="000000" w:themeColor="text1"/>
          <w:sz w:val="20"/>
          <w:szCs w:val="20"/>
          <w:u w:val="single"/>
        </w:rPr>
        <w:t>Importe individualizado de las subvenciones</w:t>
      </w:r>
    </w:p>
    <w:p w14:paraId="162838C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importe a conceder a cada uno de los proyectos que se subvencionen se determinará de forma proporcional entre las solicitudes, en relación con los puntos obtenidos en la valoración.</w:t>
      </w:r>
    </w:p>
    <w:p w14:paraId="2016B097"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21814E3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La cuantía de la subvención máxima que se otorgará a cada proyecto, en ningún caso rebasará el importe solicitado ni podrá superar el coste del proyecto subvencionado, aisladamente o en concurrencia con otras subvenciones, ayudas, ingresos o recursos.</w:t>
      </w:r>
    </w:p>
    <w:p w14:paraId="78A2B17A"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p>
    <w:p w14:paraId="147F8E2F"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r w:rsidRPr="00320E81">
        <w:rPr>
          <w:rFonts w:cs="Arial"/>
          <w:iCs/>
          <w:color w:val="000000" w:themeColor="text1"/>
          <w:sz w:val="20"/>
          <w:szCs w:val="20"/>
        </w:rPr>
        <w:t>Cuando los importes acumulados de los solicitantes con derecho a subvención supere el crédito presupuestario disponible, éste será objeto del correspondiente prorrateo.</w:t>
      </w:r>
    </w:p>
    <w:p w14:paraId="7C7E5419"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p>
    <w:p w14:paraId="156D37A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Excepcionalmente se podrá subvencionar hasta el 75% del coste total del proyecto subvencionado en los siguientes supuestos y voluntades:</w:t>
      </w:r>
    </w:p>
    <w:p w14:paraId="19FD8D3D" w14:textId="77777777" w:rsidR="00EC1FBF" w:rsidRDefault="00EC1FBF" w:rsidP="00EC1FBF">
      <w:pPr>
        <w:tabs>
          <w:tab w:val="left" w:pos="284"/>
        </w:tabs>
        <w:spacing w:line="276" w:lineRule="auto"/>
        <w:jc w:val="both"/>
        <w:rPr>
          <w:rFonts w:eastAsia="Calibri" w:cs="Arial"/>
          <w:iCs/>
          <w:color w:val="000000" w:themeColor="text1"/>
          <w:sz w:val="20"/>
          <w:szCs w:val="20"/>
        </w:rPr>
      </w:pPr>
    </w:p>
    <w:p w14:paraId="15E7872E" w14:textId="77777777" w:rsidR="00320E81" w:rsidRPr="00320E81" w:rsidRDefault="00320E81" w:rsidP="00EC1FBF">
      <w:pPr>
        <w:tabs>
          <w:tab w:val="left" w:pos="284"/>
        </w:tabs>
        <w:spacing w:line="276" w:lineRule="auto"/>
        <w:jc w:val="both"/>
        <w:rPr>
          <w:rFonts w:eastAsia="Calibri" w:cs="Arial"/>
          <w:iCs/>
          <w:color w:val="000000" w:themeColor="text1"/>
          <w:sz w:val="20"/>
          <w:szCs w:val="20"/>
        </w:rPr>
      </w:pPr>
    </w:p>
    <w:p w14:paraId="2F202924" w14:textId="77777777" w:rsidR="00EC1FBF" w:rsidRPr="00320E81" w:rsidRDefault="00EC1FBF" w:rsidP="00EC1FBF">
      <w:pPr>
        <w:pStyle w:val="Prrafodelista"/>
        <w:numPr>
          <w:ilvl w:val="0"/>
          <w:numId w:val="49"/>
        </w:numPr>
        <w:tabs>
          <w:tab w:val="left" w:pos="284"/>
          <w:tab w:val="left" w:pos="567"/>
        </w:tabs>
        <w:spacing w:line="276" w:lineRule="auto"/>
        <w:ind w:left="0" w:firstLine="0"/>
        <w:jc w:val="both"/>
        <w:rPr>
          <w:rFonts w:cs="Arial"/>
          <w:iCs/>
          <w:color w:val="000000" w:themeColor="text1"/>
          <w:sz w:val="20"/>
          <w:szCs w:val="20"/>
        </w:rPr>
      </w:pPr>
      <w:r w:rsidRPr="00320E81">
        <w:rPr>
          <w:rFonts w:cs="Arial"/>
          <w:iCs/>
          <w:color w:val="000000" w:themeColor="text1"/>
          <w:sz w:val="20"/>
          <w:szCs w:val="20"/>
        </w:rPr>
        <w:t>Por la organización de eventos, actos y actividades dentro del programa oficial de Fiesta mayor.</w:t>
      </w:r>
    </w:p>
    <w:p w14:paraId="7FD70498" w14:textId="77777777" w:rsidR="00EC1FBF" w:rsidRPr="00320E81" w:rsidRDefault="00EC1FBF" w:rsidP="00EC1FBF">
      <w:pPr>
        <w:pStyle w:val="Prrafodelista"/>
        <w:numPr>
          <w:ilvl w:val="0"/>
          <w:numId w:val="49"/>
        </w:numPr>
        <w:tabs>
          <w:tab w:val="left" w:pos="284"/>
          <w:tab w:val="left" w:pos="567"/>
        </w:tabs>
        <w:spacing w:line="276" w:lineRule="auto"/>
        <w:ind w:left="0" w:firstLine="0"/>
        <w:jc w:val="both"/>
        <w:rPr>
          <w:rFonts w:cs="Arial"/>
          <w:iCs/>
          <w:color w:val="000000" w:themeColor="text1"/>
          <w:sz w:val="20"/>
          <w:szCs w:val="20"/>
        </w:rPr>
      </w:pPr>
      <w:r w:rsidRPr="00320E81">
        <w:rPr>
          <w:rFonts w:cs="Arial"/>
          <w:iCs/>
          <w:color w:val="000000" w:themeColor="text1"/>
          <w:sz w:val="20"/>
          <w:szCs w:val="20"/>
        </w:rPr>
        <w:t>Por la organización íntegra de la Fiesta del mosto.</w:t>
      </w:r>
    </w:p>
    <w:p w14:paraId="76D83619" w14:textId="77777777" w:rsidR="00EC1FBF" w:rsidRPr="00320E81" w:rsidRDefault="00EC1FBF" w:rsidP="00EC1FBF">
      <w:pPr>
        <w:pStyle w:val="Prrafodelista"/>
        <w:numPr>
          <w:ilvl w:val="0"/>
          <w:numId w:val="49"/>
        </w:numPr>
        <w:tabs>
          <w:tab w:val="left" w:pos="284"/>
          <w:tab w:val="left" w:pos="567"/>
        </w:tabs>
        <w:spacing w:line="276" w:lineRule="auto"/>
        <w:ind w:left="0" w:firstLine="0"/>
        <w:jc w:val="both"/>
        <w:rPr>
          <w:rFonts w:cs="Arial"/>
          <w:iCs/>
          <w:color w:val="000000" w:themeColor="text1"/>
          <w:sz w:val="20"/>
          <w:szCs w:val="20"/>
        </w:rPr>
      </w:pPr>
      <w:r w:rsidRPr="00320E81">
        <w:rPr>
          <w:rFonts w:cs="Arial"/>
          <w:iCs/>
          <w:color w:val="000000" w:themeColor="text1"/>
          <w:sz w:val="20"/>
          <w:szCs w:val="20"/>
        </w:rPr>
        <w:t>Por la organización de actos y actividades navideñas.</w:t>
      </w:r>
    </w:p>
    <w:p w14:paraId="5FA05916" w14:textId="77777777" w:rsidR="00EC1FBF" w:rsidRPr="00320E81" w:rsidRDefault="00EC1FBF" w:rsidP="00EC1FBF">
      <w:pPr>
        <w:pStyle w:val="Prrafodelista"/>
        <w:numPr>
          <w:ilvl w:val="0"/>
          <w:numId w:val="49"/>
        </w:numPr>
        <w:tabs>
          <w:tab w:val="left" w:pos="284"/>
          <w:tab w:val="left" w:pos="567"/>
        </w:tabs>
        <w:spacing w:line="276" w:lineRule="auto"/>
        <w:ind w:left="0" w:firstLine="0"/>
        <w:contextualSpacing/>
        <w:jc w:val="both"/>
        <w:rPr>
          <w:rFonts w:cs="Arial"/>
          <w:iCs/>
          <w:color w:val="000000" w:themeColor="text1"/>
          <w:sz w:val="20"/>
          <w:szCs w:val="20"/>
        </w:rPr>
      </w:pPr>
      <w:r w:rsidRPr="00320E81">
        <w:rPr>
          <w:rFonts w:cs="Arial"/>
          <w:iCs/>
          <w:color w:val="000000" w:themeColor="text1"/>
          <w:sz w:val="20"/>
          <w:szCs w:val="20"/>
        </w:rPr>
        <w:t>Cuando el proyecto obtenga mínimo de 3 puntos en el apartado de “Criterios de valoración general” y presenten gastos inferiores a 1.000,00 €.</w:t>
      </w:r>
    </w:p>
    <w:p w14:paraId="25869283" w14:textId="77777777" w:rsidR="00EC1FBF" w:rsidRPr="00320E81" w:rsidRDefault="00EC1FBF" w:rsidP="00EC1FBF">
      <w:pPr>
        <w:pStyle w:val="Prrafodelista"/>
        <w:numPr>
          <w:ilvl w:val="0"/>
          <w:numId w:val="49"/>
        </w:numPr>
        <w:tabs>
          <w:tab w:val="left" w:pos="284"/>
          <w:tab w:val="left" w:pos="567"/>
        </w:tabs>
        <w:spacing w:line="276" w:lineRule="auto"/>
        <w:ind w:left="0" w:firstLine="0"/>
        <w:contextualSpacing/>
        <w:jc w:val="both"/>
        <w:rPr>
          <w:rFonts w:cs="Arial"/>
          <w:iCs/>
          <w:color w:val="000000" w:themeColor="text1"/>
          <w:sz w:val="20"/>
          <w:szCs w:val="20"/>
        </w:rPr>
      </w:pPr>
      <w:r w:rsidRPr="00320E81">
        <w:rPr>
          <w:rFonts w:cs="Arial"/>
          <w:iCs/>
          <w:color w:val="000000" w:themeColor="text1"/>
          <w:sz w:val="20"/>
          <w:szCs w:val="20"/>
        </w:rPr>
        <w:t>A las entidades que promuevan un proyecto con finalidad benéfica, y que dé todo el beneficio obtenido de la actividad a entidades con fines benéficos.</w:t>
      </w:r>
    </w:p>
    <w:p w14:paraId="36AF662F" w14:textId="77777777" w:rsidR="00EC1FBF" w:rsidRPr="00320E81" w:rsidRDefault="00EC1FBF" w:rsidP="00EC1FBF">
      <w:pPr>
        <w:pStyle w:val="Prrafodelista"/>
        <w:tabs>
          <w:tab w:val="left" w:pos="284"/>
          <w:tab w:val="left" w:pos="567"/>
        </w:tabs>
        <w:spacing w:line="276" w:lineRule="auto"/>
        <w:ind w:left="0"/>
        <w:contextualSpacing/>
        <w:jc w:val="both"/>
        <w:rPr>
          <w:rFonts w:cs="Arial"/>
          <w:iCs/>
          <w:color w:val="000000" w:themeColor="text1"/>
          <w:sz w:val="20"/>
          <w:szCs w:val="20"/>
        </w:rPr>
      </w:pPr>
    </w:p>
    <w:p w14:paraId="01EFF491" w14:textId="77777777" w:rsidR="00EC1FBF" w:rsidRPr="00320E81" w:rsidRDefault="00EC1FBF" w:rsidP="00EC1FBF">
      <w:pPr>
        <w:pStyle w:val="Prrafodelista"/>
        <w:tabs>
          <w:tab w:val="left" w:pos="284"/>
          <w:tab w:val="left" w:pos="567"/>
        </w:tabs>
        <w:spacing w:line="276" w:lineRule="auto"/>
        <w:ind w:left="0"/>
        <w:contextualSpacing/>
        <w:jc w:val="both"/>
        <w:rPr>
          <w:rFonts w:cs="Arial"/>
          <w:iCs/>
          <w:color w:val="000000" w:themeColor="text1"/>
          <w:sz w:val="20"/>
          <w:szCs w:val="20"/>
        </w:rPr>
      </w:pPr>
      <w:r w:rsidRPr="00320E81">
        <w:rPr>
          <w:rFonts w:cs="Arial"/>
          <w:iCs/>
          <w:color w:val="000000" w:themeColor="text1"/>
          <w:sz w:val="20"/>
          <w:szCs w:val="20"/>
        </w:rPr>
        <w:t>*** Observación: Para acogerse a esta opción, es necesario que el proyecto sea benéfico en su totalidad. Si dentro del proyecto hay varias actividades que no lo son, es necesario presentarlas por separado.</w:t>
      </w:r>
    </w:p>
    <w:p w14:paraId="6D8609D5" w14:textId="77777777" w:rsidR="00EC1FBF" w:rsidRPr="00320E81" w:rsidRDefault="00EC1FBF" w:rsidP="00EC1FBF">
      <w:pPr>
        <w:tabs>
          <w:tab w:val="left" w:pos="284"/>
          <w:tab w:val="left" w:pos="567"/>
        </w:tabs>
        <w:spacing w:line="276" w:lineRule="auto"/>
        <w:jc w:val="both"/>
        <w:rPr>
          <w:rFonts w:cs="Arial"/>
          <w:iCs/>
          <w:color w:val="000000" w:themeColor="text1"/>
          <w:sz w:val="20"/>
          <w:szCs w:val="20"/>
        </w:rPr>
      </w:pPr>
    </w:p>
    <w:p w14:paraId="4A342232"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lang w:eastAsia="en-US"/>
        </w:rPr>
      </w:pPr>
      <w:r w:rsidRPr="00320E81">
        <w:rPr>
          <w:rFonts w:eastAsia="Calibri" w:cs="Arial"/>
          <w:b/>
          <w:iCs/>
          <w:color w:val="000000" w:themeColor="text1"/>
          <w:sz w:val="20"/>
          <w:szCs w:val="20"/>
          <w:u w:val="single"/>
        </w:rPr>
        <w:t>11. Órgano competente para la instrucción y la propuesta de concesión</w:t>
      </w:r>
    </w:p>
    <w:p w14:paraId="4D10C5A2"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Están establecidas en la base 11, con el título “Órganos competentes para la instrucción y la propuesta de concesión” que 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BOP4 de 2024.</w:t>
      </w:r>
    </w:p>
    <w:p w14:paraId="177AC028"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B2A6C03"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Este órgano tendrá la siguiente composición:</w:t>
      </w:r>
    </w:p>
    <w:p w14:paraId="057E92C0"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B656832"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Presidente: Alcalde Jordi Álvarez Rovirosa del grupo municipal Impulsem Olèrdola o persona en quien delegue.</w:t>
      </w:r>
    </w:p>
    <w:p w14:paraId="3C5B2566"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Vocal: Concejala Irina Pérez Toribio, del grupo municipal Partido de los Socialistas de Cataluña - CP o persona en quien delegue.</w:t>
      </w:r>
    </w:p>
    <w:p w14:paraId="0FB68EBA"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Vocal: Concejala Fina Mascaró Bujaldón del grupo municipal ERC o persona en quien delegue.</w:t>
      </w:r>
    </w:p>
    <w:p w14:paraId="698E32C9"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 xml:space="preserve">Vocal: Concejal Jordi Catasús Corbalan del grupo municipal </w:t>
      </w:r>
      <w:proofErr w:type="spellStart"/>
      <w:r w:rsidRPr="00320E81">
        <w:rPr>
          <w:rFonts w:cs="Arial"/>
          <w:i/>
          <w:iCs/>
          <w:color w:val="000000" w:themeColor="text1"/>
          <w:sz w:val="20"/>
          <w:szCs w:val="20"/>
        </w:rPr>
        <w:t>ApO</w:t>
      </w:r>
      <w:proofErr w:type="spellEnd"/>
      <w:r w:rsidRPr="00320E81">
        <w:rPr>
          <w:rFonts w:cs="Arial"/>
          <w:i/>
          <w:iCs/>
          <w:color w:val="000000" w:themeColor="text1"/>
          <w:sz w:val="20"/>
          <w:szCs w:val="20"/>
        </w:rPr>
        <w:t xml:space="preserve"> o persona en quien delegue.</w:t>
      </w:r>
    </w:p>
    <w:p w14:paraId="0F3F3239"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 xml:space="preserve">Vocal: Concejal Lucas Ramírez Búrdalo del grupo municipal </w:t>
      </w:r>
      <w:proofErr w:type="spellStart"/>
      <w:r w:rsidRPr="00320E81">
        <w:rPr>
          <w:rFonts w:cs="Arial"/>
          <w:i/>
          <w:iCs/>
          <w:color w:val="000000" w:themeColor="text1"/>
          <w:sz w:val="20"/>
          <w:szCs w:val="20"/>
        </w:rPr>
        <w:t>ApO</w:t>
      </w:r>
      <w:proofErr w:type="spellEnd"/>
      <w:r w:rsidRPr="00320E81">
        <w:rPr>
          <w:rFonts w:cs="Arial"/>
          <w:i/>
          <w:iCs/>
          <w:color w:val="000000" w:themeColor="text1"/>
          <w:sz w:val="20"/>
          <w:szCs w:val="20"/>
        </w:rPr>
        <w:t xml:space="preserve"> o persona en quien delegue.</w:t>
      </w:r>
    </w:p>
    <w:p w14:paraId="06766916"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Vocal: Mireia Marin Talarn, como técnica de administración general o persona en quien delegue.</w:t>
      </w:r>
    </w:p>
    <w:p w14:paraId="07AA2333"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Secretaria: Míriam Mulinari Parés, técnica de cultura o persona en quien delegue.</w:t>
      </w:r>
    </w:p>
    <w:p w14:paraId="514A7C1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186F1FE"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Los representantes de los grupos municipales actuarán con voz y voto.</w:t>
      </w:r>
    </w:p>
    <w:p w14:paraId="20FE783D"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D57834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presidente del referido órgano colegiado formulará propuesta de concesión de las subvenciones y lo elevará al órgano responsable por su resolución.</w:t>
      </w:r>
    </w:p>
    <w:p w14:paraId="0153B002"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órgano responsable de la resolución del procedimiento para el otorgamiento de las subvenciones será aquél que se determine de acuerdo con la distribución competencial prevista en el cartapacio municipal.</w:t>
      </w:r>
    </w:p>
    <w:p w14:paraId="0293EA3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7F8CD6E8"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órgano competente para la concesión podrá, discrecionalmente, dejar desierto el concurso o no agotar el crédito total previsto.</w:t>
      </w:r>
    </w:p>
    <w:p w14:paraId="5B75A193"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lastRenderedPageBreak/>
        <w:t>Podrán optar a un segundo reparto si el proyecto ha obtenido un mínimo de puntuación de 3 en el apartado de criterios generales.</w:t>
      </w:r>
    </w:p>
    <w:p w14:paraId="4AC47D7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6F0EEC44"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12.- </w:t>
      </w:r>
      <w:r w:rsidRPr="00320E81">
        <w:rPr>
          <w:rFonts w:eastAsia="Calibri" w:cs="Arial"/>
          <w:b/>
          <w:iCs/>
          <w:color w:val="000000" w:themeColor="text1"/>
          <w:sz w:val="20"/>
          <w:szCs w:val="20"/>
          <w:u w:val="single"/>
        </w:rPr>
        <w:t>Plazo de resolución y de notificación</w:t>
      </w:r>
    </w:p>
    <w:p w14:paraId="2A8ACDF6"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r w:rsidRPr="00320E81">
        <w:rPr>
          <w:rFonts w:cs="Arial"/>
          <w:iCs/>
          <w:color w:val="000000" w:themeColor="text1"/>
          <w:sz w:val="20"/>
          <w:szCs w:val="20"/>
        </w:rPr>
        <w:t>Se examinarán conjuntamente, en un solo procedimiento todas las solicitudes presentadas dentro del plazo establecido, resolviéndose en un único acto administrativo.</w:t>
      </w:r>
    </w:p>
    <w:p w14:paraId="2A0C2784"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F54C1EE"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El plazo para el otorgamiento de las subvenciones será, como máximo, de tres meses a contar desde la fecha de cierre del período de presentación de solicitudes.</w:t>
      </w:r>
    </w:p>
    <w:p w14:paraId="672E3D1D"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Una vez acordada la concesión de las subvenciones, éstas serán notificadas a los interesados en un plazo máximo de 10 días desde la fecha de aprobación de la resolución, de acuerdo con lo previsto en los artículos del 40 al 46 de la Ley 39/2015, de 1 de octubre, del procedimiento administrativo común de las administraciones públicas.</w:t>
      </w:r>
    </w:p>
    <w:p w14:paraId="73EB6629"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8BB30ED"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La falta de resolución dentro del plazo indicado tendrá efectos desestimatorios .</w:t>
      </w:r>
    </w:p>
    <w:p w14:paraId="3050BBA8"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43BE16B"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r w:rsidRPr="00320E81">
        <w:rPr>
          <w:rFonts w:cs="Arial"/>
          <w:iCs/>
          <w:color w:val="000000" w:themeColor="text1"/>
          <w:sz w:val="20"/>
          <w:szCs w:val="20"/>
        </w:rPr>
        <w:t>La resolución del procedimiento pone fin a la vía administrativa y contra la misma puede interponerse recurso contencioso administrativo, en el plazo de dos meses a contar desde el día siguiente al de la notificación de la concesión/denegación. Sin embargo, con carácter previo y de forma potestativa se podrá presentar recurso de reposición ante el mismo órgano que lo ha dictado.</w:t>
      </w:r>
    </w:p>
    <w:p w14:paraId="284380FE"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40B84FD0"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13.- </w:t>
      </w:r>
      <w:r w:rsidRPr="00320E81">
        <w:rPr>
          <w:rFonts w:eastAsia="Calibri" w:cs="Arial"/>
          <w:b/>
          <w:iCs/>
          <w:color w:val="000000" w:themeColor="text1"/>
          <w:sz w:val="20"/>
          <w:szCs w:val="20"/>
          <w:u w:val="single"/>
        </w:rPr>
        <w:t>Aceptación de la subvención</w:t>
      </w:r>
    </w:p>
    <w:p w14:paraId="79DAB99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Las entidades beneficiarias, una vez se les haya comunicado el acuerdo de concesión, tendrán que aceptar sin reservas la subvención así como las condiciones impuestas en la concesión, según modelo anexo.</w:t>
      </w:r>
    </w:p>
    <w:p w14:paraId="570F1705"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78F2FF24"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No obstante, y excepcionalmente, si transcurridos veinte días desde la recepción del acuerdo de concesión no se manifestase expresamente reparos por parte del beneficiario, la subvención se considerará tácitamente aceptada.</w:t>
      </w:r>
    </w:p>
    <w:p w14:paraId="1D33109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4B10959F"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14.- </w:t>
      </w:r>
      <w:r w:rsidRPr="00320E81">
        <w:rPr>
          <w:rFonts w:eastAsia="Calibri" w:cs="Arial"/>
          <w:b/>
          <w:iCs/>
          <w:color w:val="000000" w:themeColor="text1"/>
          <w:sz w:val="20"/>
          <w:szCs w:val="20"/>
          <w:u w:val="single"/>
        </w:rPr>
        <w:t>Obligaciones de los beneficiarios</w:t>
      </w:r>
    </w:p>
    <w:p w14:paraId="5648DF02"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Están establecidas en la base 13, que lleva el mismo título a </w:t>
      </w:r>
      <w:r w:rsidRPr="00320E81">
        <w:rPr>
          <w:rFonts w:cs="Arial"/>
          <w:iCs/>
          <w:color w:val="000000" w:themeColor="text1"/>
          <w:sz w:val="20"/>
          <w:szCs w:val="20"/>
        </w:rPr>
        <w:t xml:space="preserve">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19 de diciembre de 2024.</w:t>
      </w:r>
    </w:p>
    <w:p w14:paraId="44A03F4B"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 </w:t>
      </w:r>
    </w:p>
    <w:p w14:paraId="52A90BD8"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No obstante, hay que tener en cuenta el siguiente punto: “Las asociaciones y entidades de Olèrdola tendrán que estar inscritas en el correspondiente Registro de Entidades del Ayuntamiento de Olèrdola.”</w:t>
      </w:r>
    </w:p>
    <w:p w14:paraId="3A383104"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18BD2E3D"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15.- </w:t>
      </w:r>
      <w:r w:rsidRPr="00320E81">
        <w:rPr>
          <w:rFonts w:cs="Arial"/>
          <w:b/>
          <w:iCs/>
          <w:color w:val="000000" w:themeColor="text1"/>
          <w:sz w:val="20"/>
          <w:szCs w:val="20"/>
          <w:u w:val="single"/>
        </w:rPr>
        <w:t>Gastos subvencionables</w:t>
      </w:r>
    </w:p>
    <w:p w14:paraId="2CA38E16" w14:textId="77777777" w:rsidR="00EC1FBF" w:rsidRPr="00320E81" w:rsidRDefault="00EC1FBF" w:rsidP="00EC1FBF">
      <w:pPr>
        <w:tabs>
          <w:tab w:val="left" w:pos="284"/>
        </w:tabs>
        <w:spacing w:line="276" w:lineRule="auto"/>
        <w:jc w:val="both"/>
        <w:rPr>
          <w:rFonts w:cs="Arial"/>
          <w:iCs/>
          <w:sz w:val="20"/>
          <w:szCs w:val="20"/>
        </w:rPr>
      </w:pPr>
      <w:r w:rsidRPr="00320E81">
        <w:rPr>
          <w:rFonts w:eastAsia="Calibri" w:cs="Arial"/>
          <w:iCs/>
          <w:color w:val="000000" w:themeColor="text1"/>
          <w:sz w:val="20"/>
          <w:szCs w:val="20"/>
        </w:rPr>
        <w:t xml:space="preserve">Están establecidas en la base 14, que lleva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19 de diciembre de 2024.</w:t>
      </w:r>
    </w:p>
    <w:p w14:paraId="198EB71D"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13139434" w14:textId="77777777" w:rsidR="00EC1FBF" w:rsidRPr="00320E81" w:rsidRDefault="00EC1FBF" w:rsidP="00EC1FBF">
      <w:pPr>
        <w:keepNext/>
        <w:keepLines/>
        <w:tabs>
          <w:tab w:val="left" w:pos="284"/>
        </w:tabs>
        <w:spacing w:line="276" w:lineRule="auto"/>
        <w:outlineLvl w:val="1"/>
        <w:rPr>
          <w:rFonts w:cs="Arial"/>
          <w:b/>
          <w:iCs/>
          <w:color w:val="000000" w:themeColor="text1"/>
          <w:sz w:val="20"/>
          <w:szCs w:val="20"/>
          <w:u w:val="single"/>
        </w:rPr>
      </w:pPr>
      <w:r w:rsidRPr="00320E81">
        <w:rPr>
          <w:rFonts w:cs="Arial"/>
          <w:b/>
          <w:iCs/>
          <w:color w:val="000000" w:themeColor="text1"/>
          <w:sz w:val="20"/>
          <w:szCs w:val="20"/>
        </w:rPr>
        <w:t xml:space="preserve">16.- </w:t>
      </w:r>
      <w:r w:rsidRPr="00320E81">
        <w:rPr>
          <w:rFonts w:cs="Arial"/>
          <w:b/>
          <w:iCs/>
          <w:color w:val="000000" w:themeColor="text1"/>
          <w:sz w:val="20"/>
          <w:szCs w:val="20"/>
          <w:u w:val="single"/>
        </w:rPr>
        <w:t>Plazo y forma de justificación</w:t>
      </w:r>
    </w:p>
    <w:p w14:paraId="712938FF" w14:textId="77777777" w:rsidR="00EC1FBF" w:rsidRPr="00320E81" w:rsidRDefault="00EC1FBF" w:rsidP="00EC1FBF">
      <w:pPr>
        <w:tabs>
          <w:tab w:val="left" w:pos="284"/>
        </w:tabs>
        <w:spacing w:line="276" w:lineRule="auto"/>
        <w:jc w:val="both"/>
        <w:rPr>
          <w:rFonts w:cs="Arial"/>
          <w:iCs/>
          <w:sz w:val="20"/>
          <w:szCs w:val="20"/>
        </w:rPr>
      </w:pPr>
      <w:r w:rsidRPr="00320E81">
        <w:rPr>
          <w:rFonts w:eastAsia="Calibri" w:cs="Arial"/>
          <w:iCs/>
          <w:color w:val="000000" w:themeColor="text1"/>
          <w:sz w:val="20"/>
          <w:szCs w:val="20"/>
        </w:rPr>
        <w:t xml:space="preserve">Están establecidas en la base 15, con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w:t>
      </w:r>
      <w:r w:rsidRPr="00320E81">
        <w:rPr>
          <w:rFonts w:cs="Arial"/>
          <w:iCs/>
          <w:color w:val="000000" w:themeColor="text1"/>
          <w:sz w:val="20"/>
          <w:szCs w:val="20"/>
        </w:rPr>
        <w:lastRenderedPageBreak/>
        <w:t xml:space="preserve">sociales, documento publicado en el </w:t>
      </w:r>
      <w:r w:rsidRPr="00320E81">
        <w:rPr>
          <w:rFonts w:cs="Arial"/>
          <w:iCs/>
          <w:sz w:val="20"/>
          <w:szCs w:val="20"/>
        </w:rPr>
        <w:t>DOGC de fecha 18 de diciembre de 2024 y en el BOPB de fecha 19 de diciembre de 2024</w:t>
      </w:r>
    </w:p>
    <w:p w14:paraId="557C91F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26F95A6C" w14:textId="77777777" w:rsidR="00EC1FBF" w:rsidRPr="00320E81" w:rsidRDefault="00EC1FBF" w:rsidP="00EC1FBF">
      <w:pPr>
        <w:tabs>
          <w:tab w:val="left" w:pos="284"/>
          <w:tab w:val="left" w:pos="426"/>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plazo para presentar las justificaciones finalizará el próximo 31 de enero de 2027</w:t>
      </w:r>
    </w:p>
    <w:p w14:paraId="470EADF6"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19349035"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La documentación necesaria para presentar la justificación de la subvención recibida se concretará en los formularios estandarizados que se pondrán al alcance de los interesados a través de la página web del Ayuntamiento de Olèrdola. Estos formularios estarán sólo disponibles con formato PDF </w:t>
      </w:r>
      <w:proofErr w:type="spellStart"/>
      <w:r w:rsidRPr="00320E81">
        <w:rPr>
          <w:rFonts w:cs="Arial"/>
          <w:iCs/>
          <w:color w:val="000000" w:themeColor="text1"/>
          <w:sz w:val="20"/>
          <w:szCs w:val="20"/>
        </w:rPr>
        <w:t>autocumplimentable</w:t>
      </w:r>
      <w:proofErr w:type="spellEnd"/>
      <w:r w:rsidRPr="00320E81">
        <w:rPr>
          <w:rFonts w:cs="Arial"/>
          <w:iCs/>
          <w:color w:val="000000" w:themeColor="text1"/>
          <w:sz w:val="20"/>
          <w:szCs w:val="20"/>
        </w:rPr>
        <w:t xml:space="preserve"> y tendrán que ser firmados de forma individualizada mediante firma electrónica.</w:t>
      </w:r>
    </w:p>
    <w:p w14:paraId="108D12EE"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0F1BE77E"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Complementariamente, se podrán aportar documentos diferenciados en las facilidades desde el Ayuntamiento.</w:t>
      </w:r>
    </w:p>
    <w:p w14:paraId="3C8C74A3"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73635CF7"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Sin embargo, las facturas aportadas tendrán que ser entregadas en formato PDF como documento adjunto al anexo B, pudiendo, en todo caso, ser reclamados los originales para su posterior comprobación.</w:t>
      </w:r>
    </w:p>
    <w:p w14:paraId="45F26212"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7EA92D91"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Si la entidad considerase necesario aportar cualquier otro documento justificativo diferenciado de los modelos estandarizados (programas de realización de actividades, dípticos, carteles...), deberá hacerlo también en formato PDF.</w:t>
      </w:r>
    </w:p>
    <w:p w14:paraId="3B461C7F"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0BC001B1"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Habrá que presentar la publicidad o imaginería de difusión de la actividad, donde se deberá hacer constar la colaboración y/o apoyo del ayuntamiento de Olèrdola, a través de los escudos oficiales, que se pueden encontrar en la página web municipal.</w:t>
      </w:r>
    </w:p>
    <w:p w14:paraId="600D96B3"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045B4219"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Habrá que aportar la información económica de todo el proyecto (balance de ingresos-gastos y facturación). Es decir, no sólo la documentación relativa a la aportación municipal, a fin de conocer el balance económico del proyecto en su totalidad.</w:t>
      </w:r>
    </w:p>
    <w:p w14:paraId="3C03703B"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6AF55548"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u w:val="single"/>
        </w:rPr>
        <w:t>17.- Forma de pago</w:t>
      </w:r>
    </w:p>
    <w:p w14:paraId="60D5A0CB"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Están establecidas en la base 16, con el mismo título que en las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19 de diciembre de 2024.</w:t>
      </w:r>
    </w:p>
    <w:p w14:paraId="7E866C7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5FC714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pago de la subvención concedida se realizará mediante anticipo, siempre y cuando la entidad beneficiaria acredite no poder disponer de fondos suficientes para la realización de la actividad, en el momento de la solicitud.</w:t>
      </w:r>
    </w:p>
    <w:p w14:paraId="40921BBD" w14:textId="77777777" w:rsidR="00EC1FBF" w:rsidRPr="00320E81" w:rsidRDefault="00EC1FBF" w:rsidP="00EC1FBF">
      <w:pPr>
        <w:keepNext/>
        <w:keepLines/>
        <w:tabs>
          <w:tab w:val="left" w:pos="284"/>
        </w:tabs>
        <w:spacing w:line="276" w:lineRule="auto"/>
        <w:outlineLvl w:val="1"/>
        <w:rPr>
          <w:rFonts w:cs="Arial"/>
          <w:b/>
          <w:iCs/>
          <w:color w:val="000000" w:themeColor="text1"/>
          <w:sz w:val="20"/>
          <w:szCs w:val="20"/>
          <w:u w:val="single"/>
        </w:rPr>
      </w:pPr>
    </w:p>
    <w:p w14:paraId="403EF9ED"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18.- </w:t>
      </w:r>
      <w:r w:rsidRPr="00320E81">
        <w:rPr>
          <w:rFonts w:cs="Arial"/>
          <w:b/>
          <w:iCs/>
          <w:color w:val="000000" w:themeColor="text1"/>
          <w:sz w:val="20"/>
          <w:szCs w:val="20"/>
          <w:u w:val="single"/>
        </w:rPr>
        <w:t>Deficiencias en la justificación</w:t>
      </w:r>
    </w:p>
    <w:p w14:paraId="4B06D1E3" w14:textId="77777777" w:rsidR="00EC1FBF" w:rsidRPr="00320E81" w:rsidRDefault="00EC1FBF" w:rsidP="00EC1FBF">
      <w:pPr>
        <w:tabs>
          <w:tab w:val="left" w:pos="284"/>
        </w:tabs>
        <w:spacing w:line="276" w:lineRule="auto"/>
        <w:contextualSpacing/>
        <w:jc w:val="both"/>
        <w:rPr>
          <w:rFonts w:cs="Arial"/>
          <w:iCs/>
          <w:color w:val="000000" w:themeColor="text1"/>
          <w:sz w:val="20"/>
          <w:szCs w:val="20"/>
          <w:u w:val="single"/>
        </w:rPr>
      </w:pPr>
      <w:r w:rsidRPr="00320E81">
        <w:rPr>
          <w:rFonts w:cs="Arial"/>
          <w:iCs/>
          <w:color w:val="000000" w:themeColor="text1"/>
          <w:sz w:val="20"/>
          <w:szCs w:val="20"/>
        </w:rPr>
        <w:t xml:space="preserve">En caso de que los documentos presentados como justificación fueran incorrectos o incompletos, se comunicará al interesado/ a la necesidad de subsanar las anomalías detectadas en un plazo máximo improrrogable de </w:t>
      </w:r>
      <w:r w:rsidRPr="00320E81">
        <w:rPr>
          <w:rFonts w:cs="Arial"/>
          <w:iCs/>
          <w:color w:val="000000" w:themeColor="text1"/>
          <w:sz w:val="20"/>
          <w:szCs w:val="20"/>
          <w:u w:val="single"/>
        </w:rPr>
        <w:t xml:space="preserve">diez días hábiles </w:t>
      </w:r>
      <w:r w:rsidRPr="00320E81">
        <w:rPr>
          <w:rFonts w:cs="Arial"/>
          <w:iCs/>
          <w:color w:val="000000" w:themeColor="text1"/>
          <w:sz w:val="20"/>
          <w:szCs w:val="20"/>
        </w:rPr>
        <w:t>, a contar desde el día siguiente de que sea notificado, con la advertencia de que de no hacerlo se procederá consecuente obligación de reintegro en caso de que se hubiera adelantado su pago.</w:t>
      </w:r>
    </w:p>
    <w:p w14:paraId="5FAED4AB"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512190D7" w14:textId="77777777" w:rsidR="00EC1FBF" w:rsidRPr="00320E81" w:rsidRDefault="00EC1FBF" w:rsidP="00EC1FBF">
      <w:pPr>
        <w:tabs>
          <w:tab w:val="left" w:pos="284"/>
        </w:tabs>
        <w:spacing w:line="276" w:lineRule="auto"/>
        <w:contextualSpacing/>
        <w:jc w:val="both"/>
        <w:rPr>
          <w:rFonts w:cs="Arial"/>
          <w:iCs/>
          <w:color w:val="000000" w:themeColor="text1"/>
          <w:sz w:val="20"/>
          <w:szCs w:val="20"/>
          <w:u w:val="single"/>
        </w:rPr>
      </w:pPr>
      <w:r w:rsidRPr="00320E81">
        <w:rPr>
          <w:rFonts w:cs="Arial"/>
          <w:iCs/>
          <w:color w:val="000000" w:themeColor="text1"/>
          <w:sz w:val="20"/>
          <w:szCs w:val="20"/>
        </w:rPr>
        <w:t xml:space="preserve">Si una vez finalizado el plazo de presentación de la documentación justificativa ésta no se hubiera presentado, se procederá a requerir al/la beneficiario/a para que la presente en un plazo máximo </w:t>
      </w:r>
      <w:r w:rsidRPr="00320E81">
        <w:rPr>
          <w:rFonts w:cs="Arial"/>
          <w:iCs/>
          <w:color w:val="000000" w:themeColor="text1"/>
          <w:sz w:val="20"/>
          <w:szCs w:val="20"/>
        </w:rPr>
        <w:lastRenderedPageBreak/>
        <w:t xml:space="preserve">improrrogable de </w:t>
      </w:r>
      <w:r w:rsidRPr="00320E81">
        <w:rPr>
          <w:rFonts w:cs="Arial"/>
          <w:iCs/>
          <w:color w:val="000000" w:themeColor="text1"/>
          <w:sz w:val="20"/>
          <w:szCs w:val="20"/>
          <w:u w:val="single"/>
        </w:rPr>
        <w:t xml:space="preserve">quince días hábiles </w:t>
      </w:r>
      <w:r w:rsidRPr="00320E81">
        <w:rPr>
          <w:rFonts w:cs="Arial"/>
          <w:iCs/>
          <w:color w:val="000000" w:themeColor="text1"/>
          <w:sz w:val="20"/>
          <w:szCs w:val="20"/>
        </w:rPr>
        <w:t>, a contar desde el día siguiente a que sea notificado, con la advertencia de que de no hacerlo se procederá a revocar la subvención con la convocación su pago.</w:t>
      </w:r>
    </w:p>
    <w:p w14:paraId="0FBE7774"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18F94D79" w14:textId="77777777" w:rsidR="00EC1FBF" w:rsidRPr="00320E81" w:rsidRDefault="00EC1FBF" w:rsidP="00EC1FBF">
      <w:pPr>
        <w:tabs>
          <w:tab w:val="left" w:pos="284"/>
        </w:tabs>
        <w:spacing w:line="276" w:lineRule="auto"/>
        <w:jc w:val="both"/>
        <w:rPr>
          <w:rFonts w:eastAsia="Calibri" w:cs="Arial"/>
          <w:iCs/>
          <w:color w:val="000000" w:themeColor="text1"/>
          <w:sz w:val="20"/>
          <w:szCs w:val="20"/>
          <w:u w:val="single"/>
          <w:lang w:eastAsia="en-US"/>
        </w:rPr>
      </w:pPr>
      <w:r w:rsidRPr="00320E81">
        <w:rPr>
          <w:rFonts w:eastAsia="Calibri" w:cs="Arial"/>
          <w:iCs/>
          <w:color w:val="000000" w:themeColor="text1"/>
          <w:sz w:val="20"/>
          <w:szCs w:val="20"/>
        </w:rPr>
        <w:t>La no realización de la actividad subvencionada o el incumplimiento de las condiciones que fueron consideradas para el otorgamiento de la subvención, así como la carencia de justificación o la justificación incompleta o incorrecta de la actividad subvencionada, puede comportar el reintegro total o parcial de la subvención por parte del beneficiario/a.</w:t>
      </w:r>
    </w:p>
    <w:p w14:paraId="2F1DD481"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266E1F86"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19.- </w:t>
      </w:r>
      <w:r w:rsidRPr="00320E81">
        <w:rPr>
          <w:rFonts w:cs="Arial"/>
          <w:b/>
          <w:iCs/>
          <w:color w:val="000000" w:themeColor="text1"/>
          <w:sz w:val="20"/>
          <w:szCs w:val="20"/>
          <w:u w:val="single"/>
        </w:rPr>
        <w:t>Medidas de garantía</w:t>
      </w:r>
    </w:p>
    <w:p w14:paraId="69BC162B"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Están establecidas en la base 17, con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19 de diciembre de 2024.</w:t>
      </w:r>
    </w:p>
    <w:p w14:paraId="6FAB5C31"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p>
    <w:p w14:paraId="1BFCA536"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20.- </w:t>
      </w:r>
      <w:r w:rsidRPr="00320E81">
        <w:rPr>
          <w:rFonts w:cs="Arial"/>
          <w:b/>
          <w:iCs/>
          <w:color w:val="000000" w:themeColor="text1"/>
          <w:sz w:val="20"/>
          <w:szCs w:val="20"/>
          <w:u w:val="single"/>
        </w:rPr>
        <w:t>Circunstancias que pueden dar lugar a la modificación de la resolución</w:t>
      </w:r>
    </w:p>
    <w:p w14:paraId="465AC130"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Están establecidas en la base 18, con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19 de diciembre de 2024.</w:t>
      </w:r>
    </w:p>
    <w:p w14:paraId="22B22D99"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88C1449"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21.- </w:t>
      </w:r>
      <w:r w:rsidRPr="00320E81">
        <w:rPr>
          <w:rFonts w:cs="Arial"/>
          <w:b/>
          <w:iCs/>
          <w:color w:val="000000" w:themeColor="text1"/>
          <w:sz w:val="20"/>
          <w:szCs w:val="20"/>
          <w:u w:val="single"/>
        </w:rPr>
        <w:t>Compatibilidad con otras subvenciones</w:t>
      </w:r>
    </w:p>
    <w:p w14:paraId="20F2F5DC"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Están establecidas en la base 19, con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sociales, documento publicado en el </w:t>
      </w:r>
      <w:r w:rsidRPr="00320E81">
        <w:rPr>
          <w:rFonts w:cs="Arial"/>
          <w:iCs/>
          <w:sz w:val="20"/>
          <w:szCs w:val="20"/>
        </w:rPr>
        <w:t xml:space="preserve">DOGC de fecha 18 de diciembre de 2024 y en el BOPB de fecha 19 de diciembre de 2024. </w:t>
      </w:r>
      <w:r w:rsidRPr="00320E81">
        <w:rPr>
          <w:rFonts w:eastAsia="Calibri" w:cs="Arial"/>
          <w:iCs/>
          <w:color w:val="000000" w:themeColor="text1"/>
          <w:sz w:val="20"/>
          <w:szCs w:val="20"/>
        </w:rPr>
        <w:t>.</w:t>
      </w:r>
    </w:p>
    <w:p w14:paraId="23CEBB63"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4CF77CDC"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22.- </w:t>
      </w:r>
      <w:r w:rsidRPr="00320E81">
        <w:rPr>
          <w:rFonts w:cs="Arial"/>
          <w:b/>
          <w:iCs/>
          <w:color w:val="000000" w:themeColor="text1"/>
          <w:sz w:val="20"/>
          <w:szCs w:val="20"/>
          <w:u w:val="single"/>
        </w:rPr>
        <w:t>Publicidad de las subvenciones concedidas</w:t>
      </w:r>
    </w:p>
    <w:p w14:paraId="4D7DF118"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Las subvenciones otorgadas al amparo de estas bases serán objeto de publicidad, con indicación de la convocatoria, la aplicación presupuestaria, el/la beneficiario/a, la cantidad concedida y la finalidad de la subvención a la Sede Electrónica y en el portal de Transparencia de acuerdo con el enlace con la Base de Datos Nacional de Subvenciones.</w:t>
      </w:r>
    </w:p>
    <w:p w14:paraId="7396F22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0D459C6"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 xml:space="preserve">23.- </w:t>
      </w:r>
      <w:r w:rsidRPr="00320E81">
        <w:rPr>
          <w:rFonts w:cs="Arial"/>
          <w:b/>
          <w:iCs/>
          <w:color w:val="000000" w:themeColor="text1"/>
          <w:sz w:val="20"/>
          <w:szCs w:val="20"/>
          <w:u w:val="single"/>
        </w:rPr>
        <w:t>Medidas de difusión de la financiación pública</w:t>
      </w:r>
    </w:p>
    <w:p w14:paraId="6D84BCCC"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Los/las beneficiarios/as tendrán que hacer constar la colaboración del Ayuntamiento en la ejecución del proyecto o de la actividad, en toda la documentación impresa y en carteles o medios electrónicos y audiovisuales.</w:t>
      </w:r>
    </w:p>
    <w:p w14:paraId="184BBCF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2C9D59D3"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r w:rsidRPr="00320E81">
        <w:rPr>
          <w:rFonts w:eastAsia="Calibri" w:cs="Arial"/>
          <w:b/>
          <w:iCs/>
          <w:color w:val="000000" w:themeColor="text1"/>
          <w:sz w:val="20"/>
          <w:szCs w:val="20"/>
        </w:rPr>
        <w:t xml:space="preserve">24.- </w:t>
      </w:r>
      <w:r w:rsidRPr="00320E81">
        <w:rPr>
          <w:rFonts w:eastAsia="Calibri" w:cs="Arial"/>
          <w:b/>
          <w:iCs/>
          <w:color w:val="000000" w:themeColor="text1"/>
          <w:sz w:val="20"/>
          <w:szCs w:val="20"/>
          <w:u w:val="single"/>
        </w:rPr>
        <w:t>Causas de reintegro</w:t>
      </w:r>
      <w:r w:rsidRPr="00320E81">
        <w:rPr>
          <w:rFonts w:eastAsia="Calibri" w:cs="Arial"/>
          <w:b/>
          <w:iCs/>
          <w:color w:val="000000" w:themeColor="text1"/>
          <w:sz w:val="20"/>
          <w:szCs w:val="20"/>
        </w:rPr>
        <w:t xml:space="preserve"> </w:t>
      </w:r>
    </w:p>
    <w:p w14:paraId="2B8BC46D" w14:textId="77777777" w:rsidR="00EC1FBF" w:rsidRPr="00320E81" w:rsidRDefault="00EC1FBF" w:rsidP="00EC1FBF">
      <w:pPr>
        <w:tabs>
          <w:tab w:val="left" w:pos="284"/>
        </w:tabs>
        <w:spacing w:line="276" w:lineRule="auto"/>
        <w:jc w:val="both"/>
        <w:rPr>
          <w:rFonts w:cs="Arial"/>
          <w:iCs/>
          <w:sz w:val="20"/>
          <w:szCs w:val="20"/>
        </w:rPr>
      </w:pPr>
      <w:r w:rsidRPr="00320E81">
        <w:rPr>
          <w:rFonts w:eastAsia="Calibri" w:cs="Arial"/>
          <w:iCs/>
          <w:color w:val="000000" w:themeColor="text1"/>
          <w:sz w:val="20"/>
          <w:szCs w:val="20"/>
        </w:rPr>
        <w:t xml:space="preserve">Están establecidas en la base 22, con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19 de diciembre de 2024.</w:t>
      </w:r>
    </w:p>
    <w:p w14:paraId="2BFB5C18"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p>
    <w:p w14:paraId="6508DE08"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r w:rsidRPr="00320E81">
        <w:rPr>
          <w:rFonts w:eastAsia="Calibri" w:cs="Arial"/>
          <w:b/>
          <w:iCs/>
          <w:color w:val="000000" w:themeColor="text1"/>
          <w:sz w:val="20"/>
          <w:szCs w:val="20"/>
        </w:rPr>
        <w:t xml:space="preserve">25.- </w:t>
      </w:r>
      <w:r w:rsidRPr="00320E81">
        <w:rPr>
          <w:rFonts w:eastAsia="Calibri" w:cs="Arial"/>
          <w:b/>
          <w:iCs/>
          <w:color w:val="000000" w:themeColor="text1"/>
          <w:sz w:val="20"/>
          <w:szCs w:val="20"/>
          <w:u w:val="single"/>
        </w:rPr>
        <w:t>Obligados al reintegro</w:t>
      </w:r>
      <w:r w:rsidRPr="00320E81">
        <w:rPr>
          <w:rFonts w:eastAsia="Calibri" w:cs="Arial"/>
          <w:b/>
          <w:iCs/>
          <w:color w:val="000000" w:themeColor="text1"/>
          <w:sz w:val="20"/>
          <w:szCs w:val="20"/>
        </w:rPr>
        <w:t xml:space="preserve"> </w:t>
      </w:r>
    </w:p>
    <w:p w14:paraId="203AC687"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Están establecidas en la base 23, con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w:t>
      </w:r>
      <w:r w:rsidRPr="00320E81">
        <w:rPr>
          <w:rFonts w:cs="Arial"/>
          <w:iCs/>
          <w:color w:val="000000" w:themeColor="text1"/>
          <w:sz w:val="20"/>
          <w:szCs w:val="20"/>
        </w:rPr>
        <w:lastRenderedPageBreak/>
        <w:t xml:space="preserve">sociales, documento publicado en el </w:t>
      </w:r>
      <w:r w:rsidRPr="00320E81">
        <w:rPr>
          <w:rFonts w:cs="Arial"/>
          <w:iCs/>
          <w:sz w:val="20"/>
          <w:szCs w:val="20"/>
        </w:rPr>
        <w:t>DOGC de fecha 18 de diciembre de 2024 y en el BOPB de fecha 19 de diciembre de 2024.</w:t>
      </w:r>
    </w:p>
    <w:p w14:paraId="09DEF8E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4A001AF9"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26.- </w:t>
      </w:r>
      <w:r w:rsidRPr="00320E81">
        <w:rPr>
          <w:rFonts w:eastAsia="Calibri" w:cs="Arial"/>
          <w:b/>
          <w:iCs/>
          <w:color w:val="000000" w:themeColor="text1"/>
          <w:sz w:val="20"/>
          <w:szCs w:val="20"/>
          <w:u w:val="single"/>
        </w:rPr>
        <w:t>Infracciones y sanciones</w:t>
      </w:r>
    </w:p>
    <w:p w14:paraId="0117A6DD"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Están establecidas en la base 24, con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19 de diciembre de 2024.</w:t>
      </w:r>
    </w:p>
    <w:p w14:paraId="03692F0D"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p>
    <w:p w14:paraId="753EB321"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 xml:space="preserve">27.- </w:t>
      </w:r>
      <w:r w:rsidRPr="00320E81">
        <w:rPr>
          <w:rFonts w:eastAsia="Calibri" w:cs="Arial"/>
          <w:b/>
          <w:iCs/>
          <w:color w:val="000000" w:themeColor="text1"/>
          <w:sz w:val="20"/>
          <w:szCs w:val="20"/>
          <w:u w:val="single"/>
        </w:rPr>
        <w:t>Régimen jurídico supletorio</w:t>
      </w:r>
    </w:p>
    <w:p w14:paraId="0E998B37" w14:textId="30E62D4D" w:rsidR="00D2023A" w:rsidRPr="00320E81" w:rsidRDefault="00EC1FBF" w:rsidP="00EC1FBF">
      <w:pPr>
        <w:tabs>
          <w:tab w:val="left" w:pos="284"/>
        </w:tabs>
        <w:spacing w:line="276" w:lineRule="auto"/>
        <w:jc w:val="both"/>
        <w:rPr>
          <w:rFonts w:cs="Arial"/>
          <w:iCs/>
          <w:sz w:val="20"/>
          <w:szCs w:val="20"/>
        </w:rPr>
      </w:pPr>
      <w:r w:rsidRPr="00320E81">
        <w:rPr>
          <w:rFonts w:eastAsia="Calibri" w:cs="Arial"/>
          <w:iCs/>
          <w:color w:val="000000" w:themeColor="text1"/>
          <w:sz w:val="20"/>
          <w:szCs w:val="20"/>
        </w:rPr>
        <w:t xml:space="preserve">Están establecidas en la base 25, con el mismo título que </w:t>
      </w:r>
      <w:r w:rsidRPr="00320E81">
        <w:rPr>
          <w:rFonts w:cs="Arial"/>
          <w:iCs/>
          <w:color w:val="000000" w:themeColor="text1"/>
          <w:sz w:val="20"/>
          <w:szCs w:val="20"/>
        </w:rPr>
        <w:t xml:space="preserve">se encuentra en las Bases genéricas reguladoras de subvenciones en régimen de concurrencia competitiva por las áreas de cultura, deportes y servicios sociales, documento publicado en el </w:t>
      </w:r>
      <w:r w:rsidRPr="00320E81">
        <w:rPr>
          <w:rFonts w:cs="Arial"/>
          <w:iCs/>
          <w:sz w:val="20"/>
          <w:szCs w:val="20"/>
        </w:rPr>
        <w:t>DOGC de fecha 18 de diciembre de 2024 y en el BOPB de fecha 19 de diciembre de 2024.</w:t>
      </w:r>
    </w:p>
    <w:p w14:paraId="7584A493" w14:textId="77777777" w:rsidR="00EC1FBF" w:rsidRPr="00320E81" w:rsidRDefault="00EC1FBF" w:rsidP="00EC1FBF">
      <w:pPr>
        <w:tabs>
          <w:tab w:val="left" w:pos="284"/>
        </w:tabs>
        <w:spacing w:line="276" w:lineRule="auto"/>
        <w:jc w:val="both"/>
        <w:rPr>
          <w:rFonts w:cs="Arial"/>
          <w:iCs/>
          <w:sz w:val="20"/>
          <w:szCs w:val="20"/>
        </w:rPr>
      </w:pPr>
    </w:p>
    <w:sectPr w:rsidR="00EC1FBF" w:rsidRPr="00320E81" w:rsidSect="00B7723D">
      <w:headerReference w:type="even" r:id="rId11"/>
      <w:headerReference w:type="default" r:id="rId12"/>
      <w:footerReference w:type="even" r:id="rId13"/>
      <w:footerReference w:type="default" r:id="rId14"/>
      <w:headerReference w:type="first" r:id="rId15"/>
      <w:footerReference w:type="first" r:id="rId16"/>
      <w:pgSz w:w="11906" w:h="16838"/>
      <w:pgMar w:top="2552" w:right="1247" w:bottom="1701"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5D07F" w14:textId="77777777" w:rsidR="0081576B" w:rsidRDefault="0081576B">
      <w:r>
        <w:separator/>
      </w:r>
    </w:p>
  </w:endnote>
  <w:endnote w:type="continuationSeparator" w:id="0">
    <w:p w14:paraId="3AF8FEA9" w14:textId="77777777" w:rsidR="0081576B" w:rsidRDefault="00815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B2CE5" w14:textId="77777777" w:rsidR="00646B6C" w:rsidRDefault="00646B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B583A" w14:textId="77777777" w:rsidR="00787F92" w:rsidRDefault="00787F92">
    <w:pPr>
      <w:pStyle w:val="Piedepgina"/>
    </w:pPr>
    <w:r>
      <w:rPr>
        <w:noProof/>
      </w:rPr>
      <mc:AlternateContent>
        <mc:Choice Requires="wps">
          <w:drawing>
            <wp:anchor distT="0" distB="0" distL="114300" distR="114300" simplePos="0" relativeHeight="251659776" behindDoc="0" locked="0" layoutInCell="1" allowOverlap="0" wp14:anchorId="5099B654" wp14:editId="33F4910E">
              <wp:simplePos x="0" y="0"/>
              <wp:positionH relativeFrom="page">
                <wp:posOffset>1058545</wp:posOffset>
              </wp:positionH>
              <wp:positionV relativeFrom="page">
                <wp:posOffset>10434955</wp:posOffset>
              </wp:positionV>
              <wp:extent cx="6480175" cy="228600"/>
              <wp:effectExtent l="38100" t="19050" r="34925" b="762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228600"/>
                      </a:xfrm>
                      <a:prstGeom prst="rect">
                        <a:avLst/>
                      </a:prstGeom>
                      <a:solidFill>
                        <a:srgbClr val="005798"/>
                      </a:solidFill>
                      <a:ln>
                        <a:noFill/>
                      </a:ln>
                      <a:effectLst>
                        <a:outerShdw blurRad="38100" dist="25400" dir="5400000" algn="ctr" rotWithShape="0">
                          <a:srgbClr val="808080">
                            <a:alpha val="35001"/>
                          </a:srgbClr>
                        </a:outerShdw>
                      </a:effectLst>
                      <a:extLst>
                        <a:ext uri="{91240B29-F687-4F45-9708-019B960494DF}">
                          <a14:hiddenLine xmlns:a14="http://schemas.microsoft.com/office/drawing/2010/main" w="19050">
                            <a:solidFill>
                              <a:srgbClr val="4A7EBB"/>
                            </a:solidFill>
                            <a:miter lim="800000"/>
                            <a:headEnd/>
                            <a:tailEnd/>
                          </a14:hiddenLine>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D9741" id="Rectangle 1" o:spid="_x0000_s1026" style="position:absolute;margin-left:83.35pt;margin-top:821.65pt;width:510.25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" o:allowoverlap="f" fillcolor="#005798" stroked="f" strokecolor="#4a7ebb" strokeweight="1.5pt">
              <v:shadow on="t" opacity="22938f" offset="0"/>
              <v:textbox inset=",7.2pt,,7.2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17B8A" w14:textId="77777777" w:rsidR="00646B6C" w:rsidRDefault="00646B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ABD15" w14:textId="77777777" w:rsidR="0081576B" w:rsidRDefault="0081576B">
      <w:r>
        <w:separator/>
      </w:r>
    </w:p>
  </w:footnote>
  <w:footnote w:type="continuationSeparator" w:id="0">
    <w:p w14:paraId="76C817C7" w14:textId="77777777" w:rsidR="0081576B" w:rsidRDefault="00815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5C8D1" w14:textId="77777777" w:rsidR="00646B6C" w:rsidRDefault="00646B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0712B" w14:textId="77777777" w:rsidR="00E61102" w:rsidRDefault="0048691E">
    <w:pPr>
      <w:pStyle w:val="Encabezado"/>
    </w:pPr>
    <w:r>
      <w:rPr>
        <w:noProof/>
        <w:lang w:val="es-ES"/>
      </w:rPr>
      <w:drawing>
        <wp:anchor distT="0" distB="0" distL="114300" distR="114300" simplePos="0" relativeHeight="251657728" behindDoc="0" locked="0" layoutInCell="1" allowOverlap="1" wp14:anchorId="7EBEA3B6" wp14:editId="729B730D">
          <wp:simplePos x="0" y="0"/>
          <wp:positionH relativeFrom="column">
            <wp:posOffset>288290</wp:posOffset>
          </wp:positionH>
          <wp:positionV relativeFrom="paragraph">
            <wp:posOffset>-7620</wp:posOffset>
          </wp:positionV>
          <wp:extent cx="3920490" cy="720725"/>
          <wp:effectExtent l="0" t="0" r="3810" b="3175"/>
          <wp:wrapTight wrapText="bothSides">
            <wp:wrapPolygon edited="0">
              <wp:start x="0" y="0"/>
              <wp:lineTo x="0" y="21124"/>
              <wp:lineTo x="21516" y="21124"/>
              <wp:lineTo x="21516" y="0"/>
              <wp:lineTo x="0" y="0"/>
            </wp:wrapPolygon>
          </wp:wrapTight>
          <wp:docPr id="3" name="Imatge 3" descr="logotip-ajuntament-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ajuntament-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04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C71B7" w14:textId="77777777" w:rsidR="00646B6C" w:rsidRDefault="00646B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26346A8"/>
    <w:multiLevelType w:val="hybridMultilevel"/>
    <w:tmpl w:val="CE7286B0"/>
    <w:lvl w:ilvl="0" w:tplc="EEFA9DEA">
      <w:start w:val="8003"/>
      <w:numFmt w:val="bullet"/>
      <w:lvlText w:val=""/>
      <w:lvlJc w:val="left"/>
      <w:pPr>
        <w:tabs>
          <w:tab w:val="num" w:pos="720"/>
        </w:tabs>
        <w:ind w:left="720" w:hanging="360"/>
      </w:pPr>
      <w:rPr>
        <w:rFonts w:ascii="Symbol" w:eastAsia="Times New Roman" w:hAnsi="Symbol" w:cs="Times New Roman" w:hint="default"/>
      </w:rPr>
    </w:lvl>
    <w:lvl w:ilvl="1" w:tplc="86085848" w:tentative="1">
      <w:start w:val="1"/>
      <w:numFmt w:val="bullet"/>
      <w:lvlText w:val="o"/>
      <w:lvlJc w:val="left"/>
      <w:pPr>
        <w:tabs>
          <w:tab w:val="num" w:pos="1440"/>
        </w:tabs>
        <w:ind w:left="1440" w:hanging="360"/>
      </w:pPr>
      <w:rPr>
        <w:rFonts w:ascii="Courier New" w:hAnsi="Courier New" w:hint="default"/>
      </w:rPr>
    </w:lvl>
    <w:lvl w:ilvl="2" w:tplc="5DE23DEE" w:tentative="1">
      <w:start w:val="1"/>
      <w:numFmt w:val="bullet"/>
      <w:lvlText w:val=""/>
      <w:lvlJc w:val="left"/>
      <w:pPr>
        <w:tabs>
          <w:tab w:val="num" w:pos="2160"/>
        </w:tabs>
        <w:ind w:left="2160" w:hanging="360"/>
      </w:pPr>
      <w:rPr>
        <w:rFonts w:ascii="Wingdings" w:hAnsi="Wingdings" w:hint="default"/>
      </w:rPr>
    </w:lvl>
    <w:lvl w:ilvl="3" w:tplc="2B4EB9A8" w:tentative="1">
      <w:start w:val="1"/>
      <w:numFmt w:val="bullet"/>
      <w:lvlText w:val=""/>
      <w:lvlJc w:val="left"/>
      <w:pPr>
        <w:tabs>
          <w:tab w:val="num" w:pos="2880"/>
        </w:tabs>
        <w:ind w:left="2880" w:hanging="360"/>
      </w:pPr>
      <w:rPr>
        <w:rFonts w:ascii="Symbol" w:hAnsi="Symbol" w:hint="default"/>
      </w:rPr>
    </w:lvl>
    <w:lvl w:ilvl="4" w:tplc="00CC07F0" w:tentative="1">
      <w:start w:val="1"/>
      <w:numFmt w:val="bullet"/>
      <w:lvlText w:val="o"/>
      <w:lvlJc w:val="left"/>
      <w:pPr>
        <w:tabs>
          <w:tab w:val="num" w:pos="3600"/>
        </w:tabs>
        <w:ind w:left="3600" w:hanging="360"/>
      </w:pPr>
      <w:rPr>
        <w:rFonts w:ascii="Courier New" w:hAnsi="Courier New" w:hint="default"/>
      </w:rPr>
    </w:lvl>
    <w:lvl w:ilvl="5" w:tplc="CD0001D0" w:tentative="1">
      <w:start w:val="1"/>
      <w:numFmt w:val="bullet"/>
      <w:lvlText w:val=""/>
      <w:lvlJc w:val="left"/>
      <w:pPr>
        <w:tabs>
          <w:tab w:val="num" w:pos="4320"/>
        </w:tabs>
        <w:ind w:left="4320" w:hanging="360"/>
      </w:pPr>
      <w:rPr>
        <w:rFonts w:ascii="Wingdings" w:hAnsi="Wingdings" w:hint="default"/>
      </w:rPr>
    </w:lvl>
    <w:lvl w:ilvl="6" w:tplc="CD9A22FA" w:tentative="1">
      <w:start w:val="1"/>
      <w:numFmt w:val="bullet"/>
      <w:lvlText w:val=""/>
      <w:lvlJc w:val="left"/>
      <w:pPr>
        <w:tabs>
          <w:tab w:val="num" w:pos="5040"/>
        </w:tabs>
        <w:ind w:left="5040" w:hanging="360"/>
      </w:pPr>
      <w:rPr>
        <w:rFonts w:ascii="Symbol" w:hAnsi="Symbol" w:hint="default"/>
      </w:rPr>
    </w:lvl>
    <w:lvl w:ilvl="7" w:tplc="185272F0" w:tentative="1">
      <w:start w:val="1"/>
      <w:numFmt w:val="bullet"/>
      <w:lvlText w:val="o"/>
      <w:lvlJc w:val="left"/>
      <w:pPr>
        <w:tabs>
          <w:tab w:val="num" w:pos="5760"/>
        </w:tabs>
        <w:ind w:left="5760" w:hanging="360"/>
      </w:pPr>
      <w:rPr>
        <w:rFonts w:ascii="Courier New" w:hAnsi="Courier New" w:hint="default"/>
      </w:rPr>
    </w:lvl>
    <w:lvl w:ilvl="8" w:tplc="E376A4F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2F1BF8"/>
    <w:multiLevelType w:val="hybridMultilevel"/>
    <w:tmpl w:val="5218CAAC"/>
    <w:lvl w:ilvl="0" w:tplc="AD926CA4">
      <w:start w:val="1"/>
      <w:numFmt w:val="decimal"/>
      <w:lvlText w:val="%1."/>
      <w:lvlJc w:val="left"/>
      <w:pPr>
        <w:tabs>
          <w:tab w:val="num" w:pos="720"/>
        </w:tabs>
        <w:ind w:left="720" w:hanging="360"/>
      </w:pPr>
      <w:rPr>
        <w:rFonts w:hint="default"/>
      </w:rPr>
    </w:lvl>
    <w:lvl w:ilvl="1" w:tplc="37A296D8" w:tentative="1">
      <w:start w:val="1"/>
      <w:numFmt w:val="lowerLetter"/>
      <w:lvlText w:val="%2."/>
      <w:lvlJc w:val="left"/>
      <w:pPr>
        <w:tabs>
          <w:tab w:val="num" w:pos="1440"/>
        </w:tabs>
        <w:ind w:left="1440" w:hanging="360"/>
      </w:pPr>
    </w:lvl>
    <w:lvl w:ilvl="2" w:tplc="7E4464C8" w:tentative="1">
      <w:start w:val="1"/>
      <w:numFmt w:val="lowerRoman"/>
      <w:lvlText w:val="%3."/>
      <w:lvlJc w:val="right"/>
      <w:pPr>
        <w:tabs>
          <w:tab w:val="num" w:pos="2160"/>
        </w:tabs>
        <w:ind w:left="2160" w:hanging="180"/>
      </w:pPr>
    </w:lvl>
    <w:lvl w:ilvl="3" w:tplc="BCEA0048" w:tentative="1">
      <w:start w:val="1"/>
      <w:numFmt w:val="decimal"/>
      <w:lvlText w:val="%4."/>
      <w:lvlJc w:val="left"/>
      <w:pPr>
        <w:tabs>
          <w:tab w:val="num" w:pos="2880"/>
        </w:tabs>
        <w:ind w:left="2880" w:hanging="360"/>
      </w:pPr>
    </w:lvl>
    <w:lvl w:ilvl="4" w:tplc="414C6DA6" w:tentative="1">
      <w:start w:val="1"/>
      <w:numFmt w:val="lowerLetter"/>
      <w:lvlText w:val="%5."/>
      <w:lvlJc w:val="left"/>
      <w:pPr>
        <w:tabs>
          <w:tab w:val="num" w:pos="3600"/>
        </w:tabs>
        <w:ind w:left="3600" w:hanging="360"/>
      </w:pPr>
    </w:lvl>
    <w:lvl w:ilvl="5" w:tplc="0CB02B50" w:tentative="1">
      <w:start w:val="1"/>
      <w:numFmt w:val="lowerRoman"/>
      <w:lvlText w:val="%6."/>
      <w:lvlJc w:val="right"/>
      <w:pPr>
        <w:tabs>
          <w:tab w:val="num" w:pos="4320"/>
        </w:tabs>
        <w:ind w:left="4320" w:hanging="180"/>
      </w:pPr>
    </w:lvl>
    <w:lvl w:ilvl="6" w:tplc="F3F0F730" w:tentative="1">
      <w:start w:val="1"/>
      <w:numFmt w:val="decimal"/>
      <w:lvlText w:val="%7."/>
      <w:lvlJc w:val="left"/>
      <w:pPr>
        <w:tabs>
          <w:tab w:val="num" w:pos="5040"/>
        </w:tabs>
        <w:ind w:left="5040" w:hanging="360"/>
      </w:pPr>
    </w:lvl>
    <w:lvl w:ilvl="7" w:tplc="910AABA6" w:tentative="1">
      <w:start w:val="1"/>
      <w:numFmt w:val="lowerLetter"/>
      <w:lvlText w:val="%8."/>
      <w:lvlJc w:val="left"/>
      <w:pPr>
        <w:tabs>
          <w:tab w:val="num" w:pos="5760"/>
        </w:tabs>
        <w:ind w:left="5760" w:hanging="360"/>
      </w:pPr>
    </w:lvl>
    <w:lvl w:ilvl="8" w:tplc="A81A6254" w:tentative="1">
      <w:start w:val="1"/>
      <w:numFmt w:val="lowerRoman"/>
      <w:lvlText w:val="%9."/>
      <w:lvlJc w:val="right"/>
      <w:pPr>
        <w:tabs>
          <w:tab w:val="num" w:pos="6480"/>
        </w:tabs>
        <w:ind w:left="6480" w:hanging="180"/>
      </w:pPr>
    </w:lvl>
  </w:abstractNum>
  <w:abstractNum w:abstractNumId="5" w15:restartNumberingAfterBreak="0">
    <w:nsid w:val="05A536AB"/>
    <w:multiLevelType w:val="hybridMultilevel"/>
    <w:tmpl w:val="0C9E62F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79A4B90"/>
    <w:multiLevelType w:val="hybridMultilevel"/>
    <w:tmpl w:val="3F6A4F5E"/>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089C685D"/>
    <w:multiLevelType w:val="hybridMultilevel"/>
    <w:tmpl w:val="1AF22E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09996DE5"/>
    <w:multiLevelType w:val="hybridMultilevel"/>
    <w:tmpl w:val="85023968"/>
    <w:lvl w:ilvl="0" w:tplc="F2A084EA">
      <w:start w:val="1"/>
      <w:numFmt w:val="decimal"/>
      <w:lvlText w:val="%1."/>
      <w:lvlJc w:val="left"/>
      <w:pPr>
        <w:tabs>
          <w:tab w:val="num" w:pos="720"/>
        </w:tabs>
        <w:ind w:left="720" w:hanging="360"/>
      </w:pPr>
      <w:rPr>
        <w:rFonts w:hint="default"/>
      </w:rPr>
    </w:lvl>
    <w:lvl w:ilvl="1" w:tplc="78327638">
      <w:start w:val="1"/>
      <w:numFmt w:val="lowerLetter"/>
      <w:lvlText w:val="%2)"/>
      <w:lvlJc w:val="left"/>
      <w:pPr>
        <w:tabs>
          <w:tab w:val="num" w:pos="1440"/>
        </w:tabs>
        <w:ind w:left="1440" w:hanging="360"/>
      </w:pPr>
      <w:rPr>
        <w:rFonts w:hint="default"/>
      </w:rPr>
    </w:lvl>
    <w:lvl w:ilvl="2" w:tplc="CDB8C640" w:tentative="1">
      <w:start w:val="1"/>
      <w:numFmt w:val="lowerRoman"/>
      <w:lvlText w:val="%3."/>
      <w:lvlJc w:val="right"/>
      <w:pPr>
        <w:tabs>
          <w:tab w:val="num" w:pos="2160"/>
        </w:tabs>
        <w:ind w:left="2160" w:hanging="180"/>
      </w:pPr>
    </w:lvl>
    <w:lvl w:ilvl="3" w:tplc="13667B5E" w:tentative="1">
      <w:start w:val="1"/>
      <w:numFmt w:val="decimal"/>
      <w:lvlText w:val="%4."/>
      <w:lvlJc w:val="left"/>
      <w:pPr>
        <w:tabs>
          <w:tab w:val="num" w:pos="2880"/>
        </w:tabs>
        <w:ind w:left="2880" w:hanging="360"/>
      </w:pPr>
    </w:lvl>
    <w:lvl w:ilvl="4" w:tplc="2E887466" w:tentative="1">
      <w:start w:val="1"/>
      <w:numFmt w:val="lowerLetter"/>
      <w:lvlText w:val="%5."/>
      <w:lvlJc w:val="left"/>
      <w:pPr>
        <w:tabs>
          <w:tab w:val="num" w:pos="3600"/>
        </w:tabs>
        <w:ind w:left="3600" w:hanging="360"/>
      </w:pPr>
    </w:lvl>
    <w:lvl w:ilvl="5" w:tplc="CDB41D90" w:tentative="1">
      <w:start w:val="1"/>
      <w:numFmt w:val="lowerRoman"/>
      <w:lvlText w:val="%6."/>
      <w:lvlJc w:val="right"/>
      <w:pPr>
        <w:tabs>
          <w:tab w:val="num" w:pos="4320"/>
        </w:tabs>
        <w:ind w:left="4320" w:hanging="180"/>
      </w:pPr>
    </w:lvl>
    <w:lvl w:ilvl="6" w:tplc="636EE952" w:tentative="1">
      <w:start w:val="1"/>
      <w:numFmt w:val="decimal"/>
      <w:lvlText w:val="%7."/>
      <w:lvlJc w:val="left"/>
      <w:pPr>
        <w:tabs>
          <w:tab w:val="num" w:pos="5040"/>
        </w:tabs>
        <w:ind w:left="5040" w:hanging="360"/>
      </w:pPr>
    </w:lvl>
    <w:lvl w:ilvl="7" w:tplc="A1B2A26A" w:tentative="1">
      <w:start w:val="1"/>
      <w:numFmt w:val="lowerLetter"/>
      <w:lvlText w:val="%8."/>
      <w:lvlJc w:val="left"/>
      <w:pPr>
        <w:tabs>
          <w:tab w:val="num" w:pos="5760"/>
        </w:tabs>
        <w:ind w:left="5760" w:hanging="360"/>
      </w:pPr>
    </w:lvl>
    <w:lvl w:ilvl="8" w:tplc="32F2D9AC" w:tentative="1">
      <w:start w:val="1"/>
      <w:numFmt w:val="lowerRoman"/>
      <w:lvlText w:val="%9."/>
      <w:lvlJc w:val="right"/>
      <w:pPr>
        <w:tabs>
          <w:tab w:val="num" w:pos="6480"/>
        </w:tabs>
        <w:ind w:left="6480" w:hanging="180"/>
      </w:pPr>
    </w:lvl>
  </w:abstractNum>
  <w:abstractNum w:abstractNumId="9"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0EC41C6B"/>
    <w:multiLevelType w:val="hybridMultilevel"/>
    <w:tmpl w:val="11ECF91A"/>
    <w:lvl w:ilvl="0" w:tplc="0596BA1A">
      <w:start w:val="1"/>
      <w:numFmt w:val="decimal"/>
      <w:lvlText w:val="%1."/>
      <w:lvlJc w:val="left"/>
      <w:pPr>
        <w:ind w:left="720" w:hanging="360"/>
      </w:pPr>
      <w:rPr>
        <w:rFonts w:cs="Times New Roman"/>
        <w:b w:val="0"/>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2"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9B14D0D"/>
    <w:multiLevelType w:val="multilevel"/>
    <w:tmpl w:val="3BD48BB6"/>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hint="default"/>
      </w:rPr>
    </w:lvl>
    <w:lvl w:ilvl="3">
      <w:start w:val="1"/>
      <w:numFmt w:val="bullet"/>
      <w:lvlText w:val=""/>
      <w:lvlJc w:val="left"/>
      <w:pPr>
        <w:tabs>
          <w:tab w:val="num" w:pos="0"/>
        </w:tabs>
        <w:ind w:left="2520" w:hanging="360"/>
      </w:pPr>
      <w:rPr>
        <w:rFonts w:ascii="Wingdings" w:hAnsi="Wingdings" w:hint="default"/>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4"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66410B3"/>
    <w:multiLevelType w:val="hybridMultilevel"/>
    <w:tmpl w:val="C458E302"/>
    <w:lvl w:ilvl="0" w:tplc="FCE0B2AA">
      <w:start w:val="2"/>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6" w15:restartNumberingAfterBreak="0">
    <w:nsid w:val="2BE065C0"/>
    <w:multiLevelType w:val="hybridMultilevel"/>
    <w:tmpl w:val="A58C7024"/>
    <w:lvl w:ilvl="0" w:tplc="17AA4A80">
      <w:start w:val="1"/>
      <w:numFmt w:val="decimal"/>
      <w:lvlText w:val="%1."/>
      <w:lvlJc w:val="left"/>
      <w:pPr>
        <w:ind w:left="644" w:hanging="360"/>
      </w:pPr>
      <w:rPr>
        <w:rFonts w:cs="Arial"/>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30B955F1"/>
    <w:multiLevelType w:val="hybridMultilevel"/>
    <w:tmpl w:val="85C4406C"/>
    <w:lvl w:ilvl="0" w:tplc="5792F886">
      <w:start w:val="1"/>
      <w:numFmt w:val="lowerLetter"/>
      <w:lvlText w:val="%1)"/>
      <w:lvlJc w:val="left"/>
      <w:pPr>
        <w:tabs>
          <w:tab w:val="num" w:pos="1440"/>
        </w:tabs>
        <w:ind w:left="144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B1142D4"/>
    <w:multiLevelType w:val="hybridMultilevel"/>
    <w:tmpl w:val="1638BE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4"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4CF63030"/>
    <w:multiLevelType w:val="hybridMultilevel"/>
    <w:tmpl w:val="2FE0F792"/>
    <w:lvl w:ilvl="0" w:tplc="862CF022">
      <w:start w:val="8003"/>
      <w:numFmt w:val="bullet"/>
      <w:lvlText w:val=""/>
      <w:lvlJc w:val="left"/>
      <w:pPr>
        <w:tabs>
          <w:tab w:val="num" w:pos="720"/>
        </w:tabs>
        <w:ind w:left="720" w:hanging="360"/>
      </w:pPr>
      <w:rPr>
        <w:rFonts w:ascii="Symbol" w:eastAsia="Times New Roman" w:hAnsi="Symbol" w:cs="Times New Roman" w:hint="default"/>
      </w:rPr>
    </w:lvl>
    <w:lvl w:ilvl="1" w:tplc="D37E0CC6" w:tentative="1">
      <w:start w:val="1"/>
      <w:numFmt w:val="bullet"/>
      <w:lvlText w:val="o"/>
      <w:lvlJc w:val="left"/>
      <w:pPr>
        <w:tabs>
          <w:tab w:val="num" w:pos="1440"/>
        </w:tabs>
        <w:ind w:left="1440" w:hanging="360"/>
      </w:pPr>
      <w:rPr>
        <w:rFonts w:ascii="Courier New" w:hAnsi="Courier New" w:hint="default"/>
      </w:rPr>
    </w:lvl>
    <w:lvl w:ilvl="2" w:tplc="533CB9C2" w:tentative="1">
      <w:start w:val="1"/>
      <w:numFmt w:val="bullet"/>
      <w:lvlText w:val=""/>
      <w:lvlJc w:val="left"/>
      <w:pPr>
        <w:tabs>
          <w:tab w:val="num" w:pos="2160"/>
        </w:tabs>
        <w:ind w:left="2160" w:hanging="360"/>
      </w:pPr>
      <w:rPr>
        <w:rFonts w:ascii="Wingdings" w:hAnsi="Wingdings" w:hint="default"/>
      </w:rPr>
    </w:lvl>
    <w:lvl w:ilvl="3" w:tplc="B750FD18" w:tentative="1">
      <w:start w:val="1"/>
      <w:numFmt w:val="bullet"/>
      <w:lvlText w:val=""/>
      <w:lvlJc w:val="left"/>
      <w:pPr>
        <w:tabs>
          <w:tab w:val="num" w:pos="2880"/>
        </w:tabs>
        <w:ind w:left="2880" w:hanging="360"/>
      </w:pPr>
      <w:rPr>
        <w:rFonts w:ascii="Symbol" w:hAnsi="Symbol" w:hint="default"/>
      </w:rPr>
    </w:lvl>
    <w:lvl w:ilvl="4" w:tplc="0CBCE29A" w:tentative="1">
      <w:start w:val="1"/>
      <w:numFmt w:val="bullet"/>
      <w:lvlText w:val="o"/>
      <w:lvlJc w:val="left"/>
      <w:pPr>
        <w:tabs>
          <w:tab w:val="num" w:pos="3600"/>
        </w:tabs>
        <w:ind w:left="3600" w:hanging="360"/>
      </w:pPr>
      <w:rPr>
        <w:rFonts w:ascii="Courier New" w:hAnsi="Courier New" w:hint="default"/>
      </w:rPr>
    </w:lvl>
    <w:lvl w:ilvl="5" w:tplc="B6F6A36A" w:tentative="1">
      <w:start w:val="1"/>
      <w:numFmt w:val="bullet"/>
      <w:lvlText w:val=""/>
      <w:lvlJc w:val="left"/>
      <w:pPr>
        <w:tabs>
          <w:tab w:val="num" w:pos="4320"/>
        </w:tabs>
        <w:ind w:left="4320" w:hanging="360"/>
      </w:pPr>
      <w:rPr>
        <w:rFonts w:ascii="Wingdings" w:hAnsi="Wingdings" w:hint="default"/>
      </w:rPr>
    </w:lvl>
    <w:lvl w:ilvl="6" w:tplc="844CF05A" w:tentative="1">
      <w:start w:val="1"/>
      <w:numFmt w:val="bullet"/>
      <w:lvlText w:val=""/>
      <w:lvlJc w:val="left"/>
      <w:pPr>
        <w:tabs>
          <w:tab w:val="num" w:pos="5040"/>
        </w:tabs>
        <w:ind w:left="5040" w:hanging="360"/>
      </w:pPr>
      <w:rPr>
        <w:rFonts w:ascii="Symbol" w:hAnsi="Symbol" w:hint="default"/>
      </w:rPr>
    </w:lvl>
    <w:lvl w:ilvl="7" w:tplc="4EB03A34" w:tentative="1">
      <w:start w:val="1"/>
      <w:numFmt w:val="bullet"/>
      <w:lvlText w:val="o"/>
      <w:lvlJc w:val="left"/>
      <w:pPr>
        <w:tabs>
          <w:tab w:val="num" w:pos="5760"/>
        </w:tabs>
        <w:ind w:left="5760" w:hanging="360"/>
      </w:pPr>
      <w:rPr>
        <w:rFonts w:ascii="Courier New" w:hAnsi="Courier New" w:hint="default"/>
      </w:rPr>
    </w:lvl>
    <w:lvl w:ilvl="8" w:tplc="4B50ACA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51A9141E"/>
    <w:multiLevelType w:val="hybridMultilevel"/>
    <w:tmpl w:val="66FA0B9E"/>
    <w:lvl w:ilvl="0" w:tplc="C9F67170">
      <w:start w:val="57"/>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8" w15:restartNumberingAfterBreak="0">
    <w:nsid w:val="523E5E66"/>
    <w:multiLevelType w:val="hybridMultilevel"/>
    <w:tmpl w:val="6A3299D0"/>
    <w:lvl w:ilvl="0" w:tplc="CF708AEE">
      <w:start w:val="1"/>
      <w:numFmt w:val="bullet"/>
      <w:lvlText w:val=""/>
      <w:lvlJc w:val="left"/>
      <w:pPr>
        <w:tabs>
          <w:tab w:val="num" w:pos="720"/>
        </w:tabs>
        <w:ind w:left="720" w:hanging="360"/>
      </w:pPr>
      <w:rPr>
        <w:rFonts w:ascii="Symbol" w:hAnsi="Symbol" w:hint="default"/>
      </w:rPr>
    </w:lvl>
    <w:lvl w:ilvl="1" w:tplc="71B6CCCC" w:tentative="1">
      <w:start w:val="1"/>
      <w:numFmt w:val="bullet"/>
      <w:lvlText w:val="o"/>
      <w:lvlJc w:val="left"/>
      <w:pPr>
        <w:tabs>
          <w:tab w:val="num" w:pos="1440"/>
        </w:tabs>
        <w:ind w:left="1440" w:hanging="360"/>
      </w:pPr>
      <w:rPr>
        <w:rFonts w:ascii="Courier New" w:hAnsi="Courier New" w:hint="default"/>
      </w:rPr>
    </w:lvl>
    <w:lvl w:ilvl="2" w:tplc="25FA3C86" w:tentative="1">
      <w:start w:val="1"/>
      <w:numFmt w:val="bullet"/>
      <w:lvlText w:val=""/>
      <w:lvlJc w:val="left"/>
      <w:pPr>
        <w:tabs>
          <w:tab w:val="num" w:pos="2160"/>
        </w:tabs>
        <w:ind w:left="2160" w:hanging="360"/>
      </w:pPr>
      <w:rPr>
        <w:rFonts w:ascii="Wingdings" w:hAnsi="Wingdings" w:hint="default"/>
      </w:rPr>
    </w:lvl>
    <w:lvl w:ilvl="3" w:tplc="50006AB2" w:tentative="1">
      <w:start w:val="1"/>
      <w:numFmt w:val="bullet"/>
      <w:lvlText w:val=""/>
      <w:lvlJc w:val="left"/>
      <w:pPr>
        <w:tabs>
          <w:tab w:val="num" w:pos="2880"/>
        </w:tabs>
        <w:ind w:left="2880" w:hanging="360"/>
      </w:pPr>
      <w:rPr>
        <w:rFonts w:ascii="Symbol" w:hAnsi="Symbol" w:hint="default"/>
      </w:rPr>
    </w:lvl>
    <w:lvl w:ilvl="4" w:tplc="92CAB69C" w:tentative="1">
      <w:start w:val="1"/>
      <w:numFmt w:val="bullet"/>
      <w:lvlText w:val="o"/>
      <w:lvlJc w:val="left"/>
      <w:pPr>
        <w:tabs>
          <w:tab w:val="num" w:pos="3600"/>
        </w:tabs>
        <w:ind w:left="3600" w:hanging="360"/>
      </w:pPr>
      <w:rPr>
        <w:rFonts w:ascii="Courier New" w:hAnsi="Courier New" w:hint="default"/>
      </w:rPr>
    </w:lvl>
    <w:lvl w:ilvl="5" w:tplc="21A884F2" w:tentative="1">
      <w:start w:val="1"/>
      <w:numFmt w:val="bullet"/>
      <w:lvlText w:val=""/>
      <w:lvlJc w:val="left"/>
      <w:pPr>
        <w:tabs>
          <w:tab w:val="num" w:pos="4320"/>
        </w:tabs>
        <w:ind w:left="4320" w:hanging="360"/>
      </w:pPr>
      <w:rPr>
        <w:rFonts w:ascii="Wingdings" w:hAnsi="Wingdings" w:hint="default"/>
      </w:rPr>
    </w:lvl>
    <w:lvl w:ilvl="6" w:tplc="C17AE5DC" w:tentative="1">
      <w:start w:val="1"/>
      <w:numFmt w:val="bullet"/>
      <w:lvlText w:val=""/>
      <w:lvlJc w:val="left"/>
      <w:pPr>
        <w:tabs>
          <w:tab w:val="num" w:pos="5040"/>
        </w:tabs>
        <w:ind w:left="5040" w:hanging="360"/>
      </w:pPr>
      <w:rPr>
        <w:rFonts w:ascii="Symbol" w:hAnsi="Symbol" w:hint="default"/>
      </w:rPr>
    </w:lvl>
    <w:lvl w:ilvl="7" w:tplc="C8EA2E32" w:tentative="1">
      <w:start w:val="1"/>
      <w:numFmt w:val="bullet"/>
      <w:lvlText w:val="o"/>
      <w:lvlJc w:val="left"/>
      <w:pPr>
        <w:tabs>
          <w:tab w:val="num" w:pos="5760"/>
        </w:tabs>
        <w:ind w:left="5760" w:hanging="360"/>
      </w:pPr>
      <w:rPr>
        <w:rFonts w:ascii="Courier New" w:hAnsi="Courier New" w:hint="default"/>
      </w:rPr>
    </w:lvl>
    <w:lvl w:ilvl="8" w:tplc="BB14681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58A90AAB"/>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B325510"/>
    <w:multiLevelType w:val="hybridMultilevel"/>
    <w:tmpl w:val="04AC83BC"/>
    <w:lvl w:ilvl="0" w:tplc="0C0A0001">
      <w:start w:val="1"/>
      <w:numFmt w:val="bullet"/>
      <w:lvlText w:val=""/>
      <w:lvlJc w:val="left"/>
      <w:pPr>
        <w:ind w:left="2280" w:hanging="360"/>
      </w:pPr>
      <w:rPr>
        <w:rFonts w:ascii="Symbol" w:hAnsi="Symbol" w:hint="default"/>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start w:val="1"/>
      <w:numFmt w:val="bullet"/>
      <w:lvlText w:val=""/>
      <w:lvlJc w:val="left"/>
      <w:pPr>
        <w:ind w:left="4440" w:hanging="360"/>
      </w:pPr>
      <w:rPr>
        <w:rFonts w:ascii="Symbol" w:hAnsi="Symbol" w:hint="default"/>
      </w:rPr>
    </w:lvl>
    <w:lvl w:ilvl="4" w:tplc="0C0A0003">
      <w:start w:val="1"/>
      <w:numFmt w:val="bullet"/>
      <w:lvlText w:val="o"/>
      <w:lvlJc w:val="left"/>
      <w:pPr>
        <w:ind w:left="5160" w:hanging="360"/>
      </w:pPr>
      <w:rPr>
        <w:rFonts w:ascii="Courier New" w:hAnsi="Courier New" w:cs="Courier New" w:hint="default"/>
      </w:rPr>
    </w:lvl>
    <w:lvl w:ilvl="5" w:tplc="0C0A0005">
      <w:start w:val="1"/>
      <w:numFmt w:val="bullet"/>
      <w:lvlText w:val=""/>
      <w:lvlJc w:val="left"/>
      <w:pPr>
        <w:ind w:left="5880" w:hanging="360"/>
      </w:pPr>
      <w:rPr>
        <w:rFonts w:ascii="Wingdings" w:hAnsi="Wingdings" w:hint="default"/>
      </w:rPr>
    </w:lvl>
    <w:lvl w:ilvl="6" w:tplc="0C0A0001">
      <w:start w:val="1"/>
      <w:numFmt w:val="bullet"/>
      <w:lvlText w:val=""/>
      <w:lvlJc w:val="left"/>
      <w:pPr>
        <w:ind w:left="6600" w:hanging="360"/>
      </w:pPr>
      <w:rPr>
        <w:rFonts w:ascii="Symbol" w:hAnsi="Symbol" w:hint="default"/>
      </w:rPr>
    </w:lvl>
    <w:lvl w:ilvl="7" w:tplc="0C0A0003">
      <w:start w:val="1"/>
      <w:numFmt w:val="bullet"/>
      <w:lvlText w:val="o"/>
      <w:lvlJc w:val="left"/>
      <w:pPr>
        <w:ind w:left="7320" w:hanging="360"/>
      </w:pPr>
      <w:rPr>
        <w:rFonts w:ascii="Courier New" w:hAnsi="Courier New" w:cs="Courier New" w:hint="default"/>
      </w:rPr>
    </w:lvl>
    <w:lvl w:ilvl="8" w:tplc="0C0A0005">
      <w:start w:val="1"/>
      <w:numFmt w:val="bullet"/>
      <w:lvlText w:val=""/>
      <w:lvlJc w:val="left"/>
      <w:pPr>
        <w:ind w:left="8040" w:hanging="360"/>
      </w:pPr>
      <w:rPr>
        <w:rFonts w:ascii="Wingdings" w:hAnsi="Wingdings" w:hint="default"/>
      </w:rPr>
    </w:lvl>
  </w:abstractNum>
  <w:abstractNum w:abstractNumId="32" w15:restartNumberingAfterBreak="0">
    <w:nsid w:val="5C184CD8"/>
    <w:multiLevelType w:val="hybridMultilevel"/>
    <w:tmpl w:val="CC14BFF6"/>
    <w:lvl w:ilvl="0" w:tplc="77B0F7DC">
      <w:start w:val="1"/>
      <w:numFmt w:val="decimal"/>
      <w:lvlText w:val="%1."/>
      <w:lvlJc w:val="left"/>
      <w:pPr>
        <w:tabs>
          <w:tab w:val="num" w:pos="360"/>
        </w:tabs>
        <w:ind w:left="360" w:hanging="360"/>
      </w:pPr>
      <w:rPr>
        <w:rFonts w:hint="default"/>
      </w:rPr>
    </w:lvl>
    <w:lvl w:ilvl="1" w:tplc="60BA21BC" w:tentative="1">
      <w:start w:val="1"/>
      <w:numFmt w:val="lowerLetter"/>
      <w:lvlText w:val="%2."/>
      <w:lvlJc w:val="left"/>
      <w:pPr>
        <w:tabs>
          <w:tab w:val="num" w:pos="1080"/>
        </w:tabs>
        <w:ind w:left="1080" w:hanging="360"/>
      </w:pPr>
    </w:lvl>
    <w:lvl w:ilvl="2" w:tplc="6C9275E2" w:tentative="1">
      <w:start w:val="1"/>
      <w:numFmt w:val="lowerRoman"/>
      <w:lvlText w:val="%3."/>
      <w:lvlJc w:val="right"/>
      <w:pPr>
        <w:tabs>
          <w:tab w:val="num" w:pos="1800"/>
        </w:tabs>
        <w:ind w:left="1800" w:hanging="180"/>
      </w:pPr>
    </w:lvl>
    <w:lvl w:ilvl="3" w:tplc="EF94AFF8" w:tentative="1">
      <w:start w:val="1"/>
      <w:numFmt w:val="decimal"/>
      <w:lvlText w:val="%4."/>
      <w:lvlJc w:val="left"/>
      <w:pPr>
        <w:tabs>
          <w:tab w:val="num" w:pos="2520"/>
        </w:tabs>
        <w:ind w:left="2520" w:hanging="360"/>
      </w:pPr>
    </w:lvl>
    <w:lvl w:ilvl="4" w:tplc="28E09C5A" w:tentative="1">
      <w:start w:val="1"/>
      <w:numFmt w:val="lowerLetter"/>
      <w:lvlText w:val="%5."/>
      <w:lvlJc w:val="left"/>
      <w:pPr>
        <w:tabs>
          <w:tab w:val="num" w:pos="3240"/>
        </w:tabs>
        <w:ind w:left="3240" w:hanging="360"/>
      </w:pPr>
    </w:lvl>
    <w:lvl w:ilvl="5" w:tplc="C408E352" w:tentative="1">
      <w:start w:val="1"/>
      <w:numFmt w:val="lowerRoman"/>
      <w:lvlText w:val="%6."/>
      <w:lvlJc w:val="right"/>
      <w:pPr>
        <w:tabs>
          <w:tab w:val="num" w:pos="3960"/>
        </w:tabs>
        <w:ind w:left="3960" w:hanging="180"/>
      </w:pPr>
    </w:lvl>
    <w:lvl w:ilvl="6" w:tplc="4A0890CA" w:tentative="1">
      <w:start w:val="1"/>
      <w:numFmt w:val="decimal"/>
      <w:lvlText w:val="%7."/>
      <w:lvlJc w:val="left"/>
      <w:pPr>
        <w:tabs>
          <w:tab w:val="num" w:pos="4680"/>
        </w:tabs>
        <w:ind w:left="4680" w:hanging="360"/>
      </w:pPr>
    </w:lvl>
    <w:lvl w:ilvl="7" w:tplc="2B78FFC0" w:tentative="1">
      <w:start w:val="1"/>
      <w:numFmt w:val="lowerLetter"/>
      <w:lvlText w:val="%8."/>
      <w:lvlJc w:val="left"/>
      <w:pPr>
        <w:tabs>
          <w:tab w:val="num" w:pos="5400"/>
        </w:tabs>
        <w:ind w:left="5400" w:hanging="360"/>
      </w:pPr>
    </w:lvl>
    <w:lvl w:ilvl="8" w:tplc="067C01BA" w:tentative="1">
      <w:start w:val="1"/>
      <w:numFmt w:val="lowerRoman"/>
      <w:lvlText w:val="%9."/>
      <w:lvlJc w:val="right"/>
      <w:pPr>
        <w:tabs>
          <w:tab w:val="num" w:pos="6120"/>
        </w:tabs>
        <w:ind w:left="6120" w:hanging="180"/>
      </w:pPr>
    </w:lvl>
  </w:abstractNum>
  <w:abstractNum w:abstractNumId="33" w15:restartNumberingAfterBreak="0">
    <w:nsid w:val="637E19B7"/>
    <w:multiLevelType w:val="hybridMultilevel"/>
    <w:tmpl w:val="F1C6C630"/>
    <w:lvl w:ilvl="0" w:tplc="90A0D4BC">
      <w:numFmt w:val="bullet"/>
      <w:lvlText w:val="-"/>
      <w:lvlJc w:val="left"/>
      <w:pPr>
        <w:ind w:left="786" w:hanging="360"/>
      </w:pPr>
      <w:rPr>
        <w:rFonts w:ascii="Arial" w:eastAsia="Times New Roman" w:hAnsi="Arial" w:cs="Arial" w:hint="default"/>
        <w:sz w:val="22"/>
      </w:rPr>
    </w:lvl>
    <w:lvl w:ilvl="1" w:tplc="04030003" w:tentative="1">
      <w:start w:val="1"/>
      <w:numFmt w:val="bullet"/>
      <w:lvlText w:val="o"/>
      <w:lvlJc w:val="left"/>
      <w:pPr>
        <w:ind w:left="1506" w:hanging="360"/>
      </w:pPr>
      <w:rPr>
        <w:rFonts w:ascii="Courier New" w:hAnsi="Courier New" w:cs="Courier New" w:hint="default"/>
      </w:rPr>
    </w:lvl>
    <w:lvl w:ilvl="2" w:tplc="04030005" w:tentative="1">
      <w:start w:val="1"/>
      <w:numFmt w:val="bullet"/>
      <w:lvlText w:val=""/>
      <w:lvlJc w:val="left"/>
      <w:pPr>
        <w:ind w:left="2226" w:hanging="360"/>
      </w:pPr>
      <w:rPr>
        <w:rFonts w:ascii="Wingdings" w:hAnsi="Wingdings" w:hint="default"/>
      </w:rPr>
    </w:lvl>
    <w:lvl w:ilvl="3" w:tplc="04030001" w:tentative="1">
      <w:start w:val="1"/>
      <w:numFmt w:val="bullet"/>
      <w:lvlText w:val=""/>
      <w:lvlJc w:val="left"/>
      <w:pPr>
        <w:ind w:left="2946" w:hanging="360"/>
      </w:pPr>
      <w:rPr>
        <w:rFonts w:ascii="Symbol" w:hAnsi="Symbol" w:hint="default"/>
      </w:rPr>
    </w:lvl>
    <w:lvl w:ilvl="4" w:tplc="04030003" w:tentative="1">
      <w:start w:val="1"/>
      <w:numFmt w:val="bullet"/>
      <w:lvlText w:val="o"/>
      <w:lvlJc w:val="left"/>
      <w:pPr>
        <w:ind w:left="3666" w:hanging="360"/>
      </w:pPr>
      <w:rPr>
        <w:rFonts w:ascii="Courier New" w:hAnsi="Courier New" w:cs="Courier New" w:hint="default"/>
      </w:rPr>
    </w:lvl>
    <w:lvl w:ilvl="5" w:tplc="04030005" w:tentative="1">
      <w:start w:val="1"/>
      <w:numFmt w:val="bullet"/>
      <w:lvlText w:val=""/>
      <w:lvlJc w:val="left"/>
      <w:pPr>
        <w:ind w:left="4386" w:hanging="360"/>
      </w:pPr>
      <w:rPr>
        <w:rFonts w:ascii="Wingdings" w:hAnsi="Wingdings" w:hint="default"/>
      </w:rPr>
    </w:lvl>
    <w:lvl w:ilvl="6" w:tplc="04030001" w:tentative="1">
      <w:start w:val="1"/>
      <w:numFmt w:val="bullet"/>
      <w:lvlText w:val=""/>
      <w:lvlJc w:val="left"/>
      <w:pPr>
        <w:ind w:left="5106" w:hanging="360"/>
      </w:pPr>
      <w:rPr>
        <w:rFonts w:ascii="Symbol" w:hAnsi="Symbol" w:hint="default"/>
      </w:rPr>
    </w:lvl>
    <w:lvl w:ilvl="7" w:tplc="04030003" w:tentative="1">
      <w:start w:val="1"/>
      <w:numFmt w:val="bullet"/>
      <w:lvlText w:val="o"/>
      <w:lvlJc w:val="left"/>
      <w:pPr>
        <w:ind w:left="5826" w:hanging="360"/>
      </w:pPr>
      <w:rPr>
        <w:rFonts w:ascii="Courier New" w:hAnsi="Courier New" w:cs="Courier New" w:hint="default"/>
      </w:rPr>
    </w:lvl>
    <w:lvl w:ilvl="8" w:tplc="04030005" w:tentative="1">
      <w:start w:val="1"/>
      <w:numFmt w:val="bullet"/>
      <w:lvlText w:val=""/>
      <w:lvlJc w:val="left"/>
      <w:pPr>
        <w:ind w:left="6546" w:hanging="360"/>
      </w:pPr>
      <w:rPr>
        <w:rFonts w:ascii="Wingdings" w:hAnsi="Wingdings" w:hint="default"/>
      </w:rPr>
    </w:lvl>
  </w:abstractNum>
  <w:abstractNum w:abstractNumId="34" w15:restartNumberingAfterBreak="0">
    <w:nsid w:val="638A70E1"/>
    <w:multiLevelType w:val="hybridMultilevel"/>
    <w:tmpl w:val="9092CEF8"/>
    <w:lvl w:ilvl="0" w:tplc="508EB6C6">
      <w:start w:val="1"/>
      <w:numFmt w:val="bullet"/>
      <w:lvlText w:val=""/>
      <w:lvlJc w:val="left"/>
      <w:pPr>
        <w:tabs>
          <w:tab w:val="num" w:pos="720"/>
        </w:tabs>
        <w:ind w:left="720" w:hanging="360"/>
      </w:pPr>
      <w:rPr>
        <w:rFonts w:ascii="Wingdings" w:hAnsi="Wingdings" w:hint="default"/>
      </w:rPr>
    </w:lvl>
    <w:lvl w:ilvl="1" w:tplc="3F1ECC7E" w:tentative="1">
      <w:start w:val="1"/>
      <w:numFmt w:val="bullet"/>
      <w:lvlText w:val="o"/>
      <w:lvlJc w:val="left"/>
      <w:pPr>
        <w:tabs>
          <w:tab w:val="num" w:pos="1440"/>
        </w:tabs>
        <w:ind w:left="1440" w:hanging="360"/>
      </w:pPr>
      <w:rPr>
        <w:rFonts w:ascii="Courier New" w:hAnsi="Courier New" w:hint="default"/>
      </w:rPr>
    </w:lvl>
    <w:lvl w:ilvl="2" w:tplc="8BB2A8B4" w:tentative="1">
      <w:start w:val="1"/>
      <w:numFmt w:val="bullet"/>
      <w:lvlText w:val=""/>
      <w:lvlJc w:val="left"/>
      <w:pPr>
        <w:tabs>
          <w:tab w:val="num" w:pos="2160"/>
        </w:tabs>
        <w:ind w:left="2160" w:hanging="360"/>
      </w:pPr>
      <w:rPr>
        <w:rFonts w:ascii="Wingdings" w:hAnsi="Wingdings" w:hint="default"/>
      </w:rPr>
    </w:lvl>
    <w:lvl w:ilvl="3" w:tplc="82929524" w:tentative="1">
      <w:start w:val="1"/>
      <w:numFmt w:val="bullet"/>
      <w:lvlText w:val=""/>
      <w:lvlJc w:val="left"/>
      <w:pPr>
        <w:tabs>
          <w:tab w:val="num" w:pos="2880"/>
        </w:tabs>
        <w:ind w:left="2880" w:hanging="360"/>
      </w:pPr>
      <w:rPr>
        <w:rFonts w:ascii="Symbol" w:hAnsi="Symbol" w:hint="default"/>
      </w:rPr>
    </w:lvl>
    <w:lvl w:ilvl="4" w:tplc="00B21CF0" w:tentative="1">
      <w:start w:val="1"/>
      <w:numFmt w:val="bullet"/>
      <w:lvlText w:val="o"/>
      <w:lvlJc w:val="left"/>
      <w:pPr>
        <w:tabs>
          <w:tab w:val="num" w:pos="3600"/>
        </w:tabs>
        <w:ind w:left="3600" w:hanging="360"/>
      </w:pPr>
      <w:rPr>
        <w:rFonts w:ascii="Courier New" w:hAnsi="Courier New" w:hint="default"/>
      </w:rPr>
    </w:lvl>
    <w:lvl w:ilvl="5" w:tplc="8F02CD88" w:tentative="1">
      <w:start w:val="1"/>
      <w:numFmt w:val="bullet"/>
      <w:lvlText w:val=""/>
      <w:lvlJc w:val="left"/>
      <w:pPr>
        <w:tabs>
          <w:tab w:val="num" w:pos="4320"/>
        </w:tabs>
        <w:ind w:left="4320" w:hanging="360"/>
      </w:pPr>
      <w:rPr>
        <w:rFonts w:ascii="Wingdings" w:hAnsi="Wingdings" w:hint="default"/>
      </w:rPr>
    </w:lvl>
    <w:lvl w:ilvl="6" w:tplc="53CE6A7E" w:tentative="1">
      <w:start w:val="1"/>
      <w:numFmt w:val="bullet"/>
      <w:lvlText w:val=""/>
      <w:lvlJc w:val="left"/>
      <w:pPr>
        <w:tabs>
          <w:tab w:val="num" w:pos="5040"/>
        </w:tabs>
        <w:ind w:left="5040" w:hanging="360"/>
      </w:pPr>
      <w:rPr>
        <w:rFonts w:ascii="Symbol" w:hAnsi="Symbol" w:hint="default"/>
      </w:rPr>
    </w:lvl>
    <w:lvl w:ilvl="7" w:tplc="C7468594" w:tentative="1">
      <w:start w:val="1"/>
      <w:numFmt w:val="bullet"/>
      <w:lvlText w:val="o"/>
      <w:lvlJc w:val="left"/>
      <w:pPr>
        <w:tabs>
          <w:tab w:val="num" w:pos="5760"/>
        </w:tabs>
        <w:ind w:left="5760" w:hanging="360"/>
      </w:pPr>
      <w:rPr>
        <w:rFonts w:ascii="Courier New" w:hAnsi="Courier New" w:hint="default"/>
      </w:rPr>
    </w:lvl>
    <w:lvl w:ilvl="8" w:tplc="19D4560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36" w15:restartNumberingAfterBreak="0">
    <w:nsid w:val="650365D0"/>
    <w:multiLevelType w:val="hybridMultilevel"/>
    <w:tmpl w:val="60E216E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7" w15:restartNumberingAfterBreak="0">
    <w:nsid w:val="652F0D91"/>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A5171B3"/>
    <w:multiLevelType w:val="hybridMultilevel"/>
    <w:tmpl w:val="1E32B81A"/>
    <w:lvl w:ilvl="0" w:tplc="6DCA44E8">
      <w:start w:val="1"/>
      <w:numFmt w:val="lowerLetter"/>
      <w:lvlText w:val="%1)"/>
      <w:lvlJc w:val="left"/>
      <w:pPr>
        <w:tabs>
          <w:tab w:val="num" w:pos="-373"/>
        </w:tabs>
        <w:ind w:left="-373" w:hanging="360"/>
      </w:pPr>
    </w:lvl>
    <w:lvl w:ilvl="1" w:tplc="5792F886">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0" w15:restartNumberingAfterBreak="0">
    <w:nsid w:val="7375242B"/>
    <w:multiLevelType w:val="hybridMultilevel"/>
    <w:tmpl w:val="7E9A5F9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046B38"/>
    <w:multiLevelType w:val="hybridMultilevel"/>
    <w:tmpl w:val="3F12E64A"/>
    <w:lvl w:ilvl="0" w:tplc="D4B24F60">
      <w:start w:val="1"/>
      <w:numFmt w:val="decimal"/>
      <w:lvlText w:val="%1."/>
      <w:lvlJc w:val="left"/>
      <w:pPr>
        <w:tabs>
          <w:tab w:val="num" w:pos="360"/>
        </w:tabs>
        <w:ind w:left="360" w:hanging="360"/>
      </w:pPr>
      <w:rPr>
        <w:rFonts w:hint="default"/>
      </w:rPr>
    </w:lvl>
    <w:lvl w:ilvl="1" w:tplc="ACD4AF42" w:tentative="1">
      <w:start w:val="1"/>
      <w:numFmt w:val="lowerLetter"/>
      <w:lvlText w:val="%2."/>
      <w:lvlJc w:val="left"/>
      <w:pPr>
        <w:tabs>
          <w:tab w:val="num" w:pos="1080"/>
        </w:tabs>
        <w:ind w:left="1080" w:hanging="360"/>
      </w:pPr>
    </w:lvl>
    <w:lvl w:ilvl="2" w:tplc="E1B216D0" w:tentative="1">
      <w:start w:val="1"/>
      <w:numFmt w:val="lowerRoman"/>
      <w:lvlText w:val="%3."/>
      <w:lvlJc w:val="right"/>
      <w:pPr>
        <w:tabs>
          <w:tab w:val="num" w:pos="1800"/>
        </w:tabs>
        <w:ind w:left="1800" w:hanging="180"/>
      </w:pPr>
    </w:lvl>
    <w:lvl w:ilvl="3" w:tplc="8E2EE868" w:tentative="1">
      <w:start w:val="1"/>
      <w:numFmt w:val="decimal"/>
      <w:lvlText w:val="%4."/>
      <w:lvlJc w:val="left"/>
      <w:pPr>
        <w:tabs>
          <w:tab w:val="num" w:pos="2520"/>
        </w:tabs>
        <w:ind w:left="2520" w:hanging="360"/>
      </w:pPr>
    </w:lvl>
    <w:lvl w:ilvl="4" w:tplc="9CE6A44A" w:tentative="1">
      <w:start w:val="1"/>
      <w:numFmt w:val="lowerLetter"/>
      <w:lvlText w:val="%5."/>
      <w:lvlJc w:val="left"/>
      <w:pPr>
        <w:tabs>
          <w:tab w:val="num" w:pos="3240"/>
        </w:tabs>
        <w:ind w:left="3240" w:hanging="360"/>
      </w:pPr>
    </w:lvl>
    <w:lvl w:ilvl="5" w:tplc="3B627314" w:tentative="1">
      <w:start w:val="1"/>
      <w:numFmt w:val="lowerRoman"/>
      <w:lvlText w:val="%6."/>
      <w:lvlJc w:val="right"/>
      <w:pPr>
        <w:tabs>
          <w:tab w:val="num" w:pos="3960"/>
        </w:tabs>
        <w:ind w:left="3960" w:hanging="180"/>
      </w:pPr>
    </w:lvl>
    <w:lvl w:ilvl="6" w:tplc="611259A0" w:tentative="1">
      <w:start w:val="1"/>
      <w:numFmt w:val="decimal"/>
      <w:lvlText w:val="%7."/>
      <w:lvlJc w:val="left"/>
      <w:pPr>
        <w:tabs>
          <w:tab w:val="num" w:pos="4680"/>
        </w:tabs>
        <w:ind w:left="4680" w:hanging="360"/>
      </w:pPr>
    </w:lvl>
    <w:lvl w:ilvl="7" w:tplc="D1146628" w:tentative="1">
      <w:start w:val="1"/>
      <w:numFmt w:val="lowerLetter"/>
      <w:lvlText w:val="%8."/>
      <w:lvlJc w:val="left"/>
      <w:pPr>
        <w:tabs>
          <w:tab w:val="num" w:pos="5400"/>
        </w:tabs>
        <w:ind w:left="5400" w:hanging="360"/>
      </w:pPr>
    </w:lvl>
    <w:lvl w:ilvl="8" w:tplc="7E0893E8" w:tentative="1">
      <w:start w:val="1"/>
      <w:numFmt w:val="lowerRoman"/>
      <w:lvlText w:val="%9."/>
      <w:lvlJc w:val="right"/>
      <w:pPr>
        <w:tabs>
          <w:tab w:val="num" w:pos="6120"/>
        </w:tabs>
        <w:ind w:left="6120" w:hanging="180"/>
      </w:pPr>
    </w:lvl>
  </w:abstractNum>
  <w:abstractNum w:abstractNumId="44" w15:restartNumberingAfterBreak="0">
    <w:nsid w:val="7940708D"/>
    <w:multiLevelType w:val="hybridMultilevel"/>
    <w:tmpl w:val="13F4CB78"/>
    <w:lvl w:ilvl="0" w:tplc="18FA7460">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5"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15:restartNumberingAfterBreak="0">
    <w:nsid w:val="7E5D156C"/>
    <w:multiLevelType w:val="hybridMultilevel"/>
    <w:tmpl w:val="15326C94"/>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num w:numId="1" w16cid:durableId="1804620849">
    <w:abstractNumId w:val="25"/>
  </w:num>
  <w:num w:numId="2" w16cid:durableId="1465345672">
    <w:abstractNumId w:val="8"/>
  </w:num>
  <w:num w:numId="3" w16cid:durableId="364791648">
    <w:abstractNumId w:val="4"/>
  </w:num>
  <w:num w:numId="4" w16cid:durableId="2104183923">
    <w:abstractNumId w:val="43"/>
  </w:num>
  <w:num w:numId="5" w16cid:durableId="434521099">
    <w:abstractNumId w:val="32"/>
  </w:num>
  <w:num w:numId="6" w16cid:durableId="730929575">
    <w:abstractNumId w:val="3"/>
  </w:num>
  <w:num w:numId="7" w16cid:durableId="944388596">
    <w:abstractNumId w:val="35"/>
  </w:num>
  <w:num w:numId="8" w16cid:durableId="715129657">
    <w:abstractNumId w:val="12"/>
  </w:num>
  <w:num w:numId="9" w16cid:durableId="1314219098">
    <w:abstractNumId w:val="45"/>
  </w:num>
  <w:num w:numId="10" w16cid:durableId="1936473773">
    <w:abstractNumId w:val="29"/>
  </w:num>
  <w:num w:numId="11" w16cid:durableId="785851820">
    <w:abstractNumId w:val="41"/>
  </w:num>
  <w:num w:numId="12" w16cid:durableId="1764834547">
    <w:abstractNumId w:val="18"/>
  </w:num>
  <w:num w:numId="13" w16cid:durableId="209729438">
    <w:abstractNumId w:val="42"/>
  </w:num>
  <w:num w:numId="14" w16cid:durableId="581916302">
    <w:abstractNumId w:val="17"/>
  </w:num>
  <w:num w:numId="15" w16cid:durableId="533079378">
    <w:abstractNumId w:val="1"/>
  </w:num>
  <w:num w:numId="16" w16cid:durableId="172040274">
    <w:abstractNumId w:val="14"/>
  </w:num>
  <w:num w:numId="17" w16cid:durableId="526679108">
    <w:abstractNumId w:val="9"/>
  </w:num>
  <w:num w:numId="18" w16cid:durableId="1561282295">
    <w:abstractNumId w:val="2"/>
  </w:num>
  <w:num w:numId="19" w16cid:durableId="849567557">
    <w:abstractNumId w:val="24"/>
  </w:num>
  <w:num w:numId="20" w16cid:durableId="1882354583">
    <w:abstractNumId w:val="23"/>
  </w:num>
  <w:num w:numId="21" w16cid:durableId="1112241908">
    <w:abstractNumId w:val="21"/>
  </w:num>
  <w:num w:numId="22" w16cid:durableId="389621352">
    <w:abstractNumId w:val="26"/>
  </w:num>
  <w:num w:numId="23" w16cid:durableId="1432891550">
    <w:abstractNumId w:val="10"/>
  </w:num>
  <w:num w:numId="24" w16cid:durableId="661661259">
    <w:abstractNumId w:val="22"/>
  </w:num>
  <w:num w:numId="25" w16cid:durableId="847642691">
    <w:abstractNumId w:val="28"/>
  </w:num>
  <w:num w:numId="26" w16cid:durableId="1121918790">
    <w:abstractNumId w:val="38"/>
  </w:num>
  <w:num w:numId="27" w16cid:durableId="1838109589">
    <w:abstractNumId w:val="34"/>
  </w:num>
  <w:num w:numId="28" w16cid:durableId="894121583">
    <w:abstractNumId w:val="40"/>
  </w:num>
  <w:num w:numId="29" w16cid:durableId="548998818">
    <w:abstractNumId w:val="5"/>
  </w:num>
  <w:num w:numId="30" w16cid:durableId="76170073">
    <w:abstractNumId w:val="30"/>
  </w:num>
  <w:num w:numId="31" w16cid:durableId="2037583730">
    <w:abstractNumId w:val="37"/>
  </w:num>
  <w:num w:numId="32" w16cid:durableId="13411992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756235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78061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766928">
    <w:abstractNumId w:val="39"/>
  </w:num>
  <w:num w:numId="36" w16cid:durableId="1045447958">
    <w:abstractNumId w:val="11"/>
  </w:num>
  <w:num w:numId="37" w16cid:durableId="1339582590">
    <w:abstractNumId w:val="16"/>
  </w:num>
  <w:num w:numId="38" w16cid:durableId="1854103395">
    <w:abstractNumId w:val="19"/>
  </w:num>
  <w:num w:numId="39" w16cid:durableId="52774713">
    <w:abstractNumId w:val="20"/>
  </w:num>
  <w:num w:numId="40" w16cid:durableId="2082680754">
    <w:abstractNumId w:val="44"/>
  </w:num>
  <w:num w:numId="41" w16cid:durableId="1137333927">
    <w:abstractNumId w:val="46"/>
  </w:num>
  <w:num w:numId="42" w16cid:durableId="4479939">
    <w:abstractNumId w:val="33"/>
  </w:num>
  <w:num w:numId="43" w16cid:durableId="1300305477">
    <w:abstractNumId w:val="36"/>
  </w:num>
  <w:num w:numId="44" w16cid:durableId="2112242387">
    <w:abstractNumId w:val="27"/>
  </w:num>
  <w:num w:numId="45" w16cid:durableId="6157169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72629005">
    <w:abstractNumId w:val="31"/>
  </w:num>
  <w:num w:numId="47" w16cid:durableId="2035035643">
    <w:abstractNumId w:val="13"/>
  </w:num>
  <w:num w:numId="48" w16cid:durableId="1255017285">
    <w:abstractNumId w:val="15"/>
  </w:num>
  <w:num w:numId="49" w16cid:durableId="1007829736">
    <w:abstractNumId w:val="7"/>
  </w:num>
  <w:num w:numId="50" w16cid:durableId="1551939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A04"/>
    <w:rsid w:val="00001F12"/>
    <w:rsid w:val="00014C00"/>
    <w:rsid w:val="00031A0A"/>
    <w:rsid w:val="00041949"/>
    <w:rsid w:val="0004347D"/>
    <w:rsid w:val="000470D6"/>
    <w:rsid w:val="00054007"/>
    <w:rsid w:val="000543B9"/>
    <w:rsid w:val="000555D9"/>
    <w:rsid w:val="00064CD6"/>
    <w:rsid w:val="00091CC7"/>
    <w:rsid w:val="000A2508"/>
    <w:rsid w:val="000A4430"/>
    <w:rsid w:val="000C4925"/>
    <w:rsid w:val="000D0350"/>
    <w:rsid w:val="000D1219"/>
    <w:rsid w:val="000D17A8"/>
    <w:rsid w:val="000D3323"/>
    <w:rsid w:val="000D408E"/>
    <w:rsid w:val="000D75D9"/>
    <w:rsid w:val="000E4B33"/>
    <w:rsid w:val="000E583D"/>
    <w:rsid w:val="000F00B7"/>
    <w:rsid w:val="000F6EA5"/>
    <w:rsid w:val="001103BA"/>
    <w:rsid w:val="00114F12"/>
    <w:rsid w:val="00116DF5"/>
    <w:rsid w:val="00130BA2"/>
    <w:rsid w:val="00140066"/>
    <w:rsid w:val="00142E79"/>
    <w:rsid w:val="00142FF0"/>
    <w:rsid w:val="001460E2"/>
    <w:rsid w:val="001572EA"/>
    <w:rsid w:val="00164F59"/>
    <w:rsid w:val="00167B4B"/>
    <w:rsid w:val="0017088B"/>
    <w:rsid w:val="001809CB"/>
    <w:rsid w:val="00185374"/>
    <w:rsid w:val="001B04C9"/>
    <w:rsid w:val="001B2865"/>
    <w:rsid w:val="001B4AC3"/>
    <w:rsid w:val="001B567C"/>
    <w:rsid w:val="001C5FF2"/>
    <w:rsid w:val="001D0444"/>
    <w:rsid w:val="001D666F"/>
    <w:rsid w:val="001E0A02"/>
    <w:rsid w:val="001E77FD"/>
    <w:rsid w:val="001E7F4B"/>
    <w:rsid w:val="001F362F"/>
    <w:rsid w:val="002113E9"/>
    <w:rsid w:val="00214A25"/>
    <w:rsid w:val="00215FD1"/>
    <w:rsid w:val="0022043C"/>
    <w:rsid w:val="002209A6"/>
    <w:rsid w:val="00233009"/>
    <w:rsid w:val="00236C4B"/>
    <w:rsid w:val="00247977"/>
    <w:rsid w:val="0025059D"/>
    <w:rsid w:val="00250C1B"/>
    <w:rsid w:val="00251280"/>
    <w:rsid w:val="00261F67"/>
    <w:rsid w:val="0026496E"/>
    <w:rsid w:val="00275B72"/>
    <w:rsid w:val="00281BFE"/>
    <w:rsid w:val="0029064B"/>
    <w:rsid w:val="00291BFB"/>
    <w:rsid w:val="002A4C8C"/>
    <w:rsid w:val="002C2A04"/>
    <w:rsid w:val="002C3515"/>
    <w:rsid w:val="002C494F"/>
    <w:rsid w:val="002C786D"/>
    <w:rsid w:val="002D1D8C"/>
    <w:rsid w:val="002D2422"/>
    <w:rsid w:val="002D4738"/>
    <w:rsid w:val="002E5963"/>
    <w:rsid w:val="002F16A4"/>
    <w:rsid w:val="00303626"/>
    <w:rsid w:val="003164F1"/>
    <w:rsid w:val="003166B0"/>
    <w:rsid w:val="0032012B"/>
    <w:rsid w:val="00320E81"/>
    <w:rsid w:val="00322D7D"/>
    <w:rsid w:val="00333466"/>
    <w:rsid w:val="0034307C"/>
    <w:rsid w:val="00346487"/>
    <w:rsid w:val="00351CBB"/>
    <w:rsid w:val="0036116D"/>
    <w:rsid w:val="00362E31"/>
    <w:rsid w:val="00363867"/>
    <w:rsid w:val="0037024D"/>
    <w:rsid w:val="00371A72"/>
    <w:rsid w:val="003720BA"/>
    <w:rsid w:val="00393650"/>
    <w:rsid w:val="00395B4A"/>
    <w:rsid w:val="003B2F2F"/>
    <w:rsid w:val="003B5EC1"/>
    <w:rsid w:val="003B76E6"/>
    <w:rsid w:val="003B7898"/>
    <w:rsid w:val="003C29A1"/>
    <w:rsid w:val="003C701B"/>
    <w:rsid w:val="003D71B8"/>
    <w:rsid w:val="003E0DBD"/>
    <w:rsid w:val="003E0E26"/>
    <w:rsid w:val="003E2912"/>
    <w:rsid w:val="003E39A4"/>
    <w:rsid w:val="003F34D4"/>
    <w:rsid w:val="003F5B9F"/>
    <w:rsid w:val="003F6548"/>
    <w:rsid w:val="0040351A"/>
    <w:rsid w:val="00405B95"/>
    <w:rsid w:val="00407BF4"/>
    <w:rsid w:val="00422D26"/>
    <w:rsid w:val="00424874"/>
    <w:rsid w:val="00435825"/>
    <w:rsid w:val="00450602"/>
    <w:rsid w:val="00462E2B"/>
    <w:rsid w:val="00465BFC"/>
    <w:rsid w:val="00481689"/>
    <w:rsid w:val="00483B39"/>
    <w:rsid w:val="00485883"/>
    <w:rsid w:val="004863EA"/>
    <w:rsid w:val="0048691E"/>
    <w:rsid w:val="00490920"/>
    <w:rsid w:val="00495175"/>
    <w:rsid w:val="004A3065"/>
    <w:rsid w:val="004A31A3"/>
    <w:rsid w:val="004A6B6E"/>
    <w:rsid w:val="004A7E6A"/>
    <w:rsid w:val="004B3232"/>
    <w:rsid w:val="004B7475"/>
    <w:rsid w:val="004D06F4"/>
    <w:rsid w:val="004D46A0"/>
    <w:rsid w:val="004D66B0"/>
    <w:rsid w:val="004E06E9"/>
    <w:rsid w:val="004E2B14"/>
    <w:rsid w:val="004E3170"/>
    <w:rsid w:val="004E5897"/>
    <w:rsid w:val="004E5CA5"/>
    <w:rsid w:val="004E723C"/>
    <w:rsid w:val="004F00B3"/>
    <w:rsid w:val="005020EC"/>
    <w:rsid w:val="005107E6"/>
    <w:rsid w:val="005133A0"/>
    <w:rsid w:val="005133E0"/>
    <w:rsid w:val="00550132"/>
    <w:rsid w:val="00551CE0"/>
    <w:rsid w:val="00570526"/>
    <w:rsid w:val="00570882"/>
    <w:rsid w:val="005708CF"/>
    <w:rsid w:val="005878EC"/>
    <w:rsid w:val="00595054"/>
    <w:rsid w:val="005A4045"/>
    <w:rsid w:val="005A62D6"/>
    <w:rsid w:val="005B55F2"/>
    <w:rsid w:val="005C2EAB"/>
    <w:rsid w:val="005C50BA"/>
    <w:rsid w:val="005D242D"/>
    <w:rsid w:val="005D24F1"/>
    <w:rsid w:val="005D4463"/>
    <w:rsid w:val="005D4757"/>
    <w:rsid w:val="005E3D9E"/>
    <w:rsid w:val="005E6C21"/>
    <w:rsid w:val="005E7A2F"/>
    <w:rsid w:val="00601187"/>
    <w:rsid w:val="0060369C"/>
    <w:rsid w:val="006109ED"/>
    <w:rsid w:val="00644105"/>
    <w:rsid w:val="006457CB"/>
    <w:rsid w:val="00646B6C"/>
    <w:rsid w:val="00647367"/>
    <w:rsid w:val="00656B8D"/>
    <w:rsid w:val="00663137"/>
    <w:rsid w:val="006676CE"/>
    <w:rsid w:val="006827BF"/>
    <w:rsid w:val="00684E50"/>
    <w:rsid w:val="00693EEE"/>
    <w:rsid w:val="00694318"/>
    <w:rsid w:val="00694D34"/>
    <w:rsid w:val="00697171"/>
    <w:rsid w:val="006A2A78"/>
    <w:rsid w:val="006A5F07"/>
    <w:rsid w:val="006A7825"/>
    <w:rsid w:val="006D2188"/>
    <w:rsid w:val="006D3431"/>
    <w:rsid w:val="006D663A"/>
    <w:rsid w:val="006E4A6C"/>
    <w:rsid w:val="006F4E1E"/>
    <w:rsid w:val="00711B16"/>
    <w:rsid w:val="00713711"/>
    <w:rsid w:val="007209B6"/>
    <w:rsid w:val="007242A9"/>
    <w:rsid w:val="0073053E"/>
    <w:rsid w:val="00732FF9"/>
    <w:rsid w:val="007372F8"/>
    <w:rsid w:val="00753C73"/>
    <w:rsid w:val="007550BE"/>
    <w:rsid w:val="00760F24"/>
    <w:rsid w:val="00766154"/>
    <w:rsid w:val="00766ECB"/>
    <w:rsid w:val="00772164"/>
    <w:rsid w:val="00774C3F"/>
    <w:rsid w:val="00787F92"/>
    <w:rsid w:val="007924EF"/>
    <w:rsid w:val="007A4BB3"/>
    <w:rsid w:val="007B53C5"/>
    <w:rsid w:val="007B6E32"/>
    <w:rsid w:val="007C19A5"/>
    <w:rsid w:val="007C242B"/>
    <w:rsid w:val="007D3A45"/>
    <w:rsid w:val="007D572C"/>
    <w:rsid w:val="007D7B77"/>
    <w:rsid w:val="007E362F"/>
    <w:rsid w:val="007E3C4F"/>
    <w:rsid w:val="0081470C"/>
    <w:rsid w:val="0081576B"/>
    <w:rsid w:val="008249F3"/>
    <w:rsid w:val="00826E35"/>
    <w:rsid w:val="008314D9"/>
    <w:rsid w:val="008315CD"/>
    <w:rsid w:val="00833325"/>
    <w:rsid w:val="00834314"/>
    <w:rsid w:val="00836093"/>
    <w:rsid w:val="00846446"/>
    <w:rsid w:val="0084732A"/>
    <w:rsid w:val="00850488"/>
    <w:rsid w:val="00851D96"/>
    <w:rsid w:val="0085281D"/>
    <w:rsid w:val="008530FC"/>
    <w:rsid w:val="0086428C"/>
    <w:rsid w:val="0086477F"/>
    <w:rsid w:val="0086554B"/>
    <w:rsid w:val="008674D7"/>
    <w:rsid w:val="008706E0"/>
    <w:rsid w:val="008713C0"/>
    <w:rsid w:val="00872030"/>
    <w:rsid w:val="00873DA1"/>
    <w:rsid w:val="00874A40"/>
    <w:rsid w:val="00895A8E"/>
    <w:rsid w:val="008A5A0C"/>
    <w:rsid w:val="008A7458"/>
    <w:rsid w:val="008B11B2"/>
    <w:rsid w:val="008C0C7E"/>
    <w:rsid w:val="008C1BA6"/>
    <w:rsid w:val="008C4FE1"/>
    <w:rsid w:val="008C5709"/>
    <w:rsid w:val="008D0C27"/>
    <w:rsid w:val="008D65C1"/>
    <w:rsid w:val="008D67A1"/>
    <w:rsid w:val="008D6FCD"/>
    <w:rsid w:val="008E7F4A"/>
    <w:rsid w:val="008F3207"/>
    <w:rsid w:val="008F6448"/>
    <w:rsid w:val="0091777A"/>
    <w:rsid w:val="009177B4"/>
    <w:rsid w:val="00937F51"/>
    <w:rsid w:val="00947A46"/>
    <w:rsid w:val="009558DA"/>
    <w:rsid w:val="00970625"/>
    <w:rsid w:val="00972503"/>
    <w:rsid w:val="00973FFE"/>
    <w:rsid w:val="009753BE"/>
    <w:rsid w:val="00975510"/>
    <w:rsid w:val="00977584"/>
    <w:rsid w:val="00983BA0"/>
    <w:rsid w:val="0099277A"/>
    <w:rsid w:val="009A649C"/>
    <w:rsid w:val="009B515C"/>
    <w:rsid w:val="009B63A1"/>
    <w:rsid w:val="009C3BB1"/>
    <w:rsid w:val="009C400D"/>
    <w:rsid w:val="009D1074"/>
    <w:rsid w:val="009D1C88"/>
    <w:rsid w:val="009D5B79"/>
    <w:rsid w:val="009E3957"/>
    <w:rsid w:val="009E46A1"/>
    <w:rsid w:val="009F2B81"/>
    <w:rsid w:val="00A02C23"/>
    <w:rsid w:val="00A1098C"/>
    <w:rsid w:val="00A12068"/>
    <w:rsid w:val="00A13B99"/>
    <w:rsid w:val="00A31169"/>
    <w:rsid w:val="00A42444"/>
    <w:rsid w:val="00A5265E"/>
    <w:rsid w:val="00A5399E"/>
    <w:rsid w:val="00A559F3"/>
    <w:rsid w:val="00A63A04"/>
    <w:rsid w:val="00A93762"/>
    <w:rsid w:val="00AA756A"/>
    <w:rsid w:val="00AB58D1"/>
    <w:rsid w:val="00AE0BFF"/>
    <w:rsid w:val="00AE361C"/>
    <w:rsid w:val="00B119FD"/>
    <w:rsid w:val="00B142FD"/>
    <w:rsid w:val="00B15ACC"/>
    <w:rsid w:val="00B47F80"/>
    <w:rsid w:val="00B57B42"/>
    <w:rsid w:val="00B60026"/>
    <w:rsid w:val="00B65CC3"/>
    <w:rsid w:val="00B67B16"/>
    <w:rsid w:val="00B720E0"/>
    <w:rsid w:val="00B72B52"/>
    <w:rsid w:val="00B7723D"/>
    <w:rsid w:val="00B8373D"/>
    <w:rsid w:val="00B958E7"/>
    <w:rsid w:val="00BA2B46"/>
    <w:rsid w:val="00BA51D3"/>
    <w:rsid w:val="00BB7EF7"/>
    <w:rsid w:val="00BC06F0"/>
    <w:rsid w:val="00BC3C99"/>
    <w:rsid w:val="00BC43A9"/>
    <w:rsid w:val="00BC67B5"/>
    <w:rsid w:val="00BD2937"/>
    <w:rsid w:val="00BD294C"/>
    <w:rsid w:val="00BD3006"/>
    <w:rsid w:val="00BE08DF"/>
    <w:rsid w:val="00BE20EC"/>
    <w:rsid w:val="00BE2D7A"/>
    <w:rsid w:val="00BE5A2F"/>
    <w:rsid w:val="00BE62D0"/>
    <w:rsid w:val="00BF180E"/>
    <w:rsid w:val="00BF1BEE"/>
    <w:rsid w:val="00BF6669"/>
    <w:rsid w:val="00C0332D"/>
    <w:rsid w:val="00C11D81"/>
    <w:rsid w:val="00C1482C"/>
    <w:rsid w:val="00C165E8"/>
    <w:rsid w:val="00C17F6F"/>
    <w:rsid w:val="00C4010E"/>
    <w:rsid w:val="00C40DAB"/>
    <w:rsid w:val="00C44619"/>
    <w:rsid w:val="00C50A48"/>
    <w:rsid w:val="00C5338A"/>
    <w:rsid w:val="00C65865"/>
    <w:rsid w:val="00C6690D"/>
    <w:rsid w:val="00C72B0E"/>
    <w:rsid w:val="00C747E1"/>
    <w:rsid w:val="00C872A6"/>
    <w:rsid w:val="00C91591"/>
    <w:rsid w:val="00C966A3"/>
    <w:rsid w:val="00CA2D18"/>
    <w:rsid w:val="00CB1172"/>
    <w:rsid w:val="00CB16BD"/>
    <w:rsid w:val="00CC04C2"/>
    <w:rsid w:val="00CC4AF1"/>
    <w:rsid w:val="00CD243D"/>
    <w:rsid w:val="00CE27E4"/>
    <w:rsid w:val="00CF08BF"/>
    <w:rsid w:val="00D00A49"/>
    <w:rsid w:val="00D013D8"/>
    <w:rsid w:val="00D06878"/>
    <w:rsid w:val="00D06FCD"/>
    <w:rsid w:val="00D2023A"/>
    <w:rsid w:val="00D2494F"/>
    <w:rsid w:val="00D360DF"/>
    <w:rsid w:val="00D458B0"/>
    <w:rsid w:val="00D50832"/>
    <w:rsid w:val="00D52170"/>
    <w:rsid w:val="00D53813"/>
    <w:rsid w:val="00D711DD"/>
    <w:rsid w:val="00D76603"/>
    <w:rsid w:val="00D84521"/>
    <w:rsid w:val="00D90B3B"/>
    <w:rsid w:val="00D91573"/>
    <w:rsid w:val="00D91E23"/>
    <w:rsid w:val="00D92250"/>
    <w:rsid w:val="00D9799A"/>
    <w:rsid w:val="00DA3D9D"/>
    <w:rsid w:val="00DB1110"/>
    <w:rsid w:val="00DB7C49"/>
    <w:rsid w:val="00DD7652"/>
    <w:rsid w:val="00DE46A2"/>
    <w:rsid w:val="00DF2FC5"/>
    <w:rsid w:val="00E027D4"/>
    <w:rsid w:val="00E15E26"/>
    <w:rsid w:val="00E17D52"/>
    <w:rsid w:val="00E200FB"/>
    <w:rsid w:val="00E2591B"/>
    <w:rsid w:val="00E41768"/>
    <w:rsid w:val="00E476C4"/>
    <w:rsid w:val="00E51569"/>
    <w:rsid w:val="00E54B28"/>
    <w:rsid w:val="00E559B7"/>
    <w:rsid w:val="00E61102"/>
    <w:rsid w:val="00E7461A"/>
    <w:rsid w:val="00E76BB6"/>
    <w:rsid w:val="00EA225F"/>
    <w:rsid w:val="00EB1742"/>
    <w:rsid w:val="00EC1FBF"/>
    <w:rsid w:val="00EC57FF"/>
    <w:rsid w:val="00ED4D67"/>
    <w:rsid w:val="00F05276"/>
    <w:rsid w:val="00F158B5"/>
    <w:rsid w:val="00F21DCB"/>
    <w:rsid w:val="00F27756"/>
    <w:rsid w:val="00F30B31"/>
    <w:rsid w:val="00F412A0"/>
    <w:rsid w:val="00F44272"/>
    <w:rsid w:val="00F44369"/>
    <w:rsid w:val="00F64E3C"/>
    <w:rsid w:val="00F660C3"/>
    <w:rsid w:val="00F742A8"/>
    <w:rsid w:val="00F81FF3"/>
    <w:rsid w:val="00F915BB"/>
    <w:rsid w:val="00F96BC0"/>
    <w:rsid w:val="00FA2679"/>
    <w:rsid w:val="00FA3790"/>
    <w:rsid w:val="00FB59BE"/>
    <w:rsid w:val="00FB65F4"/>
    <w:rsid w:val="00FC053E"/>
    <w:rsid w:val="00FC4753"/>
    <w:rsid w:val="00FC638C"/>
    <w:rsid w:val="00FC6D81"/>
    <w:rsid w:val="00FD4BE6"/>
    <w:rsid w:val="00FE3D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BD65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ulo1">
    <w:name w:val="heading 1"/>
    <w:basedOn w:val="Normal"/>
    <w:next w:val="Normal"/>
    <w:qFormat/>
    <w:pPr>
      <w:keepNext/>
      <w:outlineLvl w:val="0"/>
    </w:pPr>
    <w:rPr>
      <w:u w:val="single"/>
    </w:rPr>
  </w:style>
  <w:style w:type="paragraph" w:styleId="Ttulo4">
    <w:name w:val="heading 4"/>
    <w:basedOn w:val="Normal"/>
    <w:next w:val="Normal"/>
    <w:qFormat/>
    <w:pPr>
      <w:keepNext/>
      <w:tabs>
        <w:tab w:val="left" w:pos="0"/>
      </w:tabs>
      <w:jc w:val="both"/>
      <w:outlineLvl w:val="3"/>
    </w:pPr>
    <w:rPr>
      <w:bCs/>
      <w:szCs w:val="20"/>
      <w:u w:val="single"/>
    </w:rPr>
  </w:style>
  <w:style w:type="paragraph" w:styleId="Ttulo5">
    <w:name w:val="heading 5"/>
    <w:basedOn w:val="Normal"/>
    <w:next w:val="Normal"/>
    <w:qFormat/>
    <w:pPr>
      <w:keepNext/>
      <w:tabs>
        <w:tab w:val="left" w:pos="0"/>
        <w:tab w:val="left" w:pos="284"/>
      </w:tabs>
      <w:jc w:val="both"/>
      <w:outlineLvl w:val="4"/>
    </w:pPr>
    <w:rPr>
      <w:b/>
      <w:szCs w:val="20"/>
      <w:u w:val="single"/>
    </w:rPr>
  </w:style>
  <w:style w:type="paragraph" w:styleId="Ttulo6">
    <w:name w:val="heading 6"/>
    <w:basedOn w:val="Normal"/>
    <w:next w:val="Normal"/>
    <w:qFormat/>
    <w:pPr>
      <w:keepNext/>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style>
  <w:style w:type="paragraph" w:styleId="Sangradetextonormal">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iedepgina">
    <w:name w:val="footer"/>
    <w:basedOn w:val="Normal"/>
    <w:semiHidden/>
    <w:pPr>
      <w:tabs>
        <w:tab w:val="center" w:pos="4252"/>
        <w:tab w:val="right" w:pos="8504"/>
      </w:tabs>
      <w:jc w:val="both"/>
    </w:pPr>
    <w:rPr>
      <w:rFonts w:ascii="CG Times" w:hAnsi="CG Times"/>
      <w:szCs w:val="20"/>
    </w:rPr>
  </w:style>
  <w:style w:type="paragraph" w:styleId="Textoindependiente2">
    <w:name w:val="Body Text 2"/>
    <w:basedOn w:val="Normal"/>
    <w:semiHidden/>
    <w:pPr>
      <w:jc w:val="center"/>
    </w:pPr>
    <w:rPr>
      <w:b/>
      <w:szCs w:val="20"/>
      <w:u w:val="single"/>
    </w:rPr>
  </w:style>
  <w:style w:type="paragraph" w:styleId="Encabezado">
    <w:name w:val="header"/>
    <w:basedOn w:val="Normal"/>
    <w:link w:val="EncabezadoCar"/>
    <w:pPr>
      <w:tabs>
        <w:tab w:val="center" w:pos="4252"/>
        <w:tab w:val="right" w:pos="8504"/>
      </w:tabs>
    </w:pPr>
  </w:style>
  <w:style w:type="paragraph" w:styleId="Textoindependiente3">
    <w:name w:val="Body Text 3"/>
    <w:basedOn w:val="Normal"/>
    <w:link w:val="Textoindependiente3Car"/>
    <w:pPr>
      <w:jc w:val="both"/>
    </w:pPr>
  </w:style>
  <w:style w:type="paragraph" w:customStyle="1" w:styleId="SIAE11GrisOculto">
    <w:name w:val="SIAE_11GrisOculto"/>
    <w:basedOn w:val="Normal"/>
    <w:qFormat/>
    <w:rsid w:val="00363867"/>
    <w:pPr>
      <w:jc w:val="both"/>
    </w:pPr>
    <w:rPr>
      <w:vanish/>
      <w:color w:val="A6A6A6"/>
      <w:sz w:val="22"/>
      <w:szCs w:val="22"/>
    </w:rPr>
  </w:style>
  <w:style w:type="character" w:customStyle="1" w:styleId="EncabezadoCar">
    <w:name w:val="Encabezado Car"/>
    <w:link w:val="Encabezado"/>
    <w:rsid w:val="00F915BB"/>
    <w:rPr>
      <w:rFonts w:ascii="Arial" w:hAnsi="Arial"/>
      <w:sz w:val="24"/>
      <w:szCs w:val="24"/>
      <w:lang w:val="es" w:eastAsia="es-ES"/>
    </w:rPr>
  </w:style>
  <w:style w:type="paragraph" w:styleId="Prrafodelista">
    <w:name w:val="List Paragraph"/>
    <w:basedOn w:val="Normal"/>
    <w:uiPriority w:val="34"/>
    <w:qFormat/>
    <w:rsid w:val="00F915BB"/>
    <w:pPr>
      <w:ind w:left="708"/>
    </w:pPr>
  </w:style>
  <w:style w:type="character" w:customStyle="1" w:styleId="Textoindependiente3Car">
    <w:name w:val="Texto independiente 3 Car"/>
    <w:link w:val="Textoindependiente3"/>
    <w:rsid w:val="00850488"/>
    <w:rPr>
      <w:rFonts w:ascii="Arial" w:hAnsi="Arial"/>
      <w:sz w:val="24"/>
      <w:szCs w:val="24"/>
      <w:lang w:val="es"/>
    </w:rPr>
  </w:style>
  <w:style w:type="paragraph" w:styleId="Textodeglobo">
    <w:name w:val="Balloon Text"/>
    <w:basedOn w:val="Normal"/>
    <w:link w:val="TextodegloboCar"/>
    <w:uiPriority w:val="99"/>
    <w:semiHidden/>
    <w:unhideWhenUsed/>
    <w:rsid w:val="0099277A"/>
    <w:rPr>
      <w:rFonts w:ascii="Tahoma" w:hAnsi="Tahoma" w:cs="Tahoma"/>
      <w:sz w:val="16"/>
      <w:szCs w:val="16"/>
    </w:rPr>
  </w:style>
  <w:style w:type="character" w:customStyle="1" w:styleId="TextodegloboCar">
    <w:name w:val="Texto de globo Car"/>
    <w:link w:val="Textodeglobo"/>
    <w:uiPriority w:val="99"/>
    <w:semiHidden/>
    <w:rsid w:val="0099277A"/>
    <w:rPr>
      <w:rFonts w:ascii="Tahoma" w:hAnsi="Tahoma" w:cs="Tahoma"/>
      <w:sz w:val="16"/>
      <w:szCs w:val="16"/>
      <w:lang w:val="es" w:bidi="ar-SA"/>
    </w:rPr>
  </w:style>
  <w:style w:type="paragraph" w:customStyle="1" w:styleId="Default">
    <w:name w:val="Default"/>
    <w:rsid w:val="00346487"/>
    <w:pPr>
      <w:autoSpaceDE w:val="0"/>
      <w:autoSpaceDN w:val="0"/>
      <w:adjustRightInd w:val="0"/>
    </w:pPr>
    <w:rPr>
      <w:rFonts w:ascii="EU Albertina" w:hAnsi="EU Albertina" w:cs="EU Albertina"/>
      <w:color w:val="000000"/>
      <w:sz w:val="24"/>
      <w:szCs w:val="24"/>
    </w:rPr>
  </w:style>
  <w:style w:type="paragraph" w:customStyle="1" w:styleId="CM13">
    <w:name w:val="CM13"/>
    <w:basedOn w:val="Default"/>
    <w:next w:val="Default"/>
    <w:uiPriority w:val="99"/>
    <w:rsid w:val="00346487"/>
    <w:rPr>
      <w:rFonts w:cs="Times New Roman"/>
      <w:color w:val="auto"/>
    </w:rPr>
  </w:style>
  <w:style w:type="paragraph" w:styleId="NormalWeb">
    <w:name w:val="Normal (Web)"/>
    <w:basedOn w:val="Normal"/>
    <w:uiPriority w:val="99"/>
    <w:semiHidden/>
    <w:unhideWhenUsed/>
    <w:rsid w:val="00D2023A"/>
    <w:pPr>
      <w:spacing w:before="100" w:beforeAutospacing="1" w:after="100" w:afterAutospacing="1"/>
    </w:pPr>
    <w:rPr>
      <w:rFonts w:ascii="Times New Roman" w:hAnsi="Times New Roman"/>
      <w:lang w:eastAsia="ca-ES"/>
    </w:rPr>
  </w:style>
  <w:style w:type="character" w:styleId="Hipervnculo">
    <w:name w:val="Hyperlink"/>
    <w:basedOn w:val="Fuentedeprrafopredeter"/>
    <w:uiPriority w:val="99"/>
    <w:unhideWhenUsed/>
    <w:rsid w:val="00EC1FBF"/>
    <w:rPr>
      <w:color w:val="0563C1" w:themeColor="hyperlink"/>
      <w:u w:val="single"/>
    </w:rPr>
  </w:style>
  <w:style w:type="character" w:styleId="Mencinsinresolver">
    <w:name w:val="Unresolved Mention"/>
    <w:basedOn w:val="Fuentedeprrafopredeter"/>
    <w:uiPriority w:val="99"/>
    <w:semiHidden/>
    <w:unhideWhenUsed/>
    <w:rsid w:val="00320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33442">
      <w:bodyDiv w:val="1"/>
      <w:marLeft w:val="0"/>
      <w:marRight w:val="0"/>
      <w:marTop w:val="0"/>
      <w:marBottom w:val="0"/>
      <w:divBdr>
        <w:top w:val="none" w:sz="0" w:space="0" w:color="auto"/>
        <w:left w:val="none" w:sz="0" w:space="0" w:color="auto"/>
        <w:bottom w:val="none" w:sz="0" w:space="0" w:color="auto"/>
        <w:right w:val="none" w:sz="0" w:space="0" w:color="auto"/>
      </w:divBdr>
    </w:div>
    <w:div w:id="277564386">
      <w:bodyDiv w:val="1"/>
      <w:marLeft w:val="0"/>
      <w:marRight w:val="0"/>
      <w:marTop w:val="0"/>
      <w:marBottom w:val="0"/>
      <w:divBdr>
        <w:top w:val="none" w:sz="0" w:space="0" w:color="auto"/>
        <w:left w:val="none" w:sz="0" w:space="0" w:color="auto"/>
        <w:bottom w:val="none" w:sz="0" w:space="0" w:color="auto"/>
        <w:right w:val="none" w:sz="0" w:space="0" w:color="auto"/>
      </w:divBdr>
    </w:div>
    <w:div w:id="388765941">
      <w:bodyDiv w:val="1"/>
      <w:marLeft w:val="0"/>
      <w:marRight w:val="0"/>
      <w:marTop w:val="0"/>
      <w:marBottom w:val="0"/>
      <w:divBdr>
        <w:top w:val="none" w:sz="0" w:space="0" w:color="auto"/>
        <w:left w:val="none" w:sz="0" w:space="0" w:color="auto"/>
        <w:bottom w:val="none" w:sz="0" w:space="0" w:color="auto"/>
        <w:right w:val="none" w:sz="0" w:space="0" w:color="auto"/>
      </w:divBdr>
    </w:div>
    <w:div w:id="512915759">
      <w:bodyDiv w:val="1"/>
      <w:marLeft w:val="0"/>
      <w:marRight w:val="0"/>
      <w:marTop w:val="0"/>
      <w:marBottom w:val="0"/>
      <w:divBdr>
        <w:top w:val="none" w:sz="0" w:space="0" w:color="auto"/>
        <w:left w:val="none" w:sz="0" w:space="0" w:color="auto"/>
        <w:bottom w:val="none" w:sz="0" w:space="0" w:color="auto"/>
        <w:right w:val="none" w:sz="0" w:space="0" w:color="auto"/>
      </w:divBdr>
    </w:div>
    <w:div w:id="982202723">
      <w:bodyDiv w:val="1"/>
      <w:marLeft w:val="0"/>
      <w:marRight w:val="0"/>
      <w:marTop w:val="0"/>
      <w:marBottom w:val="0"/>
      <w:divBdr>
        <w:top w:val="none" w:sz="0" w:space="0" w:color="auto"/>
        <w:left w:val="none" w:sz="0" w:space="0" w:color="auto"/>
        <w:bottom w:val="none" w:sz="0" w:space="0" w:color="auto"/>
        <w:right w:val="none" w:sz="0" w:space="0" w:color="auto"/>
      </w:divBdr>
    </w:div>
    <w:div w:id="1020857295">
      <w:bodyDiv w:val="1"/>
      <w:marLeft w:val="0"/>
      <w:marRight w:val="0"/>
      <w:marTop w:val="0"/>
      <w:marBottom w:val="0"/>
      <w:divBdr>
        <w:top w:val="none" w:sz="0" w:space="0" w:color="auto"/>
        <w:left w:val="none" w:sz="0" w:space="0" w:color="auto"/>
        <w:bottom w:val="none" w:sz="0" w:space="0" w:color="auto"/>
        <w:right w:val="none" w:sz="0" w:space="0" w:color="auto"/>
      </w:divBdr>
    </w:div>
    <w:div w:id="1048646936">
      <w:bodyDiv w:val="1"/>
      <w:marLeft w:val="0"/>
      <w:marRight w:val="0"/>
      <w:marTop w:val="0"/>
      <w:marBottom w:val="0"/>
      <w:divBdr>
        <w:top w:val="none" w:sz="0" w:space="0" w:color="auto"/>
        <w:left w:val="none" w:sz="0" w:space="0" w:color="auto"/>
        <w:bottom w:val="none" w:sz="0" w:space="0" w:color="auto"/>
        <w:right w:val="none" w:sz="0" w:space="0" w:color="auto"/>
      </w:divBdr>
    </w:div>
    <w:div w:id="1282878653">
      <w:bodyDiv w:val="1"/>
      <w:marLeft w:val="0"/>
      <w:marRight w:val="0"/>
      <w:marTop w:val="0"/>
      <w:marBottom w:val="0"/>
      <w:divBdr>
        <w:top w:val="none" w:sz="0" w:space="0" w:color="auto"/>
        <w:left w:val="none" w:sz="0" w:space="0" w:color="auto"/>
        <w:bottom w:val="none" w:sz="0" w:space="0" w:color="auto"/>
        <w:right w:val="none" w:sz="0" w:space="0" w:color="auto"/>
      </w:divBdr>
    </w:div>
    <w:div w:id="1654870852">
      <w:bodyDiv w:val="1"/>
      <w:marLeft w:val="0"/>
      <w:marRight w:val="0"/>
      <w:marTop w:val="0"/>
      <w:marBottom w:val="0"/>
      <w:divBdr>
        <w:top w:val="none" w:sz="0" w:space="0" w:color="auto"/>
        <w:left w:val="none" w:sz="0" w:space="0" w:color="auto"/>
        <w:bottom w:val="none" w:sz="0" w:space="0" w:color="auto"/>
        <w:right w:val="none" w:sz="0" w:space="0" w:color="auto"/>
      </w:divBdr>
    </w:div>
    <w:div w:id="1780374771">
      <w:bodyDiv w:val="1"/>
      <w:marLeft w:val="0"/>
      <w:marRight w:val="0"/>
      <w:marTop w:val="0"/>
      <w:marBottom w:val="0"/>
      <w:divBdr>
        <w:top w:val="none" w:sz="0" w:space="0" w:color="auto"/>
        <w:left w:val="none" w:sz="0" w:space="0" w:color="auto"/>
        <w:bottom w:val="none" w:sz="0" w:space="0" w:color="auto"/>
        <w:right w:val="none" w:sz="0" w:space="0" w:color="auto"/>
      </w:divBdr>
    </w:div>
    <w:div w:id="1880362105">
      <w:bodyDiv w:val="1"/>
      <w:marLeft w:val="0"/>
      <w:marRight w:val="0"/>
      <w:marTop w:val="0"/>
      <w:marBottom w:val="0"/>
      <w:divBdr>
        <w:top w:val="none" w:sz="0" w:space="0" w:color="auto"/>
        <w:left w:val="none" w:sz="0" w:space="0" w:color="auto"/>
        <w:bottom w:val="none" w:sz="0" w:space="0" w:color="auto"/>
        <w:right w:val="none" w:sz="0" w:space="0" w:color="auto"/>
      </w:divBdr>
    </w:div>
    <w:div w:id="2062559907">
      <w:bodyDiv w:val="1"/>
      <w:marLeft w:val="0"/>
      <w:marRight w:val="0"/>
      <w:marTop w:val="0"/>
      <w:marBottom w:val="0"/>
      <w:divBdr>
        <w:top w:val="none" w:sz="0" w:space="0" w:color="auto"/>
        <w:left w:val="none" w:sz="0" w:space="0" w:color="auto"/>
        <w:bottom w:val="none" w:sz="0" w:space="0" w:color="auto"/>
        <w:right w:val="none" w:sz="0" w:space="0" w:color="auto"/>
      </w:divBdr>
    </w:div>
    <w:div w:id="2134446141">
      <w:bodyDiv w:val="1"/>
      <w:marLeft w:val="0"/>
      <w:marRight w:val="0"/>
      <w:marTop w:val="0"/>
      <w:marBottom w:val="0"/>
      <w:divBdr>
        <w:top w:val="none" w:sz="0" w:space="0" w:color="auto"/>
        <w:left w:val="none" w:sz="0" w:space="0" w:color="auto"/>
        <w:bottom w:val="none" w:sz="0" w:space="0" w:color="auto"/>
        <w:right w:val="none" w:sz="0" w:space="0" w:color="auto"/>
      </w:divBdr>
    </w:div>
    <w:div w:id="2137334064">
      <w:bodyDiv w:val="1"/>
      <w:marLeft w:val="0"/>
      <w:marRight w:val="0"/>
      <w:marTop w:val="0"/>
      <w:marBottom w:val="0"/>
      <w:divBdr>
        <w:top w:val="none" w:sz="0" w:space="0" w:color="auto"/>
        <w:left w:val="none" w:sz="0" w:space="0" w:color="auto"/>
        <w:bottom w:val="none" w:sz="0" w:space="0" w:color="auto"/>
        <w:right w:val="none" w:sz="0" w:space="0" w:color="auto"/>
      </w:divBdr>
    </w:div>
    <w:div w:id="214184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3710668/aprovacio-de-les-modificacions-de-les-bases-generiques-reguladores-de-subvencions-en-materia-de-cultura-esports-i-materia-social-per-a-l-anualitat-2024-versio-en-catala-i-castella-ajuntament-d-olerdol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lerdola.cat)" TargetMode="External"/><Relationship Id="rId4" Type="http://schemas.openxmlformats.org/officeDocument/2006/relationships/settings" Target="settings.xml"/><Relationship Id="rId9" Type="http://schemas.openxmlformats.org/officeDocument/2006/relationships/hyperlink" Target="http://www.olerdola.ca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B4D2E-EF3C-4B94-8337-72FEEA9BE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3930</Words>
  <Characters>22405</Characters>
  <Application>Microsoft Office Word</Application>
  <DocSecurity>0</DocSecurity>
  <Lines>186</Lines>
  <Paragraphs>52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Ajuntament d'Esparreguera</vt:lpstr>
      <vt:lpstr>Ajuntament d'Esparreguera</vt:lpstr>
    </vt:vector>
  </TitlesOfParts>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(X2026000253)</dc:title>
  <dc:subject/>
  <dc:creator/>
  <cp:keywords/>
  <cp:lastModifiedBy/>
  <cp:revision>1</cp:revision>
  <dcterms:created xsi:type="dcterms:W3CDTF">2026-02-06T11:35:00Z</dcterms:created>
  <dcterms:modified xsi:type="dcterms:W3CDTF">2026-02-06T11:35:00Z</dcterms:modified>
</cp:coreProperties>
</file>