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09BA" w:rsidRPr="001C08B6" w:rsidRDefault="005D0F7C" w:rsidP="005D0F7C">
      <w:pPr>
        <w:jc w:val="both"/>
        <w:rPr>
          <w:rFonts w:ascii="Arial" w:hAnsi="Arial" w:cs="Arial"/>
          <w:b/>
        </w:rPr>
      </w:pPr>
      <w:r w:rsidRPr="001C08B6">
        <w:rPr>
          <w:rFonts w:ascii="Arial" w:hAnsi="Arial" w:cs="Arial"/>
          <w:b/>
        </w:rPr>
        <w:t>BORRADOR DE DECRETO DE CONCESIÓN DIRECTA DE SUBVENCIÓN A LA FEDERACIÓN DE MUNICIPIOS DE CANTABRIA PARA FINANCIAR SUS GASTOS CORRIENTES.</w:t>
      </w:r>
    </w:p>
    <w:p w:rsidR="005D0F7C" w:rsidRPr="001C08B6" w:rsidRDefault="005D0F7C" w:rsidP="005D0F7C">
      <w:pPr>
        <w:jc w:val="both"/>
        <w:rPr>
          <w:rFonts w:ascii="Arial" w:hAnsi="Arial" w:cs="Arial"/>
        </w:rPr>
      </w:pPr>
      <w:r w:rsidRPr="001C08B6">
        <w:rPr>
          <w:rFonts w:ascii="Arial" w:hAnsi="Arial" w:cs="Arial"/>
        </w:rPr>
        <w:t>Corresponde a la Dirección General de Administración Local, Acción Exterior y Casas de Cantabria perteneciente a la Consejería de Presidencia, Justicia, Seguridad y Simplificación Administrativa, el ejercicio de competencias de la Comunidad Autónoma en materia de Administración Local, de conformidad con lo dispuesto en el Decreto 64/2020 de 1 de octubre, por el que se establece la Estructura Orgánica de la Consejería y el Decreto 54/2023, de 20 de julio, que modifica parcialmente la Estructura Orgánica Bási</w:t>
      </w:r>
      <w:r w:rsidR="007055B1" w:rsidRPr="001C08B6">
        <w:rPr>
          <w:rFonts w:ascii="Arial" w:hAnsi="Arial" w:cs="Arial"/>
        </w:rPr>
        <w:t>ca de las Conse</w:t>
      </w:r>
      <w:r w:rsidRPr="001C08B6">
        <w:rPr>
          <w:rFonts w:ascii="Arial" w:hAnsi="Arial" w:cs="Arial"/>
        </w:rPr>
        <w:t>jerías del Gobierno de Cantabria</w:t>
      </w:r>
    </w:p>
    <w:p w:rsidR="005D0F7C" w:rsidRPr="001C08B6" w:rsidRDefault="005D0F7C" w:rsidP="005D0F7C">
      <w:pPr>
        <w:jc w:val="both"/>
        <w:rPr>
          <w:rFonts w:ascii="Arial" w:hAnsi="Arial" w:cs="Arial"/>
        </w:rPr>
      </w:pPr>
      <w:r w:rsidRPr="001C08B6">
        <w:rPr>
          <w:rFonts w:ascii="Arial" w:hAnsi="Arial" w:cs="Arial"/>
        </w:rPr>
        <w:t xml:space="preserve">La Federación de Municipios de Cantabria es una asociación creada al amparo de lo establecido en la Disposición Adicional Quinta de la Ley 7/1985, de 2 de abril, Reguladora de las Bases del Régimen Local, con personalidad jurídica propia y sin ánimo de lucro, siendo su fin último la protección y promoción de los intereses comunes de los municipios de la Comunidad Autónoma de Cantabria, a cuyo ámbito territorial se circunscribe. </w:t>
      </w:r>
    </w:p>
    <w:p w:rsidR="005D0F7C" w:rsidRPr="001C08B6" w:rsidRDefault="005D0F7C" w:rsidP="005D0F7C">
      <w:pPr>
        <w:jc w:val="both"/>
        <w:rPr>
          <w:rFonts w:ascii="Arial" w:hAnsi="Arial" w:cs="Arial"/>
        </w:rPr>
      </w:pPr>
      <w:r w:rsidRPr="001C08B6">
        <w:rPr>
          <w:rFonts w:ascii="Arial" w:hAnsi="Arial" w:cs="Arial"/>
        </w:rPr>
        <w:t xml:space="preserve">La Federación de Municipios de Cantabria se constituyó el nueve de diciembre de mil novecientos noventa y dos en la localidad de </w:t>
      </w:r>
      <w:proofErr w:type="spellStart"/>
      <w:r w:rsidRPr="001C08B6">
        <w:rPr>
          <w:rFonts w:ascii="Arial" w:hAnsi="Arial" w:cs="Arial"/>
        </w:rPr>
        <w:t>Unquera</w:t>
      </w:r>
      <w:proofErr w:type="spellEnd"/>
      <w:r w:rsidRPr="001C08B6">
        <w:rPr>
          <w:rFonts w:ascii="Arial" w:hAnsi="Arial" w:cs="Arial"/>
        </w:rPr>
        <w:t>. En la actualidad tiene el mandato representativo de los 102 municipios de la Comunidad Autónoma.</w:t>
      </w:r>
    </w:p>
    <w:p w:rsidR="005D0F7C" w:rsidRPr="001C08B6" w:rsidRDefault="005D0F7C" w:rsidP="005D0F7C">
      <w:pPr>
        <w:jc w:val="both"/>
        <w:rPr>
          <w:rFonts w:ascii="Arial" w:hAnsi="Arial" w:cs="Arial"/>
        </w:rPr>
      </w:pPr>
      <w:r w:rsidRPr="001C08B6">
        <w:rPr>
          <w:rFonts w:ascii="Arial" w:hAnsi="Arial" w:cs="Arial"/>
        </w:rPr>
        <w:t>De conformidad con sus Estatutos, la Federación de Municipios de Cantabria se integra en la Federación Española de Municipios y Provincias, siendo la única existente en la Comunidad Autónoma.</w:t>
      </w:r>
    </w:p>
    <w:p w:rsidR="005D0F7C" w:rsidRPr="001C08B6" w:rsidRDefault="005D0F7C" w:rsidP="005D0F7C">
      <w:pPr>
        <w:jc w:val="both"/>
        <w:rPr>
          <w:rFonts w:ascii="Arial" w:hAnsi="Arial" w:cs="Arial"/>
        </w:rPr>
      </w:pPr>
      <w:r w:rsidRPr="001C08B6">
        <w:rPr>
          <w:rFonts w:ascii="Arial" w:hAnsi="Arial" w:cs="Arial"/>
        </w:rPr>
        <w:t>Sus fines son los siguientes:</w:t>
      </w:r>
    </w:p>
    <w:p w:rsidR="005D0F7C" w:rsidRPr="001C08B6" w:rsidRDefault="005D0F7C" w:rsidP="005D0F7C">
      <w:pPr>
        <w:jc w:val="both"/>
        <w:rPr>
          <w:rFonts w:ascii="Arial" w:hAnsi="Arial" w:cs="Arial"/>
        </w:rPr>
      </w:pPr>
      <w:r w:rsidRPr="001C08B6">
        <w:rPr>
          <w:rFonts w:ascii="Arial" w:hAnsi="Arial" w:cs="Arial"/>
        </w:rPr>
        <w:t>a.</w:t>
      </w:r>
      <w:r w:rsidRPr="001C08B6">
        <w:rPr>
          <w:rFonts w:ascii="Arial" w:hAnsi="Arial" w:cs="Arial"/>
        </w:rPr>
        <w:tab/>
        <w:t>La defensa y el fomento de la autonomía local.</w:t>
      </w:r>
    </w:p>
    <w:p w:rsidR="005D0F7C" w:rsidRPr="001C08B6" w:rsidRDefault="005D0F7C" w:rsidP="005D0F7C">
      <w:pPr>
        <w:jc w:val="both"/>
        <w:rPr>
          <w:rFonts w:ascii="Arial" w:hAnsi="Arial" w:cs="Arial"/>
        </w:rPr>
      </w:pPr>
      <w:r w:rsidRPr="001C08B6">
        <w:rPr>
          <w:rFonts w:ascii="Arial" w:hAnsi="Arial" w:cs="Arial"/>
        </w:rPr>
        <w:t>b.</w:t>
      </w:r>
      <w:r w:rsidRPr="001C08B6">
        <w:rPr>
          <w:rFonts w:ascii="Arial" w:hAnsi="Arial" w:cs="Arial"/>
        </w:rPr>
        <w:tab/>
        <w:t>La representación de los intereses de los Municipios, en su caso, ante las instancias políticas y administrativas.</w:t>
      </w:r>
    </w:p>
    <w:p w:rsidR="005D0F7C" w:rsidRPr="001C08B6" w:rsidRDefault="005D0F7C" w:rsidP="005D0F7C">
      <w:pPr>
        <w:jc w:val="both"/>
        <w:rPr>
          <w:rFonts w:ascii="Arial" w:hAnsi="Arial" w:cs="Arial"/>
        </w:rPr>
      </w:pPr>
      <w:r w:rsidRPr="001C08B6">
        <w:rPr>
          <w:rFonts w:ascii="Arial" w:hAnsi="Arial" w:cs="Arial"/>
        </w:rPr>
        <w:t>c.</w:t>
      </w:r>
      <w:r w:rsidRPr="001C08B6">
        <w:rPr>
          <w:rFonts w:ascii="Arial" w:hAnsi="Arial" w:cs="Arial"/>
        </w:rPr>
        <w:tab/>
        <w:t>La promoción y realización de estudios para el conocimiento de la problemática municipal.</w:t>
      </w:r>
      <w:r w:rsidRPr="001C08B6">
        <w:rPr>
          <w:rFonts w:ascii="Arial" w:hAnsi="Arial" w:cs="Arial"/>
        </w:rPr>
        <w:tab/>
        <w:t xml:space="preserve"> </w:t>
      </w:r>
      <w:r w:rsidRPr="001C08B6">
        <w:rPr>
          <w:rFonts w:ascii="Arial" w:hAnsi="Arial" w:cs="Arial"/>
        </w:rPr>
        <w:tab/>
      </w:r>
      <w:r w:rsidRPr="001C08B6">
        <w:rPr>
          <w:rFonts w:ascii="Arial" w:hAnsi="Arial" w:cs="Arial"/>
        </w:rPr>
        <w:tab/>
      </w:r>
      <w:r w:rsidRPr="001C08B6">
        <w:rPr>
          <w:rFonts w:ascii="Arial" w:hAnsi="Arial" w:cs="Arial"/>
        </w:rPr>
        <w:tab/>
      </w:r>
      <w:r w:rsidRPr="001C08B6">
        <w:rPr>
          <w:rFonts w:ascii="Arial" w:hAnsi="Arial" w:cs="Arial"/>
        </w:rPr>
        <w:tab/>
      </w:r>
      <w:r w:rsidRPr="001C08B6">
        <w:rPr>
          <w:rFonts w:ascii="Arial" w:hAnsi="Arial" w:cs="Arial"/>
        </w:rPr>
        <w:tab/>
      </w:r>
      <w:r w:rsidRPr="001C08B6">
        <w:rPr>
          <w:rFonts w:ascii="Arial" w:hAnsi="Arial" w:cs="Arial"/>
        </w:rPr>
        <w:tab/>
      </w:r>
      <w:r w:rsidRPr="001C08B6">
        <w:rPr>
          <w:rFonts w:ascii="Arial" w:hAnsi="Arial" w:cs="Arial"/>
        </w:rPr>
        <w:tab/>
      </w:r>
    </w:p>
    <w:p w:rsidR="005D0F7C" w:rsidRPr="001C08B6" w:rsidRDefault="005D0F7C" w:rsidP="005D0F7C">
      <w:pPr>
        <w:jc w:val="both"/>
        <w:rPr>
          <w:rFonts w:ascii="Arial" w:hAnsi="Arial" w:cs="Arial"/>
        </w:rPr>
      </w:pPr>
      <w:r w:rsidRPr="001C08B6">
        <w:rPr>
          <w:rFonts w:ascii="Arial" w:hAnsi="Arial" w:cs="Arial"/>
        </w:rPr>
        <w:t>d.</w:t>
      </w:r>
      <w:r w:rsidRPr="001C08B6">
        <w:rPr>
          <w:rFonts w:ascii="Arial" w:hAnsi="Arial" w:cs="Arial"/>
        </w:rPr>
        <w:tab/>
        <w:t>La difusión del conocimiento de las instituciones locales entre sus vecinos, promoviendo su participación en las mismas.</w:t>
      </w:r>
    </w:p>
    <w:p w:rsidR="005D0F7C" w:rsidRPr="001C08B6" w:rsidRDefault="005D0F7C" w:rsidP="005D0F7C">
      <w:pPr>
        <w:jc w:val="both"/>
        <w:rPr>
          <w:rFonts w:ascii="Arial" w:hAnsi="Arial" w:cs="Arial"/>
        </w:rPr>
      </w:pPr>
      <w:r w:rsidRPr="001C08B6">
        <w:rPr>
          <w:rFonts w:ascii="Arial" w:hAnsi="Arial" w:cs="Arial"/>
        </w:rPr>
        <w:t>e.</w:t>
      </w:r>
      <w:r w:rsidRPr="001C08B6">
        <w:rPr>
          <w:rFonts w:ascii="Arial" w:hAnsi="Arial" w:cs="Arial"/>
        </w:rPr>
        <w:tab/>
        <w:t>Procurar el mejor funcionamiento de los servicios públicos en el ámbito de la Comunidad Autónoma.</w:t>
      </w:r>
    </w:p>
    <w:p w:rsidR="005D0F7C" w:rsidRPr="001C08B6" w:rsidRDefault="005D0F7C" w:rsidP="005D0F7C">
      <w:pPr>
        <w:jc w:val="both"/>
        <w:rPr>
          <w:rFonts w:ascii="Arial" w:hAnsi="Arial" w:cs="Arial"/>
        </w:rPr>
      </w:pPr>
      <w:r w:rsidRPr="001C08B6">
        <w:rPr>
          <w:rFonts w:ascii="Arial" w:hAnsi="Arial" w:cs="Arial"/>
        </w:rPr>
        <w:t>f.</w:t>
      </w:r>
      <w:r w:rsidRPr="001C08B6">
        <w:rPr>
          <w:rFonts w:ascii="Arial" w:hAnsi="Arial" w:cs="Arial"/>
        </w:rPr>
        <w:tab/>
        <w:t>Prestar servicios y gestiones en asuntos comunes.</w:t>
      </w:r>
    </w:p>
    <w:p w:rsidR="005D0F7C" w:rsidRPr="001C08B6" w:rsidRDefault="005D0F7C" w:rsidP="005D0F7C">
      <w:pPr>
        <w:jc w:val="both"/>
        <w:rPr>
          <w:rFonts w:ascii="Arial" w:hAnsi="Arial" w:cs="Arial"/>
        </w:rPr>
      </w:pPr>
      <w:r w:rsidRPr="001C08B6">
        <w:rPr>
          <w:rFonts w:ascii="Arial" w:hAnsi="Arial" w:cs="Arial"/>
        </w:rPr>
        <w:t>Para ello, tiene las siguientes funciones:</w:t>
      </w:r>
    </w:p>
    <w:p w:rsidR="005D0F7C" w:rsidRPr="001C08B6" w:rsidRDefault="005D0F7C" w:rsidP="005D0F7C">
      <w:pPr>
        <w:jc w:val="both"/>
        <w:rPr>
          <w:rFonts w:ascii="Arial" w:hAnsi="Arial" w:cs="Arial"/>
        </w:rPr>
      </w:pPr>
      <w:r w:rsidRPr="001C08B6">
        <w:rPr>
          <w:rFonts w:ascii="Arial" w:hAnsi="Arial" w:cs="Arial"/>
        </w:rPr>
        <w:t>a.</w:t>
      </w:r>
      <w:r w:rsidRPr="001C08B6">
        <w:rPr>
          <w:rFonts w:ascii="Arial" w:hAnsi="Arial" w:cs="Arial"/>
        </w:rPr>
        <w:tab/>
        <w:t>Establecerá las estructuras orgánicas pertinentes.</w:t>
      </w:r>
    </w:p>
    <w:p w:rsidR="005D0F7C" w:rsidRPr="001C08B6" w:rsidRDefault="005D0F7C" w:rsidP="005D0F7C">
      <w:pPr>
        <w:jc w:val="both"/>
        <w:rPr>
          <w:rFonts w:ascii="Arial" w:hAnsi="Arial" w:cs="Arial"/>
        </w:rPr>
      </w:pPr>
      <w:r w:rsidRPr="001C08B6">
        <w:rPr>
          <w:rFonts w:ascii="Arial" w:hAnsi="Arial" w:cs="Arial"/>
        </w:rPr>
        <w:t>b.</w:t>
      </w:r>
      <w:r w:rsidRPr="001C08B6">
        <w:rPr>
          <w:rFonts w:ascii="Arial" w:hAnsi="Arial" w:cs="Arial"/>
        </w:rPr>
        <w:tab/>
        <w:t>Facilitará el intercambio de información sobre temas locales.</w:t>
      </w:r>
    </w:p>
    <w:p w:rsidR="005D0F7C" w:rsidRPr="001C08B6" w:rsidRDefault="005D0F7C" w:rsidP="005D0F7C">
      <w:pPr>
        <w:jc w:val="both"/>
        <w:rPr>
          <w:rFonts w:ascii="Arial" w:hAnsi="Arial" w:cs="Arial"/>
        </w:rPr>
      </w:pPr>
      <w:r w:rsidRPr="001C08B6">
        <w:rPr>
          <w:rFonts w:ascii="Arial" w:hAnsi="Arial" w:cs="Arial"/>
        </w:rPr>
        <w:t>c.</w:t>
      </w:r>
      <w:r w:rsidRPr="001C08B6">
        <w:rPr>
          <w:rFonts w:ascii="Arial" w:hAnsi="Arial" w:cs="Arial"/>
        </w:rPr>
        <w:tab/>
        <w:t>Constituirá servicios de asesoramiento y asistencia para sus miembros.</w:t>
      </w:r>
    </w:p>
    <w:p w:rsidR="005D0F7C" w:rsidRPr="001C08B6" w:rsidRDefault="005D0F7C" w:rsidP="005D0F7C">
      <w:pPr>
        <w:jc w:val="both"/>
        <w:rPr>
          <w:rFonts w:ascii="Arial" w:hAnsi="Arial" w:cs="Arial"/>
        </w:rPr>
      </w:pPr>
      <w:r w:rsidRPr="001C08B6">
        <w:rPr>
          <w:rFonts w:ascii="Arial" w:hAnsi="Arial" w:cs="Arial"/>
        </w:rPr>
        <w:t>d.</w:t>
      </w:r>
      <w:r w:rsidRPr="001C08B6">
        <w:rPr>
          <w:rFonts w:ascii="Arial" w:hAnsi="Arial" w:cs="Arial"/>
        </w:rPr>
        <w:tab/>
        <w:t>Organizará y participará en reuniones, seminarios y congresos.</w:t>
      </w:r>
    </w:p>
    <w:p w:rsidR="005D0F7C" w:rsidRPr="001C08B6" w:rsidRDefault="005D0F7C" w:rsidP="005D0F7C">
      <w:pPr>
        <w:jc w:val="both"/>
        <w:rPr>
          <w:rFonts w:ascii="Arial" w:hAnsi="Arial" w:cs="Arial"/>
        </w:rPr>
      </w:pPr>
      <w:r w:rsidRPr="001C08B6">
        <w:rPr>
          <w:rFonts w:ascii="Arial" w:hAnsi="Arial" w:cs="Arial"/>
        </w:rPr>
        <w:t>e.</w:t>
      </w:r>
      <w:r w:rsidRPr="001C08B6">
        <w:rPr>
          <w:rFonts w:ascii="Arial" w:hAnsi="Arial" w:cs="Arial"/>
        </w:rPr>
        <w:tab/>
        <w:t>Se dirigirá a los poderes públicos de su Comunidad Autónoma e intervendrá en su caso, en la formulación de la normativa legal que afecte a los Entes Locales.</w:t>
      </w:r>
    </w:p>
    <w:p w:rsidR="005D0F7C" w:rsidRPr="001C08B6" w:rsidRDefault="005D0F7C" w:rsidP="005D0F7C">
      <w:pPr>
        <w:jc w:val="both"/>
        <w:rPr>
          <w:rFonts w:ascii="Arial" w:hAnsi="Arial" w:cs="Arial"/>
        </w:rPr>
      </w:pPr>
      <w:r w:rsidRPr="001C08B6">
        <w:rPr>
          <w:rFonts w:ascii="Arial" w:hAnsi="Arial" w:cs="Arial"/>
        </w:rPr>
        <w:lastRenderedPageBreak/>
        <w:t>f.</w:t>
      </w:r>
      <w:r w:rsidRPr="001C08B6">
        <w:rPr>
          <w:rFonts w:ascii="Arial" w:hAnsi="Arial" w:cs="Arial"/>
        </w:rPr>
        <w:tab/>
        <w:t>Potenciará el ejercicio de la iniciativa legislativa municipal.</w:t>
      </w:r>
    </w:p>
    <w:p w:rsidR="005D0F7C" w:rsidRPr="001C08B6" w:rsidRDefault="005D0F7C" w:rsidP="005D0F7C">
      <w:pPr>
        <w:jc w:val="both"/>
        <w:rPr>
          <w:rFonts w:ascii="Arial" w:hAnsi="Arial" w:cs="Arial"/>
        </w:rPr>
      </w:pPr>
      <w:r w:rsidRPr="001C08B6">
        <w:rPr>
          <w:rFonts w:ascii="Arial" w:hAnsi="Arial" w:cs="Arial"/>
        </w:rPr>
        <w:t>g.</w:t>
      </w:r>
      <w:r w:rsidRPr="001C08B6">
        <w:rPr>
          <w:rFonts w:ascii="Arial" w:hAnsi="Arial" w:cs="Arial"/>
        </w:rPr>
        <w:tab/>
        <w:t>Promoverá publicaciones y documentos informativos en materia de su competencia.</w:t>
      </w:r>
    </w:p>
    <w:p w:rsidR="005D0F7C" w:rsidRPr="001C08B6" w:rsidRDefault="005D0F7C" w:rsidP="005D0F7C">
      <w:pPr>
        <w:jc w:val="both"/>
        <w:rPr>
          <w:rFonts w:ascii="Arial" w:hAnsi="Arial" w:cs="Arial"/>
        </w:rPr>
      </w:pPr>
      <w:r w:rsidRPr="001C08B6">
        <w:rPr>
          <w:rFonts w:ascii="Arial" w:hAnsi="Arial" w:cs="Arial"/>
        </w:rPr>
        <w:t>h.</w:t>
      </w:r>
      <w:r w:rsidRPr="001C08B6">
        <w:rPr>
          <w:rFonts w:ascii="Arial" w:hAnsi="Arial" w:cs="Arial"/>
        </w:rPr>
        <w:tab/>
        <w:t>Interpondrá los recursos y acciones que sean procedentes para la defensa de los intereses generales de los Municipios asociados.</w:t>
      </w:r>
    </w:p>
    <w:p w:rsidR="005D0F7C" w:rsidRPr="001C08B6" w:rsidRDefault="005D0F7C" w:rsidP="005D0F7C">
      <w:pPr>
        <w:jc w:val="both"/>
        <w:rPr>
          <w:rFonts w:ascii="Arial" w:hAnsi="Arial" w:cs="Arial"/>
        </w:rPr>
      </w:pPr>
      <w:r w:rsidRPr="001C08B6">
        <w:rPr>
          <w:rFonts w:ascii="Arial" w:hAnsi="Arial" w:cs="Arial"/>
        </w:rPr>
        <w:t>i.</w:t>
      </w:r>
      <w:r w:rsidRPr="001C08B6">
        <w:rPr>
          <w:rFonts w:ascii="Arial" w:hAnsi="Arial" w:cs="Arial"/>
        </w:rPr>
        <w:tab/>
        <w:t>Informará a la Federación Española de Municipios y Provincias de todos aquellos asuntos que por su interés o relevancia transciendan el ámbito de sus competencias.</w:t>
      </w:r>
    </w:p>
    <w:p w:rsidR="005D0F7C" w:rsidRPr="001C08B6" w:rsidRDefault="005D0F7C" w:rsidP="005D0F7C">
      <w:pPr>
        <w:jc w:val="both"/>
        <w:rPr>
          <w:rFonts w:ascii="Arial" w:hAnsi="Arial" w:cs="Arial"/>
        </w:rPr>
      </w:pPr>
      <w:r w:rsidRPr="001C08B6">
        <w:rPr>
          <w:rFonts w:ascii="Arial" w:hAnsi="Arial" w:cs="Arial"/>
        </w:rPr>
        <w:t>En este contexto, es competencia de la Consejería de Presidencia, Justicia, Seguridad y Simplificación Administrativa, la coordinación de las relaciones institucionales con representantes y cargos públicos de las entidades locales, compartiendo el fin último de defender y fomentar la autonomía local. La labor institucional de la Consejería se desarrolla, por tanto, de forma sinérgica con esta Federación, reforzando una red de colaboración activa en defensa del interés general.</w:t>
      </w:r>
    </w:p>
    <w:p w:rsidR="005D0F7C" w:rsidRPr="001C08B6" w:rsidRDefault="001C08B6" w:rsidP="005D0F7C">
      <w:pPr>
        <w:jc w:val="both"/>
        <w:rPr>
          <w:rFonts w:ascii="Arial" w:hAnsi="Arial" w:cs="Arial"/>
        </w:rPr>
      </w:pPr>
      <w:r>
        <w:rPr>
          <w:rFonts w:ascii="Arial" w:hAnsi="Arial" w:cs="Arial"/>
        </w:rPr>
        <w:t>El artículo 22.3</w:t>
      </w:r>
      <w:r w:rsidR="005D0F7C" w:rsidRPr="001C08B6">
        <w:rPr>
          <w:rFonts w:ascii="Arial" w:hAnsi="Arial" w:cs="Arial"/>
        </w:rPr>
        <w:t>.c) de la Ley 10/2006, de 17 de julio, de Subvenciones de Cantabria, permite la concesión directa de subvenciones cuando concurran razones excepcionales de interés público, social, económico o humanitario que impidan la convocatoria pública. Además, conforme al artículo 29 de la misma ley, el Consejo de Gobierno aprobará por decreto, a propuesta del Consejero competente, y previo informe de la Dirección General del Servicio Jurídico, la concesión de estas subvenciones.</w:t>
      </w:r>
    </w:p>
    <w:p w:rsidR="005D0F7C" w:rsidRPr="001C08B6" w:rsidRDefault="005D0F7C" w:rsidP="005D0F7C">
      <w:pPr>
        <w:jc w:val="both"/>
        <w:rPr>
          <w:rFonts w:ascii="Arial" w:hAnsi="Arial" w:cs="Arial"/>
        </w:rPr>
      </w:pPr>
      <w:r w:rsidRPr="001C08B6">
        <w:rPr>
          <w:rFonts w:ascii="Arial" w:hAnsi="Arial" w:cs="Arial"/>
        </w:rPr>
        <w:t>La excepcionalidad de la concesión directa de una subvención a la Federación de Municipios de Cant</w:t>
      </w:r>
      <w:r w:rsidR="001C08B6">
        <w:rPr>
          <w:rFonts w:ascii="Arial" w:hAnsi="Arial" w:cs="Arial"/>
        </w:rPr>
        <w:t>abria, conforme al artículo 22.3</w:t>
      </w:r>
      <w:r w:rsidRPr="001C08B6">
        <w:rPr>
          <w:rFonts w:ascii="Arial" w:hAnsi="Arial" w:cs="Arial"/>
        </w:rPr>
        <w:t>.c) de la Ley 10/2006, de 17 de julio, de Subvenciones de Cantabria, y el artículo 67 del Reglamento de la Ley estatal, se fundamenta en la imposibilidad práctica de replicar esta capacidad operativa mediante una convocatoria abierta en régimen de concurrencia competitiva, toda vez que no existen otras entidades que, en el marco temporal y material requerido, pue</w:t>
      </w:r>
      <w:r w:rsidR="00B900DA">
        <w:rPr>
          <w:rFonts w:ascii="Arial" w:hAnsi="Arial" w:cs="Arial"/>
        </w:rPr>
        <w:t>dan asumir la ejecución de sus</w:t>
      </w:r>
      <w:r w:rsidRPr="001C08B6">
        <w:rPr>
          <w:rFonts w:ascii="Arial" w:hAnsi="Arial" w:cs="Arial"/>
        </w:rPr>
        <w:t xml:space="preserve"> funciones. Estos motivos de interés público dificultan la tramitación por el procedimiento ordinario de concurrencia competitiva, que, de seguirse, impediría la consecución de estos fines, lo cual justifica la aplicación de lo dispuesto en el artículo 29.2 de la Ley 10/2006, de 17 de julio, de Subvenciones de Cantabria. </w:t>
      </w:r>
    </w:p>
    <w:p w:rsidR="005D0F7C" w:rsidRPr="001C08B6" w:rsidRDefault="005D0F7C" w:rsidP="005D0F7C">
      <w:pPr>
        <w:jc w:val="both"/>
        <w:rPr>
          <w:rFonts w:ascii="Arial" w:hAnsi="Arial" w:cs="Arial"/>
        </w:rPr>
      </w:pPr>
      <w:r w:rsidRPr="001C08B6">
        <w:rPr>
          <w:rFonts w:ascii="Arial" w:hAnsi="Arial" w:cs="Arial"/>
        </w:rPr>
        <w:t xml:space="preserve">A ello se añade que la paralización de las actividades de la Federación implicaría una merma sustancial en la capacidad de la Comunidad Autónoma para cumplir con sus objetivos de desarrollo local. Por ello, se considera justificada la concesión directa de la subvención a la Federación de Municipios de Cantabria, como única vía eficaz y proporcionada para asegurar la ejecución de las políticas públicas alineadas con el desarrollo en el ámbito local. </w:t>
      </w:r>
      <w:r w:rsidR="001C08B6">
        <w:rPr>
          <w:rFonts w:ascii="Arial" w:hAnsi="Arial" w:cs="Arial"/>
        </w:rPr>
        <w:t xml:space="preserve">Ello permitirá </w:t>
      </w:r>
      <w:r w:rsidRPr="001C08B6">
        <w:rPr>
          <w:rFonts w:ascii="Arial" w:hAnsi="Arial" w:cs="Arial"/>
        </w:rPr>
        <w:t>que, a pesar de la situación de excepcionalidad que puedan suponer unos presupuestos prorrogados, la actividad de la Federación de Municipios de Cantabria pueda desarrollarse dentro de la normalidad.</w:t>
      </w:r>
    </w:p>
    <w:p w:rsidR="005D0F7C" w:rsidRPr="001C08B6" w:rsidRDefault="005D0F7C" w:rsidP="005D0F7C">
      <w:pPr>
        <w:jc w:val="both"/>
        <w:rPr>
          <w:rFonts w:ascii="Arial" w:hAnsi="Arial" w:cs="Arial"/>
        </w:rPr>
      </w:pPr>
      <w:r w:rsidRPr="001C08B6">
        <w:rPr>
          <w:rFonts w:ascii="Arial" w:hAnsi="Arial" w:cs="Arial"/>
        </w:rPr>
        <w:t>La subvención que se propone se destina al sostenimiento de la entidad, mediante el apoyo al mantenimiento de la organización administrativa</w:t>
      </w:r>
      <w:r w:rsidR="000F2FDF" w:rsidRPr="001C08B6">
        <w:rPr>
          <w:rFonts w:ascii="Arial" w:hAnsi="Arial" w:cs="Arial"/>
        </w:rPr>
        <w:t xml:space="preserve">. </w:t>
      </w:r>
      <w:r w:rsidRPr="001C08B6">
        <w:rPr>
          <w:rFonts w:ascii="Arial" w:hAnsi="Arial" w:cs="Arial"/>
        </w:rPr>
        <w:t xml:space="preserve">En el desarrollo de estas funciones, la intervención de la Federación de Municipios de Cantabria permite desplegar programas con alcance capilar y con garantías de coordinación técnica y administrativa. Esta entidad constituye, por tanto, la única alternativa viable para la ejecución eficaz de estas políticas, no existiendo otra organización que reúna condiciones equivalentes. </w:t>
      </w:r>
    </w:p>
    <w:p w:rsidR="005D0F7C" w:rsidRPr="001C08B6" w:rsidRDefault="005D0F7C" w:rsidP="005D0F7C">
      <w:pPr>
        <w:jc w:val="both"/>
        <w:rPr>
          <w:rFonts w:ascii="Arial" w:hAnsi="Arial" w:cs="Arial"/>
        </w:rPr>
      </w:pPr>
    </w:p>
    <w:p w:rsidR="005D0F7C" w:rsidRPr="001C08B6" w:rsidRDefault="00851569" w:rsidP="005D0F7C">
      <w:pPr>
        <w:jc w:val="both"/>
        <w:rPr>
          <w:rFonts w:ascii="Arial" w:hAnsi="Arial" w:cs="Arial"/>
        </w:rPr>
      </w:pPr>
      <w:r w:rsidRPr="00851569">
        <w:rPr>
          <w:rFonts w:ascii="Arial" w:hAnsi="Arial" w:cs="Arial"/>
        </w:rPr>
        <w:t>Además, esta subvención se integra plenamente en los ejes y objetivos definidos en el Plan Estratégico de Subvenciones 2025-2027 de la Consejería de Presidencia, Justicia, Seguridad y Simplificación Administrativa aprobado el 18 de septiembre de 2025, asegurando su coherencia con la planificaci</w:t>
      </w:r>
      <w:r>
        <w:rPr>
          <w:rFonts w:ascii="Arial" w:hAnsi="Arial" w:cs="Arial"/>
        </w:rPr>
        <w:t>ón estratégica del Departamento</w:t>
      </w:r>
      <w:r w:rsidR="000F2FDF" w:rsidRPr="001C08B6">
        <w:rPr>
          <w:rFonts w:ascii="Arial" w:hAnsi="Arial" w:cs="Arial"/>
        </w:rPr>
        <w:t>.</w:t>
      </w:r>
    </w:p>
    <w:p w:rsidR="000F2FDF" w:rsidRPr="001C08B6" w:rsidRDefault="000F2FDF" w:rsidP="000F2FDF">
      <w:pPr>
        <w:jc w:val="both"/>
        <w:rPr>
          <w:rFonts w:ascii="Arial" w:hAnsi="Arial" w:cs="Arial"/>
        </w:rPr>
      </w:pPr>
      <w:r w:rsidRPr="001C08B6">
        <w:rPr>
          <w:rFonts w:ascii="Arial" w:hAnsi="Arial" w:cs="Arial"/>
        </w:rPr>
        <w:t xml:space="preserve">Por todo ello, de conformidad con lo establecido en el Decreto 54/2023 de 20 de julio, por el que se establece la Estructura Orgánica de la Consejería de Presidencia, Justicia, Seguridad y Simplificación Administrativa; en el marco de la Ley 38/2003, de 17 de noviembre, General de Subvenciones, en el Real Decreto 887/2006, de 21 de julio, por el que se aprueba el Reglamento de dicha Ley, en la Ley de Cantabria 10/2006, de 17 de julio, de Subvenciones de Cantabria, y en uso de las atribuciones conferidas en esta última Ley y en el artículo 35.f) de la Ley de Cantabria 5/2018, de 22 de noviembre, de Régimen Jurídico del Gobierno, de la Administración y del Sector Público Institucional de la Comunidad Autónoma de Cantabria, a propuesta de la Consejera de Presidencia, Justicia, Seguridad y Simplificación Administrativa y previa deliberación del Consejo de Gobierno en su reunión del día </w:t>
      </w:r>
      <w:r w:rsidRPr="006B670A">
        <w:rPr>
          <w:rFonts w:ascii="Arial" w:hAnsi="Arial" w:cs="Arial"/>
        </w:rPr>
        <w:t>XX</w:t>
      </w:r>
      <w:r w:rsidRPr="001C08B6">
        <w:rPr>
          <w:rFonts w:ascii="Arial" w:hAnsi="Arial" w:cs="Arial"/>
        </w:rPr>
        <w:t xml:space="preserve"> de </w:t>
      </w:r>
      <w:r w:rsidRPr="006B670A">
        <w:rPr>
          <w:rFonts w:ascii="Arial" w:hAnsi="Arial" w:cs="Arial"/>
        </w:rPr>
        <w:t>XXX</w:t>
      </w:r>
      <w:r w:rsidRPr="001C08B6">
        <w:rPr>
          <w:rFonts w:ascii="Arial" w:hAnsi="Arial" w:cs="Arial"/>
        </w:rPr>
        <w:t xml:space="preserve"> de 2026,</w:t>
      </w:r>
    </w:p>
    <w:p w:rsidR="000F2FDF" w:rsidRPr="001C08B6" w:rsidRDefault="000F2FDF" w:rsidP="000F2FDF">
      <w:pPr>
        <w:jc w:val="both"/>
        <w:rPr>
          <w:rFonts w:ascii="Arial" w:hAnsi="Arial" w:cs="Arial"/>
        </w:rPr>
      </w:pPr>
    </w:p>
    <w:p w:rsidR="000F2FDF" w:rsidRDefault="00CA5658" w:rsidP="00CA5658">
      <w:pPr>
        <w:jc w:val="center"/>
        <w:rPr>
          <w:rFonts w:ascii="Arial" w:hAnsi="Arial" w:cs="Arial"/>
        </w:rPr>
      </w:pPr>
      <w:r>
        <w:rPr>
          <w:rFonts w:ascii="Arial" w:hAnsi="Arial" w:cs="Arial"/>
        </w:rPr>
        <w:t>ACUERDO</w:t>
      </w:r>
    </w:p>
    <w:p w:rsidR="00CA5658" w:rsidRPr="001C08B6" w:rsidRDefault="00CA5658" w:rsidP="00CA5658">
      <w:pPr>
        <w:jc w:val="both"/>
        <w:rPr>
          <w:rFonts w:ascii="Arial" w:hAnsi="Arial" w:cs="Arial"/>
        </w:rPr>
      </w:pPr>
      <w:r>
        <w:rPr>
          <w:rFonts w:ascii="Arial" w:hAnsi="Arial" w:cs="Arial"/>
        </w:rPr>
        <w:t>Primero. Objeto y finalidad.</w:t>
      </w:r>
    </w:p>
    <w:p w:rsidR="000F2FDF" w:rsidRPr="001C08B6" w:rsidRDefault="000F2FDF" w:rsidP="00490D88">
      <w:pPr>
        <w:pStyle w:val="Prrafodelista"/>
        <w:numPr>
          <w:ilvl w:val="0"/>
          <w:numId w:val="5"/>
        </w:numPr>
        <w:spacing w:after="0" w:line="240" w:lineRule="auto"/>
        <w:jc w:val="both"/>
        <w:rPr>
          <w:rFonts w:ascii="Arial" w:hAnsi="Arial" w:cs="Arial"/>
        </w:rPr>
      </w:pPr>
      <w:r w:rsidRPr="001C08B6">
        <w:rPr>
          <w:rFonts w:ascii="Arial" w:hAnsi="Arial" w:cs="Arial"/>
        </w:rPr>
        <w:t>El presente Decreto tiene por objeto la concesión directa de una subvención a la Federación de Municipios de Cantabria</w:t>
      </w:r>
      <w:r w:rsidR="00490D88" w:rsidRPr="001C08B6">
        <w:rPr>
          <w:rFonts w:ascii="Arial" w:hAnsi="Arial" w:cs="Arial"/>
        </w:rPr>
        <w:t>, con CIF G39334347,</w:t>
      </w:r>
      <w:r w:rsidRPr="001C08B6">
        <w:rPr>
          <w:rFonts w:ascii="Arial" w:hAnsi="Arial" w:cs="Arial"/>
        </w:rPr>
        <w:t xml:space="preserve"> para la financiación de </w:t>
      </w:r>
      <w:r w:rsidR="0057012D" w:rsidRPr="001C08B6">
        <w:rPr>
          <w:rFonts w:ascii="Arial" w:hAnsi="Arial" w:cs="Arial"/>
        </w:rPr>
        <w:t xml:space="preserve">sus </w:t>
      </w:r>
      <w:r w:rsidRPr="001C08B6">
        <w:rPr>
          <w:rFonts w:ascii="Arial" w:hAnsi="Arial" w:cs="Arial"/>
        </w:rPr>
        <w:t>gastos corrientes</w:t>
      </w:r>
      <w:r w:rsidR="0057012D" w:rsidRPr="001C08B6">
        <w:rPr>
          <w:rFonts w:ascii="Arial" w:hAnsi="Arial" w:cs="Arial"/>
        </w:rPr>
        <w:t xml:space="preserve"> derivados del desarrollo de actividades para la consecución de los fines recogidos en los estatutos de la Federación.</w:t>
      </w:r>
    </w:p>
    <w:p w:rsidR="00973B68" w:rsidRPr="001C08B6" w:rsidRDefault="00973B68" w:rsidP="00973B68">
      <w:pPr>
        <w:pStyle w:val="Prrafodelista"/>
        <w:numPr>
          <w:ilvl w:val="0"/>
          <w:numId w:val="5"/>
        </w:numPr>
        <w:spacing w:after="0" w:line="240" w:lineRule="auto"/>
        <w:jc w:val="both"/>
        <w:rPr>
          <w:rFonts w:ascii="Arial" w:hAnsi="Arial" w:cs="Arial"/>
        </w:rPr>
      </w:pPr>
      <w:r w:rsidRPr="001C08B6">
        <w:rPr>
          <w:rFonts w:ascii="Arial" w:hAnsi="Arial" w:cs="Arial"/>
        </w:rPr>
        <w:t>La subvención tiene como finalidad la asistencia de carácter económico a la Federación de Municipios de Cantabria, subvencionando en régimen de concesión directa la financiación de sus gastos corrientes para su normal funcionamiento.</w:t>
      </w:r>
    </w:p>
    <w:p w:rsidR="00973B68" w:rsidRPr="001C08B6" w:rsidRDefault="00973B68" w:rsidP="0057012D">
      <w:pPr>
        <w:spacing w:after="0" w:line="240" w:lineRule="auto"/>
        <w:jc w:val="both"/>
        <w:rPr>
          <w:rFonts w:ascii="Arial" w:hAnsi="Arial" w:cs="Arial"/>
        </w:rPr>
      </w:pPr>
    </w:p>
    <w:p w:rsidR="00973B68" w:rsidRPr="001C08B6" w:rsidRDefault="00CA5658" w:rsidP="00973B68">
      <w:pPr>
        <w:spacing w:after="0" w:line="240" w:lineRule="auto"/>
        <w:jc w:val="both"/>
        <w:rPr>
          <w:rFonts w:ascii="Arial" w:hAnsi="Arial" w:cs="Arial"/>
        </w:rPr>
      </w:pPr>
      <w:r>
        <w:rPr>
          <w:rFonts w:ascii="Arial" w:hAnsi="Arial" w:cs="Arial"/>
        </w:rPr>
        <w:t>Segundo. Financiación.</w:t>
      </w:r>
    </w:p>
    <w:p w:rsidR="00B51E1A" w:rsidRPr="001C08B6" w:rsidRDefault="00B51E1A" w:rsidP="00973B68">
      <w:pPr>
        <w:spacing w:after="0" w:line="240" w:lineRule="auto"/>
        <w:jc w:val="both"/>
        <w:rPr>
          <w:rFonts w:ascii="Arial" w:hAnsi="Arial" w:cs="Arial"/>
        </w:rPr>
      </w:pPr>
    </w:p>
    <w:p w:rsidR="00973B68" w:rsidRPr="001C08B6" w:rsidRDefault="00973B68" w:rsidP="00B51E1A">
      <w:pPr>
        <w:spacing w:after="0" w:line="240" w:lineRule="auto"/>
        <w:jc w:val="both"/>
        <w:rPr>
          <w:rFonts w:ascii="Arial" w:hAnsi="Arial" w:cs="Arial"/>
        </w:rPr>
      </w:pPr>
      <w:r w:rsidRPr="001C08B6">
        <w:rPr>
          <w:rFonts w:ascii="Arial" w:hAnsi="Arial" w:cs="Arial"/>
        </w:rPr>
        <w:t>La financiación de esta subvención se llevará a cabo con cargo a la aplicación</w:t>
      </w:r>
      <w:r w:rsidR="00B51E1A" w:rsidRPr="001C08B6">
        <w:rPr>
          <w:rFonts w:ascii="Arial" w:hAnsi="Arial" w:cs="Arial"/>
        </w:rPr>
        <w:t xml:space="preserve"> </w:t>
      </w:r>
      <w:r w:rsidRPr="001C08B6">
        <w:rPr>
          <w:rFonts w:ascii="Arial" w:hAnsi="Arial" w:cs="Arial"/>
        </w:rPr>
        <w:t>02.12.496M.</w:t>
      </w:r>
      <w:r w:rsidR="006B670A" w:rsidRPr="006B670A">
        <w:rPr>
          <w:rFonts w:ascii="Arial" w:hAnsi="Arial" w:cs="Arial"/>
        </w:rPr>
        <w:t>485</w:t>
      </w:r>
      <w:r w:rsidR="00B51E1A" w:rsidRPr="001C08B6">
        <w:rPr>
          <w:rFonts w:ascii="Arial" w:hAnsi="Arial" w:cs="Arial"/>
        </w:rPr>
        <w:t xml:space="preserve"> </w:t>
      </w:r>
      <w:r w:rsidRPr="001C08B6">
        <w:rPr>
          <w:rFonts w:ascii="Arial" w:hAnsi="Arial" w:cs="Arial"/>
        </w:rPr>
        <w:t xml:space="preserve">de los Presupuestos Generales de la </w:t>
      </w:r>
      <w:r w:rsidR="00B51E1A" w:rsidRPr="001C08B6">
        <w:rPr>
          <w:rFonts w:ascii="Arial" w:hAnsi="Arial" w:cs="Arial"/>
        </w:rPr>
        <w:t xml:space="preserve">Comunidad Autónoma de Cantabria </w:t>
      </w:r>
      <w:r w:rsidRPr="001C08B6">
        <w:rPr>
          <w:rFonts w:ascii="Arial" w:hAnsi="Arial" w:cs="Arial"/>
        </w:rPr>
        <w:t>para el año 2025</w:t>
      </w:r>
      <w:r w:rsidR="00B51E1A" w:rsidRPr="001C08B6">
        <w:rPr>
          <w:rFonts w:ascii="Arial" w:hAnsi="Arial" w:cs="Arial"/>
        </w:rPr>
        <w:t xml:space="preserve">, prorrogados a 2026, por un importe de 40.000 </w:t>
      </w:r>
      <w:r w:rsidRPr="001C08B6">
        <w:rPr>
          <w:rFonts w:ascii="Arial" w:hAnsi="Arial" w:cs="Arial"/>
        </w:rPr>
        <w:t>euros.</w:t>
      </w:r>
    </w:p>
    <w:p w:rsidR="00973B68" w:rsidRPr="001C08B6" w:rsidRDefault="00973B68" w:rsidP="0057012D">
      <w:pPr>
        <w:spacing w:after="0" w:line="240" w:lineRule="auto"/>
        <w:jc w:val="both"/>
        <w:rPr>
          <w:rFonts w:ascii="Arial" w:hAnsi="Arial" w:cs="Arial"/>
        </w:rPr>
      </w:pPr>
    </w:p>
    <w:p w:rsidR="00973B68" w:rsidRPr="001C08B6" w:rsidRDefault="00CA5658" w:rsidP="0057012D">
      <w:pPr>
        <w:spacing w:after="0" w:line="240" w:lineRule="auto"/>
        <w:jc w:val="both"/>
        <w:rPr>
          <w:rFonts w:ascii="Arial" w:eastAsia="SimSun" w:hAnsi="Arial" w:cs="Arial"/>
          <w:lang w:eastAsia="zh-CN"/>
        </w:rPr>
      </w:pPr>
      <w:r>
        <w:rPr>
          <w:rFonts w:ascii="Arial" w:eastAsia="SimSun" w:hAnsi="Arial" w:cs="Arial"/>
          <w:lang w:eastAsia="zh-CN"/>
        </w:rPr>
        <w:t>Tercero</w:t>
      </w:r>
      <w:r w:rsidR="00B51E1A" w:rsidRPr="001C08B6">
        <w:rPr>
          <w:rFonts w:ascii="Arial" w:eastAsia="SimSun" w:hAnsi="Arial" w:cs="Arial"/>
          <w:lang w:eastAsia="zh-CN"/>
        </w:rPr>
        <w:t>. Régimen de concesión y régimen jurídico aplicable.</w:t>
      </w:r>
    </w:p>
    <w:p w:rsidR="00B51E1A" w:rsidRPr="001C08B6" w:rsidRDefault="00B51E1A" w:rsidP="0057012D">
      <w:pPr>
        <w:spacing w:after="0" w:line="240" w:lineRule="auto"/>
        <w:jc w:val="both"/>
        <w:rPr>
          <w:rFonts w:ascii="Arial" w:eastAsia="SimSun" w:hAnsi="Arial" w:cs="Arial"/>
          <w:lang w:eastAsia="zh-CN"/>
        </w:rPr>
      </w:pPr>
    </w:p>
    <w:p w:rsidR="00B51E1A" w:rsidRPr="001C08B6" w:rsidRDefault="00B51E1A" w:rsidP="00B51E1A">
      <w:pPr>
        <w:pStyle w:val="Prrafodelista"/>
        <w:numPr>
          <w:ilvl w:val="0"/>
          <w:numId w:val="6"/>
        </w:numPr>
        <w:spacing w:after="0" w:line="240" w:lineRule="auto"/>
        <w:jc w:val="both"/>
        <w:rPr>
          <w:rFonts w:ascii="Arial" w:eastAsia="SimSun" w:hAnsi="Arial" w:cs="Arial"/>
          <w:lang w:eastAsia="zh-CN"/>
        </w:rPr>
      </w:pPr>
      <w:r w:rsidRPr="001C08B6">
        <w:rPr>
          <w:rFonts w:ascii="Arial" w:eastAsia="SimSun" w:hAnsi="Arial" w:cs="Arial"/>
          <w:lang w:eastAsia="zh-CN"/>
        </w:rPr>
        <w:t>Estas subvención se concede de forma directa conforme al artículo 22.2 c),  de la Ley 10/2006, de 17 de julio, de Subvenciones de Cantabria, ya que tanto en el beneficiario como en la actividad subvencionada deben concurrir características especiales que excluyen el acceso a otros interesados, haciendo inexistente la concurrencia competitiva, iniciándose el procedimiento de concesión de oficio, teniendo presente lo previsto en el artículo 28 de la Ley 38/2003, de 17 de noviembre, General de Subvenciones y el artículo 29 de la Ley 10/2006, de 17 de julio, de Subvenciones de Cantabria.</w:t>
      </w:r>
    </w:p>
    <w:p w:rsidR="00B51E1A" w:rsidRPr="001C08B6" w:rsidRDefault="00B51E1A" w:rsidP="00B51E1A">
      <w:pPr>
        <w:pStyle w:val="Prrafodelista"/>
        <w:spacing w:after="0" w:line="240" w:lineRule="auto"/>
        <w:ind w:left="360"/>
        <w:jc w:val="both"/>
        <w:rPr>
          <w:rFonts w:ascii="Arial" w:eastAsia="SimSun" w:hAnsi="Arial" w:cs="Arial"/>
          <w:lang w:eastAsia="zh-CN"/>
        </w:rPr>
      </w:pPr>
    </w:p>
    <w:p w:rsidR="00B51E1A" w:rsidRPr="001C08B6" w:rsidRDefault="00B51E1A" w:rsidP="00B51E1A">
      <w:pPr>
        <w:pStyle w:val="Prrafodelista"/>
        <w:numPr>
          <w:ilvl w:val="0"/>
          <w:numId w:val="6"/>
        </w:numPr>
        <w:spacing w:after="0" w:line="240" w:lineRule="auto"/>
        <w:jc w:val="both"/>
        <w:rPr>
          <w:rFonts w:ascii="Arial" w:eastAsia="SimSun" w:hAnsi="Arial" w:cs="Arial"/>
          <w:lang w:eastAsia="zh-CN"/>
        </w:rPr>
      </w:pPr>
      <w:r w:rsidRPr="001C08B6">
        <w:rPr>
          <w:rFonts w:ascii="Arial" w:eastAsia="SimSun" w:hAnsi="Arial" w:cs="Arial"/>
          <w:lang w:eastAsia="zh-CN"/>
        </w:rPr>
        <w:t>El régimen jurídico al que se sujetan las subvenciones previstas en el presente Decreto es el establecido en la Ley 38/2003, de 17 de noviembre, General de Subvenciones y en la Ley 10/2006, de 17 de julio, de Subvenciones de Cantabria, así como lo previsto en su normativa de desarrollo.</w:t>
      </w:r>
    </w:p>
    <w:p w:rsidR="00B51E1A" w:rsidRPr="001C08B6" w:rsidRDefault="00B51E1A" w:rsidP="00B51E1A">
      <w:pPr>
        <w:pStyle w:val="Prrafodelista"/>
        <w:rPr>
          <w:rFonts w:ascii="Arial" w:eastAsia="SimSun" w:hAnsi="Arial" w:cs="Arial"/>
          <w:lang w:eastAsia="zh-CN"/>
        </w:rPr>
      </w:pPr>
    </w:p>
    <w:p w:rsidR="00B51E1A" w:rsidRPr="001C08B6" w:rsidRDefault="00CA5658" w:rsidP="00B51E1A">
      <w:pPr>
        <w:spacing w:after="0" w:line="240" w:lineRule="auto"/>
        <w:jc w:val="both"/>
        <w:rPr>
          <w:rFonts w:ascii="Arial" w:eastAsia="SimSun" w:hAnsi="Arial" w:cs="Arial"/>
          <w:lang w:eastAsia="zh-CN"/>
        </w:rPr>
      </w:pPr>
      <w:r>
        <w:rPr>
          <w:rFonts w:ascii="Arial" w:eastAsia="SimSun" w:hAnsi="Arial" w:cs="Arial"/>
          <w:lang w:eastAsia="zh-CN"/>
        </w:rPr>
        <w:t>Cuarto</w:t>
      </w:r>
      <w:r w:rsidR="00B51E1A" w:rsidRPr="001C08B6">
        <w:rPr>
          <w:rFonts w:ascii="Arial" w:eastAsia="SimSun" w:hAnsi="Arial" w:cs="Arial"/>
          <w:lang w:eastAsia="zh-CN"/>
        </w:rPr>
        <w:t>.</w:t>
      </w:r>
      <w:r w:rsidR="00B51E1A" w:rsidRPr="001C08B6">
        <w:rPr>
          <w:rFonts w:ascii="Arial" w:hAnsi="Arial" w:cs="Arial"/>
        </w:rPr>
        <w:t xml:space="preserve"> </w:t>
      </w:r>
      <w:r w:rsidR="00B51E1A" w:rsidRPr="001C08B6">
        <w:rPr>
          <w:rFonts w:ascii="Arial" w:eastAsia="SimSun" w:hAnsi="Arial" w:cs="Arial"/>
          <w:lang w:eastAsia="zh-CN"/>
        </w:rPr>
        <w:t>Actuación subvencionable</w:t>
      </w:r>
    </w:p>
    <w:p w:rsidR="00B51E1A" w:rsidRPr="001C08B6" w:rsidRDefault="00B51E1A" w:rsidP="00B51E1A">
      <w:pPr>
        <w:spacing w:after="0" w:line="240" w:lineRule="auto"/>
        <w:jc w:val="both"/>
        <w:rPr>
          <w:rFonts w:ascii="Arial" w:eastAsia="SimSun" w:hAnsi="Arial" w:cs="Arial"/>
          <w:lang w:eastAsia="zh-CN"/>
        </w:rPr>
      </w:pPr>
    </w:p>
    <w:p w:rsidR="00B51E1A" w:rsidRPr="001C08B6" w:rsidRDefault="00B51E1A" w:rsidP="00B51E1A">
      <w:pPr>
        <w:pStyle w:val="Prrafodelista"/>
        <w:numPr>
          <w:ilvl w:val="0"/>
          <w:numId w:val="7"/>
        </w:numPr>
        <w:spacing w:after="0" w:line="240" w:lineRule="auto"/>
        <w:jc w:val="both"/>
        <w:rPr>
          <w:rFonts w:ascii="Arial" w:eastAsia="SimSun" w:hAnsi="Arial" w:cs="Arial"/>
          <w:lang w:eastAsia="zh-CN"/>
        </w:rPr>
      </w:pPr>
      <w:r w:rsidRPr="001C08B6">
        <w:rPr>
          <w:rFonts w:ascii="Arial" w:eastAsia="SimSun" w:hAnsi="Arial" w:cs="Arial"/>
          <w:lang w:eastAsia="zh-CN"/>
        </w:rPr>
        <w:t xml:space="preserve">Serán subvencionables los gastos corrientes derivados del desarrollo de actividades para la consecución de los fines recogidos en los estatutos de la Federación Municipios de Cantabria, y en especial los vinculados con las </w:t>
      </w:r>
      <w:r w:rsidR="004409CD" w:rsidRPr="001C08B6">
        <w:rPr>
          <w:rFonts w:ascii="Arial" w:eastAsia="SimSun" w:hAnsi="Arial" w:cs="Arial"/>
          <w:lang w:eastAsia="zh-CN"/>
        </w:rPr>
        <w:t xml:space="preserve">siguientes </w:t>
      </w:r>
      <w:r w:rsidRPr="001C08B6">
        <w:rPr>
          <w:rFonts w:ascii="Arial" w:eastAsia="SimSun" w:hAnsi="Arial" w:cs="Arial"/>
          <w:lang w:eastAsia="zh-CN"/>
        </w:rPr>
        <w:t>actuaciones</w:t>
      </w:r>
    </w:p>
    <w:p w:rsidR="00B51E1A" w:rsidRPr="001C08B6" w:rsidRDefault="00B51E1A" w:rsidP="00B51E1A">
      <w:pPr>
        <w:spacing w:after="0" w:line="240" w:lineRule="auto"/>
        <w:jc w:val="both"/>
        <w:rPr>
          <w:rFonts w:ascii="Arial" w:eastAsia="SimSun" w:hAnsi="Arial" w:cs="Arial"/>
          <w:lang w:eastAsia="zh-CN"/>
        </w:rPr>
      </w:pPr>
    </w:p>
    <w:p w:rsidR="000F2FDF" w:rsidRPr="001C08B6" w:rsidRDefault="000F2FDF" w:rsidP="000F2FDF">
      <w:pPr>
        <w:numPr>
          <w:ilvl w:val="0"/>
          <w:numId w:val="3"/>
        </w:numPr>
        <w:spacing w:after="0" w:line="240" w:lineRule="auto"/>
        <w:jc w:val="both"/>
        <w:rPr>
          <w:rFonts w:ascii="Arial" w:eastAsia="SimSun" w:hAnsi="Arial" w:cs="Arial"/>
          <w:lang w:eastAsia="zh-CN"/>
        </w:rPr>
      </w:pPr>
      <w:r w:rsidRPr="001C08B6">
        <w:rPr>
          <w:rFonts w:ascii="Arial" w:eastAsia="SimSun" w:hAnsi="Arial" w:cs="Arial"/>
          <w:lang w:eastAsia="zh-CN"/>
        </w:rPr>
        <w:t>Participar en los diferentes órganos consultivos de la Administración de la Comunidad Autónoma de Cantabria de los que formen parte.</w:t>
      </w:r>
    </w:p>
    <w:p w:rsidR="000F2FDF" w:rsidRPr="001C08B6" w:rsidRDefault="000F2FDF" w:rsidP="000F2FDF">
      <w:pPr>
        <w:numPr>
          <w:ilvl w:val="0"/>
          <w:numId w:val="3"/>
        </w:numPr>
        <w:spacing w:after="0" w:line="240" w:lineRule="auto"/>
        <w:jc w:val="both"/>
        <w:rPr>
          <w:rFonts w:ascii="Arial" w:eastAsia="SimSun" w:hAnsi="Arial" w:cs="Arial"/>
          <w:lang w:eastAsia="zh-CN"/>
        </w:rPr>
      </w:pPr>
      <w:r w:rsidRPr="001C08B6">
        <w:rPr>
          <w:rFonts w:ascii="Arial" w:eastAsia="SimSun" w:hAnsi="Arial" w:cs="Arial"/>
          <w:lang w:eastAsia="zh-CN"/>
        </w:rPr>
        <w:t>Desarrollar acciones formativas mediante la celebración de cursos específicos, jornadas, seminarios o encuentros especialmente diseñados para todos los que desempeñan sus funciones en el ámbito municipal.</w:t>
      </w:r>
    </w:p>
    <w:p w:rsidR="000F2FDF" w:rsidRPr="001C08B6" w:rsidRDefault="000F2FDF" w:rsidP="000F2FDF">
      <w:pPr>
        <w:numPr>
          <w:ilvl w:val="0"/>
          <w:numId w:val="3"/>
        </w:numPr>
        <w:spacing w:after="0" w:line="240" w:lineRule="auto"/>
        <w:jc w:val="both"/>
        <w:rPr>
          <w:rFonts w:ascii="Arial" w:eastAsia="SimSun" w:hAnsi="Arial" w:cs="Arial"/>
          <w:lang w:eastAsia="zh-CN"/>
        </w:rPr>
      </w:pPr>
      <w:r w:rsidRPr="001C08B6">
        <w:rPr>
          <w:rFonts w:ascii="Arial" w:eastAsia="SimSun" w:hAnsi="Arial" w:cs="Arial"/>
          <w:lang w:eastAsia="zh-CN"/>
        </w:rPr>
        <w:t xml:space="preserve">Convocar un concurso para premiar el mejor trabajo sobre el mundo local. En el jurado de dicho concurso deberá figurar la Directora General de Administración Local, Acción Exterior y Casas de Cantabria o persona en quien delegue. </w:t>
      </w:r>
    </w:p>
    <w:p w:rsidR="000F2FDF" w:rsidRPr="001C08B6" w:rsidRDefault="000F2FDF" w:rsidP="000F2FDF">
      <w:pPr>
        <w:numPr>
          <w:ilvl w:val="0"/>
          <w:numId w:val="3"/>
        </w:numPr>
        <w:spacing w:after="0" w:line="240" w:lineRule="auto"/>
        <w:jc w:val="both"/>
        <w:rPr>
          <w:rFonts w:ascii="Arial" w:eastAsia="SimSun" w:hAnsi="Arial" w:cs="Arial"/>
          <w:lang w:eastAsia="zh-CN"/>
        </w:rPr>
      </w:pPr>
      <w:r w:rsidRPr="001C08B6">
        <w:rPr>
          <w:rFonts w:ascii="Arial" w:eastAsia="SimSun" w:hAnsi="Arial" w:cs="Arial"/>
          <w:lang w:eastAsia="zh-CN"/>
        </w:rPr>
        <w:t>Desarrollar programas dirigidos a la implantación de la Administración Electrónica en los Ayuntamientos de la Comunidad Autónoma de Cantabria.</w:t>
      </w:r>
    </w:p>
    <w:p w:rsidR="000F2FDF" w:rsidRPr="001C08B6" w:rsidRDefault="000F2FDF" w:rsidP="000F2FDF">
      <w:pPr>
        <w:numPr>
          <w:ilvl w:val="0"/>
          <w:numId w:val="3"/>
        </w:numPr>
        <w:spacing w:after="0" w:line="240" w:lineRule="auto"/>
        <w:jc w:val="both"/>
        <w:rPr>
          <w:rFonts w:ascii="Arial" w:eastAsia="SimSun" w:hAnsi="Arial" w:cs="Arial"/>
          <w:lang w:eastAsia="zh-CN"/>
        </w:rPr>
      </w:pPr>
      <w:r w:rsidRPr="001C08B6">
        <w:rPr>
          <w:rFonts w:ascii="Arial" w:eastAsia="SimSun" w:hAnsi="Arial" w:cs="Arial"/>
          <w:lang w:eastAsia="zh-CN"/>
        </w:rPr>
        <w:t>Atender las consultas que soliciten las diferentes Consejerías del Gobierno de Cantabria en relación con las proposiciones de ley y reglamentos que inciden en materias de competencia municipal, así como formular iniciativas, propuestas y sugerencias de cuantas materias afecten a las entidades locales.</w:t>
      </w:r>
    </w:p>
    <w:p w:rsidR="000F2FDF" w:rsidRPr="001C08B6" w:rsidRDefault="000F2FDF" w:rsidP="000F2FDF">
      <w:pPr>
        <w:numPr>
          <w:ilvl w:val="0"/>
          <w:numId w:val="3"/>
        </w:numPr>
        <w:spacing w:after="0" w:line="240" w:lineRule="auto"/>
        <w:jc w:val="both"/>
        <w:rPr>
          <w:rFonts w:ascii="Arial" w:eastAsia="SimSun" w:hAnsi="Arial" w:cs="Arial"/>
          <w:lang w:eastAsia="zh-CN"/>
        </w:rPr>
      </w:pPr>
      <w:r w:rsidRPr="001C08B6">
        <w:rPr>
          <w:rFonts w:ascii="Arial" w:eastAsia="SimSun" w:hAnsi="Arial" w:cs="Arial"/>
          <w:lang w:eastAsia="zh-CN"/>
        </w:rPr>
        <w:t>Promover planes, programas y medidas para el desarrollo de la “Estrategia Local de Acción frente al Cambio Climático en Cantabria”.</w:t>
      </w:r>
    </w:p>
    <w:p w:rsidR="000F2FDF" w:rsidRPr="001C08B6" w:rsidRDefault="000F2FDF" w:rsidP="000F2FDF">
      <w:pPr>
        <w:numPr>
          <w:ilvl w:val="0"/>
          <w:numId w:val="3"/>
        </w:numPr>
        <w:spacing w:after="0" w:line="240" w:lineRule="auto"/>
        <w:jc w:val="both"/>
        <w:rPr>
          <w:rFonts w:ascii="Arial" w:eastAsia="SimSun" w:hAnsi="Arial" w:cs="Arial"/>
          <w:lang w:eastAsia="zh-CN"/>
        </w:rPr>
      </w:pPr>
      <w:r w:rsidRPr="001C08B6">
        <w:rPr>
          <w:rFonts w:ascii="Arial" w:eastAsia="SimSun" w:hAnsi="Arial" w:cs="Arial"/>
          <w:lang w:eastAsia="zh-CN"/>
        </w:rPr>
        <w:t>Incentivar y promover programas y proyectos de eficiencia energética, energías renovables y redes eléctricas inteligentes.</w:t>
      </w:r>
    </w:p>
    <w:p w:rsidR="000F2FDF" w:rsidRDefault="000F2FDF" w:rsidP="000F2FDF">
      <w:pPr>
        <w:numPr>
          <w:ilvl w:val="0"/>
          <w:numId w:val="3"/>
        </w:numPr>
        <w:spacing w:after="0" w:line="240" w:lineRule="auto"/>
        <w:jc w:val="both"/>
        <w:rPr>
          <w:rFonts w:ascii="Arial" w:eastAsia="SimSun" w:hAnsi="Arial" w:cs="Arial"/>
          <w:lang w:eastAsia="zh-CN"/>
        </w:rPr>
      </w:pPr>
      <w:r w:rsidRPr="001C08B6">
        <w:rPr>
          <w:rFonts w:ascii="Arial" w:eastAsia="SimSun" w:hAnsi="Arial" w:cs="Arial"/>
          <w:lang w:eastAsia="zh-CN"/>
        </w:rPr>
        <w:t>Mantenimiento de la organización administrativa.</w:t>
      </w:r>
    </w:p>
    <w:p w:rsidR="00160E4D" w:rsidRPr="00160E4D" w:rsidRDefault="00160E4D" w:rsidP="00160E4D">
      <w:pPr>
        <w:spacing w:after="0" w:line="240" w:lineRule="auto"/>
        <w:jc w:val="both"/>
        <w:rPr>
          <w:rFonts w:ascii="Arial" w:eastAsia="SimSun" w:hAnsi="Arial" w:cs="Arial"/>
          <w:lang w:eastAsia="zh-CN"/>
        </w:rPr>
      </w:pPr>
    </w:p>
    <w:p w:rsidR="004409CD" w:rsidRPr="001C08B6" w:rsidRDefault="004409CD" w:rsidP="004409CD">
      <w:pPr>
        <w:pStyle w:val="Prrafodelista"/>
        <w:numPr>
          <w:ilvl w:val="0"/>
          <w:numId w:val="7"/>
        </w:numPr>
        <w:jc w:val="both"/>
        <w:rPr>
          <w:rFonts w:ascii="Arial" w:hAnsi="Arial" w:cs="Arial"/>
        </w:rPr>
      </w:pPr>
      <w:r w:rsidRPr="001C08B6">
        <w:rPr>
          <w:rFonts w:ascii="Arial" w:hAnsi="Arial" w:cs="Arial"/>
        </w:rPr>
        <w:t>Quedan excluidos expresamente como gastos subvencionables los relativos a atenciones protocolarias, publicidad y propaganda, así como los derivados de dietas, gastos de viaje, alojamiento y manutención.</w:t>
      </w:r>
    </w:p>
    <w:p w:rsidR="004409CD" w:rsidRPr="001C08B6" w:rsidRDefault="004409CD" w:rsidP="0057012D">
      <w:pPr>
        <w:pStyle w:val="Prrafodelista"/>
        <w:numPr>
          <w:ilvl w:val="0"/>
          <w:numId w:val="7"/>
        </w:numPr>
        <w:jc w:val="both"/>
        <w:rPr>
          <w:rFonts w:ascii="Arial" w:hAnsi="Arial" w:cs="Arial"/>
        </w:rPr>
      </w:pPr>
      <w:r w:rsidRPr="001C08B6">
        <w:rPr>
          <w:rFonts w:ascii="Arial" w:hAnsi="Arial" w:cs="Arial"/>
        </w:rPr>
        <w:t>El ámbito temporal de esta ayuda se circunscribe al año 2026, debiéndose realizar el gasto dentro del citado ejercicio económico.</w:t>
      </w:r>
    </w:p>
    <w:p w:rsidR="007E7748" w:rsidRPr="001C08B6" w:rsidRDefault="007E7748" w:rsidP="007E7748">
      <w:pPr>
        <w:pStyle w:val="Prrafodelista"/>
        <w:numPr>
          <w:ilvl w:val="0"/>
          <w:numId w:val="7"/>
        </w:numPr>
        <w:jc w:val="both"/>
        <w:rPr>
          <w:rFonts w:ascii="Arial" w:hAnsi="Arial" w:cs="Arial"/>
        </w:rPr>
      </w:pPr>
      <w:r w:rsidRPr="001C08B6">
        <w:rPr>
          <w:rFonts w:ascii="Arial" w:hAnsi="Arial" w:cs="Arial"/>
        </w:rPr>
        <w:t>El beneficiario podrá, en todo caso, subcontratar totalmente la actividad subvencionada, de acuerdo con lo dispuesto en el artículo 30 de la Ley 10/2006, de 17 de julio, de Subvenciones de Cantabria.</w:t>
      </w:r>
    </w:p>
    <w:p w:rsidR="0057012D" w:rsidRPr="001C08B6" w:rsidRDefault="00CA5658" w:rsidP="0057012D">
      <w:pPr>
        <w:jc w:val="both"/>
        <w:rPr>
          <w:rFonts w:ascii="Arial" w:hAnsi="Arial" w:cs="Arial"/>
        </w:rPr>
      </w:pPr>
      <w:r>
        <w:rPr>
          <w:rFonts w:ascii="Arial" w:hAnsi="Arial" w:cs="Arial"/>
        </w:rPr>
        <w:t>Quinto</w:t>
      </w:r>
      <w:r w:rsidR="0057012D" w:rsidRPr="001C08B6">
        <w:rPr>
          <w:rFonts w:ascii="Arial" w:hAnsi="Arial" w:cs="Arial"/>
        </w:rPr>
        <w:t xml:space="preserve">. </w:t>
      </w:r>
      <w:r w:rsidR="00273FB6" w:rsidRPr="001C08B6">
        <w:rPr>
          <w:rFonts w:ascii="Arial" w:hAnsi="Arial" w:cs="Arial"/>
        </w:rPr>
        <w:t>Requisitos del beneficiario</w:t>
      </w:r>
    </w:p>
    <w:p w:rsidR="00273FB6" w:rsidRPr="001C08B6" w:rsidRDefault="00273FB6" w:rsidP="00273FB6">
      <w:pPr>
        <w:jc w:val="both"/>
        <w:rPr>
          <w:rFonts w:ascii="Arial" w:hAnsi="Arial" w:cs="Arial"/>
        </w:rPr>
      </w:pPr>
      <w:r w:rsidRPr="001C08B6">
        <w:rPr>
          <w:rFonts w:ascii="Arial" w:hAnsi="Arial" w:cs="Arial"/>
        </w:rPr>
        <w:t>La Federación de Municipios de Cantabria debe cumplir los siguientes requisitos:</w:t>
      </w:r>
    </w:p>
    <w:p w:rsidR="00273FB6" w:rsidRPr="001C08B6" w:rsidRDefault="00273FB6" w:rsidP="00273FB6">
      <w:pPr>
        <w:jc w:val="both"/>
        <w:rPr>
          <w:rFonts w:ascii="Arial" w:hAnsi="Arial" w:cs="Arial"/>
        </w:rPr>
      </w:pPr>
      <w:r w:rsidRPr="001C08B6">
        <w:rPr>
          <w:rFonts w:ascii="Arial" w:hAnsi="Arial" w:cs="Arial"/>
        </w:rPr>
        <w:t>a) No estar incursas en las circunstancias del artículo 12.2 de la Ley de Cantabria 10/2006, de 17 de julio.</w:t>
      </w:r>
    </w:p>
    <w:p w:rsidR="00273FB6" w:rsidRPr="001C08B6" w:rsidRDefault="00273FB6" w:rsidP="00273FB6">
      <w:pPr>
        <w:jc w:val="both"/>
        <w:rPr>
          <w:rFonts w:ascii="Arial" w:hAnsi="Arial" w:cs="Arial"/>
        </w:rPr>
      </w:pPr>
      <w:r w:rsidRPr="001C08B6">
        <w:rPr>
          <w:rFonts w:ascii="Arial" w:hAnsi="Arial" w:cs="Arial"/>
        </w:rPr>
        <w:t>La acreditación de este requisito se realiza mediante la presentación de la declaración responsable a que se refiere el artículo 12.7 de la Ley de Cantabria 10/2006, de 17 de julio.</w:t>
      </w:r>
    </w:p>
    <w:p w:rsidR="00273FB6" w:rsidRPr="001C08B6" w:rsidRDefault="00273FB6" w:rsidP="00273FB6">
      <w:pPr>
        <w:jc w:val="both"/>
        <w:rPr>
          <w:rFonts w:ascii="Arial" w:hAnsi="Arial" w:cs="Arial"/>
        </w:rPr>
      </w:pPr>
      <w:r w:rsidRPr="001C08B6">
        <w:rPr>
          <w:rFonts w:ascii="Arial" w:hAnsi="Arial" w:cs="Arial"/>
        </w:rPr>
        <w:t>b) Hallarse al corriente en el cumplimiento de sus obligaciones tributarias con el Estado.</w:t>
      </w:r>
    </w:p>
    <w:p w:rsidR="00273FB6" w:rsidRPr="001C08B6" w:rsidRDefault="00273FB6" w:rsidP="00273FB6">
      <w:pPr>
        <w:jc w:val="both"/>
        <w:rPr>
          <w:rFonts w:ascii="Arial" w:hAnsi="Arial" w:cs="Arial"/>
        </w:rPr>
      </w:pPr>
      <w:r w:rsidRPr="001C08B6">
        <w:rPr>
          <w:rFonts w:ascii="Arial" w:hAnsi="Arial" w:cs="Arial"/>
        </w:rPr>
        <w:t>c) Hallarse al corriente en el cumplimiento de sus obligaciones frente a la Seguridad Social.</w:t>
      </w:r>
    </w:p>
    <w:p w:rsidR="00BF6FF6" w:rsidRPr="001C08B6" w:rsidRDefault="00273FB6" w:rsidP="00BF6FF6">
      <w:pPr>
        <w:jc w:val="both"/>
        <w:rPr>
          <w:rFonts w:ascii="Arial" w:hAnsi="Arial" w:cs="Arial"/>
        </w:rPr>
      </w:pPr>
      <w:r w:rsidRPr="001C08B6">
        <w:rPr>
          <w:rFonts w:ascii="Arial" w:hAnsi="Arial" w:cs="Arial"/>
        </w:rPr>
        <w:t>d) Hallarse al corriente en el cumplimiento de sus obligaciones tributarias o de cualquier otro ingreso de Derecho Público con la Comunidad Autónoma de Cantabria.</w:t>
      </w:r>
    </w:p>
    <w:p w:rsidR="00BF6FF6" w:rsidRPr="001C08B6" w:rsidRDefault="00CA5658" w:rsidP="00BF6FF6">
      <w:pPr>
        <w:jc w:val="both"/>
        <w:rPr>
          <w:rFonts w:ascii="Arial" w:hAnsi="Arial" w:cs="Arial"/>
        </w:rPr>
      </w:pPr>
      <w:r>
        <w:rPr>
          <w:rFonts w:ascii="Arial" w:hAnsi="Arial" w:cs="Arial"/>
        </w:rPr>
        <w:t>Sexto</w:t>
      </w:r>
      <w:r w:rsidR="00BF6FF6" w:rsidRPr="001C08B6">
        <w:rPr>
          <w:rFonts w:ascii="Arial" w:hAnsi="Arial" w:cs="Arial"/>
        </w:rPr>
        <w:t>. Pago de la subvención.</w:t>
      </w:r>
    </w:p>
    <w:p w:rsidR="00BF6FF6" w:rsidRPr="001C08B6" w:rsidRDefault="00BF6FF6" w:rsidP="00BF6FF6">
      <w:pPr>
        <w:jc w:val="both"/>
        <w:rPr>
          <w:rFonts w:ascii="Arial" w:hAnsi="Arial" w:cs="Arial"/>
        </w:rPr>
      </w:pPr>
      <w:r w:rsidRPr="001C08B6">
        <w:rPr>
          <w:rFonts w:ascii="Arial" w:hAnsi="Arial" w:cs="Arial"/>
        </w:rPr>
        <w:t>El pago se realizará de una sola vez, mediante anticipo del 100 % de la cuantía de la subvención, sin que se requiera la prestación de ninguna garantía o aval, de conformidad con lo dispuesto en el artículo 16.3.k) de la Ley 10/2006, de 17 de julio, de Subvenciones de Cantabria.</w:t>
      </w:r>
    </w:p>
    <w:p w:rsidR="00BF6FF6" w:rsidRPr="001C08B6" w:rsidRDefault="00CA5658" w:rsidP="00BF6FF6">
      <w:pPr>
        <w:jc w:val="both"/>
        <w:rPr>
          <w:rFonts w:ascii="Arial" w:hAnsi="Arial" w:cs="Arial"/>
        </w:rPr>
      </w:pPr>
      <w:r>
        <w:rPr>
          <w:rFonts w:ascii="Arial" w:hAnsi="Arial" w:cs="Arial"/>
        </w:rPr>
        <w:t>Séptimo</w:t>
      </w:r>
      <w:r w:rsidR="00BF6FF6" w:rsidRPr="001C08B6">
        <w:rPr>
          <w:rFonts w:ascii="Arial" w:hAnsi="Arial" w:cs="Arial"/>
        </w:rPr>
        <w:t>. Justificación.</w:t>
      </w:r>
    </w:p>
    <w:p w:rsidR="00BF6FF6" w:rsidRPr="001C08B6" w:rsidRDefault="00BF6FF6" w:rsidP="00BF6FF6">
      <w:pPr>
        <w:jc w:val="both"/>
        <w:rPr>
          <w:rFonts w:ascii="Arial" w:hAnsi="Arial" w:cs="Arial"/>
        </w:rPr>
      </w:pPr>
      <w:r w:rsidRPr="001C08B6">
        <w:rPr>
          <w:rFonts w:ascii="Arial" w:hAnsi="Arial" w:cs="Arial"/>
        </w:rPr>
        <w:t xml:space="preserve">La justificación total de la subvención se deberá realizar antes del 31 de marzo de 2027, mediante la presentación de una cuenta justificativa simplificada, que habrá de contener la siguiente documentación: </w:t>
      </w:r>
    </w:p>
    <w:p w:rsidR="00BF6FF6" w:rsidRPr="001C08B6" w:rsidRDefault="00BF6FF6" w:rsidP="00BF6FF6">
      <w:pPr>
        <w:jc w:val="both"/>
        <w:rPr>
          <w:rFonts w:ascii="Arial" w:hAnsi="Arial" w:cs="Arial"/>
        </w:rPr>
      </w:pPr>
      <w:r w:rsidRPr="001C08B6">
        <w:rPr>
          <w:rFonts w:ascii="Arial" w:hAnsi="Arial" w:cs="Arial"/>
        </w:rPr>
        <w:t>-</w:t>
      </w:r>
      <w:r w:rsidRPr="001C08B6">
        <w:rPr>
          <w:rFonts w:ascii="Arial" w:hAnsi="Arial" w:cs="Arial"/>
        </w:rPr>
        <w:tab/>
        <w:t>Una memoria de actuación justificativa del cumplimiento de las condiciones impuestas en la concesión de la subvención con indicación de las actividades realizadas y de los resultados obtenidos.</w:t>
      </w:r>
    </w:p>
    <w:p w:rsidR="00BF6FF6" w:rsidRPr="001C08B6" w:rsidRDefault="00BF6FF6" w:rsidP="00BF6FF6">
      <w:pPr>
        <w:jc w:val="both"/>
        <w:rPr>
          <w:rFonts w:ascii="Arial" w:hAnsi="Arial" w:cs="Arial"/>
        </w:rPr>
      </w:pPr>
      <w:r w:rsidRPr="001C08B6">
        <w:rPr>
          <w:rFonts w:ascii="Arial" w:hAnsi="Arial" w:cs="Arial"/>
        </w:rPr>
        <w:t>-</w:t>
      </w:r>
      <w:r w:rsidRPr="001C08B6">
        <w:rPr>
          <w:rFonts w:ascii="Arial" w:hAnsi="Arial" w:cs="Arial"/>
        </w:rPr>
        <w:tab/>
        <w:t>Una relación clasificada de los gastos e inversiones de la actividad subvencionada, firmada por el Tesorero de la asociación con el visto bueno del Presidente, con identificación del acreedor y del documento, su importe, fecha de emisión y fecha de pago.</w:t>
      </w:r>
    </w:p>
    <w:p w:rsidR="00BF6FF6" w:rsidRPr="001C08B6" w:rsidRDefault="00BF6FF6" w:rsidP="00BF6FF6">
      <w:pPr>
        <w:jc w:val="both"/>
        <w:rPr>
          <w:rFonts w:ascii="Arial" w:hAnsi="Arial" w:cs="Arial"/>
        </w:rPr>
      </w:pPr>
      <w:r w:rsidRPr="001C08B6">
        <w:rPr>
          <w:rFonts w:ascii="Arial" w:hAnsi="Arial" w:cs="Arial"/>
        </w:rPr>
        <w:t>-</w:t>
      </w:r>
      <w:r w:rsidRPr="001C08B6">
        <w:rPr>
          <w:rFonts w:ascii="Arial" w:hAnsi="Arial" w:cs="Arial"/>
        </w:rPr>
        <w:tab/>
        <w:t>Un detalle de otros ingresos o subvenciones que hayan financiado la actividad subvencionada con indicación del importe y su procedencia.</w:t>
      </w:r>
    </w:p>
    <w:p w:rsidR="00BF6FF6" w:rsidRPr="001C08B6" w:rsidRDefault="00BF6FF6" w:rsidP="00BF6FF6">
      <w:pPr>
        <w:jc w:val="both"/>
        <w:rPr>
          <w:rFonts w:ascii="Arial" w:hAnsi="Arial" w:cs="Arial"/>
        </w:rPr>
      </w:pPr>
      <w:r w:rsidRPr="001C08B6">
        <w:rPr>
          <w:rFonts w:ascii="Arial" w:hAnsi="Arial" w:cs="Arial"/>
        </w:rPr>
        <w:t>-</w:t>
      </w:r>
      <w:r w:rsidRPr="001C08B6">
        <w:rPr>
          <w:rFonts w:ascii="Arial" w:hAnsi="Arial" w:cs="Arial"/>
        </w:rPr>
        <w:tab/>
        <w:t>En su caso, carta de pago de reintegro en el supuesto de remanentes no aplicados, así como de los intereses derivados de los mismos.</w:t>
      </w:r>
    </w:p>
    <w:p w:rsidR="00BF6FF6" w:rsidRPr="001C08B6" w:rsidRDefault="00BF6FF6" w:rsidP="00BF6FF6">
      <w:pPr>
        <w:jc w:val="both"/>
        <w:rPr>
          <w:rFonts w:ascii="Arial" w:hAnsi="Arial" w:cs="Arial"/>
        </w:rPr>
      </w:pPr>
      <w:r w:rsidRPr="001C08B6">
        <w:rPr>
          <w:rFonts w:ascii="Arial" w:hAnsi="Arial" w:cs="Arial"/>
        </w:rPr>
        <w:t>-</w:t>
      </w:r>
      <w:r w:rsidRPr="001C08B6">
        <w:rPr>
          <w:rFonts w:ascii="Arial" w:hAnsi="Arial" w:cs="Arial"/>
        </w:rPr>
        <w:tab/>
        <w:t>Acreditación del cumplimiento de la obligación de publicidad de la subvención.</w:t>
      </w:r>
    </w:p>
    <w:p w:rsidR="00BF6FF6" w:rsidRPr="001C08B6" w:rsidRDefault="00BF6FF6" w:rsidP="00273FB6">
      <w:pPr>
        <w:jc w:val="both"/>
        <w:rPr>
          <w:rFonts w:ascii="Arial" w:hAnsi="Arial" w:cs="Arial"/>
        </w:rPr>
      </w:pPr>
    </w:p>
    <w:p w:rsidR="00273FB6" w:rsidRPr="001C08B6" w:rsidRDefault="00CA5658" w:rsidP="00273FB6">
      <w:pPr>
        <w:jc w:val="both"/>
        <w:rPr>
          <w:rFonts w:ascii="Arial" w:hAnsi="Arial" w:cs="Arial"/>
        </w:rPr>
      </w:pPr>
      <w:r>
        <w:rPr>
          <w:rFonts w:ascii="Arial" w:hAnsi="Arial" w:cs="Arial"/>
        </w:rPr>
        <w:t>Octavo</w:t>
      </w:r>
      <w:r w:rsidR="00273FB6" w:rsidRPr="001C08B6">
        <w:rPr>
          <w:rFonts w:ascii="Arial" w:hAnsi="Arial" w:cs="Arial"/>
        </w:rPr>
        <w:t>. Obligaciones del beneficiario.</w:t>
      </w:r>
    </w:p>
    <w:p w:rsidR="00273FB6" w:rsidRPr="001C08B6" w:rsidRDefault="00273FB6" w:rsidP="00273FB6">
      <w:pPr>
        <w:jc w:val="both"/>
        <w:rPr>
          <w:rFonts w:ascii="Arial" w:hAnsi="Arial" w:cs="Arial"/>
        </w:rPr>
      </w:pPr>
      <w:r w:rsidRPr="001C08B6">
        <w:rPr>
          <w:rFonts w:ascii="Arial" w:hAnsi="Arial" w:cs="Arial"/>
        </w:rPr>
        <w:t>Son obligaciones del beneficiario las siguientes:</w:t>
      </w:r>
    </w:p>
    <w:p w:rsidR="00273FB6" w:rsidRPr="001C08B6" w:rsidRDefault="00273FB6" w:rsidP="00273FB6">
      <w:pPr>
        <w:pStyle w:val="Prrafodelista"/>
        <w:numPr>
          <w:ilvl w:val="0"/>
          <w:numId w:val="8"/>
        </w:numPr>
        <w:jc w:val="both"/>
        <w:rPr>
          <w:rFonts w:ascii="Arial" w:hAnsi="Arial" w:cs="Arial"/>
        </w:rPr>
      </w:pPr>
      <w:r w:rsidRPr="001C08B6">
        <w:rPr>
          <w:rFonts w:ascii="Arial" w:hAnsi="Arial" w:cs="Arial"/>
        </w:rPr>
        <w:t>Acreditar ante la Dirección General de Administración Local, Acción Exterior y Casas de Cantabria que se han realizado las actuaciones o gastos que fundamentan la concesión de la subvención en la forma, condiciones y plazo establecido.</w:t>
      </w:r>
    </w:p>
    <w:p w:rsidR="00273FB6" w:rsidRPr="001C08B6" w:rsidRDefault="00273FB6" w:rsidP="00273FB6">
      <w:pPr>
        <w:pStyle w:val="Prrafodelista"/>
        <w:numPr>
          <w:ilvl w:val="0"/>
          <w:numId w:val="8"/>
        </w:numPr>
        <w:jc w:val="both"/>
        <w:rPr>
          <w:rFonts w:ascii="Arial" w:hAnsi="Arial" w:cs="Arial"/>
        </w:rPr>
      </w:pPr>
      <w:r w:rsidRPr="001C08B6">
        <w:rPr>
          <w:rFonts w:ascii="Arial" w:hAnsi="Arial" w:cs="Arial"/>
        </w:rPr>
        <w:t>Comunicar a la Dirección General de Administración Local, Acción Exterior y Casas de Cantabria la obtención de subvenciones o ayudas para la misma finalidad, procedentes de cualquiera otra administración o ente público o privado, nacional o internacional.</w:t>
      </w:r>
    </w:p>
    <w:p w:rsidR="00273FB6" w:rsidRPr="001C08B6" w:rsidRDefault="00273FB6" w:rsidP="00273FB6">
      <w:pPr>
        <w:pStyle w:val="Prrafodelista"/>
        <w:numPr>
          <w:ilvl w:val="0"/>
          <w:numId w:val="8"/>
        </w:numPr>
        <w:jc w:val="both"/>
        <w:rPr>
          <w:rFonts w:ascii="Arial" w:hAnsi="Arial" w:cs="Arial"/>
        </w:rPr>
      </w:pPr>
      <w:r w:rsidRPr="001C08B6">
        <w:rPr>
          <w:rFonts w:ascii="Arial" w:hAnsi="Arial" w:cs="Arial"/>
        </w:rPr>
        <w:t>Facilitar cuanta información les sea requerida por la Intervención General de la Administración de la Comunidad Autónoma de Cantabria, el Tribunal de Cuentas u otros Órganos competentes, sin perjuicio de lo establecido en la normativa en materia de protección de datos.</w:t>
      </w:r>
    </w:p>
    <w:p w:rsidR="00273FB6" w:rsidRPr="001C08B6" w:rsidRDefault="00273FB6" w:rsidP="00273FB6">
      <w:pPr>
        <w:pStyle w:val="Prrafodelista"/>
        <w:numPr>
          <w:ilvl w:val="0"/>
          <w:numId w:val="8"/>
        </w:numPr>
        <w:jc w:val="both"/>
        <w:rPr>
          <w:rFonts w:ascii="Arial" w:hAnsi="Arial" w:cs="Arial"/>
        </w:rPr>
      </w:pPr>
      <w:r w:rsidRPr="001C08B6">
        <w:rPr>
          <w:rFonts w:ascii="Arial" w:hAnsi="Arial" w:cs="Arial"/>
        </w:rPr>
        <w:t>Hallarse al corriente de sus obligaciones tributarias con la Agencia Estatal de Administración Tributaria y de sus obligaciones frente a la Seguridad Social y con la Administración de la Comunidad Autónoma de Cantabria.</w:t>
      </w:r>
    </w:p>
    <w:p w:rsidR="00273FB6" w:rsidRPr="001C08B6" w:rsidRDefault="00273FB6" w:rsidP="00273FB6">
      <w:pPr>
        <w:pStyle w:val="Prrafodelista"/>
        <w:numPr>
          <w:ilvl w:val="0"/>
          <w:numId w:val="8"/>
        </w:numPr>
        <w:jc w:val="both"/>
        <w:rPr>
          <w:rFonts w:ascii="Arial" w:hAnsi="Arial" w:cs="Arial"/>
        </w:rPr>
      </w:pPr>
      <w:r w:rsidRPr="001C08B6">
        <w:rPr>
          <w:rFonts w:ascii="Arial" w:hAnsi="Arial" w:cs="Arial"/>
        </w:rPr>
        <w:t>El beneficiario deberá dar publicidad de la subvención en los términos y condiciones establecidos en la Ley 19/2013, de 9 de diciembre, de transparencia, acceso a la información pública y buen gobierno. En todas las actuaciones de publicidad, comunicación y difusión, así como en las publicaciones editadas, se hará constar que las actividades están subvencionadas por el Gobierno de Cantabria, debiendo insertar el logotipo de la Dirección General de Administración Local, Acción Exterior y Casas de Cantabria perteneciente a la Consejería de Presidencia, Justicia, Seguridad y Simplificación Administrativa.</w:t>
      </w:r>
    </w:p>
    <w:p w:rsidR="00273FB6" w:rsidRPr="001C08B6" w:rsidRDefault="00273FB6" w:rsidP="00273FB6">
      <w:pPr>
        <w:pStyle w:val="Prrafodelista"/>
        <w:numPr>
          <w:ilvl w:val="0"/>
          <w:numId w:val="8"/>
        </w:numPr>
        <w:jc w:val="both"/>
        <w:rPr>
          <w:rFonts w:ascii="Arial" w:hAnsi="Arial" w:cs="Arial"/>
        </w:rPr>
      </w:pPr>
      <w:r w:rsidRPr="001C08B6">
        <w:rPr>
          <w:rFonts w:ascii="Arial" w:hAnsi="Arial" w:cs="Arial"/>
        </w:rPr>
        <w:t>Comunicar a la Dirección General de Administración Local, Acción Exterior y Casas de Cantabria la información establecida en el artículo 28.6 de la Ley de Cantabria 1/2018, de 21 de marzo, de Transparencia de la Actividad Pública</w:t>
      </w:r>
    </w:p>
    <w:p w:rsidR="00273FB6" w:rsidRPr="001C08B6" w:rsidRDefault="00273FB6" w:rsidP="00273FB6">
      <w:pPr>
        <w:pStyle w:val="Prrafodelista"/>
        <w:numPr>
          <w:ilvl w:val="0"/>
          <w:numId w:val="8"/>
        </w:numPr>
        <w:jc w:val="both"/>
        <w:rPr>
          <w:rFonts w:ascii="Arial" w:hAnsi="Arial" w:cs="Arial"/>
        </w:rPr>
      </w:pPr>
      <w:r w:rsidRPr="001C08B6">
        <w:rPr>
          <w:rFonts w:ascii="Arial" w:hAnsi="Arial" w:cs="Arial"/>
        </w:rPr>
        <w:t>Cumplir con el resto de obligaciones previstas en el artículo 13 de la Ley 10/2006, de 17 de julio, de Subvenciones de Cantabria.</w:t>
      </w:r>
    </w:p>
    <w:p w:rsidR="00273FB6" w:rsidRPr="001C08B6" w:rsidRDefault="00CA5658" w:rsidP="00273FB6">
      <w:pPr>
        <w:jc w:val="both"/>
        <w:rPr>
          <w:rFonts w:ascii="Arial" w:hAnsi="Arial" w:cs="Arial"/>
        </w:rPr>
      </w:pPr>
      <w:r>
        <w:rPr>
          <w:rFonts w:ascii="Arial" w:hAnsi="Arial" w:cs="Arial"/>
        </w:rPr>
        <w:t>Noveno</w:t>
      </w:r>
      <w:r w:rsidR="00273FB6" w:rsidRPr="001C08B6">
        <w:rPr>
          <w:rFonts w:ascii="Arial" w:hAnsi="Arial" w:cs="Arial"/>
        </w:rPr>
        <w:t>. Compatibilidad de las subvenciones.</w:t>
      </w:r>
    </w:p>
    <w:p w:rsidR="00273FB6" w:rsidRPr="001C08B6" w:rsidRDefault="00273FB6" w:rsidP="00273FB6">
      <w:pPr>
        <w:jc w:val="both"/>
        <w:rPr>
          <w:rFonts w:ascii="Arial" w:hAnsi="Arial" w:cs="Arial"/>
        </w:rPr>
      </w:pPr>
      <w:r w:rsidRPr="001C08B6">
        <w:rPr>
          <w:rFonts w:ascii="Arial" w:hAnsi="Arial" w:cs="Arial"/>
        </w:rPr>
        <w:t>1.</w:t>
      </w:r>
      <w:r w:rsidRPr="001C08B6">
        <w:rPr>
          <w:rFonts w:ascii="Arial" w:hAnsi="Arial" w:cs="Arial"/>
        </w:rPr>
        <w:tab/>
        <w:t>Estas subvenciones serán compatibles con otras subvenciones, cualquiera que sea su naturaleza y la Administración o entidad que las conceda salvo que se trate de las mismas actuaciones subvencionadas realizadas en el plazo de un año.</w:t>
      </w:r>
    </w:p>
    <w:p w:rsidR="00273FB6" w:rsidRPr="001C08B6" w:rsidRDefault="00273FB6" w:rsidP="00273FB6">
      <w:pPr>
        <w:jc w:val="both"/>
        <w:rPr>
          <w:rFonts w:ascii="Arial" w:hAnsi="Arial" w:cs="Arial"/>
        </w:rPr>
      </w:pPr>
      <w:r w:rsidRPr="001C08B6">
        <w:rPr>
          <w:rFonts w:ascii="Arial" w:hAnsi="Arial" w:cs="Arial"/>
        </w:rPr>
        <w:t>2.</w:t>
      </w:r>
      <w:r w:rsidRPr="001C08B6">
        <w:rPr>
          <w:rFonts w:ascii="Arial" w:hAnsi="Arial" w:cs="Arial"/>
        </w:rPr>
        <w:tab/>
        <w:t>El beneficiario deberá declarar las subvenciones que haya solicitado para la misma actuación, tanto en el momento de la presentación de la solicitud, como a lo largo de la tramitación del procedimiento, en el momento en que se produzca dicha circunstancia.</w:t>
      </w:r>
    </w:p>
    <w:p w:rsidR="00273FB6" w:rsidRPr="001C08B6" w:rsidRDefault="00CA5658" w:rsidP="00273FB6">
      <w:pPr>
        <w:jc w:val="both"/>
        <w:rPr>
          <w:rFonts w:ascii="Arial" w:hAnsi="Arial" w:cs="Arial"/>
        </w:rPr>
      </w:pPr>
      <w:r>
        <w:rPr>
          <w:rFonts w:ascii="Arial" w:hAnsi="Arial" w:cs="Arial"/>
        </w:rPr>
        <w:t>Décimo</w:t>
      </w:r>
      <w:r w:rsidR="007E7748" w:rsidRPr="001C08B6">
        <w:rPr>
          <w:rFonts w:ascii="Arial" w:hAnsi="Arial" w:cs="Arial"/>
        </w:rPr>
        <w:t xml:space="preserve">. Modificaciones. </w:t>
      </w:r>
    </w:p>
    <w:p w:rsidR="00FA562D" w:rsidRPr="001C08B6" w:rsidRDefault="007E7748" w:rsidP="00273FB6">
      <w:pPr>
        <w:jc w:val="both"/>
        <w:rPr>
          <w:rFonts w:ascii="Arial" w:hAnsi="Arial" w:cs="Arial"/>
        </w:rPr>
      </w:pPr>
      <w:r w:rsidRPr="001C08B6">
        <w:rPr>
          <w:rFonts w:ascii="Arial" w:hAnsi="Arial" w:cs="Arial"/>
        </w:rPr>
        <w:t>La alteración de las condiciones tenidas en cuenta para la concesión de la subvención podrá dar lugar a la modificación de la resolución de concesión, siempre y cuando dichas incidencias no sean motivadas por la acción u omisión del beneficiario, quien estará obligado a comunicarlas por escrito a la Dirección General de Administración Local, Acción Exterior y Casas de Cantabria perteneciente a la Consejería de Presidencia, Interior, Justicia y Acción Exterior de forma inmediata a su surgimiento.</w:t>
      </w:r>
    </w:p>
    <w:p w:rsidR="007E7748" w:rsidRPr="001C08B6" w:rsidRDefault="00CA5658" w:rsidP="007E7748">
      <w:pPr>
        <w:jc w:val="both"/>
        <w:rPr>
          <w:rFonts w:ascii="Arial" w:hAnsi="Arial" w:cs="Arial"/>
        </w:rPr>
      </w:pPr>
      <w:r>
        <w:rPr>
          <w:rFonts w:ascii="Arial" w:hAnsi="Arial" w:cs="Arial"/>
        </w:rPr>
        <w:t>Undécimo</w:t>
      </w:r>
      <w:r w:rsidR="007E7748" w:rsidRPr="001C08B6">
        <w:rPr>
          <w:rFonts w:ascii="Arial" w:hAnsi="Arial" w:cs="Arial"/>
        </w:rPr>
        <w:t>. Incumplimientos: régimen de revocación y reintegro.</w:t>
      </w:r>
    </w:p>
    <w:p w:rsidR="00273FB6" w:rsidRPr="001C08B6" w:rsidRDefault="007E7748" w:rsidP="007E7748">
      <w:pPr>
        <w:pStyle w:val="Prrafodelista"/>
        <w:numPr>
          <w:ilvl w:val="0"/>
          <w:numId w:val="9"/>
        </w:numPr>
        <w:jc w:val="both"/>
        <w:rPr>
          <w:rFonts w:ascii="Arial" w:hAnsi="Arial" w:cs="Arial"/>
        </w:rPr>
      </w:pPr>
      <w:r w:rsidRPr="001C08B6">
        <w:rPr>
          <w:rFonts w:ascii="Arial" w:hAnsi="Arial" w:cs="Arial"/>
        </w:rPr>
        <w:t>Procederá la revocación de la subvención y, en su caso, el reintegro, total o parcial, de las cantidades percibidas, con la exigencia del interés de demora correspondiente desde el momento del pago de la subvención hasta la fecha en que se reintegren voluntariamente los fondos percibidos o se acuerde por el órgano competente de la concesión la procedencia del reintegro, cuando concurra cualquiera de las causas de reintegro previstas en el artículo 37 de la Ley 38/2003, de 17 de noviembre, General de Subvenciones en y en el artículo 38 de la Ley 10/2006, de 17 de julio, de Subvenciones de Cantabria. El procedimiento de reintegro se ajustará a lo establecido en el Capítulo II del Título II de la Ley 10/2006, de 17 de julio, de Subvenciones de Cantabria.</w:t>
      </w:r>
    </w:p>
    <w:p w:rsidR="007E7748" w:rsidRPr="001C08B6" w:rsidRDefault="007E7748" w:rsidP="007E7748">
      <w:pPr>
        <w:pStyle w:val="Prrafodelista"/>
        <w:numPr>
          <w:ilvl w:val="0"/>
          <w:numId w:val="9"/>
        </w:numPr>
        <w:jc w:val="both"/>
        <w:rPr>
          <w:rFonts w:ascii="Arial" w:hAnsi="Arial" w:cs="Arial"/>
        </w:rPr>
      </w:pPr>
      <w:r w:rsidRPr="001C08B6">
        <w:rPr>
          <w:rFonts w:ascii="Arial" w:hAnsi="Arial" w:cs="Arial"/>
        </w:rPr>
        <w:t>En caso de que se haya efectuado el pago, el beneficiario podrá devolver de forma voluntaria los fondos recibidos, sin el previo requerimiento de la Administración, para lo cual deberá solicitar el documento de ingreso modelo 046 a la Dirección General de Administración Local, Acción Exterior y Casas de Cantabria y remitir posteriormente a la misma el justificante de haber efectuado el ingreso.</w:t>
      </w:r>
    </w:p>
    <w:p w:rsidR="001B5C56" w:rsidRPr="001C08B6" w:rsidRDefault="001B5C56" w:rsidP="001C08B6">
      <w:pPr>
        <w:pStyle w:val="Prrafodelista"/>
        <w:numPr>
          <w:ilvl w:val="0"/>
          <w:numId w:val="9"/>
        </w:numPr>
        <w:jc w:val="both"/>
        <w:rPr>
          <w:rFonts w:ascii="Arial" w:hAnsi="Arial" w:cs="Arial"/>
        </w:rPr>
      </w:pPr>
      <w:r w:rsidRPr="001C08B6">
        <w:rPr>
          <w:rFonts w:ascii="Arial" w:hAnsi="Arial" w:cs="Arial"/>
        </w:rPr>
        <w:t>Cuando el cumplimiento por el beneficiario se aproxime de modo significativo al cumplimiento total y se acredite por éste una actuación inequívocamente tendente a la satisfacción de sus compromisos, la cantidad a reintegrar vendrá determinada por el grado de incumplimiento de la actividad objeto de subvención, respetando el principio de proporcionalidad. Se considerarán incumplidos los objetivos de la ayuda cuando no se hubiera realizado al menos el 60 % de los gastos corrientes subvencionados, en cuyo caso se procederá a la revocación total de la ayuda concedida y el reintegro de las cantidades percibidas.</w:t>
      </w:r>
    </w:p>
    <w:p w:rsidR="001B5C56" w:rsidRPr="001C08B6" w:rsidRDefault="001B5C56" w:rsidP="00FA562D">
      <w:pPr>
        <w:pStyle w:val="Prrafodelista"/>
        <w:numPr>
          <w:ilvl w:val="0"/>
          <w:numId w:val="9"/>
        </w:numPr>
        <w:jc w:val="both"/>
        <w:rPr>
          <w:rFonts w:ascii="Arial" w:hAnsi="Arial" w:cs="Arial"/>
        </w:rPr>
      </w:pPr>
      <w:r w:rsidRPr="001C08B6">
        <w:rPr>
          <w:rFonts w:ascii="Arial" w:hAnsi="Arial" w:cs="Arial"/>
        </w:rPr>
        <w:t>La resolución del procedimiento de reintegro pondrá fin a la vía administrativa. Contra la citada resolución podrá recurrirse potestativamente en reposición ante la Consejera de Presidencia, Justicia, Seguridad y Simplificación Administrativa, en el plazo de un mes, o ser impugnada directamente ante el órgano jurisdiccional contencioso‒administrativo, en el plazo de dos meses, de conformidad con lo dispuesto en la Ley 29/1998, de 13 de julio, reguladora de la Jurisdicción Contencioso Administrativa, en ambos casos a contar desde el día siguiente a su publicación.</w:t>
      </w:r>
    </w:p>
    <w:p w:rsidR="001B5C56" w:rsidRPr="001C08B6" w:rsidRDefault="001B5C56" w:rsidP="00BF6FF6">
      <w:pPr>
        <w:pStyle w:val="Prrafodelista"/>
        <w:numPr>
          <w:ilvl w:val="0"/>
          <w:numId w:val="9"/>
        </w:numPr>
        <w:jc w:val="both"/>
        <w:rPr>
          <w:rFonts w:ascii="Arial" w:hAnsi="Arial" w:cs="Arial"/>
        </w:rPr>
      </w:pPr>
      <w:r w:rsidRPr="001C08B6">
        <w:rPr>
          <w:rFonts w:ascii="Arial" w:hAnsi="Arial" w:cs="Arial"/>
        </w:rPr>
        <w:t>No procederá la apertura de un procedimiento de revocación y de reintegro en aquellos supuestos en los que alguna factura/certificación u otros documentos justificativos del gasto se haya emitido dentro del ámbito temporal subvencionable, pero su pago efectivo se realice antes del 31 de enero de 2027, siempre y cuando dicho retraso se deba a causas ajenas a la voluntad del beneficiario y así se acredite.</w:t>
      </w:r>
    </w:p>
    <w:p w:rsidR="001B5C56" w:rsidRPr="001C08B6" w:rsidRDefault="001B5C56" w:rsidP="001B5C56">
      <w:pPr>
        <w:pStyle w:val="Prrafodelista"/>
        <w:jc w:val="both"/>
        <w:rPr>
          <w:rFonts w:ascii="Arial" w:hAnsi="Arial" w:cs="Arial"/>
        </w:rPr>
      </w:pPr>
      <w:bookmarkStart w:id="0" w:name="_GoBack"/>
      <w:bookmarkEnd w:id="0"/>
    </w:p>
    <w:p w:rsidR="001B5C56" w:rsidRPr="001C08B6" w:rsidRDefault="00CA5658" w:rsidP="001B5C56">
      <w:pPr>
        <w:pStyle w:val="Prrafodelista"/>
        <w:ind w:left="0"/>
        <w:jc w:val="both"/>
        <w:rPr>
          <w:rFonts w:ascii="Arial" w:hAnsi="Arial" w:cs="Arial"/>
        </w:rPr>
      </w:pPr>
      <w:r>
        <w:rPr>
          <w:rFonts w:ascii="Arial" w:hAnsi="Arial" w:cs="Arial"/>
        </w:rPr>
        <w:t>Duodécimo</w:t>
      </w:r>
      <w:r w:rsidR="001B5C56" w:rsidRPr="001C08B6">
        <w:rPr>
          <w:rFonts w:ascii="Arial" w:hAnsi="Arial" w:cs="Arial"/>
        </w:rPr>
        <w:t>. Régimen sancionador.</w:t>
      </w:r>
    </w:p>
    <w:p w:rsidR="001B5C56" w:rsidRPr="001C08B6" w:rsidRDefault="001B5C56" w:rsidP="001B5C56">
      <w:pPr>
        <w:pStyle w:val="Prrafodelista"/>
        <w:jc w:val="both"/>
        <w:rPr>
          <w:rFonts w:ascii="Arial" w:hAnsi="Arial" w:cs="Arial"/>
        </w:rPr>
      </w:pPr>
    </w:p>
    <w:p w:rsidR="001B5C56" w:rsidRPr="001C08B6" w:rsidRDefault="001B5C56" w:rsidP="00FA562D">
      <w:pPr>
        <w:pStyle w:val="Prrafodelista"/>
        <w:ind w:left="0"/>
        <w:jc w:val="both"/>
        <w:rPr>
          <w:rFonts w:ascii="Arial" w:hAnsi="Arial" w:cs="Arial"/>
        </w:rPr>
      </w:pPr>
      <w:r w:rsidRPr="001C08B6">
        <w:rPr>
          <w:rFonts w:ascii="Arial" w:hAnsi="Arial" w:cs="Arial"/>
        </w:rPr>
        <w:t>El régimen sancionador será el previsto en el Titulo IV de la Ley 10/2006, de 17 de julio, de Subvenciones de Cantabria.</w:t>
      </w:r>
    </w:p>
    <w:p w:rsidR="00FA562D" w:rsidRPr="001C08B6" w:rsidRDefault="00FA562D" w:rsidP="00FA562D">
      <w:pPr>
        <w:pStyle w:val="Prrafodelista"/>
        <w:ind w:left="0"/>
        <w:jc w:val="both"/>
        <w:rPr>
          <w:rFonts w:ascii="Arial" w:hAnsi="Arial" w:cs="Arial"/>
        </w:rPr>
      </w:pPr>
    </w:p>
    <w:p w:rsidR="001B5C56" w:rsidRPr="001C08B6" w:rsidRDefault="00CA5658" w:rsidP="001C08B6">
      <w:pPr>
        <w:pStyle w:val="Prrafodelista"/>
        <w:ind w:left="0"/>
        <w:jc w:val="both"/>
        <w:rPr>
          <w:rFonts w:ascii="Arial" w:hAnsi="Arial" w:cs="Arial"/>
        </w:rPr>
      </w:pPr>
      <w:r>
        <w:rPr>
          <w:rFonts w:ascii="Arial" w:hAnsi="Arial" w:cs="Arial"/>
        </w:rPr>
        <w:t>Decimotercero</w:t>
      </w:r>
      <w:r w:rsidR="001B5C56" w:rsidRPr="001C08B6">
        <w:rPr>
          <w:rFonts w:ascii="Arial" w:hAnsi="Arial" w:cs="Arial"/>
        </w:rPr>
        <w:t>. Régimen supletorio.</w:t>
      </w:r>
    </w:p>
    <w:p w:rsidR="001B5C56" w:rsidRPr="001C08B6" w:rsidRDefault="001B5C56" w:rsidP="00FA562D">
      <w:pPr>
        <w:jc w:val="both"/>
        <w:rPr>
          <w:rFonts w:ascii="Arial" w:hAnsi="Arial" w:cs="Arial"/>
        </w:rPr>
      </w:pPr>
      <w:r w:rsidRPr="001C08B6">
        <w:rPr>
          <w:rFonts w:ascii="Arial" w:hAnsi="Arial" w:cs="Arial"/>
        </w:rPr>
        <w:t xml:space="preserve">En lo </w:t>
      </w:r>
      <w:r w:rsidR="00FA562D" w:rsidRPr="001C08B6">
        <w:rPr>
          <w:rFonts w:ascii="Arial" w:hAnsi="Arial" w:cs="Arial"/>
        </w:rPr>
        <w:t>no previsto en la presente Decreto</w:t>
      </w:r>
      <w:r w:rsidRPr="001C08B6">
        <w:rPr>
          <w:rFonts w:ascii="Arial" w:hAnsi="Arial" w:cs="Arial"/>
        </w:rPr>
        <w:t>, regirá lo dispuesto la Ley de Cantabria 10/2006, de 17 de julio, de Subvenciones de Cantabria, en la Ley 38/2003, de 17 de noviembre, General de Subvenciones y Real Decreto 887/2006, de 21 de julio, por el que se aprueba su Reglamento, de conformidad con su Disposición Final Primera, la Ley de Cantabria 2/2024, de 23 de diciembre, de Presupuestos Generales de la Comunidad Autónoma de Cantabria para el año 2025, prorrogado, y el resto de normativa que resulte de aplicación en la materia.</w:t>
      </w:r>
    </w:p>
    <w:p w:rsidR="001B5C56" w:rsidRPr="001C08B6" w:rsidRDefault="00CA5658" w:rsidP="001B5C56">
      <w:pPr>
        <w:pStyle w:val="Prrafodelista"/>
        <w:ind w:left="0"/>
        <w:jc w:val="both"/>
        <w:rPr>
          <w:rFonts w:ascii="Arial" w:hAnsi="Arial" w:cs="Arial"/>
        </w:rPr>
      </w:pPr>
      <w:r>
        <w:rPr>
          <w:rFonts w:ascii="Arial" w:hAnsi="Arial" w:cs="Arial"/>
        </w:rPr>
        <w:t>Decimocuarto</w:t>
      </w:r>
      <w:r w:rsidR="001B5C56" w:rsidRPr="001C08B6">
        <w:rPr>
          <w:rFonts w:ascii="Arial" w:hAnsi="Arial" w:cs="Arial"/>
        </w:rPr>
        <w:t>. Inicio de efectos.</w:t>
      </w:r>
    </w:p>
    <w:p w:rsidR="001B5C56" w:rsidRPr="001C08B6" w:rsidRDefault="00FA562D" w:rsidP="00FA562D">
      <w:pPr>
        <w:jc w:val="both"/>
        <w:rPr>
          <w:rFonts w:ascii="Arial" w:hAnsi="Arial" w:cs="Arial"/>
        </w:rPr>
      </w:pPr>
      <w:r w:rsidRPr="001C08B6">
        <w:rPr>
          <w:rFonts w:ascii="Arial" w:hAnsi="Arial" w:cs="Arial"/>
        </w:rPr>
        <w:t>El presente Decreto</w:t>
      </w:r>
      <w:r w:rsidR="001B5C56" w:rsidRPr="001C08B6">
        <w:rPr>
          <w:rFonts w:ascii="Arial" w:hAnsi="Arial" w:cs="Arial"/>
        </w:rPr>
        <w:t xml:space="preserve"> comenzará a producir efectos el día siguiente de </w:t>
      </w:r>
      <w:r w:rsidR="001C08B6">
        <w:rPr>
          <w:rFonts w:ascii="Arial" w:hAnsi="Arial" w:cs="Arial"/>
        </w:rPr>
        <w:t xml:space="preserve">su </w:t>
      </w:r>
      <w:r w:rsidR="001B5C56" w:rsidRPr="001C08B6">
        <w:rPr>
          <w:rFonts w:ascii="Arial" w:hAnsi="Arial" w:cs="Arial"/>
        </w:rPr>
        <w:t>publicación en el Boletín Oficial de Cantabria.</w:t>
      </w:r>
    </w:p>
    <w:p w:rsidR="001B5C56" w:rsidRPr="001C08B6" w:rsidRDefault="001B5C56" w:rsidP="001B5C56">
      <w:pPr>
        <w:pStyle w:val="Prrafodelista"/>
        <w:jc w:val="both"/>
        <w:rPr>
          <w:rFonts w:ascii="Arial" w:hAnsi="Arial" w:cs="Arial"/>
        </w:rPr>
      </w:pPr>
    </w:p>
    <w:p w:rsidR="001B5C56" w:rsidRPr="001C08B6" w:rsidRDefault="001B5C56" w:rsidP="001B5C56">
      <w:pPr>
        <w:pStyle w:val="Prrafodelista"/>
        <w:jc w:val="both"/>
        <w:rPr>
          <w:rFonts w:ascii="Arial" w:hAnsi="Arial" w:cs="Arial"/>
        </w:rPr>
      </w:pPr>
    </w:p>
    <w:p w:rsidR="001B5C56" w:rsidRPr="001C08B6" w:rsidRDefault="001B5C56" w:rsidP="00FA562D">
      <w:pPr>
        <w:jc w:val="center"/>
        <w:rPr>
          <w:rFonts w:ascii="Arial" w:hAnsi="Arial" w:cs="Arial"/>
        </w:rPr>
      </w:pPr>
      <w:r w:rsidRPr="001C08B6">
        <w:rPr>
          <w:rFonts w:ascii="Arial" w:hAnsi="Arial" w:cs="Arial"/>
        </w:rPr>
        <w:t>Santander, a la fecha de la firma electrónica</w:t>
      </w:r>
    </w:p>
    <w:sectPr w:rsidR="001B5C56" w:rsidRPr="001C08B6">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387C" w:rsidRDefault="0063387C" w:rsidP="00FA562D">
      <w:pPr>
        <w:spacing w:after="0" w:line="240" w:lineRule="auto"/>
      </w:pPr>
      <w:r>
        <w:separator/>
      </w:r>
    </w:p>
  </w:endnote>
  <w:endnote w:type="continuationSeparator" w:id="0">
    <w:p w:rsidR="0063387C" w:rsidRDefault="0063387C" w:rsidP="00FA56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54967196"/>
      <w:docPartObj>
        <w:docPartGallery w:val="Page Numbers (Bottom of Page)"/>
        <w:docPartUnique/>
      </w:docPartObj>
    </w:sdtPr>
    <w:sdtEndPr/>
    <w:sdtContent>
      <w:p w:rsidR="00FA562D" w:rsidRDefault="00FA562D">
        <w:pPr>
          <w:pStyle w:val="Piedepgina"/>
          <w:jc w:val="right"/>
        </w:pPr>
        <w:r>
          <w:fldChar w:fldCharType="begin"/>
        </w:r>
        <w:r>
          <w:instrText>PAGE   \* MERGEFORMAT</w:instrText>
        </w:r>
        <w:r>
          <w:fldChar w:fldCharType="separate"/>
        </w:r>
        <w:r w:rsidR="001F30B0">
          <w:rPr>
            <w:noProof/>
          </w:rPr>
          <w:t>1</w:t>
        </w:r>
        <w:r>
          <w:fldChar w:fldCharType="end"/>
        </w:r>
      </w:p>
    </w:sdtContent>
  </w:sdt>
  <w:p w:rsidR="00FA562D" w:rsidRDefault="00FA562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387C" w:rsidRDefault="0063387C" w:rsidP="00FA562D">
      <w:pPr>
        <w:spacing w:after="0" w:line="240" w:lineRule="auto"/>
      </w:pPr>
      <w:r>
        <w:separator/>
      </w:r>
    </w:p>
  </w:footnote>
  <w:footnote w:type="continuationSeparator" w:id="0">
    <w:p w:rsidR="0063387C" w:rsidRDefault="0063387C" w:rsidP="00FA56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C4D8B"/>
    <w:multiLevelType w:val="hybridMultilevel"/>
    <w:tmpl w:val="A2AAF4FC"/>
    <w:lvl w:ilvl="0" w:tplc="41FCC2A4">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62A2020"/>
    <w:multiLevelType w:val="hybridMultilevel"/>
    <w:tmpl w:val="EEB40008"/>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A9E45F7"/>
    <w:multiLevelType w:val="hybridMultilevel"/>
    <w:tmpl w:val="98DCC334"/>
    <w:lvl w:ilvl="0" w:tplc="36CA54DC">
      <w:start w:val="2"/>
      <w:numFmt w:val="bullet"/>
      <w:lvlText w:val="-"/>
      <w:lvlJc w:val="left"/>
      <w:pPr>
        <w:tabs>
          <w:tab w:val="num" w:pos="709"/>
        </w:tabs>
        <w:ind w:left="709" w:hanging="360"/>
      </w:pPr>
      <w:rPr>
        <w:rFonts w:ascii="Arial" w:eastAsia="Times New Roman" w:hAnsi="Arial" w:cs="Arial" w:hint="default"/>
      </w:rPr>
    </w:lvl>
    <w:lvl w:ilvl="1" w:tplc="0C0A0003">
      <w:start w:val="1"/>
      <w:numFmt w:val="bullet"/>
      <w:lvlText w:val="o"/>
      <w:lvlJc w:val="left"/>
      <w:pPr>
        <w:tabs>
          <w:tab w:val="num" w:pos="1429"/>
        </w:tabs>
        <w:ind w:left="1429" w:hanging="360"/>
      </w:pPr>
      <w:rPr>
        <w:rFonts w:ascii="Courier New" w:hAnsi="Courier New" w:cs="Courier New" w:hint="default"/>
      </w:rPr>
    </w:lvl>
    <w:lvl w:ilvl="2" w:tplc="0C0A0005" w:tentative="1">
      <w:start w:val="1"/>
      <w:numFmt w:val="bullet"/>
      <w:lvlText w:val=""/>
      <w:lvlJc w:val="left"/>
      <w:pPr>
        <w:tabs>
          <w:tab w:val="num" w:pos="2149"/>
        </w:tabs>
        <w:ind w:left="2149" w:hanging="360"/>
      </w:pPr>
      <w:rPr>
        <w:rFonts w:ascii="Wingdings" w:hAnsi="Wingdings" w:hint="default"/>
      </w:rPr>
    </w:lvl>
    <w:lvl w:ilvl="3" w:tplc="0C0A0001" w:tentative="1">
      <w:start w:val="1"/>
      <w:numFmt w:val="bullet"/>
      <w:lvlText w:val=""/>
      <w:lvlJc w:val="left"/>
      <w:pPr>
        <w:tabs>
          <w:tab w:val="num" w:pos="2869"/>
        </w:tabs>
        <w:ind w:left="2869" w:hanging="360"/>
      </w:pPr>
      <w:rPr>
        <w:rFonts w:ascii="Symbol" w:hAnsi="Symbol" w:hint="default"/>
      </w:rPr>
    </w:lvl>
    <w:lvl w:ilvl="4" w:tplc="0C0A0003" w:tentative="1">
      <w:start w:val="1"/>
      <w:numFmt w:val="bullet"/>
      <w:lvlText w:val="o"/>
      <w:lvlJc w:val="left"/>
      <w:pPr>
        <w:tabs>
          <w:tab w:val="num" w:pos="3589"/>
        </w:tabs>
        <w:ind w:left="3589" w:hanging="360"/>
      </w:pPr>
      <w:rPr>
        <w:rFonts w:ascii="Courier New" w:hAnsi="Courier New" w:cs="Courier New" w:hint="default"/>
      </w:rPr>
    </w:lvl>
    <w:lvl w:ilvl="5" w:tplc="0C0A0005" w:tentative="1">
      <w:start w:val="1"/>
      <w:numFmt w:val="bullet"/>
      <w:lvlText w:val=""/>
      <w:lvlJc w:val="left"/>
      <w:pPr>
        <w:tabs>
          <w:tab w:val="num" w:pos="4309"/>
        </w:tabs>
        <w:ind w:left="4309" w:hanging="360"/>
      </w:pPr>
      <w:rPr>
        <w:rFonts w:ascii="Wingdings" w:hAnsi="Wingdings" w:hint="default"/>
      </w:rPr>
    </w:lvl>
    <w:lvl w:ilvl="6" w:tplc="0C0A0001" w:tentative="1">
      <w:start w:val="1"/>
      <w:numFmt w:val="bullet"/>
      <w:lvlText w:val=""/>
      <w:lvlJc w:val="left"/>
      <w:pPr>
        <w:tabs>
          <w:tab w:val="num" w:pos="5029"/>
        </w:tabs>
        <w:ind w:left="5029" w:hanging="360"/>
      </w:pPr>
      <w:rPr>
        <w:rFonts w:ascii="Symbol" w:hAnsi="Symbol" w:hint="default"/>
      </w:rPr>
    </w:lvl>
    <w:lvl w:ilvl="7" w:tplc="0C0A0003" w:tentative="1">
      <w:start w:val="1"/>
      <w:numFmt w:val="bullet"/>
      <w:lvlText w:val="o"/>
      <w:lvlJc w:val="left"/>
      <w:pPr>
        <w:tabs>
          <w:tab w:val="num" w:pos="5749"/>
        </w:tabs>
        <w:ind w:left="5749" w:hanging="360"/>
      </w:pPr>
      <w:rPr>
        <w:rFonts w:ascii="Courier New" w:hAnsi="Courier New" w:cs="Courier New" w:hint="default"/>
      </w:rPr>
    </w:lvl>
    <w:lvl w:ilvl="8" w:tplc="0C0A0005" w:tentative="1">
      <w:start w:val="1"/>
      <w:numFmt w:val="bullet"/>
      <w:lvlText w:val=""/>
      <w:lvlJc w:val="left"/>
      <w:pPr>
        <w:tabs>
          <w:tab w:val="num" w:pos="6469"/>
        </w:tabs>
        <w:ind w:left="6469" w:hanging="360"/>
      </w:pPr>
      <w:rPr>
        <w:rFonts w:ascii="Wingdings" w:hAnsi="Wingdings" w:hint="default"/>
      </w:rPr>
    </w:lvl>
  </w:abstractNum>
  <w:abstractNum w:abstractNumId="3" w15:restartNumberingAfterBreak="0">
    <w:nsid w:val="1F733F13"/>
    <w:multiLevelType w:val="hybridMultilevel"/>
    <w:tmpl w:val="04E8AB0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 w15:restartNumberingAfterBreak="0">
    <w:nsid w:val="25270AFC"/>
    <w:multiLevelType w:val="hybridMultilevel"/>
    <w:tmpl w:val="BBF2CF50"/>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2C934172"/>
    <w:multiLevelType w:val="hybridMultilevel"/>
    <w:tmpl w:val="0C5C6536"/>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15:restartNumberingAfterBreak="0">
    <w:nsid w:val="47183507"/>
    <w:multiLevelType w:val="hybridMultilevel"/>
    <w:tmpl w:val="901C2CC2"/>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487909D0"/>
    <w:multiLevelType w:val="hybridMultilevel"/>
    <w:tmpl w:val="D83C373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52B77CD2"/>
    <w:multiLevelType w:val="hybridMultilevel"/>
    <w:tmpl w:val="1CAA0154"/>
    <w:lvl w:ilvl="0" w:tplc="C9CE785E">
      <w:start w:val="1"/>
      <w:numFmt w:val="decimal"/>
      <w:lvlText w:val="%1."/>
      <w:lvlJc w:val="left"/>
      <w:pPr>
        <w:ind w:left="360" w:hanging="360"/>
      </w:pPr>
      <w:rPr>
        <w:rFonts w:eastAsiaTheme="minorHAnsi" w:cstheme="minorBidi"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6FCA565C"/>
    <w:multiLevelType w:val="hybridMultilevel"/>
    <w:tmpl w:val="B1ACA33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7"/>
  </w:num>
  <w:num w:numId="2">
    <w:abstractNumId w:val="6"/>
  </w:num>
  <w:num w:numId="3">
    <w:abstractNumId w:val="2"/>
  </w:num>
  <w:num w:numId="4">
    <w:abstractNumId w:val="8"/>
  </w:num>
  <w:num w:numId="5">
    <w:abstractNumId w:val="1"/>
  </w:num>
  <w:num w:numId="6">
    <w:abstractNumId w:val="5"/>
  </w:num>
  <w:num w:numId="7">
    <w:abstractNumId w:val="4"/>
  </w:num>
  <w:num w:numId="8">
    <w:abstractNumId w:val="9"/>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0F7C"/>
    <w:rsid w:val="00075B8A"/>
    <w:rsid w:val="000F2FDF"/>
    <w:rsid w:val="001429BE"/>
    <w:rsid w:val="00151123"/>
    <w:rsid w:val="00160E4D"/>
    <w:rsid w:val="001B5C56"/>
    <w:rsid w:val="001C08B6"/>
    <w:rsid w:val="001F30B0"/>
    <w:rsid w:val="00273FB6"/>
    <w:rsid w:val="004409CD"/>
    <w:rsid w:val="00490D88"/>
    <w:rsid w:val="0057012D"/>
    <w:rsid w:val="005A491B"/>
    <w:rsid w:val="005D0F7C"/>
    <w:rsid w:val="0063387C"/>
    <w:rsid w:val="006B52A7"/>
    <w:rsid w:val="006B670A"/>
    <w:rsid w:val="007055B1"/>
    <w:rsid w:val="007E7748"/>
    <w:rsid w:val="00851569"/>
    <w:rsid w:val="00910FD4"/>
    <w:rsid w:val="00973B68"/>
    <w:rsid w:val="00B51E1A"/>
    <w:rsid w:val="00B900DA"/>
    <w:rsid w:val="00BF6FF6"/>
    <w:rsid w:val="00CA5658"/>
    <w:rsid w:val="00FA56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A3CDB"/>
  <w15:chartTrackingRefBased/>
  <w15:docId w15:val="{ADDFEBCF-C73E-415E-97D0-19F9CF1CA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F2FDF"/>
    <w:pPr>
      <w:ind w:left="720"/>
      <w:contextualSpacing/>
    </w:pPr>
  </w:style>
  <w:style w:type="paragraph" w:styleId="Encabezado">
    <w:name w:val="header"/>
    <w:basedOn w:val="Normal"/>
    <w:link w:val="EncabezadoCar"/>
    <w:uiPriority w:val="99"/>
    <w:unhideWhenUsed/>
    <w:rsid w:val="00FA562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A562D"/>
  </w:style>
  <w:style w:type="paragraph" w:styleId="Piedepgina">
    <w:name w:val="footer"/>
    <w:basedOn w:val="Normal"/>
    <w:link w:val="PiedepginaCar"/>
    <w:uiPriority w:val="99"/>
    <w:unhideWhenUsed/>
    <w:rsid w:val="00FA562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A56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7</Pages>
  <Words>3102</Words>
  <Characters>17064</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20126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Carreras Aja José Alberto</dc:creator>
  <cp:keywords/>
  <dc:description/>
  <cp:lastModifiedBy>Carreras Aja José Alberto</cp:lastModifiedBy>
  <cp:revision>3</cp:revision>
  <dcterms:created xsi:type="dcterms:W3CDTF">2026-02-05T12:45:00Z</dcterms:created>
  <dcterms:modified xsi:type="dcterms:W3CDTF">2026-02-05T13:21:00Z</dcterms:modified>
</cp:coreProperties>
</file>