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85F937" w14:textId="4FFFD9A4" w:rsidR="003E77EE" w:rsidRPr="003E77EE" w:rsidRDefault="003E77EE" w:rsidP="003E77EE">
      <w:pPr>
        <w:pStyle w:val="Textoindependiente"/>
        <w:spacing w:line="276" w:lineRule="auto"/>
        <w:rPr>
          <w:rFonts w:ascii="Times New Roman" w:hAnsi="Times New Roman" w:cs="Times New Roman"/>
          <w:iCs/>
        </w:rPr>
      </w:pPr>
      <w:r w:rsidRPr="003E77EE">
        <w:rPr>
          <w:rFonts w:ascii="Times New Roman" w:hAnsi="Times New Roman" w:cs="Times New Roman"/>
          <w:iCs/>
        </w:rPr>
        <w:t xml:space="preserve">EXTRACTO de la Resolución de </w:t>
      </w:r>
      <w:r w:rsidR="002041DD">
        <w:rPr>
          <w:rFonts w:ascii="Times New Roman" w:hAnsi="Times New Roman" w:cs="Times New Roman"/>
          <w:iCs/>
        </w:rPr>
        <w:t>23</w:t>
      </w:r>
      <w:r w:rsidRPr="003E77EE">
        <w:rPr>
          <w:rFonts w:ascii="Times New Roman" w:hAnsi="Times New Roman" w:cs="Times New Roman"/>
          <w:iCs/>
        </w:rPr>
        <w:t xml:space="preserve"> de septiembre de 2025 de la </w:t>
      </w:r>
      <w:bookmarkStart w:id="0" w:name="_Hlk167865897"/>
      <w:bookmarkStart w:id="1" w:name="_Hlk167866024"/>
      <w:r w:rsidRPr="003E77EE">
        <w:rPr>
          <w:rFonts w:ascii="Times New Roman" w:hAnsi="Times New Roman" w:cs="Times New Roman"/>
          <w:iCs/>
        </w:rPr>
        <w:t>Conselleria de Educación, Cultura, Universidades y Empleo</w:t>
      </w:r>
      <w:bookmarkEnd w:id="0"/>
      <w:r w:rsidRPr="003E77EE">
        <w:rPr>
          <w:rFonts w:ascii="Times New Roman" w:hAnsi="Times New Roman" w:cs="Times New Roman"/>
          <w:iCs/>
        </w:rPr>
        <w:t xml:space="preserve">, por la que se convocan, para el curso </w:t>
      </w:r>
      <w:r w:rsidRPr="003E77EE">
        <w:rPr>
          <w:rFonts w:ascii="Times New Roman" w:hAnsi="Times New Roman" w:cs="Times New Roman"/>
          <w:iCs/>
          <w:color w:val="000000"/>
        </w:rPr>
        <w:t xml:space="preserve">2025-2026, las ayudas complementarias a las becas para la actividad de movilidad de estudiantes por estudios del programa ERASMUS+, correspondientes a entidades de educación superior de la </w:t>
      </w:r>
      <w:proofErr w:type="spellStart"/>
      <w:r w:rsidRPr="003E77EE">
        <w:rPr>
          <w:rFonts w:ascii="Times New Roman" w:hAnsi="Times New Roman" w:cs="Times New Roman"/>
          <w:iCs/>
          <w:color w:val="000000"/>
        </w:rPr>
        <w:t>Comunitat</w:t>
      </w:r>
      <w:proofErr w:type="spellEnd"/>
      <w:r w:rsidRPr="003E77EE">
        <w:rPr>
          <w:rFonts w:ascii="Times New Roman" w:hAnsi="Times New Roman" w:cs="Times New Roman"/>
          <w:iCs/>
          <w:color w:val="000000"/>
        </w:rPr>
        <w:t xml:space="preserve"> Valenciana.</w:t>
      </w:r>
      <w:bookmarkEnd w:id="1"/>
    </w:p>
    <w:p w14:paraId="3263C1A4" w14:textId="77777777" w:rsidR="003E77EE" w:rsidRDefault="003E77EE" w:rsidP="00250EF7">
      <w:pPr>
        <w:jc w:val="both"/>
        <w:rPr>
          <w:sz w:val="24"/>
          <w:szCs w:val="24"/>
        </w:rPr>
      </w:pPr>
    </w:p>
    <w:p w14:paraId="5E2DA0DE" w14:textId="77777777" w:rsidR="003E77EE" w:rsidRDefault="003E77EE" w:rsidP="00250EF7">
      <w:pPr>
        <w:jc w:val="both"/>
        <w:rPr>
          <w:sz w:val="24"/>
          <w:szCs w:val="24"/>
        </w:rPr>
      </w:pPr>
    </w:p>
    <w:p w14:paraId="579160E8" w14:textId="36C5E5B3" w:rsidR="00ED0A8E" w:rsidRPr="00ED0A8E" w:rsidRDefault="00ED0A8E" w:rsidP="00ED0A8E">
      <w:pPr>
        <w:jc w:val="both"/>
        <w:rPr>
          <w:sz w:val="24"/>
          <w:szCs w:val="24"/>
          <w:highlight w:val="white"/>
        </w:rPr>
      </w:pPr>
      <w:r w:rsidRPr="00ED0A8E">
        <w:rPr>
          <w:sz w:val="24"/>
          <w:szCs w:val="24"/>
        </w:rPr>
        <w:t xml:space="preserve">Primero. </w:t>
      </w:r>
      <w:r w:rsidRPr="00ED0A8E">
        <w:rPr>
          <w:sz w:val="24"/>
          <w:szCs w:val="24"/>
          <w:highlight w:val="white"/>
        </w:rPr>
        <w:t xml:space="preserve">Personas beneficiarias </w:t>
      </w:r>
    </w:p>
    <w:p w14:paraId="598903B8" w14:textId="77777777" w:rsidR="00532C19" w:rsidRPr="00532C19" w:rsidRDefault="00532C19" w:rsidP="00532C19">
      <w:pPr>
        <w:pStyle w:val="Sangra2detindependiente1"/>
        <w:spacing w:line="276" w:lineRule="auto"/>
        <w:ind w:firstLine="0"/>
        <w:rPr>
          <w:rFonts w:ascii="Times New Roman" w:hAnsi="Times New Roman" w:cs="Times New Roman"/>
          <w:color w:val="auto"/>
        </w:rPr>
      </w:pPr>
      <w:r w:rsidRPr="00532C19">
        <w:rPr>
          <w:rFonts w:ascii="Times New Roman" w:hAnsi="Times New Roman" w:cs="Times New Roman"/>
          <w:color w:val="auto"/>
        </w:rPr>
        <w:t xml:space="preserve">1. </w:t>
      </w:r>
      <w:bookmarkStart w:id="2" w:name="_Hlk167866298"/>
      <w:bookmarkStart w:id="3" w:name="_Hlk167866247"/>
      <w:r w:rsidRPr="00532C19">
        <w:rPr>
          <w:rFonts w:ascii="Times New Roman" w:hAnsi="Times New Roman" w:cs="Times New Roman"/>
          <w:color w:val="auto"/>
        </w:rPr>
        <w:t>Podrá ser persona beneficiaria de esta convocatoria el siguiente alumnado:</w:t>
      </w:r>
      <w:bookmarkEnd w:id="2"/>
    </w:p>
    <w:p w14:paraId="78608ED8" w14:textId="77777777" w:rsidR="00532C19" w:rsidRPr="00532C19" w:rsidRDefault="00532C19" w:rsidP="00532C19">
      <w:pPr>
        <w:pStyle w:val="Sangra2detindependiente1"/>
        <w:spacing w:line="276" w:lineRule="auto"/>
        <w:ind w:firstLine="0"/>
        <w:rPr>
          <w:rFonts w:ascii="Times New Roman" w:hAnsi="Times New Roman" w:cs="Times New Roman"/>
          <w:color w:val="auto"/>
        </w:rPr>
      </w:pPr>
      <w:bookmarkStart w:id="4" w:name="_Hlk167866325"/>
      <w:r w:rsidRPr="00532C19">
        <w:rPr>
          <w:rFonts w:ascii="Times New Roman" w:hAnsi="Times New Roman" w:cs="Times New Roman"/>
          <w:color w:val="auto"/>
        </w:rPr>
        <w:t xml:space="preserve">a) </w:t>
      </w:r>
      <w:bookmarkStart w:id="5" w:name="_Hlk167866370"/>
      <w:r w:rsidRPr="00532C19">
        <w:rPr>
          <w:rFonts w:ascii="Times New Roman" w:hAnsi="Times New Roman" w:cs="Times New Roman"/>
          <w:color w:val="auto"/>
        </w:rPr>
        <w:t>Alumnado matriculado en las universidades que integran el Sistema Universitario Valenciano, a las que hace referencia el artículo 2 de la Ley 4/2007, de 9 de febrero, de coordinación del Sistema Universitario Valenciano, y de los centros adscritos.</w:t>
      </w:r>
    </w:p>
    <w:bookmarkEnd w:id="5"/>
    <w:p w14:paraId="2B54EEFA" w14:textId="77777777" w:rsidR="00532C19" w:rsidRPr="00532C19" w:rsidRDefault="00532C19" w:rsidP="00532C19">
      <w:pPr>
        <w:pStyle w:val="Sangra2detindependiente1"/>
        <w:spacing w:line="276" w:lineRule="auto"/>
        <w:ind w:firstLine="0"/>
        <w:rPr>
          <w:rFonts w:ascii="Times New Roman" w:hAnsi="Times New Roman" w:cs="Times New Roman"/>
          <w:color w:val="auto"/>
        </w:rPr>
      </w:pPr>
      <w:r w:rsidRPr="00532C19">
        <w:rPr>
          <w:rFonts w:ascii="Times New Roman" w:hAnsi="Times New Roman" w:cs="Times New Roman"/>
          <w:color w:val="auto"/>
        </w:rPr>
        <w:t xml:space="preserve">b) </w:t>
      </w:r>
      <w:bookmarkStart w:id="6" w:name="_Hlk167866383"/>
      <w:r w:rsidRPr="00532C19">
        <w:rPr>
          <w:rFonts w:ascii="Times New Roman" w:hAnsi="Times New Roman" w:cs="Times New Roman"/>
          <w:color w:val="auto"/>
        </w:rPr>
        <w:t xml:space="preserve">Alumnado matriculado en enseñanzas artísticas superiores de los centros adscritos al Instituto Superior de Enseñanzas Artísticas de la </w:t>
      </w:r>
      <w:proofErr w:type="spellStart"/>
      <w:r w:rsidRPr="00532C19">
        <w:rPr>
          <w:rFonts w:ascii="Times New Roman" w:hAnsi="Times New Roman" w:cs="Times New Roman"/>
          <w:color w:val="auto"/>
        </w:rPr>
        <w:t>Comunitat</w:t>
      </w:r>
      <w:proofErr w:type="spellEnd"/>
      <w:r w:rsidRPr="00532C19">
        <w:rPr>
          <w:rFonts w:ascii="Times New Roman" w:hAnsi="Times New Roman" w:cs="Times New Roman"/>
          <w:color w:val="auto"/>
        </w:rPr>
        <w:t xml:space="preserve"> Valenciana.</w:t>
      </w:r>
    </w:p>
    <w:bookmarkEnd w:id="4"/>
    <w:bookmarkEnd w:id="6"/>
    <w:p w14:paraId="7460C60F" w14:textId="77777777" w:rsidR="00532C19" w:rsidRPr="00532C19" w:rsidRDefault="00532C19" w:rsidP="00532C19">
      <w:pPr>
        <w:pStyle w:val="Sangra2detindependiente1"/>
        <w:spacing w:line="276" w:lineRule="auto"/>
        <w:ind w:firstLine="0"/>
        <w:rPr>
          <w:rFonts w:ascii="Times New Roman" w:hAnsi="Times New Roman" w:cs="Times New Roman"/>
          <w:color w:val="auto"/>
        </w:rPr>
      </w:pPr>
      <w:r w:rsidRPr="00532C19">
        <w:rPr>
          <w:rFonts w:ascii="Times New Roman" w:hAnsi="Times New Roman" w:cs="Times New Roman"/>
          <w:color w:val="auto"/>
        </w:rPr>
        <w:t>2. Dicho alumnado deberá cumplir los requisitos contenidos en esta resolución y será evaluado de acuerdo con los criterios de valoración establecidos en ella.</w:t>
      </w:r>
    </w:p>
    <w:bookmarkEnd w:id="3"/>
    <w:p w14:paraId="6FC1E15D" w14:textId="77777777" w:rsidR="00A76A3E" w:rsidRPr="00ED0A8E" w:rsidRDefault="00A76A3E">
      <w:pPr>
        <w:jc w:val="both"/>
        <w:rPr>
          <w:sz w:val="24"/>
          <w:szCs w:val="24"/>
          <w:highlight w:val="white"/>
        </w:rPr>
      </w:pPr>
    </w:p>
    <w:p w14:paraId="64D1CA4A" w14:textId="46465F79" w:rsidR="00495018" w:rsidRPr="00ED0A8E" w:rsidRDefault="00ED0A8E" w:rsidP="00495018">
      <w:pPr>
        <w:jc w:val="both"/>
        <w:rPr>
          <w:sz w:val="24"/>
          <w:szCs w:val="24"/>
        </w:rPr>
      </w:pPr>
      <w:r w:rsidRPr="00ED0A8E">
        <w:rPr>
          <w:sz w:val="24"/>
          <w:szCs w:val="24"/>
          <w:highlight w:val="white"/>
        </w:rPr>
        <w:t>Segundo</w:t>
      </w:r>
      <w:r w:rsidR="00BD52A7" w:rsidRPr="00ED0A8E">
        <w:rPr>
          <w:sz w:val="24"/>
          <w:szCs w:val="24"/>
          <w:highlight w:val="white"/>
        </w:rPr>
        <w:t xml:space="preserve">. </w:t>
      </w:r>
      <w:r w:rsidR="00495018" w:rsidRPr="00ED0A8E">
        <w:rPr>
          <w:sz w:val="24"/>
          <w:szCs w:val="24"/>
        </w:rPr>
        <w:t>Objeto</w:t>
      </w:r>
    </w:p>
    <w:p w14:paraId="47B45D36" w14:textId="77777777" w:rsidR="00532C19" w:rsidRPr="00532C19" w:rsidRDefault="00532C19" w:rsidP="00532C19">
      <w:pPr>
        <w:spacing w:line="276" w:lineRule="auto"/>
        <w:jc w:val="both"/>
        <w:rPr>
          <w:sz w:val="24"/>
          <w:szCs w:val="24"/>
        </w:rPr>
      </w:pPr>
      <w:r w:rsidRPr="00532C19">
        <w:rPr>
          <w:sz w:val="24"/>
          <w:szCs w:val="24"/>
        </w:rPr>
        <w:t>Convocar, para el curso</w:t>
      </w:r>
      <w:r w:rsidRPr="00532C19">
        <w:rPr>
          <w:color w:val="000000"/>
          <w:sz w:val="24"/>
          <w:szCs w:val="24"/>
        </w:rPr>
        <w:t xml:space="preserve"> 2025-2026, las ayudas complementarias a las becas para la actividad de movilidad de estudiantes por estudios del programa ERASMUS+, correspondientes a entidades de educación superior de la </w:t>
      </w:r>
      <w:proofErr w:type="spellStart"/>
      <w:r w:rsidRPr="00532C19">
        <w:rPr>
          <w:color w:val="000000"/>
          <w:sz w:val="24"/>
          <w:szCs w:val="24"/>
        </w:rPr>
        <w:t>Comunitat</w:t>
      </w:r>
      <w:proofErr w:type="spellEnd"/>
      <w:r w:rsidRPr="00532C19">
        <w:rPr>
          <w:color w:val="000000"/>
          <w:sz w:val="24"/>
          <w:szCs w:val="24"/>
        </w:rPr>
        <w:t xml:space="preserve"> Valenciana.</w:t>
      </w:r>
    </w:p>
    <w:p w14:paraId="54655547" w14:textId="77777777" w:rsidR="00495018" w:rsidRPr="00ED0A8E" w:rsidRDefault="00495018" w:rsidP="00495018">
      <w:pPr>
        <w:suppressAutoHyphens w:val="0"/>
        <w:spacing w:line="259" w:lineRule="auto"/>
        <w:jc w:val="both"/>
        <w:rPr>
          <w:rFonts w:eastAsiaTheme="minorHAnsi"/>
          <w:kern w:val="0"/>
          <w:sz w:val="24"/>
          <w:szCs w:val="24"/>
          <w:lang w:eastAsia="en-US"/>
        </w:rPr>
      </w:pPr>
    </w:p>
    <w:p w14:paraId="4119C2FC" w14:textId="77777777" w:rsidR="00A76A3E" w:rsidRPr="00ED0A8E" w:rsidRDefault="00BD52A7">
      <w:pPr>
        <w:pStyle w:val="Sangradetextonormal"/>
        <w:tabs>
          <w:tab w:val="clear" w:pos="0"/>
        </w:tabs>
        <w:ind w:firstLine="0"/>
        <w:rPr>
          <w:rFonts w:ascii="Times New Roman" w:hAnsi="Times New Roman" w:cs="Times New Roman"/>
          <w:szCs w:val="24"/>
          <w:highlight w:val="white"/>
        </w:rPr>
      </w:pPr>
      <w:r w:rsidRPr="00ED0A8E">
        <w:rPr>
          <w:rFonts w:ascii="Times New Roman" w:hAnsi="Times New Roman" w:cs="Times New Roman"/>
          <w:szCs w:val="24"/>
          <w:highlight w:val="white"/>
        </w:rPr>
        <w:t>Tercero. Bases reguladoras</w:t>
      </w:r>
    </w:p>
    <w:p w14:paraId="4DE8C955" w14:textId="72C4BAEF" w:rsidR="00532C19" w:rsidRPr="00A372D5" w:rsidRDefault="00532C19" w:rsidP="00A372D5">
      <w:pPr>
        <w:pStyle w:val="Standard"/>
        <w:jc w:val="both"/>
        <w:rPr>
          <w:sz w:val="24"/>
          <w:szCs w:val="24"/>
        </w:rPr>
      </w:pPr>
      <w:r w:rsidRPr="00532C19">
        <w:rPr>
          <w:rFonts w:eastAsia="TimesNewRomanPSMT, 'Times New R"/>
          <w:sz w:val="24"/>
          <w:szCs w:val="24"/>
        </w:rPr>
        <w:t>Por Orden 13/2022, de 29 de septiembre de la Conselleria de Innovaci</w:t>
      </w:r>
      <w:r w:rsidRPr="00532C19">
        <w:rPr>
          <w:sz w:val="24"/>
          <w:szCs w:val="24"/>
        </w:rPr>
        <w:t xml:space="preserve">ón, Universidades, Ciencia y Sociedad Digital, se establecen las bases reguladoras de las convocatorias de ayudas complementarias a las becas para la actividad de movilidad de estudiantes por estudios del programa ERASMUS+, correspondientes a entidades de educación superior de la </w:t>
      </w:r>
      <w:proofErr w:type="spellStart"/>
      <w:r w:rsidRPr="00532C19">
        <w:rPr>
          <w:sz w:val="24"/>
          <w:szCs w:val="24"/>
        </w:rPr>
        <w:t>Comunitat</w:t>
      </w:r>
      <w:proofErr w:type="spellEnd"/>
      <w:r w:rsidRPr="00532C19">
        <w:rPr>
          <w:sz w:val="24"/>
          <w:szCs w:val="24"/>
        </w:rPr>
        <w:t xml:space="preserve"> Valenciana. </w:t>
      </w:r>
      <w:r w:rsidRPr="00532C19">
        <w:rPr>
          <w:rFonts w:eastAsia="TimesNewRomanPSMT, 'Times New R"/>
          <w:sz w:val="24"/>
          <w:szCs w:val="24"/>
        </w:rPr>
        <w:t>(DOGV núm.9444, de 07.10.2022)</w:t>
      </w:r>
      <w:r w:rsidR="00A372D5">
        <w:rPr>
          <w:rFonts w:eastAsia="TimesNewRomanPSMT, 'Times New R"/>
          <w:sz w:val="24"/>
          <w:szCs w:val="24"/>
        </w:rPr>
        <w:t>.</w:t>
      </w:r>
    </w:p>
    <w:p w14:paraId="2224FEC2" w14:textId="77777777" w:rsidR="00532C19" w:rsidRDefault="00532C19" w:rsidP="00532C19">
      <w:pPr>
        <w:pStyle w:val="Standard"/>
        <w:jc w:val="both"/>
        <w:rPr>
          <w:rFonts w:ascii="Calibri" w:hAnsi="Calibri"/>
          <w:szCs w:val="22"/>
        </w:rPr>
      </w:pPr>
    </w:p>
    <w:p w14:paraId="5F7AFEF2" w14:textId="61AF2BD1" w:rsidR="00A76A3E" w:rsidRDefault="00BD52A7">
      <w:pPr>
        <w:jc w:val="both"/>
        <w:rPr>
          <w:sz w:val="24"/>
          <w:szCs w:val="24"/>
          <w:highlight w:val="white"/>
        </w:rPr>
      </w:pPr>
      <w:r w:rsidRPr="00ED0A8E">
        <w:rPr>
          <w:sz w:val="24"/>
          <w:szCs w:val="24"/>
          <w:highlight w:val="white"/>
        </w:rPr>
        <w:t xml:space="preserve">Cuarto. </w:t>
      </w:r>
      <w:r w:rsidR="00ED0A8E" w:rsidRPr="00ED0A8E">
        <w:rPr>
          <w:sz w:val="24"/>
          <w:szCs w:val="24"/>
          <w:highlight w:val="white"/>
        </w:rPr>
        <w:t>Cuantía</w:t>
      </w:r>
    </w:p>
    <w:p w14:paraId="3A6318B3" w14:textId="34120AF6" w:rsidR="00A372D5" w:rsidRPr="00A372D5" w:rsidRDefault="00A372D5" w:rsidP="00A372D5">
      <w:pPr>
        <w:suppressAutoHyphens w:val="0"/>
        <w:autoSpaceDE w:val="0"/>
        <w:autoSpaceDN w:val="0"/>
        <w:adjustRightInd w:val="0"/>
        <w:jc w:val="both"/>
        <w:rPr>
          <w:rFonts w:eastAsiaTheme="minorHAnsi"/>
          <w:kern w:val="0"/>
          <w:sz w:val="24"/>
          <w:szCs w:val="24"/>
          <w:lang w:eastAsia="en-US"/>
        </w:rPr>
      </w:pPr>
      <w:r w:rsidRPr="00A372D5">
        <w:rPr>
          <w:rFonts w:eastAsiaTheme="minorHAnsi"/>
          <w:kern w:val="0"/>
          <w:sz w:val="24"/>
          <w:szCs w:val="24"/>
          <w:lang w:eastAsia="en-US"/>
        </w:rPr>
        <w:t>Las subvenciones contenidas en la presente convocatoria se concederán con cargo a los presupuestos de la Generalitat para el ejercicio 2025, por un importe global máximo de 850.000 € (ochocientos cincuenta mil euros), aplicación presupuestaria G01090301.422E00.4, línea de subvención S0294 “Ayudas Programa Movilidad Estudiantado).</w:t>
      </w:r>
    </w:p>
    <w:p w14:paraId="7002E6F4" w14:textId="77777777" w:rsidR="00A372D5" w:rsidRPr="00ED0A8E" w:rsidRDefault="00A372D5">
      <w:pPr>
        <w:jc w:val="both"/>
        <w:rPr>
          <w:sz w:val="24"/>
          <w:szCs w:val="24"/>
          <w:highlight w:val="white"/>
        </w:rPr>
      </w:pPr>
    </w:p>
    <w:p w14:paraId="04EC7E26" w14:textId="177C92F1" w:rsidR="00A76A3E" w:rsidRPr="00ED0A8E" w:rsidRDefault="00BD52A7">
      <w:pPr>
        <w:jc w:val="both"/>
        <w:rPr>
          <w:sz w:val="24"/>
          <w:szCs w:val="24"/>
          <w:highlight w:val="white"/>
        </w:rPr>
      </w:pPr>
      <w:r w:rsidRPr="00ED0A8E">
        <w:rPr>
          <w:sz w:val="24"/>
          <w:szCs w:val="24"/>
          <w:highlight w:val="white"/>
        </w:rPr>
        <w:t xml:space="preserve">Quinto. </w:t>
      </w:r>
      <w:r w:rsidR="00495018" w:rsidRPr="00ED0A8E">
        <w:rPr>
          <w:sz w:val="24"/>
          <w:szCs w:val="24"/>
          <w:highlight w:val="white"/>
        </w:rPr>
        <w:t>P</w:t>
      </w:r>
      <w:r w:rsidRPr="00ED0A8E">
        <w:rPr>
          <w:sz w:val="24"/>
          <w:szCs w:val="24"/>
          <w:highlight w:val="white"/>
        </w:rPr>
        <w:t>lazo de presentación de las solicitudes</w:t>
      </w:r>
    </w:p>
    <w:p w14:paraId="7E08D210" w14:textId="77777777" w:rsidR="00842825" w:rsidRPr="00F81E62" w:rsidRDefault="00842825" w:rsidP="00842825">
      <w:pPr>
        <w:pStyle w:val="Textoindependiente"/>
        <w:spacing w:line="276" w:lineRule="auto"/>
        <w:ind w:firstLine="709"/>
        <w:rPr>
          <w:rFonts w:ascii="Times New Roman" w:hAnsi="Times New Roman" w:cs="Times New Roman"/>
        </w:rPr>
      </w:pPr>
      <w:bookmarkStart w:id="7" w:name="_Hlk193370702"/>
      <w:r w:rsidRPr="00F81E62">
        <w:rPr>
          <w:rFonts w:ascii="Times New Roman" w:hAnsi="Times New Roman" w:cs="Times New Roman"/>
          <w:color w:val="000000"/>
        </w:rPr>
        <w:t xml:space="preserve">1. </w:t>
      </w:r>
      <w:bookmarkStart w:id="8" w:name="_Hlk172550114"/>
      <w:r w:rsidRPr="00F81E62">
        <w:rPr>
          <w:rFonts w:ascii="Times New Roman" w:hAnsi="Times New Roman" w:cs="Times New Roman"/>
          <w:color w:val="000000"/>
        </w:rPr>
        <w:t xml:space="preserve">Las entidades solicitantes presentarán sus solicitudes en el plazo </w:t>
      </w:r>
      <w:r>
        <w:rPr>
          <w:rFonts w:ascii="Times New Roman" w:hAnsi="Times New Roman" w:cs="Times New Roman"/>
          <w:color w:val="000000"/>
        </w:rPr>
        <w:t xml:space="preserve">de quince días hábiles a contar desde </w:t>
      </w:r>
      <w:r w:rsidRPr="00F81E62">
        <w:rPr>
          <w:rFonts w:ascii="Times New Roman" w:hAnsi="Times New Roman" w:cs="Times New Roman"/>
          <w:color w:val="000000"/>
        </w:rPr>
        <w:t xml:space="preserve">el día siguiente al de la publicación de la convocatoria en el Diario Oficial de la Generalitat Valenciana. </w:t>
      </w:r>
    </w:p>
    <w:bookmarkEnd w:id="8"/>
    <w:p w14:paraId="336FB3C3" w14:textId="77777777" w:rsidR="00842825" w:rsidRPr="00F81E62" w:rsidRDefault="00842825" w:rsidP="00842825">
      <w:pPr>
        <w:pStyle w:val="Textoindependiente"/>
        <w:spacing w:line="276" w:lineRule="auto"/>
        <w:ind w:firstLine="709"/>
        <w:rPr>
          <w:rFonts w:ascii="Times New Roman" w:hAnsi="Times New Roman" w:cs="Times New Roman"/>
        </w:rPr>
      </w:pPr>
      <w:r w:rsidRPr="00F81E62">
        <w:rPr>
          <w:rFonts w:ascii="Times New Roman" w:hAnsi="Times New Roman" w:cs="Times New Roman"/>
          <w:color w:val="000000"/>
        </w:rPr>
        <w:t xml:space="preserve">2. Las solicitudes se presentarán telemáticamente a través del procedimiento establecido en la correspondiente instrucción elaborada por la dirección general competente en materia de universidades. </w:t>
      </w:r>
    </w:p>
    <w:p w14:paraId="3ADE4EB0" w14:textId="4D7A8EE0" w:rsidR="003E77EE" w:rsidRPr="00495018" w:rsidRDefault="00842825" w:rsidP="00842825">
      <w:pPr>
        <w:pStyle w:val="Textoindependiente"/>
        <w:spacing w:line="276" w:lineRule="auto"/>
        <w:rPr>
          <w:rFonts w:asciiTheme="minorHAnsi" w:eastAsiaTheme="minorHAnsi" w:hAnsiTheme="minorHAnsi" w:cstheme="minorHAnsi"/>
          <w:kern w:val="0"/>
          <w:sz w:val="22"/>
          <w:szCs w:val="22"/>
          <w:lang w:eastAsia="en-US"/>
        </w:rPr>
      </w:pPr>
      <w:r w:rsidRPr="00F81E62">
        <w:rPr>
          <w:rFonts w:ascii="Times New Roman" w:hAnsi="Times New Roman" w:cs="Times New Roman"/>
          <w:color w:val="000000"/>
        </w:rPr>
        <w:tab/>
        <w:t>3. Las entidades solicitantes que no reúnan los requisitos establecidos en la presente resolución o no aporten la documentación prevista en el artículo anterior, serán requeridas telemáticamente para su subsanación o para que acompañen los documentos preceptivos, en el plazo de 10 días, con indicación de que si no lo hicieran se les tendrá por desistidas de la petición, de acuerdo con lo dispuesto en el artículo 68 de la Ley 39/2015, de 1 de octubre, del procedimiento administrativo común de las administraciones públicas, previa resolución dictada en los términos previstos en el artículo 21 de la citada Ley.</w:t>
      </w:r>
    </w:p>
    <w:bookmarkEnd w:id="7"/>
    <w:sectPr w:rsidR="003E77EE" w:rsidRPr="00495018" w:rsidSect="001B4844">
      <w:headerReference w:type="even" r:id="rId7"/>
      <w:headerReference w:type="default" r:id="rId8"/>
      <w:footerReference w:type="even" r:id="rId9"/>
      <w:footerReference w:type="default" r:id="rId10"/>
      <w:headerReference w:type="first" r:id="rId11"/>
      <w:footerReference w:type="first" r:id="rId12"/>
      <w:pgSz w:w="11906" w:h="16838"/>
      <w:pgMar w:top="1701" w:right="1134" w:bottom="567" w:left="1134" w:header="284"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CD14D" w14:textId="77777777" w:rsidR="00FB4F26" w:rsidRDefault="00BD52A7">
      <w:r>
        <w:separator/>
      </w:r>
    </w:p>
  </w:endnote>
  <w:endnote w:type="continuationSeparator" w:id="0">
    <w:p w14:paraId="75A94F9E" w14:textId="77777777" w:rsidR="00FB4F26" w:rsidRDefault="00BD52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lbany;Arial">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ejaVu Sans">
    <w:panose1 w:val="020B0603030804020204"/>
    <w:charset w:val="00"/>
    <w:family w:val="swiss"/>
    <w:pitch w:val="variable"/>
    <w:sig w:usb0="E7002EFF" w:usb1="D200FDFF" w:usb2="0A246029" w:usb3="00000000" w:csb0="000001FF" w:csb1="00000000"/>
  </w:font>
  <w:font w:name="Ari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Times New R">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2E125" w14:textId="77777777" w:rsidR="00DC0C31" w:rsidRDefault="00DC0C3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43010" w14:textId="77777777" w:rsidR="00DC0C31" w:rsidRDefault="00DC0C3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54499" w14:textId="77777777" w:rsidR="00DC0C31" w:rsidRDefault="00DC0C3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197731" w14:textId="77777777" w:rsidR="00FB4F26" w:rsidRDefault="00BD52A7">
      <w:r>
        <w:separator/>
      </w:r>
    </w:p>
  </w:footnote>
  <w:footnote w:type="continuationSeparator" w:id="0">
    <w:p w14:paraId="691304DF" w14:textId="77777777" w:rsidR="00FB4F26" w:rsidRDefault="00BD52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C7C9C" w14:textId="77777777" w:rsidR="00DC0C31" w:rsidRDefault="00DC0C3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30E3F" w14:textId="59E59F3C" w:rsidR="00A76A3E" w:rsidRDefault="00A76A3E">
    <w:pPr>
      <w:ind w:firstLine="567"/>
      <w:jc w:val="center"/>
      <w:rPr>
        <w:sz w:val="24"/>
        <w:szCs w:val="24"/>
        <w:lang w:eastAsia="es-ES"/>
      </w:rPr>
    </w:pPr>
  </w:p>
  <w:p w14:paraId="1CA65FD4" w14:textId="77777777" w:rsidR="00A76A3E" w:rsidRDefault="00A76A3E">
    <w:pPr>
      <w:ind w:firstLine="567"/>
      <w:jc w:val="center"/>
      <w:rPr>
        <w:sz w:val="24"/>
        <w:szCs w:val="24"/>
        <w:lang w:eastAsia="es-ES"/>
      </w:rPr>
    </w:pPr>
  </w:p>
  <w:p w14:paraId="35B712CC" w14:textId="77777777" w:rsidR="00A76A3E" w:rsidRDefault="00A76A3E">
    <w:pPr>
      <w:ind w:firstLine="567"/>
      <w:jc w:val="center"/>
      <w:rPr>
        <w:sz w:val="24"/>
        <w:szCs w:val="24"/>
        <w:lang w:eastAsia="es-ES"/>
      </w:rPr>
    </w:pPr>
  </w:p>
  <w:p w14:paraId="4B58DA39" w14:textId="77777777" w:rsidR="00A76A3E" w:rsidRDefault="00A76A3E">
    <w:pPr>
      <w:ind w:firstLine="567"/>
      <w:jc w:val="center"/>
      <w:rPr>
        <w:sz w:val="24"/>
        <w:szCs w:val="24"/>
        <w:lang w:eastAsia="es-ES"/>
      </w:rPr>
    </w:pPr>
  </w:p>
  <w:p w14:paraId="2AB8ACCD" w14:textId="77777777" w:rsidR="00A76A3E" w:rsidRDefault="00A76A3E">
    <w:pPr>
      <w:ind w:firstLine="567"/>
      <w:jc w:val="both"/>
      <w:rPr>
        <w:sz w:val="24"/>
        <w:szCs w:val="24"/>
        <w:lang w:eastAsia="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49E57" w14:textId="77777777" w:rsidR="00DC0C31" w:rsidRDefault="00DC0C3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B53157"/>
    <w:multiLevelType w:val="multilevel"/>
    <w:tmpl w:val="394EC4E0"/>
    <w:lvl w:ilvl="0">
      <w:start w:val="1"/>
      <w:numFmt w:val="none"/>
      <w:pStyle w:val="Ttulo1"/>
      <w:suff w:val="nothing"/>
      <w:lvlText w:val=""/>
      <w:lvlJc w:val="left"/>
      <w:pPr>
        <w:ind w:left="432" w:hanging="432"/>
      </w:pPr>
    </w:lvl>
    <w:lvl w:ilvl="1">
      <w:start w:val="1"/>
      <w:numFmt w:val="none"/>
      <w:pStyle w:val="Ttulo2"/>
      <w:suff w:val="nothing"/>
      <w:lvlText w:val=""/>
      <w:lvlJc w:val="left"/>
      <w:pPr>
        <w:ind w:left="576" w:hanging="576"/>
      </w:pPr>
    </w:lvl>
    <w:lvl w:ilvl="2">
      <w:start w:val="1"/>
      <w:numFmt w:val="none"/>
      <w:pStyle w:val="Ttulo3"/>
      <w:suff w:val="nothing"/>
      <w:lvlText w:val=""/>
      <w:lvlJc w:val="left"/>
      <w:pPr>
        <w:ind w:left="720" w:hanging="720"/>
      </w:pPr>
    </w:lvl>
    <w:lvl w:ilvl="3">
      <w:start w:val="1"/>
      <w:numFmt w:val="none"/>
      <w:pStyle w:val="Ttulo4"/>
      <w:suff w:val="nothing"/>
      <w:lvlText w:val=""/>
      <w:lvlJc w:val="left"/>
      <w:pPr>
        <w:ind w:left="864" w:hanging="864"/>
      </w:pPr>
    </w:lvl>
    <w:lvl w:ilvl="4">
      <w:start w:val="1"/>
      <w:numFmt w:val="none"/>
      <w:pStyle w:val="Ttulo5"/>
      <w:suff w:val="nothing"/>
      <w:lvlText w:val=""/>
      <w:lvlJc w:val="left"/>
      <w:pPr>
        <w:ind w:left="1008" w:hanging="1008"/>
      </w:pPr>
    </w:lvl>
    <w:lvl w:ilvl="5">
      <w:start w:val="1"/>
      <w:numFmt w:val="none"/>
      <w:pStyle w:val="Ttulo6"/>
      <w:suff w:val="nothing"/>
      <w:lvlText w:val=""/>
      <w:lvlJc w:val="left"/>
      <w:pPr>
        <w:ind w:left="1152" w:hanging="1152"/>
      </w:pPr>
    </w:lvl>
    <w:lvl w:ilvl="6">
      <w:start w:val="1"/>
      <w:numFmt w:val="none"/>
      <w:pStyle w:val="Ttulo7"/>
      <w:suff w:val="nothing"/>
      <w:lvlText w:val=""/>
      <w:lvlJc w:val="left"/>
      <w:pPr>
        <w:ind w:left="1296" w:hanging="1296"/>
      </w:pPr>
    </w:lvl>
    <w:lvl w:ilvl="7">
      <w:start w:val="1"/>
      <w:numFmt w:val="none"/>
      <w:pStyle w:val="Ttulo8"/>
      <w:suff w:val="nothing"/>
      <w:lvlText w:val=""/>
      <w:lvlJc w:val="left"/>
      <w:pPr>
        <w:ind w:left="1440" w:hanging="1440"/>
      </w:pPr>
    </w:lvl>
    <w:lvl w:ilvl="8">
      <w:start w:val="1"/>
      <w:numFmt w:val="none"/>
      <w:pStyle w:val="Ttulo9"/>
      <w:suff w:val="nothing"/>
      <w:lvlText w:val=""/>
      <w:lvlJc w:val="left"/>
      <w:pPr>
        <w:ind w:left="1584" w:hanging="1584"/>
      </w:pPr>
    </w:lvl>
  </w:abstractNum>
  <w:num w:numId="1" w16cid:durableId="12533903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A3E"/>
    <w:rsid w:val="0002778A"/>
    <w:rsid w:val="00061E10"/>
    <w:rsid w:val="000663AC"/>
    <w:rsid w:val="00066E9A"/>
    <w:rsid w:val="000754E7"/>
    <w:rsid w:val="000A05EE"/>
    <w:rsid w:val="001B4844"/>
    <w:rsid w:val="001F0EAA"/>
    <w:rsid w:val="001F312A"/>
    <w:rsid w:val="002041DD"/>
    <w:rsid w:val="00216A45"/>
    <w:rsid w:val="00250EF7"/>
    <w:rsid w:val="00295D09"/>
    <w:rsid w:val="002A3852"/>
    <w:rsid w:val="002C7F8A"/>
    <w:rsid w:val="00383139"/>
    <w:rsid w:val="003C39CD"/>
    <w:rsid w:val="003D6D62"/>
    <w:rsid w:val="003E3928"/>
    <w:rsid w:val="003E4F73"/>
    <w:rsid w:val="003E77EE"/>
    <w:rsid w:val="004014A8"/>
    <w:rsid w:val="00455C10"/>
    <w:rsid w:val="00495018"/>
    <w:rsid w:val="004D3E10"/>
    <w:rsid w:val="00532C19"/>
    <w:rsid w:val="0053590F"/>
    <w:rsid w:val="005B3CA4"/>
    <w:rsid w:val="00614B61"/>
    <w:rsid w:val="006810B0"/>
    <w:rsid w:val="00685238"/>
    <w:rsid w:val="006C6810"/>
    <w:rsid w:val="007E543C"/>
    <w:rsid w:val="008328F4"/>
    <w:rsid w:val="00842825"/>
    <w:rsid w:val="00A372D5"/>
    <w:rsid w:val="00A76A3E"/>
    <w:rsid w:val="00AA02C1"/>
    <w:rsid w:val="00AC16B4"/>
    <w:rsid w:val="00B82914"/>
    <w:rsid w:val="00BB2639"/>
    <w:rsid w:val="00BD52A7"/>
    <w:rsid w:val="00CA3448"/>
    <w:rsid w:val="00DC0C31"/>
    <w:rsid w:val="00DD02FB"/>
    <w:rsid w:val="00E26042"/>
    <w:rsid w:val="00EC786A"/>
    <w:rsid w:val="00ED0A8E"/>
    <w:rsid w:val="00F57C06"/>
    <w:rsid w:val="00F63E8B"/>
    <w:rsid w:val="00FB1A98"/>
    <w:rsid w:val="00FB4F26"/>
    <w:rsid w:val="00FC7A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A69CA"/>
  <w15:docId w15:val="{82020255-3A6C-45CF-808D-335A43469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Lucida Sans Unicode" w:hAnsi="Times New Roman" w:cs="Mangal"/>
        <w:kern w:val="2"/>
        <w:sz w:val="24"/>
        <w:szCs w:val="24"/>
        <w:lang w:val="es-ES"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eastAsia="Times New Roman" w:cs="Times New Roman"/>
      <w:sz w:val="20"/>
      <w:szCs w:val="20"/>
      <w:lang w:bidi="ar-SA"/>
    </w:rPr>
  </w:style>
  <w:style w:type="paragraph" w:styleId="Ttulo1">
    <w:name w:val="heading 1"/>
    <w:basedOn w:val="Normal"/>
    <w:next w:val="Normal"/>
    <w:uiPriority w:val="9"/>
    <w:qFormat/>
    <w:pPr>
      <w:keepNext/>
      <w:numPr>
        <w:numId w:val="1"/>
      </w:numPr>
      <w:jc w:val="center"/>
      <w:outlineLvl w:val="0"/>
    </w:pPr>
    <w:rPr>
      <w:rFonts w:ascii="Tahoma" w:hAnsi="Tahoma" w:cs="Courier New"/>
      <w:b/>
      <w:sz w:val="24"/>
    </w:rPr>
  </w:style>
  <w:style w:type="paragraph" w:styleId="Ttulo2">
    <w:name w:val="heading 2"/>
    <w:basedOn w:val="Normal"/>
    <w:next w:val="Normal"/>
    <w:uiPriority w:val="9"/>
    <w:semiHidden/>
    <w:unhideWhenUsed/>
    <w:qFormat/>
    <w:pPr>
      <w:keepNext/>
      <w:numPr>
        <w:ilvl w:val="1"/>
        <w:numId w:val="1"/>
      </w:numPr>
      <w:jc w:val="both"/>
      <w:outlineLvl w:val="1"/>
    </w:pPr>
    <w:rPr>
      <w:rFonts w:ascii="Arial" w:hAnsi="Arial" w:cs="Arial"/>
      <w:i/>
      <w:sz w:val="24"/>
    </w:rPr>
  </w:style>
  <w:style w:type="paragraph" w:styleId="Ttulo3">
    <w:name w:val="heading 3"/>
    <w:basedOn w:val="Normal"/>
    <w:next w:val="Normal"/>
    <w:uiPriority w:val="9"/>
    <w:semiHidden/>
    <w:unhideWhenUsed/>
    <w:qFormat/>
    <w:pPr>
      <w:keepNext/>
      <w:numPr>
        <w:ilvl w:val="2"/>
        <w:numId w:val="1"/>
      </w:numPr>
      <w:jc w:val="center"/>
      <w:outlineLvl w:val="2"/>
    </w:pPr>
    <w:rPr>
      <w:rFonts w:ascii="Arial" w:hAnsi="Arial" w:cs="Arial"/>
      <w:sz w:val="24"/>
    </w:rPr>
  </w:style>
  <w:style w:type="paragraph" w:styleId="Ttulo4">
    <w:name w:val="heading 4"/>
    <w:basedOn w:val="Normal"/>
    <w:next w:val="Normal"/>
    <w:uiPriority w:val="9"/>
    <w:semiHidden/>
    <w:unhideWhenUsed/>
    <w:qFormat/>
    <w:pPr>
      <w:keepNext/>
      <w:numPr>
        <w:ilvl w:val="3"/>
        <w:numId w:val="1"/>
      </w:numPr>
      <w:outlineLvl w:val="3"/>
    </w:pPr>
    <w:rPr>
      <w:rFonts w:ascii="Arial" w:hAnsi="Arial" w:cs="Arial"/>
      <w:sz w:val="24"/>
    </w:rPr>
  </w:style>
  <w:style w:type="paragraph" w:styleId="Ttulo5">
    <w:name w:val="heading 5"/>
    <w:basedOn w:val="Normal"/>
    <w:next w:val="Normal"/>
    <w:uiPriority w:val="9"/>
    <w:semiHidden/>
    <w:unhideWhenUsed/>
    <w:qFormat/>
    <w:pPr>
      <w:keepNext/>
      <w:numPr>
        <w:ilvl w:val="4"/>
        <w:numId w:val="1"/>
      </w:numPr>
      <w:ind w:left="0" w:firstLine="567"/>
      <w:jc w:val="both"/>
      <w:outlineLvl w:val="4"/>
    </w:pPr>
    <w:rPr>
      <w:rFonts w:ascii="Arial" w:hAnsi="Arial" w:cs="Arial"/>
      <w:sz w:val="24"/>
    </w:rPr>
  </w:style>
  <w:style w:type="paragraph" w:styleId="Ttulo6">
    <w:name w:val="heading 6"/>
    <w:basedOn w:val="Normal"/>
    <w:next w:val="Normal"/>
    <w:uiPriority w:val="9"/>
    <w:semiHidden/>
    <w:unhideWhenUsed/>
    <w:qFormat/>
    <w:pPr>
      <w:keepNext/>
      <w:numPr>
        <w:ilvl w:val="5"/>
        <w:numId w:val="1"/>
      </w:numPr>
      <w:jc w:val="right"/>
      <w:outlineLvl w:val="5"/>
    </w:pPr>
    <w:rPr>
      <w:rFonts w:ascii="Arial" w:hAnsi="Arial" w:cs="Arial"/>
      <w:b/>
      <w:sz w:val="24"/>
    </w:rPr>
  </w:style>
  <w:style w:type="paragraph" w:styleId="Ttulo7">
    <w:name w:val="heading 7"/>
    <w:basedOn w:val="Normal"/>
    <w:next w:val="Normal"/>
    <w:qFormat/>
    <w:pPr>
      <w:keepNext/>
      <w:numPr>
        <w:ilvl w:val="6"/>
        <w:numId w:val="1"/>
      </w:numPr>
      <w:ind w:left="0" w:firstLine="567"/>
      <w:jc w:val="both"/>
      <w:outlineLvl w:val="6"/>
    </w:pPr>
    <w:rPr>
      <w:rFonts w:ascii="Arial" w:hAnsi="Arial" w:cs="Arial"/>
      <w:i/>
      <w:sz w:val="24"/>
    </w:rPr>
  </w:style>
  <w:style w:type="paragraph" w:styleId="Ttulo8">
    <w:name w:val="heading 8"/>
    <w:basedOn w:val="Normal"/>
    <w:next w:val="Normal"/>
    <w:qFormat/>
    <w:pPr>
      <w:keepNext/>
      <w:numPr>
        <w:ilvl w:val="7"/>
        <w:numId w:val="1"/>
      </w:numPr>
      <w:jc w:val="both"/>
      <w:outlineLvl w:val="7"/>
    </w:pPr>
    <w:rPr>
      <w:sz w:val="24"/>
    </w:rPr>
  </w:style>
  <w:style w:type="paragraph" w:styleId="Ttulo9">
    <w:name w:val="heading 9"/>
    <w:basedOn w:val="Normal"/>
    <w:next w:val="Normal"/>
    <w:qFormat/>
    <w:pPr>
      <w:keepNext/>
      <w:numPr>
        <w:ilvl w:val="8"/>
        <w:numId w:val="1"/>
      </w:numPr>
      <w:ind w:left="2836" w:firstLine="709"/>
      <w:jc w:val="both"/>
      <w:outlineLvl w:val="8"/>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sz w:val="26"/>
      <w:szCs w:val="24"/>
      <w:highlight w:val="white"/>
      <w:lang w:val="es-ES"/>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Arial" w:hAnsi="Arial" w:cs="Arial"/>
      <w:sz w:val="26"/>
      <w:szCs w:val="24"/>
      <w:highlight w:val="white"/>
      <w:lang w:val="es-ES"/>
    </w:rPr>
  </w:style>
  <w:style w:type="character" w:customStyle="1" w:styleId="WW8Num4z0">
    <w:name w:val="WW8Num4z0"/>
    <w:qFormat/>
    <w:rPr>
      <w:rFonts w:ascii="Arial" w:hAnsi="Arial" w:cs="Arial"/>
      <w:sz w:val="26"/>
      <w:szCs w:val="24"/>
      <w:highlight w:val="white"/>
      <w:lang w:val="es-ES"/>
    </w:rPr>
  </w:style>
  <w:style w:type="character" w:customStyle="1" w:styleId="WW8Num5z0">
    <w:name w:val="WW8Num5z0"/>
    <w:qFormat/>
    <w:rPr>
      <w:rFonts w:ascii="Times New Roman" w:eastAsia="Times New Roman" w:hAnsi="Times New Roman" w:cs="Times New Roman"/>
      <w:sz w:val="24"/>
      <w:szCs w:val="24"/>
      <w:highlight w:val="white"/>
      <w:lang w:val="es-ES"/>
    </w:rPr>
  </w:style>
  <w:style w:type="character" w:customStyle="1" w:styleId="WW8Num6z0">
    <w:name w:val="WW8Num6z0"/>
    <w:qFormat/>
    <w:rPr>
      <w:rFonts w:ascii="Times New Roman" w:eastAsia="Times New Roman" w:hAnsi="Times New Roman" w:cs="Times New Roman"/>
      <w:sz w:val="24"/>
      <w:szCs w:val="24"/>
      <w:highlight w:val="white"/>
      <w:lang w:val="es-ES"/>
    </w:rPr>
  </w:style>
  <w:style w:type="character" w:customStyle="1" w:styleId="WW8Num7z0">
    <w:name w:val="WW8Num7z0"/>
    <w:qFormat/>
  </w:style>
  <w:style w:type="character" w:customStyle="1" w:styleId="WW8Num8z0">
    <w:name w:val="WW8Num8z0"/>
    <w:qFormat/>
    <w:rPr>
      <w:rFonts w:ascii="Symbol" w:hAnsi="Symbol" w:cs="Symbol"/>
    </w:rPr>
  </w:style>
  <w:style w:type="character" w:customStyle="1" w:styleId="WW-Fuentedeprrafopredeter">
    <w:name w:val="WW-Fuente de párrafo predeter."/>
    <w:qFormat/>
  </w:style>
  <w:style w:type="character" w:customStyle="1" w:styleId="WW8Num5z1">
    <w:name w:val="WW8Num5z1"/>
    <w:qFormat/>
    <w:rPr>
      <w:rFonts w:ascii="Courier New" w:hAnsi="Courier New" w:cs="Lucida Sans Unicode"/>
    </w:rPr>
  </w:style>
  <w:style w:type="character" w:customStyle="1" w:styleId="WW8Num5z2">
    <w:name w:val="WW8Num5z2"/>
    <w:qFormat/>
    <w:rPr>
      <w:rFonts w:ascii="Wingdings" w:hAnsi="Wingdings" w:cs="Albany;Arial"/>
    </w:rPr>
  </w:style>
  <w:style w:type="character" w:customStyle="1" w:styleId="WW8Num5z3">
    <w:name w:val="WW8Num5z3"/>
    <w:qFormat/>
    <w:rPr>
      <w:rFonts w:ascii="Symbol" w:hAnsi="Symbol" w:cs="Symbol"/>
    </w:rPr>
  </w:style>
  <w:style w:type="character" w:customStyle="1" w:styleId="WW8Num6z1">
    <w:name w:val="WW8Num6z1"/>
    <w:qFormat/>
    <w:rPr>
      <w:rFonts w:ascii="Courier New" w:hAnsi="Courier New" w:cs="Lucida Sans Unicode"/>
    </w:rPr>
  </w:style>
  <w:style w:type="character" w:customStyle="1" w:styleId="WW8Num6z2">
    <w:name w:val="WW8Num6z2"/>
    <w:qFormat/>
    <w:rPr>
      <w:rFonts w:ascii="Wingdings" w:hAnsi="Wingdings" w:cs="Albany;Arial"/>
    </w:rPr>
  </w:style>
  <w:style w:type="character" w:customStyle="1" w:styleId="WW8Num6z3">
    <w:name w:val="WW8Num6z3"/>
    <w:qFormat/>
    <w:rPr>
      <w:rFonts w:ascii="Symbol" w:hAnsi="Symbol" w:cs="Symbol"/>
    </w:rPr>
  </w:style>
  <w:style w:type="character" w:customStyle="1" w:styleId="WW-Fuentedeprrafopredeter1">
    <w:name w:val="WW-Fuente de párrafo predeter.1"/>
    <w:qFormat/>
  </w:style>
  <w:style w:type="character" w:customStyle="1" w:styleId="Fuentedeprrafopredeter8">
    <w:name w:val="Fuente de párrafo predeter.8"/>
    <w:qFormat/>
  </w:style>
  <w:style w:type="character" w:customStyle="1" w:styleId="Fuentedeprrafopredeter7">
    <w:name w:val="Fuente de párrafo predeter.7"/>
    <w:qFormat/>
  </w:style>
  <w:style w:type="character" w:customStyle="1" w:styleId="Fuentedeprrafopredeter6">
    <w:name w:val="Fuente de párrafo predeter.6"/>
    <w:qFormat/>
  </w:style>
  <w:style w:type="character" w:customStyle="1" w:styleId="Fuentedeprrafopredeter5">
    <w:name w:val="Fuente de párrafo predeter.5"/>
    <w:qFormat/>
  </w:style>
  <w:style w:type="character" w:customStyle="1" w:styleId="WW-Fuentedeprrafopredeter11">
    <w:name w:val="WW-Fuente de párrafo predeter.11"/>
    <w:qFormat/>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Fuentedeprrafopredeter4">
    <w:name w:val="Fuente de párrafo predeter.4"/>
    <w:qFormat/>
  </w:style>
  <w:style w:type="character" w:customStyle="1" w:styleId="WW-Fuentedeprrafopredeter111">
    <w:name w:val="WW-Fuente de párrafo predeter.111"/>
    <w:qFormat/>
  </w:style>
  <w:style w:type="character" w:customStyle="1" w:styleId="Fuentedeprrafopredeter3">
    <w:name w:val="Fuente de párrafo predeter.3"/>
    <w:qFormat/>
  </w:style>
  <w:style w:type="character" w:customStyle="1" w:styleId="Fuentedeprrafopredeter2">
    <w:name w:val="Fuente de párrafo predeter.2"/>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Fuentedeprrafopredeter1">
    <w:name w:val="Fuente de párrafo predeter.1"/>
    <w:qFormat/>
  </w:style>
  <w:style w:type="character" w:styleId="Nmerodepgina">
    <w:name w:val="page number"/>
    <w:basedOn w:val="Fuentedeprrafopredeter1"/>
  </w:style>
  <w:style w:type="character" w:customStyle="1" w:styleId="Smbolosdenumeracin">
    <w:name w:val="Símbolos de numeración"/>
    <w:qFormat/>
  </w:style>
  <w:style w:type="character" w:customStyle="1" w:styleId="Numeracinderenglones">
    <w:name w:val="Numeración de renglones"/>
  </w:style>
  <w:style w:type="character" w:customStyle="1" w:styleId="EnlacedeInternet">
    <w:name w:val="Enlace de Internet"/>
    <w:rPr>
      <w:color w:val="000080"/>
      <w:u w:val="single"/>
    </w:rPr>
  </w:style>
  <w:style w:type="character" w:customStyle="1" w:styleId="WW8Num43z0">
    <w:name w:val="WW8Num43z0"/>
    <w:qFormat/>
  </w:style>
  <w:style w:type="character" w:customStyle="1" w:styleId="WW8Num42z0">
    <w:name w:val="WW8Num42z0"/>
    <w:qFormat/>
  </w:style>
  <w:style w:type="character" w:customStyle="1" w:styleId="WW8Num41z0">
    <w:name w:val="WW8Num41z0"/>
    <w:qFormat/>
    <w:rPr>
      <w:i/>
    </w:rPr>
  </w:style>
  <w:style w:type="character" w:customStyle="1" w:styleId="WW8Num40z0">
    <w:name w:val="WW8Num40z0"/>
    <w:qFormat/>
  </w:style>
  <w:style w:type="character" w:customStyle="1" w:styleId="WW8Num39z0">
    <w:name w:val="WW8Num39z0"/>
    <w:qFormat/>
  </w:style>
  <w:style w:type="character" w:customStyle="1" w:styleId="WW8Num38z0">
    <w:name w:val="WW8Num38z0"/>
    <w:qFormat/>
  </w:style>
  <w:style w:type="character" w:customStyle="1" w:styleId="WW8Num37z0">
    <w:name w:val="WW8Num37z0"/>
    <w:qFormat/>
    <w:rPr>
      <w:i w:val="0"/>
    </w:rPr>
  </w:style>
  <w:style w:type="character" w:customStyle="1" w:styleId="WW8Num36z0">
    <w:name w:val="WW8Num36z0"/>
    <w:qFormat/>
  </w:style>
  <w:style w:type="character" w:customStyle="1" w:styleId="WW8Num35z0">
    <w:name w:val="WW8Num35z0"/>
    <w:qFormat/>
  </w:style>
  <w:style w:type="character" w:customStyle="1" w:styleId="WW8Num34z0">
    <w:name w:val="WW8Num34z0"/>
    <w:qFormat/>
  </w:style>
  <w:style w:type="character" w:customStyle="1" w:styleId="WW8Num33z0">
    <w:name w:val="WW8Num33z0"/>
    <w:qFormat/>
  </w:style>
  <w:style w:type="character" w:customStyle="1" w:styleId="WW8Num32z0">
    <w:name w:val="WW8Num32z0"/>
    <w:qFormat/>
  </w:style>
  <w:style w:type="character" w:customStyle="1" w:styleId="WW8Num31z0">
    <w:name w:val="WW8Num31z0"/>
    <w:qFormat/>
  </w:style>
  <w:style w:type="character" w:customStyle="1" w:styleId="WW8Num30z0">
    <w:name w:val="WW8Num30z0"/>
    <w:qFormat/>
    <w:rPr>
      <w:i/>
    </w:rPr>
  </w:style>
  <w:style w:type="character" w:customStyle="1" w:styleId="WW8Num29z0">
    <w:name w:val="WW8Num29z0"/>
    <w:qFormat/>
  </w:style>
  <w:style w:type="character" w:customStyle="1" w:styleId="WW8Num28z0">
    <w:name w:val="WW8Num28z0"/>
    <w:qFormat/>
  </w:style>
  <w:style w:type="character" w:customStyle="1" w:styleId="WW8Num27z0">
    <w:name w:val="WW8Num27z0"/>
    <w:qFormat/>
  </w:style>
  <w:style w:type="character" w:customStyle="1" w:styleId="WW8Num26z0">
    <w:name w:val="WW8Num26z0"/>
    <w:qFormat/>
  </w:style>
  <w:style w:type="character" w:customStyle="1" w:styleId="WW8Num25z0">
    <w:name w:val="WW8Num25z0"/>
    <w:qFormat/>
  </w:style>
  <w:style w:type="character" w:customStyle="1" w:styleId="WW8Num24z0">
    <w:name w:val="WW8Num24z0"/>
    <w:qFormat/>
  </w:style>
  <w:style w:type="character" w:customStyle="1" w:styleId="WW8Num23z0">
    <w:name w:val="WW8Num23z0"/>
    <w:qFormat/>
  </w:style>
  <w:style w:type="character" w:customStyle="1" w:styleId="WW8Num22z0">
    <w:name w:val="WW8Num22z0"/>
    <w:qFormat/>
  </w:style>
  <w:style w:type="character" w:customStyle="1" w:styleId="WW8Num21z0">
    <w:name w:val="WW8Num21z0"/>
    <w:qFormat/>
  </w:style>
  <w:style w:type="character" w:customStyle="1" w:styleId="WW8Num20z0">
    <w:name w:val="WW8Num20z0"/>
    <w:qFormat/>
    <w:rPr>
      <w:i/>
    </w:rPr>
  </w:style>
  <w:style w:type="character" w:customStyle="1" w:styleId="WW8Num19z0">
    <w:name w:val="WW8Num19z0"/>
    <w:qFormat/>
  </w:style>
  <w:style w:type="character" w:customStyle="1" w:styleId="WW8Num18z0">
    <w:name w:val="WW8Num18z0"/>
    <w:qFormat/>
    <w:rPr>
      <w:i/>
      <w:iCs/>
    </w:rPr>
  </w:style>
  <w:style w:type="character" w:customStyle="1" w:styleId="WW8Num17z0">
    <w:name w:val="WW8Num17z0"/>
    <w:qFormat/>
  </w:style>
  <w:style w:type="character" w:customStyle="1" w:styleId="WW8Num16z0">
    <w:name w:val="WW8Num16z0"/>
    <w:qFormat/>
  </w:style>
  <w:style w:type="character" w:customStyle="1" w:styleId="WW8Num15z0">
    <w:name w:val="WW8Num15z0"/>
    <w:qFormat/>
  </w:style>
  <w:style w:type="character" w:customStyle="1" w:styleId="WW8Num14z0">
    <w:name w:val="WW8Num14z0"/>
    <w:qFormat/>
  </w:style>
  <w:style w:type="character" w:customStyle="1" w:styleId="WW8Num13z0">
    <w:name w:val="WW8Num13z0"/>
    <w:qFormat/>
  </w:style>
  <w:style w:type="character" w:customStyle="1" w:styleId="WW8Num12z0">
    <w:name w:val="WW8Num12z0"/>
    <w:qFormat/>
  </w:style>
  <w:style w:type="character" w:customStyle="1" w:styleId="WW8Num11z0">
    <w:name w:val="WW8Num11z0"/>
    <w:qFormat/>
  </w:style>
  <w:style w:type="character" w:customStyle="1" w:styleId="WW8Num10z0">
    <w:name w:val="WW8Num10z0"/>
    <w:qFormat/>
    <w:rPr>
      <w:i/>
    </w:rPr>
  </w:style>
  <w:style w:type="character" w:customStyle="1" w:styleId="WW8Num9z0">
    <w:name w:val="WW8Num9z0"/>
    <w:qFormat/>
    <w:rPr>
      <w:i/>
      <w:iCs/>
    </w:rPr>
  </w:style>
  <w:style w:type="character" w:customStyle="1" w:styleId="EnlacedeInternetvisitado">
    <w:name w:val="Enlace de Internet visitado"/>
    <w:rPr>
      <w:color w:val="800000"/>
      <w:u w:val="single"/>
    </w:rPr>
  </w:style>
  <w:style w:type="paragraph" w:styleId="Ttulo">
    <w:name w:val="Title"/>
    <w:basedOn w:val="Normal"/>
    <w:next w:val="Textoindependiente"/>
    <w:uiPriority w:val="10"/>
    <w:qFormat/>
    <w:pPr>
      <w:jc w:val="center"/>
    </w:pPr>
    <w:rPr>
      <w:b/>
      <w:bCs/>
      <w:sz w:val="36"/>
      <w:szCs w:val="36"/>
    </w:rPr>
  </w:style>
  <w:style w:type="paragraph" w:styleId="Textoindependiente">
    <w:name w:val="Body Text"/>
    <w:basedOn w:val="Normal"/>
    <w:pPr>
      <w:jc w:val="both"/>
    </w:pPr>
    <w:rPr>
      <w:rFonts w:ascii="Arial" w:hAnsi="Arial" w:cs="Arial"/>
      <w:sz w:val="24"/>
    </w:rPr>
  </w:style>
  <w:style w:type="paragraph" w:styleId="Lista">
    <w:name w:val="List"/>
    <w:basedOn w:val="Textoindependiente"/>
  </w:style>
  <w:style w:type="paragraph" w:styleId="Descripcin">
    <w:name w:val="caption"/>
    <w:basedOn w:val="Normal"/>
    <w:qFormat/>
    <w:pPr>
      <w:suppressLineNumbers/>
      <w:spacing w:before="120" w:after="120"/>
    </w:pPr>
    <w:rPr>
      <w:i/>
      <w:sz w:val="24"/>
      <w:lang w:val="ca-ES"/>
    </w:rPr>
  </w:style>
  <w:style w:type="paragraph" w:customStyle="1" w:styleId="ndice">
    <w:name w:val="Índice"/>
    <w:basedOn w:val="Normal"/>
    <w:qFormat/>
    <w:pPr>
      <w:suppressLineNumbers/>
    </w:pPr>
  </w:style>
  <w:style w:type="paragraph" w:customStyle="1" w:styleId="Epgrafe">
    <w:name w:val="Epígrafe"/>
    <w:basedOn w:val="Normal"/>
    <w:qFormat/>
    <w:pPr>
      <w:suppressLineNumbers/>
      <w:spacing w:before="120" w:after="120"/>
    </w:pPr>
    <w:rPr>
      <w:rFonts w:cs="Helvetica"/>
      <w:i/>
      <w:iCs/>
      <w:sz w:val="24"/>
      <w:szCs w:val="24"/>
    </w:rPr>
  </w:style>
  <w:style w:type="paragraph" w:customStyle="1" w:styleId="WW-Epgrafe">
    <w:name w:val="WW-Epígrafe"/>
    <w:basedOn w:val="Normal"/>
    <w:qFormat/>
    <w:pPr>
      <w:suppressLineNumbers/>
      <w:spacing w:before="120" w:after="120"/>
    </w:pPr>
    <w:rPr>
      <w:i/>
      <w:iCs/>
      <w:sz w:val="24"/>
      <w:szCs w:val="24"/>
    </w:rPr>
  </w:style>
  <w:style w:type="paragraph" w:customStyle="1" w:styleId="Encabezado8">
    <w:name w:val="Encabezado8"/>
    <w:basedOn w:val="Normal"/>
    <w:next w:val="Textoindependiente"/>
    <w:qFormat/>
    <w:pPr>
      <w:keepNext/>
      <w:spacing w:before="240" w:after="120"/>
    </w:pPr>
    <w:rPr>
      <w:rFonts w:ascii="Arial" w:eastAsia="Lucida Sans Unicode" w:hAnsi="Arial" w:cs="Arial Unicode MS"/>
      <w:sz w:val="28"/>
      <w:szCs w:val="28"/>
    </w:rPr>
  </w:style>
  <w:style w:type="paragraph" w:customStyle="1" w:styleId="WW-Epgrafe1">
    <w:name w:val="WW-Epígrafe1"/>
    <w:basedOn w:val="Normal"/>
    <w:qFormat/>
    <w:pPr>
      <w:suppressLineNumbers/>
      <w:spacing w:before="120" w:after="120"/>
    </w:pPr>
    <w:rPr>
      <w:rFonts w:cs="Arial Unicode MS"/>
      <w:i/>
      <w:iCs/>
      <w:sz w:val="24"/>
      <w:szCs w:val="24"/>
    </w:rPr>
  </w:style>
  <w:style w:type="paragraph" w:customStyle="1" w:styleId="Encabezado7">
    <w:name w:val="Encabezado7"/>
    <w:basedOn w:val="Normal"/>
    <w:next w:val="Textoindependiente"/>
    <w:qFormat/>
    <w:pPr>
      <w:keepNext/>
      <w:spacing w:before="240" w:after="120"/>
    </w:pPr>
    <w:rPr>
      <w:rFonts w:ascii="Arial" w:eastAsia="Lucida Sans Unicode" w:hAnsi="Arial" w:cs="Arial"/>
      <w:sz w:val="28"/>
      <w:szCs w:val="28"/>
    </w:rPr>
  </w:style>
  <w:style w:type="paragraph" w:customStyle="1" w:styleId="Epgrafe7">
    <w:name w:val="Epígrafe7"/>
    <w:basedOn w:val="Normal"/>
    <w:qFormat/>
    <w:pPr>
      <w:suppressLineNumbers/>
      <w:spacing w:before="120" w:after="120"/>
    </w:pPr>
    <w:rPr>
      <w:i/>
      <w:iCs/>
      <w:sz w:val="24"/>
      <w:szCs w:val="24"/>
    </w:rPr>
  </w:style>
  <w:style w:type="paragraph" w:customStyle="1" w:styleId="Encabezado6">
    <w:name w:val="Encabezado6"/>
    <w:basedOn w:val="Normal"/>
    <w:next w:val="Textoindependiente"/>
    <w:qFormat/>
    <w:pPr>
      <w:keepNext/>
      <w:spacing w:before="240" w:after="120"/>
    </w:pPr>
    <w:rPr>
      <w:rFonts w:ascii="Albany;Arial" w:eastAsia="Arial Unicode MS" w:hAnsi="Albany;Arial" w:cs="Albany;Arial"/>
      <w:sz w:val="28"/>
      <w:szCs w:val="28"/>
    </w:rPr>
  </w:style>
  <w:style w:type="paragraph" w:customStyle="1" w:styleId="Epgrafe6">
    <w:name w:val="Epígrafe6"/>
    <w:basedOn w:val="Normal"/>
    <w:qFormat/>
    <w:pPr>
      <w:suppressLineNumbers/>
      <w:spacing w:before="120" w:after="120"/>
    </w:pPr>
    <w:rPr>
      <w:i/>
      <w:iCs/>
      <w:sz w:val="24"/>
      <w:szCs w:val="24"/>
    </w:rPr>
  </w:style>
  <w:style w:type="paragraph" w:customStyle="1" w:styleId="Encabezado5">
    <w:name w:val="Encabezado5"/>
    <w:basedOn w:val="Normal"/>
    <w:next w:val="Textoindependiente"/>
    <w:qFormat/>
    <w:pPr>
      <w:keepNext/>
      <w:spacing w:before="240" w:after="120"/>
    </w:pPr>
    <w:rPr>
      <w:rFonts w:ascii="Arial" w:eastAsia="Lucida Sans Unicode" w:hAnsi="Arial" w:cs="Arial"/>
      <w:sz w:val="28"/>
      <w:szCs w:val="28"/>
    </w:rPr>
  </w:style>
  <w:style w:type="paragraph" w:customStyle="1" w:styleId="Epgrafe5">
    <w:name w:val="Epígrafe5"/>
    <w:basedOn w:val="Normal"/>
    <w:qFormat/>
    <w:pPr>
      <w:suppressLineNumbers/>
      <w:spacing w:before="120" w:after="120"/>
    </w:pPr>
    <w:rPr>
      <w:i/>
      <w:iCs/>
      <w:sz w:val="24"/>
      <w:szCs w:val="24"/>
    </w:rPr>
  </w:style>
  <w:style w:type="paragraph" w:customStyle="1" w:styleId="Epgrafe4">
    <w:name w:val="Epígrafe4"/>
    <w:basedOn w:val="Normal"/>
    <w:qFormat/>
    <w:pPr>
      <w:suppressLineNumbers/>
      <w:spacing w:before="120" w:after="120"/>
    </w:pPr>
    <w:rPr>
      <w:i/>
      <w:iCs/>
      <w:sz w:val="24"/>
      <w:szCs w:val="24"/>
    </w:rPr>
  </w:style>
  <w:style w:type="paragraph" w:customStyle="1" w:styleId="Encabezado4">
    <w:name w:val="Encabezado4"/>
    <w:basedOn w:val="Normal"/>
    <w:next w:val="Textoindependiente"/>
    <w:qFormat/>
    <w:pPr>
      <w:keepNext/>
      <w:spacing w:before="240" w:after="120"/>
    </w:pPr>
    <w:rPr>
      <w:rFonts w:ascii="Arial" w:eastAsia="Lucida Sans Unicode" w:hAnsi="Arial" w:cs="Arial"/>
      <w:sz w:val="28"/>
      <w:szCs w:val="28"/>
    </w:rPr>
  </w:style>
  <w:style w:type="paragraph" w:customStyle="1" w:styleId="WW-Epgrafe11">
    <w:name w:val="WW-Epígrafe11"/>
    <w:basedOn w:val="Normal"/>
    <w:qFormat/>
    <w:pPr>
      <w:suppressLineNumbers/>
      <w:spacing w:before="120" w:after="120"/>
    </w:pPr>
    <w:rPr>
      <w:i/>
      <w:iCs/>
      <w:sz w:val="24"/>
      <w:szCs w:val="24"/>
    </w:rPr>
  </w:style>
  <w:style w:type="paragraph" w:customStyle="1" w:styleId="Epgrafe3">
    <w:name w:val="Epígrafe3"/>
    <w:basedOn w:val="Normal"/>
    <w:qFormat/>
    <w:pPr>
      <w:suppressLineNumbers/>
      <w:spacing w:before="120" w:after="120"/>
    </w:pPr>
    <w:rPr>
      <w:i/>
      <w:iCs/>
      <w:sz w:val="24"/>
      <w:szCs w:val="24"/>
    </w:rPr>
  </w:style>
  <w:style w:type="paragraph" w:customStyle="1" w:styleId="Encabezado3">
    <w:name w:val="Encabezado3"/>
    <w:basedOn w:val="Normal"/>
    <w:next w:val="Textoindependiente"/>
    <w:qFormat/>
    <w:pPr>
      <w:keepNext/>
      <w:spacing w:before="240" w:after="120"/>
    </w:pPr>
    <w:rPr>
      <w:rFonts w:ascii="Arial" w:eastAsia="Lucida Sans Unicode" w:hAnsi="Arial" w:cs="Arial"/>
      <w:sz w:val="28"/>
      <w:szCs w:val="28"/>
    </w:rPr>
  </w:style>
  <w:style w:type="paragraph" w:customStyle="1" w:styleId="WW-Epgrafe111">
    <w:name w:val="WW-Epígrafe111"/>
    <w:basedOn w:val="Normal"/>
    <w:qFormat/>
    <w:pPr>
      <w:suppressLineNumbers/>
      <w:spacing w:before="120" w:after="120"/>
    </w:pPr>
    <w:rPr>
      <w:i/>
      <w:iCs/>
      <w:sz w:val="24"/>
      <w:szCs w:val="24"/>
    </w:rPr>
  </w:style>
  <w:style w:type="paragraph" w:customStyle="1" w:styleId="Encabezado2">
    <w:name w:val="Encabezado2"/>
    <w:basedOn w:val="Normal"/>
    <w:next w:val="Textoindependiente"/>
    <w:qFormat/>
    <w:pPr>
      <w:keepNext/>
      <w:spacing w:before="240" w:after="120"/>
    </w:pPr>
    <w:rPr>
      <w:rFonts w:ascii="Arial" w:eastAsia="Lucida Sans Unicode" w:hAnsi="Arial" w:cs="Arial"/>
      <w:sz w:val="28"/>
      <w:szCs w:val="28"/>
    </w:rPr>
  </w:style>
  <w:style w:type="paragraph" w:customStyle="1" w:styleId="Epgrafe2">
    <w:name w:val="Epígrafe2"/>
    <w:basedOn w:val="Normal"/>
    <w:qFormat/>
    <w:pPr>
      <w:suppressLineNumbers/>
      <w:spacing w:before="120" w:after="120"/>
    </w:pPr>
    <w:rPr>
      <w:i/>
      <w:iCs/>
      <w:sz w:val="24"/>
      <w:szCs w:val="24"/>
    </w:rPr>
  </w:style>
  <w:style w:type="paragraph" w:customStyle="1" w:styleId="Encabezado1">
    <w:name w:val="Encabezado1"/>
    <w:basedOn w:val="Normal"/>
    <w:next w:val="Textoindependiente"/>
    <w:qFormat/>
    <w:pPr>
      <w:keepNext/>
      <w:spacing w:before="240" w:after="120"/>
    </w:pPr>
    <w:rPr>
      <w:rFonts w:ascii="Arial" w:eastAsia="Lucida Sans Unicode" w:hAnsi="Arial" w:cs="Arial"/>
      <w:sz w:val="28"/>
      <w:szCs w:val="28"/>
    </w:rPr>
  </w:style>
  <w:style w:type="paragraph" w:customStyle="1" w:styleId="Epgrafe1">
    <w:name w:val="Epígrafe1"/>
    <w:basedOn w:val="Normal"/>
    <w:qFormat/>
    <w:pPr>
      <w:suppressLineNumbers/>
      <w:spacing w:before="120" w:after="120"/>
    </w:pPr>
    <w:rPr>
      <w:i/>
      <w:iCs/>
      <w:sz w:val="24"/>
      <w:szCs w:val="24"/>
    </w:rPr>
  </w:style>
  <w:style w:type="paragraph" w:customStyle="1" w:styleId="Blockquote">
    <w:name w:val="Blockquote"/>
    <w:basedOn w:val="Normal"/>
    <w:qFormat/>
    <w:pPr>
      <w:spacing w:before="100" w:after="100"/>
      <w:ind w:left="360" w:right="360"/>
    </w:pPr>
    <w:rPr>
      <w:sz w:val="24"/>
    </w:rPr>
  </w:style>
  <w:style w:type="paragraph" w:styleId="Sangradetextonormal">
    <w:name w:val="Body Text Indent"/>
    <w:basedOn w:val="Normal"/>
    <w:pPr>
      <w:tabs>
        <w:tab w:val="left" w:pos="0"/>
      </w:tabs>
      <w:ind w:firstLine="567"/>
      <w:jc w:val="both"/>
    </w:pPr>
    <w:rPr>
      <w:rFonts w:ascii="Helvetica" w:hAnsi="Helvetica" w:cs="Wingdings"/>
      <w:sz w:val="24"/>
    </w:rPr>
  </w:style>
  <w:style w:type="paragraph" w:customStyle="1" w:styleId="Sangra2detindependiente1">
    <w:name w:val="Sangría 2 de t. independiente1"/>
    <w:basedOn w:val="Normal"/>
    <w:qFormat/>
    <w:pPr>
      <w:ind w:firstLine="567"/>
      <w:jc w:val="both"/>
    </w:pPr>
    <w:rPr>
      <w:rFonts w:ascii="Arial" w:hAnsi="Arial" w:cs="Arial"/>
      <w:color w:val="FF0000"/>
      <w:sz w:val="24"/>
    </w:rPr>
  </w:style>
  <w:style w:type="paragraph" w:customStyle="1" w:styleId="Normal0">
    <w:name w:val="[Normal]"/>
    <w:qFormat/>
    <w:pPr>
      <w:suppressAutoHyphens/>
    </w:pPr>
    <w:rPr>
      <w:rFonts w:ascii="Arial" w:eastAsia="Times New Roman" w:hAnsi="Arial" w:cs="Arial"/>
      <w:szCs w:val="20"/>
      <w:lang w:bidi="ar-SA"/>
    </w:rPr>
  </w:style>
  <w:style w:type="paragraph" w:customStyle="1" w:styleId="Sangra3detindependiente1">
    <w:name w:val="Sangría 3 de t. independiente1"/>
    <w:basedOn w:val="Normal"/>
    <w:qFormat/>
    <w:pPr>
      <w:ind w:firstLine="567"/>
      <w:jc w:val="both"/>
    </w:pPr>
    <w:rPr>
      <w:color w:val="000000"/>
      <w:sz w:val="24"/>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Contenidodelmarco">
    <w:name w:val="Contenido del marco"/>
    <w:basedOn w:val="Textoindependiente"/>
    <w:qFormat/>
  </w:style>
  <w:style w:type="paragraph" w:styleId="Textoindependiente2">
    <w:name w:val="Body Text 2"/>
    <w:basedOn w:val="Normal"/>
    <w:qFormat/>
    <w:pPr>
      <w:spacing w:after="60"/>
    </w:pPr>
    <w:rPr>
      <w:rFonts w:ascii="Arial" w:hAnsi="Arial" w:cs="Arial"/>
      <w:color w:val="000000"/>
    </w:rPr>
  </w:style>
  <w:style w:type="paragraph" w:styleId="Textodeglobo">
    <w:name w:val="Balloon Text"/>
    <w:basedOn w:val="Normal"/>
    <w:qFormat/>
    <w:rPr>
      <w:rFonts w:ascii="Tahoma" w:hAnsi="Tahoma" w:cs="Courier New"/>
      <w:sz w:val="16"/>
      <w:szCs w:val="16"/>
    </w:rPr>
  </w:style>
  <w:style w:type="paragraph" w:styleId="NormalWeb">
    <w:name w:val="Normal (Web)"/>
    <w:basedOn w:val="Normal"/>
    <w:qFormat/>
    <w:pPr>
      <w:suppressAutoHyphens w:val="0"/>
      <w:spacing w:before="100"/>
      <w:jc w:val="both"/>
    </w:pPr>
    <w:rPr>
      <w:color w:val="000000"/>
      <w:sz w:val="24"/>
      <w:szCs w:val="24"/>
    </w:rPr>
  </w:style>
  <w:style w:type="paragraph" w:customStyle="1" w:styleId="western">
    <w:name w:val="western"/>
    <w:basedOn w:val="Normal"/>
    <w:qFormat/>
    <w:pPr>
      <w:suppressAutoHyphens w:val="0"/>
      <w:spacing w:before="100"/>
      <w:jc w:val="both"/>
    </w:pPr>
    <w:rPr>
      <w:rFonts w:ascii="Arial" w:hAnsi="Arial" w:cs="Arial"/>
      <w:color w:val="000000"/>
      <w:sz w:val="24"/>
      <w:szCs w:val="24"/>
    </w:rPr>
  </w:style>
  <w:style w:type="paragraph" w:customStyle="1" w:styleId="Sangra2detindependiente2">
    <w:name w:val="Sangría 2 de t. independiente2"/>
    <w:basedOn w:val="Normal"/>
    <w:qFormat/>
    <w:pPr>
      <w:jc w:val="both"/>
    </w:pPr>
    <w:rPr>
      <w:color w:val="000000"/>
      <w:sz w:val="24"/>
      <w:highlight w:val="white"/>
    </w:rPr>
  </w:style>
  <w:style w:type="paragraph" w:customStyle="1" w:styleId="Textoindependiente31">
    <w:name w:val="Texto independiente 31"/>
    <w:basedOn w:val="Normal"/>
    <w:qFormat/>
    <w:pPr>
      <w:jc w:val="both"/>
    </w:pPr>
    <w:rPr>
      <w:b/>
      <w:sz w:val="24"/>
    </w:rPr>
  </w:style>
  <w:style w:type="paragraph" w:customStyle="1" w:styleId="Textoindependiente21">
    <w:name w:val="Texto independiente 21"/>
    <w:basedOn w:val="Normal"/>
    <w:qFormat/>
    <w:pPr>
      <w:jc w:val="both"/>
    </w:pPr>
    <w:rPr>
      <w:sz w:val="32"/>
    </w:rPr>
  </w:style>
  <w:style w:type="paragraph" w:customStyle="1" w:styleId="WW-Textoindependiente2">
    <w:name w:val="WW-Texto independiente 2"/>
    <w:basedOn w:val="Normal"/>
    <w:qFormat/>
    <w:pPr>
      <w:jc w:val="both"/>
    </w:pPr>
    <w:rPr>
      <w:sz w:val="22"/>
    </w:rPr>
  </w:style>
  <w:style w:type="paragraph" w:customStyle="1" w:styleId="Default">
    <w:name w:val="Default"/>
    <w:qFormat/>
    <w:pPr>
      <w:widowControl w:val="0"/>
      <w:suppressAutoHyphens/>
    </w:pPr>
    <w:rPr>
      <w:rFonts w:ascii="Arial" w:hAnsi="Arial" w:cs="Arial Unicode MS"/>
    </w:rPr>
  </w:style>
  <w:style w:type="paragraph" w:customStyle="1" w:styleId="Pa10">
    <w:name w:val="Pa10"/>
    <w:basedOn w:val="Default"/>
    <w:qFormat/>
  </w:style>
  <w:style w:type="paragraph" w:customStyle="1" w:styleId="Pa6">
    <w:name w:val="Pa6"/>
    <w:basedOn w:val="Default"/>
    <w:next w:val="Default"/>
    <w:qFormat/>
    <w:pPr>
      <w:spacing w:line="201" w:lineRule="atLeast"/>
    </w:pPr>
  </w:style>
  <w:style w:type="paragraph" w:customStyle="1" w:styleId="WW-Predeterminado">
    <w:name w:val="WW-Predeterminado"/>
    <w:qFormat/>
    <w:pPr>
      <w:suppressAutoHyphens/>
    </w:pPr>
    <w:rPr>
      <w:rFonts w:eastAsia="Times New Roman" w:cs="Times New Roman"/>
      <w:sz w:val="20"/>
      <w:szCs w:val="20"/>
    </w:rPr>
  </w:style>
  <w:style w:type="paragraph" w:styleId="Sangra3detindependiente">
    <w:name w:val="Body Text Indent 3"/>
    <w:basedOn w:val="Normal"/>
    <w:qFormat/>
    <w:pPr>
      <w:ind w:firstLine="709"/>
      <w:jc w:val="both"/>
    </w:pPr>
    <w:rPr>
      <w:color w:val="FF0000"/>
      <w:sz w:val="24"/>
    </w:rPr>
  </w:style>
  <w:style w:type="paragraph" w:styleId="Textoindependiente3">
    <w:name w:val="Body Text 3"/>
    <w:basedOn w:val="Normal"/>
    <w:qFormat/>
    <w:pPr>
      <w:jc w:val="both"/>
    </w:pPr>
    <w:rPr>
      <w:b/>
      <w:sz w:val="24"/>
    </w:rPr>
  </w:style>
  <w:style w:type="paragraph" w:styleId="Cita">
    <w:name w:val="Quote"/>
    <w:basedOn w:val="Normal"/>
    <w:qFormat/>
    <w:pPr>
      <w:spacing w:after="283"/>
      <w:ind w:left="567" w:right="567"/>
    </w:pPr>
  </w:style>
  <w:style w:type="paragraph" w:styleId="Subttulo">
    <w:name w:val="Subtitle"/>
    <w:basedOn w:val="Normal"/>
    <w:next w:val="Textoindependiente"/>
    <w:uiPriority w:val="11"/>
    <w:qFormat/>
    <w:pPr>
      <w:jc w:val="center"/>
    </w:pPr>
    <w:rPr>
      <w:i/>
      <w:iCs/>
      <w:sz w:val="28"/>
      <w:szCs w:val="28"/>
    </w:rPr>
  </w:style>
  <w:style w:type="paragraph" w:customStyle="1" w:styleId="Contenidodelatabla">
    <w:name w:val="Contenido de la tabla"/>
    <w:basedOn w:val="Normal"/>
    <w:qFormat/>
    <w:pPr>
      <w:suppressLineNumbers/>
    </w:pPr>
  </w:style>
  <w:style w:type="paragraph" w:customStyle="1" w:styleId="Ttulo10">
    <w:name w:val="Título 10"/>
    <w:basedOn w:val="Normal"/>
    <w:next w:val="Textoindependiente"/>
    <w:qFormat/>
    <w:pPr>
      <w:outlineLvl w:val="8"/>
    </w:pPr>
    <w:rPr>
      <w:b/>
      <w:bCs/>
      <w:sz w:val="21"/>
      <w:szCs w:val="21"/>
    </w:rPr>
  </w:style>
  <w:style w:type="paragraph" w:customStyle="1" w:styleId="WW-Textoindependiente21">
    <w:name w:val="WW-Texto independiente 21"/>
    <w:basedOn w:val="Normal"/>
    <w:qFormat/>
    <w:pPr>
      <w:suppressAutoHyphens w:val="0"/>
    </w:pPr>
    <w:rPr>
      <w:sz w:val="24"/>
      <w:lang w:eastAsia="es-ES"/>
    </w:rPr>
  </w:style>
  <w:style w:type="paragraph" w:customStyle="1" w:styleId="Ttulodelatabla">
    <w:name w:val="Título de la tabla"/>
    <w:basedOn w:val="Contenidodelatabla"/>
    <w:qFormat/>
    <w:pPr>
      <w:jc w:val="center"/>
    </w:pPr>
    <w:rPr>
      <w:b/>
      <w:bCs/>
    </w:rPr>
  </w:style>
  <w:style w:type="paragraph" w:customStyle="1" w:styleId="Pa14">
    <w:name w:val="Pa14"/>
    <w:basedOn w:val="Default"/>
    <w:next w:val="Default"/>
    <w:qFormat/>
    <w:pPr>
      <w:spacing w:line="201" w:lineRule="atLeast"/>
    </w:pPr>
  </w:style>
  <w:style w:type="paragraph" w:customStyle="1" w:styleId="Heading">
    <w:name w:val="Heading"/>
    <w:basedOn w:val="Normal"/>
    <w:next w:val="Textoindependiente"/>
    <w:qFormat/>
    <w:pPr>
      <w:keepNext/>
      <w:spacing w:before="240" w:after="120"/>
    </w:pPr>
    <w:rPr>
      <w:rFonts w:ascii="DejaVu Sans" w:eastAsia="DejaVu Sans" w:hAnsi="DejaVu Sans" w:cs="DejaVu Sans"/>
      <w:sz w:val="28"/>
      <w:lang w:val="ca-ES"/>
    </w:rPr>
  </w:style>
  <w:style w:type="paragraph" w:customStyle="1" w:styleId="Pa11">
    <w:name w:val="Pa11"/>
    <w:basedOn w:val="Normal"/>
    <w:next w:val="Normal"/>
    <w:qFormat/>
    <w:pPr>
      <w:spacing w:line="201" w:lineRule="atLeast"/>
    </w:pPr>
    <w:rPr>
      <w:rFonts w:ascii="Arial;Arial" w:hAnsi="Arial;Arial" w:cs="Arial;Arial"/>
      <w:sz w:val="24"/>
    </w:rPr>
  </w:style>
  <w:style w:type="paragraph" w:styleId="Mapadeldocumento">
    <w:name w:val="Document Map"/>
    <w:basedOn w:val="Normal"/>
    <w:qFormat/>
    <w:pPr>
      <w:shd w:val="clear" w:color="auto" w:fill="000080"/>
    </w:pPr>
    <w:rPr>
      <w:rFonts w:ascii="Tahoma" w:hAnsi="Tahoma" w:cs="Tahoma"/>
    </w:rPr>
  </w:style>
  <w:style w:type="paragraph" w:styleId="Sangra2detindependiente">
    <w:name w:val="Body Text Indent 2"/>
    <w:basedOn w:val="Normal"/>
    <w:qFormat/>
    <w:pPr>
      <w:spacing w:before="120"/>
      <w:ind w:left="709"/>
      <w:jc w:val="both"/>
    </w:pPr>
    <w:rPr>
      <w:sz w:val="24"/>
    </w:rPr>
  </w:style>
  <w:style w:type="paragraph" w:styleId="Textonotapie">
    <w:name w:val="footnote text"/>
    <w:basedOn w:val="Normal"/>
    <w:rPr>
      <w:rFonts w:ascii="Arial;Arial" w:hAnsi="Arial;Arial" w:cs="Arial;Arial"/>
      <w:color w:val="000000"/>
    </w:rPr>
  </w:style>
  <w:style w:type="paragraph" w:styleId="Sangranormal">
    <w:name w:val="Normal Indent"/>
    <w:basedOn w:val="Normal"/>
    <w:qFormat/>
    <w:pPr>
      <w:ind w:left="720"/>
    </w:pPr>
    <w:rPr>
      <w:rFonts w:ascii="Arial;Arial" w:hAnsi="Arial;Arial" w:cs="Arial;Arial"/>
      <w:color w:val="000000"/>
      <w:sz w:val="24"/>
    </w:rPr>
  </w:style>
  <w:style w:type="paragraph" w:customStyle="1" w:styleId="DocumentMap">
    <w:name w:val="DocumentMap"/>
    <w:qFormat/>
    <w:pPr>
      <w:spacing w:after="160" w:line="256" w:lineRule="auto"/>
    </w:pPr>
    <w:rPr>
      <w:rFonts w:ascii="Calibri" w:eastAsia="Cambria Math" w:hAnsi="Calibri" w:cs="Times New Roman"/>
      <w:sz w:val="22"/>
      <w:szCs w:val="22"/>
      <w:lang w:eastAsia="en-US" w:bidi="ar-SA"/>
    </w:rPr>
  </w:style>
  <w:style w:type="numbering" w:customStyle="1" w:styleId="WW8Num1">
    <w:name w:val="WW8Num1"/>
    <w:qFormat/>
  </w:style>
  <w:style w:type="numbering" w:customStyle="1" w:styleId="WW8Num2">
    <w:name w:val="WW8Num2"/>
    <w:qFormat/>
  </w:style>
  <w:style w:type="character" w:styleId="Hipervnculo">
    <w:name w:val="Hyperlink"/>
    <w:basedOn w:val="Fuentedeprrafopredeter"/>
    <w:uiPriority w:val="99"/>
    <w:unhideWhenUsed/>
    <w:rsid w:val="00BD52A7"/>
    <w:rPr>
      <w:color w:val="0563C1" w:themeColor="hyperlink"/>
      <w:u w:val="single"/>
    </w:rPr>
  </w:style>
  <w:style w:type="character" w:styleId="Mencinsinresolver">
    <w:name w:val="Unresolved Mention"/>
    <w:basedOn w:val="Fuentedeprrafopredeter"/>
    <w:uiPriority w:val="99"/>
    <w:semiHidden/>
    <w:unhideWhenUsed/>
    <w:rsid w:val="00BD52A7"/>
    <w:rPr>
      <w:color w:val="605E5C"/>
      <w:shd w:val="clear" w:color="auto" w:fill="E1DFDD"/>
    </w:rPr>
  </w:style>
  <w:style w:type="character" w:styleId="Hipervnculovisitado">
    <w:name w:val="FollowedHyperlink"/>
    <w:basedOn w:val="Fuentedeprrafopredeter"/>
    <w:uiPriority w:val="99"/>
    <w:semiHidden/>
    <w:unhideWhenUsed/>
    <w:rsid w:val="003C39CD"/>
    <w:rPr>
      <w:color w:val="954F72" w:themeColor="followedHyperlink"/>
      <w:u w:val="single"/>
    </w:rPr>
  </w:style>
  <w:style w:type="paragraph" w:customStyle="1" w:styleId="Standard">
    <w:name w:val="Standard"/>
    <w:rsid w:val="003D6D62"/>
    <w:pPr>
      <w:suppressAutoHyphens/>
      <w:autoSpaceDN w:val="0"/>
      <w:textAlignment w:val="baseline"/>
    </w:pPr>
    <w:rPr>
      <w:rFonts w:eastAsia="Times New Roman" w:cs="Times New Roman"/>
      <w:kern w:val="3"/>
      <w:sz w:val="20"/>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487</Words>
  <Characters>2680</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BOCYL n.º 177 15-septiembre-2014</vt:lpstr>
    </vt:vector>
  </TitlesOfParts>
  <Company/>
  <LinksUpToDate>false</LinksUpToDate>
  <CharactersWithSpaces>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BOCYL n.º 177 15-septiembre-2014</dc:title>
  <dc:subject/>
  <dc:creator>SOLANO LOPEZ, Mª AUXILIADORA</dc:creator>
  <dc:description/>
  <cp:lastModifiedBy>SOLANO LOPEZ, Mª AUXILIADORA</cp:lastModifiedBy>
  <cp:revision>3</cp:revision>
  <cp:lastPrinted>2020-12-04T09:06:00Z</cp:lastPrinted>
  <dcterms:created xsi:type="dcterms:W3CDTF">2025-09-10T11:17:00Z</dcterms:created>
  <dcterms:modified xsi:type="dcterms:W3CDTF">2025-09-23T09:27:00Z</dcterms:modified>
  <dc:language>es-ES</dc:language>
</cp:coreProperties>
</file>