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E03" w:rsidRPr="00C1240E" w:rsidRDefault="00820E03" w:rsidP="00820E03">
      <w:pPr>
        <w:pStyle w:val="Textoindependiente"/>
        <w:spacing w:line="208" w:lineRule="auto"/>
        <w:ind w:right="140" w:firstLine="426"/>
        <w:jc w:val="both"/>
      </w:pPr>
      <w:r w:rsidRPr="00C1240E">
        <w:rPr>
          <w:color w:val="231F20"/>
        </w:rPr>
        <w:t>De conformidad con lo previsto en los artículos 17.3.b) y 20.8.a) de la Ley 38/2003,</w:t>
      </w:r>
      <w:r w:rsidRPr="00C1240E">
        <w:rPr>
          <w:color w:val="231F20"/>
          <w:spacing w:val="1"/>
        </w:rPr>
        <w:t xml:space="preserve"> </w:t>
      </w:r>
      <w:r w:rsidRPr="00C1240E">
        <w:rPr>
          <w:color w:val="231F20"/>
        </w:rPr>
        <w:t>de 17 de noviembre, General de Subvenciones, se publica el extracto de la convocatoria</w:t>
      </w:r>
      <w:r w:rsidRPr="00C1240E">
        <w:rPr>
          <w:color w:val="231F20"/>
          <w:spacing w:val="1"/>
        </w:rPr>
        <w:t xml:space="preserve"> </w:t>
      </w:r>
      <w:r w:rsidRPr="00C1240E">
        <w:rPr>
          <w:color w:val="231F20"/>
        </w:rPr>
        <w:t>cuyo texto completo puede consultarse en la Base de Datos Nacional de Subvenciones</w:t>
      </w:r>
      <w:r w:rsidRPr="00C1240E">
        <w:rPr>
          <w:color w:val="231F20"/>
          <w:spacing w:val="1"/>
        </w:rPr>
        <w:t xml:space="preserve"> </w:t>
      </w:r>
      <w:hyperlink r:id="rId5">
        <w:r w:rsidRPr="00C1240E">
          <w:rPr>
            <w:color w:val="231F20"/>
          </w:rPr>
          <w:t>(http://www.minhap.gob.es/bdnstrans/index):</w:t>
        </w:r>
      </w:hyperlink>
    </w:p>
    <w:p w:rsidR="00820E03" w:rsidRPr="00C1240E" w:rsidRDefault="00820E03" w:rsidP="00820E03">
      <w:pPr>
        <w:pStyle w:val="Textoindependiente"/>
        <w:spacing w:before="8"/>
        <w:ind w:right="140"/>
        <w:jc w:val="both"/>
      </w:pPr>
    </w:p>
    <w:p w:rsidR="00820E03" w:rsidRPr="00C1240E" w:rsidRDefault="00820E03" w:rsidP="00820E03">
      <w:pPr>
        <w:pStyle w:val="Textoindependiente"/>
        <w:ind w:right="140"/>
        <w:jc w:val="both"/>
      </w:pPr>
      <w:r>
        <w:tab/>
      </w:r>
      <w:r>
        <w:tab/>
      </w:r>
      <w:r>
        <w:tab/>
      </w:r>
      <w:r w:rsidR="00F50A86">
        <w:t xml:space="preserve">CÓDIGO: </w:t>
      </w:r>
      <w:r w:rsidR="00014269">
        <w:t>799247</w:t>
      </w:r>
    </w:p>
    <w:p w:rsidR="00820E03" w:rsidRPr="00C1240E" w:rsidRDefault="00820E03" w:rsidP="00820E03">
      <w:pPr>
        <w:pStyle w:val="Textoindependiente"/>
        <w:spacing w:before="213" w:line="208" w:lineRule="auto"/>
        <w:ind w:right="140" w:firstLine="426"/>
        <w:jc w:val="both"/>
      </w:pPr>
      <w:r w:rsidRPr="00C1240E">
        <w:rPr>
          <w:color w:val="231F20"/>
        </w:rPr>
        <w:t>Primero.</w:t>
      </w:r>
      <w:r w:rsidRPr="00C1240E">
        <w:rPr>
          <w:color w:val="231F20"/>
          <w:spacing w:val="1"/>
        </w:rPr>
        <w:t xml:space="preserve"> </w:t>
      </w:r>
      <w:r w:rsidRPr="00C1240E">
        <w:rPr>
          <w:i/>
          <w:color w:val="231F20"/>
        </w:rPr>
        <w:t>Beneficiarios</w:t>
      </w:r>
      <w:proofErr w:type="gramStart"/>
      <w:r w:rsidRPr="00C1240E">
        <w:rPr>
          <w:i/>
          <w:color w:val="231F20"/>
        </w:rPr>
        <w:t>.—</w:t>
      </w:r>
      <w:proofErr w:type="gramEnd"/>
      <w:r w:rsidRPr="00C1240E">
        <w:rPr>
          <w:color w:val="231F20"/>
        </w:rPr>
        <w:t xml:space="preserve">Podrán participar en el concurso “ESCAPARATISMO NAVIDEÑO”, todos los establecimientos comerciales y de servicios que se encuentren en el término municipal de Leganés, que cumplan con los requisitos que se recoger en las bases. </w:t>
      </w:r>
    </w:p>
    <w:p w:rsidR="00820E03" w:rsidRPr="00C1240E" w:rsidRDefault="00820E03" w:rsidP="00820E03">
      <w:pPr>
        <w:pStyle w:val="Textoindependiente"/>
        <w:spacing w:before="26" w:line="208" w:lineRule="auto"/>
        <w:ind w:right="140" w:firstLine="426"/>
        <w:jc w:val="both"/>
        <w:rPr>
          <w:color w:val="231F20"/>
          <w:spacing w:val="-12"/>
        </w:rPr>
      </w:pPr>
      <w:r w:rsidRPr="00C1240E">
        <w:rPr>
          <w:color w:val="231F20"/>
        </w:rPr>
        <w:t>Segundo.</w:t>
      </w:r>
      <w:r w:rsidRPr="00C1240E">
        <w:rPr>
          <w:color w:val="231F20"/>
          <w:spacing w:val="53"/>
        </w:rPr>
        <w:t xml:space="preserve"> </w:t>
      </w:r>
      <w:r w:rsidRPr="00C1240E">
        <w:rPr>
          <w:i/>
          <w:color w:val="231F20"/>
        </w:rPr>
        <w:t>Objeto</w:t>
      </w:r>
      <w:proofErr w:type="gramStart"/>
      <w:r w:rsidRPr="00C1240E">
        <w:rPr>
          <w:i/>
          <w:color w:val="231F20"/>
        </w:rPr>
        <w:t>.—</w:t>
      </w:r>
      <w:proofErr w:type="gramEnd"/>
      <w:r w:rsidRPr="00C1240E">
        <w:rPr>
          <w:color w:val="231F20"/>
        </w:rPr>
        <w:t>El</w:t>
      </w:r>
      <w:r w:rsidRPr="00C1240E">
        <w:rPr>
          <w:color w:val="231F20"/>
          <w:spacing w:val="-13"/>
        </w:rPr>
        <w:t xml:space="preserve"> </w:t>
      </w:r>
      <w:r w:rsidRPr="00C1240E">
        <w:rPr>
          <w:color w:val="231F20"/>
        </w:rPr>
        <w:t>objeto</w:t>
      </w:r>
      <w:r w:rsidRPr="00C1240E">
        <w:rPr>
          <w:color w:val="231F20"/>
          <w:spacing w:val="-12"/>
        </w:rPr>
        <w:t xml:space="preserve"> </w:t>
      </w:r>
      <w:r w:rsidRPr="00C1240E">
        <w:rPr>
          <w:color w:val="231F20"/>
        </w:rPr>
        <w:t>de</w:t>
      </w:r>
      <w:r w:rsidRPr="00C1240E">
        <w:rPr>
          <w:color w:val="231F20"/>
          <w:spacing w:val="-13"/>
        </w:rPr>
        <w:t xml:space="preserve"> </w:t>
      </w:r>
      <w:r w:rsidRPr="00C1240E">
        <w:rPr>
          <w:color w:val="231F20"/>
        </w:rPr>
        <w:t>la</w:t>
      </w:r>
      <w:r w:rsidRPr="00C1240E">
        <w:rPr>
          <w:color w:val="231F20"/>
          <w:spacing w:val="-12"/>
        </w:rPr>
        <w:t xml:space="preserve"> </w:t>
      </w:r>
      <w:r w:rsidRPr="00C1240E">
        <w:rPr>
          <w:color w:val="231F20"/>
        </w:rPr>
        <w:t>presente</w:t>
      </w:r>
      <w:r w:rsidRPr="00C1240E">
        <w:rPr>
          <w:color w:val="231F20"/>
          <w:spacing w:val="-13"/>
        </w:rPr>
        <w:t xml:space="preserve"> </w:t>
      </w:r>
      <w:r w:rsidRPr="00C1240E">
        <w:rPr>
          <w:color w:val="231F20"/>
        </w:rPr>
        <w:t>convocatoria</w:t>
      </w:r>
      <w:r w:rsidRPr="00C1240E">
        <w:rPr>
          <w:color w:val="231F20"/>
          <w:spacing w:val="-12"/>
        </w:rPr>
        <w:t xml:space="preserve"> </w:t>
      </w:r>
      <w:r w:rsidRPr="00C1240E">
        <w:rPr>
          <w:color w:val="231F20"/>
        </w:rPr>
        <w:t>es</w:t>
      </w:r>
      <w:r w:rsidRPr="00C1240E">
        <w:rPr>
          <w:color w:val="231F20"/>
          <w:spacing w:val="-13"/>
        </w:rPr>
        <w:t xml:space="preserve"> </w:t>
      </w:r>
      <w:r w:rsidRPr="00C1240E">
        <w:rPr>
          <w:color w:val="231F20"/>
        </w:rPr>
        <w:t>establecer</w:t>
      </w:r>
      <w:r>
        <w:rPr>
          <w:color w:val="231F20"/>
        </w:rPr>
        <w:t xml:space="preserve"> una iniciativa consistente en apoyar, promocionar y difundir la actividad del sector comercial de la ciudad, al que tiempo que se fomenta la ambientación navideña y fomentar el consumo local.</w:t>
      </w:r>
    </w:p>
    <w:p w:rsidR="00820E03" w:rsidRPr="00C1240E" w:rsidRDefault="00820E03" w:rsidP="00820E03">
      <w:pPr>
        <w:spacing w:before="27" w:line="208" w:lineRule="auto"/>
        <w:ind w:right="140" w:firstLine="426"/>
        <w:jc w:val="both"/>
      </w:pPr>
      <w:r w:rsidRPr="00C1240E">
        <w:rPr>
          <w:color w:val="231F20"/>
        </w:rPr>
        <w:t>Tercero.</w:t>
      </w:r>
      <w:r w:rsidRPr="00C1240E">
        <w:rPr>
          <w:color w:val="231F20"/>
          <w:spacing w:val="1"/>
        </w:rPr>
        <w:t xml:space="preserve"> </w:t>
      </w:r>
      <w:r w:rsidRPr="00C1240E">
        <w:rPr>
          <w:i/>
          <w:color w:val="231F20"/>
        </w:rPr>
        <w:t xml:space="preserve">Bases reguladoras. </w:t>
      </w:r>
      <w:r w:rsidRPr="00C1240E">
        <w:rPr>
          <w:color w:val="231F20"/>
        </w:rPr>
        <w:t>Publicada en el BOLETÍN OFICIAL DE LA COMUNIDAD DE MADRID número 266,</w:t>
      </w:r>
      <w:r w:rsidRPr="00C1240E">
        <w:rPr>
          <w:color w:val="231F20"/>
          <w:spacing w:val="1"/>
        </w:rPr>
        <w:t xml:space="preserve"> </w:t>
      </w:r>
      <w:r w:rsidRPr="00C1240E">
        <w:rPr>
          <w:color w:val="231F20"/>
        </w:rPr>
        <w:t>de</w:t>
      </w:r>
      <w:r w:rsidRPr="00C1240E">
        <w:rPr>
          <w:color w:val="231F20"/>
          <w:spacing w:val="-2"/>
        </w:rPr>
        <w:t xml:space="preserve"> </w:t>
      </w:r>
      <w:r>
        <w:rPr>
          <w:color w:val="231F20"/>
        </w:rPr>
        <w:t>7 de noviembre de 2024</w:t>
      </w:r>
      <w:r w:rsidRPr="00C1240E">
        <w:rPr>
          <w:color w:val="231F20"/>
        </w:rPr>
        <w:t>, tablón de anuncios y página web del ayuntamiento www.leganes.org.</w:t>
      </w:r>
    </w:p>
    <w:p w:rsidR="00820E03" w:rsidRPr="00C1240E" w:rsidRDefault="00820E03" w:rsidP="00820E03">
      <w:pPr>
        <w:tabs>
          <w:tab w:val="left" w:pos="2663"/>
        </w:tabs>
        <w:spacing w:line="250" w:lineRule="exact"/>
        <w:ind w:right="140"/>
        <w:jc w:val="both"/>
        <w:rPr>
          <w:i/>
        </w:rPr>
      </w:pPr>
      <w:r>
        <w:rPr>
          <w:color w:val="231F20"/>
        </w:rPr>
        <w:t xml:space="preserve">       </w:t>
      </w:r>
      <w:proofErr w:type="spellStart"/>
      <w:r w:rsidRPr="00C1240E">
        <w:rPr>
          <w:color w:val="231F20"/>
        </w:rPr>
        <w:t>Cuarto.</w:t>
      </w:r>
      <w:r w:rsidRPr="00C1240E">
        <w:rPr>
          <w:i/>
          <w:color w:val="231F20"/>
        </w:rPr>
        <w:t>Cuantía</w:t>
      </w:r>
      <w:proofErr w:type="spellEnd"/>
      <w:r w:rsidRPr="00C1240E">
        <w:rPr>
          <w:i/>
          <w:color w:val="231F20"/>
        </w:rPr>
        <w:t>.</w:t>
      </w:r>
    </w:p>
    <w:p w:rsidR="00820E03" w:rsidRPr="00C1240E" w:rsidRDefault="00820E03" w:rsidP="00820E03">
      <w:pPr>
        <w:pStyle w:val="Prrafodelista"/>
        <w:tabs>
          <w:tab w:val="left" w:pos="0"/>
        </w:tabs>
        <w:ind w:left="0" w:right="140" w:firstLine="0"/>
        <w:jc w:val="both"/>
      </w:pPr>
      <w:r w:rsidRPr="00C1240E">
        <w:rPr>
          <w:color w:val="231F20"/>
        </w:rPr>
        <w:t>Importe</w:t>
      </w:r>
      <w:r w:rsidRPr="00C1240E">
        <w:rPr>
          <w:color w:val="231F20"/>
          <w:spacing w:val="-6"/>
        </w:rPr>
        <w:t xml:space="preserve"> </w:t>
      </w:r>
      <w:r w:rsidRPr="00C1240E">
        <w:rPr>
          <w:color w:val="231F20"/>
        </w:rPr>
        <w:t>total</w:t>
      </w:r>
      <w:r w:rsidRPr="00C1240E">
        <w:rPr>
          <w:color w:val="231F20"/>
          <w:spacing w:val="-6"/>
        </w:rPr>
        <w:t xml:space="preserve"> </w:t>
      </w:r>
      <w:r w:rsidRPr="00C1240E">
        <w:rPr>
          <w:color w:val="231F20"/>
        </w:rPr>
        <w:t>de</w:t>
      </w:r>
      <w:r w:rsidRPr="00C1240E">
        <w:rPr>
          <w:color w:val="231F20"/>
          <w:spacing w:val="-5"/>
        </w:rPr>
        <w:t xml:space="preserve"> </w:t>
      </w:r>
      <w:r w:rsidRPr="00C1240E">
        <w:rPr>
          <w:color w:val="231F20"/>
        </w:rPr>
        <w:t>la</w:t>
      </w:r>
      <w:r w:rsidRPr="00C1240E">
        <w:rPr>
          <w:color w:val="231F20"/>
          <w:spacing w:val="-6"/>
        </w:rPr>
        <w:t xml:space="preserve"> </w:t>
      </w:r>
      <w:r w:rsidRPr="00C1240E">
        <w:rPr>
          <w:color w:val="231F20"/>
        </w:rPr>
        <w:t>convocatoria:</w:t>
      </w:r>
      <w:r w:rsidRPr="00C1240E">
        <w:rPr>
          <w:color w:val="231F20"/>
          <w:spacing w:val="-5"/>
        </w:rPr>
        <w:t xml:space="preserve"> </w:t>
      </w:r>
      <w:r w:rsidRPr="00C1240E">
        <w:rPr>
          <w:color w:val="231F20"/>
        </w:rPr>
        <w:t>1.800</w:t>
      </w:r>
      <w:r w:rsidRPr="00C1240E">
        <w:rPr>
          <w:color w:val="231F20"/>
          <w:spacing w:val="-5"/>
        </w:rPr>
        <w:t xml:space="preserve"> </w:t>
      </w:r>
      <w:r w:rsidRPr="00C1240E">
        <w:rPr>
          <w:color w:val="231F20"/>
        </w:rPr>
        <w:t>euros.</w:t>
      </w:r>
    </w:p>
    <w:p w:rsidR="00820E03" w:rsidRDefault="00820E03" w:rsidP="00820E03">
      <w:pPr>
        <w:tabs>
          <w:tab w:val="left" w:pos="2558"/>
        </w:tabs>
        <w:spacing w:before="79" w:line="250" w:lineRule="exact"/>
        <w:ind w:right="140"/>
        <w:jc w:val="both"/>
        <w:rPr>
          <w:color w:val="231F20"/>
        </w:rPr>
      </w:pPr>
      <w:r w:rsidRPr="00820E03">
        <w:rPr>
          <w:color w:val="231F20"/>
        </w:rPr>
        <w:t>Primer</w:t>
      </w:r>
      <w:r w:rsidRPr="00820E03">
        <w:rPr>
          <w:color w:val="231F20"/>
          <w:spacing w:val="-6"/>
        </w:rPr>
        <w:t xml:space="preserve"> </w:t>
      </w:r>
      <w:r w:rsidRPr="00820E03">
        <w:rPr>
          <w:color w:val="231F20"/>
        </w:rPr>
        <w:t>premio:</w:t>
      </w:r>
      <w:r w:rsidRPr="00820E03">
        <w:rPr>
          <w:color w:val="231F20"/>
          <w:spacing w:val="-5"/>
        </w:rPr>
        <w:t xml:space="preserve"> </w:t>
      </w:r>
      <w:r w:rsidRPr="00820E03">
        <w:rPr>
          <w:color w:val="231F20"/>
        </w:rPr>
        <w:t>dotado</w:t>
      </w:r>
      <w:r w:rsidRPr="00820E03">
        <w:rPr>
          <w:color w:val="231F20"/>
          <w:spacing w:val="-5"/>
        </w:rPr>
        <w:t xml:space="preserve"> </w:t>
      </w:r>
      <w:r w:rsidRPr="00820E03">
        <w:rPr>
          <w:color w:val="231F20"/>
        </w:rPr>
        <w:t>con</w:t>
      </w:r>
      <w:r w:rsidRPr="00820E03">
        <w:rPr>
          <w:color w:val="231F20"/>
          <w:spacing w:val="-4"/>
        </w:rPr>
        <w:t xml:space="preserve"> </w:t>
      </w:r>
      <w:r w:rsidRPr="00820E03">
        <w:rPr>
          <w:color w:val="231F20"/>
        </w:rPr>
        <w:t>1.000</w:t>
      </w:r>
      <w:r w:rsidRPr="00820E03">
        <w:rPr>
          <w:color w:val="231F20"/>
          <w:spacing w:val="-4"/>
        </w:rPr>
        <w:t xml:space="preserve"> </w:t>
      </w:r>
      <w:r w:rsidRPr="00820E03">
        <w:rPr>
          <w:color w:val="231F20"/>
        </w:rPr>
        <w:t>euros.</w:t>
      </w:r>
    </w:p>
    <w:p w:rsidR="00820E03" w:rsidRPr="00C1240E" w:rsidRDefault="00820E03" w:rsidP="00820E03">
      <w:pPr>
        <w:tabs>
          <w:tab w:val="left" w:pos="2558"/>
        </w:tabs>
        <w:spacing w:before="79" w:line="250" w:lineRule="exact"/>
        <w:ind w:right="140"/>
        <w:jc w:val="both"/>
      </w:pPr>
      <w:r w:rsidRPr="00820E03">
        <w:rPr>
          <w:color w:val="231F20"/>
        </w:rPr>
        <w:t>Segundo</w:t>
      </w:r>
      <w:r w:rsidRPr="00820E03">
        <w:rPr>
          <w:color w:val="231F20"/>
          <w:spacing w:val="-5"/>
        </w:rPr>
        <w:t xml:space="preserve"> </w:t>
      </w:r>
      <w:r w:rsidRPr="00820E03">
        <w:rPr>
          <w:color w:val="231F20"/>
        </w:rPr>
        <w:t>premio:</w:t>
      </w:r>
      <w:r w:rsidRPr="00820E03">
        <w:rPr>
          <w:color w:val="231F20"/>
          <w:spacing w:val="-6"/>
        </w:rPr>
        <w:t xml:space="preserve"> </w:t>
      </w:r>
      <w:r w:rsidRPr="00820E03">
        <w:rPr>
          <w:color w:val="231F20"/>
        </w:rPr>
        <w:t>dotado</w:t>
      </w:r>
      <w:r w:rsidRPr="00820E03">
        <w:rPr>
          <w:color w:val="231F20"/>
          <w:spacing w:val="-4"/>
        </w:rPr>
        <w:t xml:space="preserve"> </w:t>
      </w:r>
      <w:r w:rsidRPr="00820E03">
        <w:rPr>
          <w:color w:val="231F20"/>
        </w:rPr>
        <w:t>con</w:t>
      </w:r>
      <w:r w:rsidRPr="00820E03">
        <w:rPr>
          <w:color w:val="231F20"/>
          <w:spacing w:val="-5"/>
        </w:rPr>
        <w:t xml:space="preserve"> </w:t>
      </w:r>
      <w:r w:rsidRPr="00820E03">
        <w:rPr>
          <w:color w:val="231F20"/>
        </w:rPr>
        <w:t>500</w:t>
      </w:r>
      <w:r w:rsidRPr="00820E03">
        <w:rPr>
          <w:color w:val="231F20"/>
          <w:spacing w:val="-4"/>
        </w:rPr>
        <w:t xml:space="preserve"> </w:t>
      </w:r>
      <w:r w:rsidRPr="00820E03">
        <w:rPr>
          <w:color w:val="231F20"/>
        </w:rPr>
        <w:t>euros.</w:t>
      </w:r>
    </w:p>
    <w:p w:rsidR="00820E03" w:rsidRPr="00C1240E" w:rsidRDefault="00820E03" w:rsidP="00820E03">
      <w:pPr>
        <w:pStyle w:val="Prrafodelista"/>
        <w:tabs>
          <w:tab w:val="left" w:pos="2558"/>
        </w:tabs>
        <w:ind w:left="0" w:right="140" w:firstLine="0"/>
        <w:jc w:val="both"/>
      </w:pPr>
      <w:r w:rsidRPr="00C1240E">
        <w:rPr>
          <w:color w:val="231F20"/>
        </w:rPr>
        <w:t>Tercer</w:t>
      </w:r>
      <w:r w:rsidRPr="00C1240E">
        <w:rPr>
          <w:color w:val="231F20"/>
          <w:spacing w:val="-5"/>
        </w:rPr>
        <w:t xml:space="preserve"> </w:t>
      </w:r>
      <w:r w:rsidRPr="00C1240E">
        <w:rPr>
          <w:color w:val="231F20"/>
        </w:rPr>
        <w:t>premio:</w:t>
      </w:r>
      <w:r w:rsidRPr="00C1240E">
        <w:rPr>
          <w:color w:val="231F20"/>
          <w:spacing w:val="-5"/>
        </w:rPr>
        <w:t xml:space="preserve"> </w:t>
      </w:r>
      <w:r w:rsidRPr="00C1240E">
        <w:rPr>
          <w:color w:val="231F20"/>
        </w:rPr>
        <w:t>dotado</w:t>
      </w:r>
      <w:r w:rsidRPr="00C1240E">
        <w:rPr>
          <w:color w:val="231F20"/>
          <w:spacing w:val="-5"/>
        </w:rPr>
        <w:t xml:space="preserve"> </w:t>
      </w:r>
      <w:r w:rsidRPr="00C1240E">
        <w:rPr>
          <w:color w:val="231F20"/>
        </w:rPr>
        <w:t>con</w:t>
      </w:r>
      <w:r w:rsidRPr="00C1240E">
        <w:rPr>
          <w:color w:val="231F20"/>
          <w:spacing w:val="-4"/>
        </w:rPr>
        <w:t xml:space="preserve"> </w:t>
      </w:r>
      <w:r w:rsidRPr="00C1240E">
        <w:rPr>
          <w:color w:val="231F20"/>
        </w:rPr>
        <w:t>300</w:t>
      </w:r>
      <w:r w:rsidRPr="00C1240E">
        <w:rPr>
          <w:color w:val="231F20"/>
          <w:spacing w:val="-4"/>
        </w:rPr>
        <w:t xml:space="preserve"> </w:t>
      </w:r>
      <w:r w:rsidRPr="00C1240E">
        <w:rPr>
          <w:color w:val="231F20"/>
        </w:rPr>
        <w:t>euros.</w:t>
      </w:r>
    </w:p>
    <w:p w:rsidR="00820E03" w:rsidRPr="00C1240E" w:rsidRDefault="00820E03" w:rsidP="00820E03">
      <w:pPr>
        <w:spacing w:before="113" w:line="208" w:lineRule="auto"/>
        <w:ind w:right="140" w:firstLine="426"/>
        <w:jc w:val="both"/>
      </w:pPr>
      <w:r>
        <w:rPr>
          <w:color w:val="231F20"/>
        </w:rPr>
        <w:t>Quinto</w:t>
      </w:r>
      <w:r w:rsidRPr="00C1240E">
        <w:rPr>
          <w:color w:val="231F20"/>
        </w:rPr>
        <w:t>.</w:t>
      </w:r>
      <w:r w:rsidRPr="00C1240E">
        <w:rPr>
          <w:color w:val="231F20"/>
          <w:spacing w:val="39"/>
        </w:rPr>
        <w:t xml:space="preserve"> </w:t>
      </w:r>
      <w:r w:rsidRPr="00C1240E">
        <w:rPr>
          <w:i/>
          <w:color w:val="231F20"/>
        </w:rPr>
        <w:t>Plazo</w:t>
      </w:r>
      <w:r w:rsidRPr="00C1240E">
        <w:rPr>
          <w:i/>
          <w:color w:val="231F20"/>
          <w:spacing w:val="-12"/>
        </w:rPr>
        <w:t xml:space="preserve"> </w:t>
      </w:r>
      <w:r w:rsidRPr="00C1240E">
        <w:rPr>
          <w:i/>
          <w:color w:val="231F20"/>
        </w:rPr>
        <w:t>de</w:t>
      </w:r>
      <w:r w:rsidRPr="00C1240E">
        <w:rPr>
          <w:i/>
          <w:color w:val="231F20"/>
          <w:spacing w:val="-11"/>
        </w:rPr>
        <w:t xml:space="preserve"> </w:t>
      </w:r>
      <w:r w:rsidRPr="00C1240E">
        <w:rPr>
          <w:i/>
          <w:color w:val="231F20"/>
        </w:rPr>
        <w:t>presentación</w:t>
      </w:r>
      <w:r w:rsidRPr="00C1240E">
        <w:rPr>
          <w:i/>
          <w:color w:val="231F20"/>
          <w:spacing w:val="-12"/>
        </w:rPr>
        <w:t xml:space="preserve"> </w:t>
      </w:r>
      <w:r w:rsidRPr="00C1240E">
        <w:rPr>
          <w:i/>
          <w:color w:val="231F20"/>
        </w:rPr>
        <w:t>de</w:t>
      </w:r>
      <w:r w:rsidRPr="00C1240E">
        <w:rPr>
          <w:i/>
          <w:color w:val="231F20"/>
          <w:spacing w:val="-11"/>
        </w:rPr>
        <w:t xml:space="preserve"> </w:t>
      </w:r>
      <w:r w:rsidRPr="00C1240E">
        <w:rPr>
          <w:i/>
          <w:color w:val="231F20"/>
        </w:rPr>
        <w:t>solicitudes</w:t>
      </w:r>
      <w:proofErr w:type="gramStart"/>
      <w:r w:rsidRPr="00C1240E">
        <w:rPr>
          <w:i/>
          <w:color w:val="231F20"/>
        </w:rPr>
        <w:t>.—</w:t>
      </w:r>
      <w:proofErr w:type="gramEnd"/>
      <w:r w:rsidRPr="00C1240E">
        <w:rPr>
          <w:color w:val="231F20"/>
        </w:rPr>
        <w:t>A</w:t>
      </w:r>
      <w:r w:rsidRPr="00C1240E">
        <w:rPr>
          <w:color w:val="231F20"/>
          <w:spacing w:val="-11"/>
        </w:rPr>
        <w:t xml:space="preserve"> </w:t>
      </w:r>
      <w:r w:rsidRPr="00C1240E">
        <w:rPr>
          <w:color w:val="231F20"/>
        </w:rPr>
        <w:t>partir</w:t>
      </w:r>
      <w:r w:rsidRPr="00C1240E">
        <w:rPr>
          <w:color w:val="231F20"/>
          <w:spacing w:val="-12"/>
        </w:rPr>
        <w:t xml:space="preserve"> </w:t>
      </w:r>
      <w:r w:rsidRPr="00C1240E">
        <w:rPr>
          <w:color w:val="231F20"/>
        </w:rPr>
        <w:t>del</w:t>
      </w:r>
      <w:r w:rsidRPr="00C1240E">
        <w:rPr>
          <w:color w:val="231F20"/>
          <w:spacing w:val="-11"/>
        </w:rPr>
        <w:t xml:space="preserve"> </w:t>
      </w:r>
      <w:r w:rsidRPr="00C1240E">
        <w:rPr>
          <w:color w:val="231F20"/>
        </w:rPr>
        <w:t>día</w:t>
      </w:r>
      <w:r w:rsidRPr="00C1240E">
        <w:rPr>
          <w:color w:val="231F20"/>
          <w:spacing w:val="-11"/>
        </w:rPr>
        <w:t xml:space="preserve"> </w:t>
      </w:r>
      <w:r w:rsidRPr="00C1240E">
        <w:rPr>
          <w:color w:val="231F20"/>
        </w:rPr>
        <w:t>siguiente</w:t>
      </w:r>
      <w:r w:rsidRPr="00C1240E">
        <w:rPr>
          <w:color w:val="231F20"/>
          <w:spacing w:val="-12"/>
        </w:rPr>
        <w:t xml:space="preserve"> </w:t>
      </w:r>
      <w:r w:rsidRPr="00C1240E">
        <w:rPr>
          <w:color w:val="231F20"/>
        </w:rPr>
        <w:t>de</w:t>
      </w:r>
      <w:r w:rsidRPr="00C1240E">
        <w:rPr>
          <w:color w:val="231F20"/>
          <w:spacing w:val="-11"/>
        </w:rPr>
        <w:t xml:space="preserve"> </w:t>
      </w:r>
      <w:r w:rsidRPr="00C1240E">
        <w:rPr>
          <w:color w:val="231F20"/>
        </w:rPr>
        <w:t>la</w:t>
      </w:r>
      <w:r w:rsidRPr="00C1240E">
        <w:rPr>
          <w:color w:val="231F20"/>
          <w:spacing w:val="-11"/>
        </w:rPr>
        <w:t xml:space="preserve"> </w:t>
      </w:r>
      <w:proofErr w:type="spellStart"/>
      <w:r w:rsidRPr="00C1240E">
        <w:rPr>
          <w:color w:val="231F20"/>
        </w:rPr>
        <w:t>publi</w:t>
      </w:r>
      <w:proofErr w:type="spellEnd"/>
      <w:r w:rsidRPr="00C1240E">
        <w:rPr>
          <w:color w:val="231F20"/>
        </w:rPr>
        <w:t>-</w:t>
      </w:r>
      <w:r w:rsidRPr="00C1240E">
        <w:rPr>
          <w:color w:val="231F20"/>
          <w:spacing w:val="1"/>
        </w:rPr>
        <w:t xml:space="preserve"> </w:t>
      </w:r>
      <w:proofErr w:type="spellStart"/>
      <w:r w:rsidRPr="00C1240E">
        <w:rPr>
          <w:color w:val="231F20"/>
        </w:rPr>
        <w:t>cación</w:t>
      </w:r>
      <w:proofErr w:type="spellEnd"/>
      <w:r w:rsidRPr="00C1240E">
        <w:rPr>
          <w:color w:val="231F20"/>
          <w:spacing w:val="-2"/>
        </w:rPr>
        <w:t xml:space="preserve"> </w:t>
      </w:r>
      <w:r w:rsidRPr="00C1240E">
        <w:rPr>
          <w:color w:val="231F20"/>
        </w:rPr>
        <w:t>del</w:t>
      </w:r>
      <w:r w:rsidRPr="00C1240E">
        <w:rPr>
          <w:color w:val="231F20"/>
          <w:spacing w:val="-2"/>
        </w:rPr>
        <w:t xml:space="preserve"> </w:t>
      </w:r>
      <w:r w:rsidRPr="00C1240E">
        <w:rPr>
          <w:color w:val="231F20"/>
        </w:rPr>
        <w:t>presente</w:t>
      </w:r>
      <w:r w:rsidRPr="00C1240E">
        <w:rPr>
          <w:color w:val="231F20"/>
          <w:spacing w:val="-2"/>
        </w:rPr>
        <w:t xml:space="preserve"> </w:t>
      </w:r>
      <w:r w:rsidRPr="00C1240E">
        <w:rPr>
          <w:color w:val="231F20"/>
        </w:rPr>
        <w:t>extract</w:t>
      </w:r>
      <w:r>
        <w:rPr>
          <w:color w:val="231F20"/>
        </w:rPr>
        <w:t>o, y</w:t>
      </w:r>
      <w:r w:rsidRPr="00C1240E">
        <w:rPr>
          <w:color w:val="231F20"/>
        </w:rPr>
        <w:t xml:space="preserve"> antes de la fecha de</w:t>
      </w:r>
      <w:r>
        <w:rPr>
          <w:color w:val="231F20"/>
        </w:rPr>
        <w:t xml:space="preserve"> finalización del</w:t>
      </w:r>
      <w:r w:rsidRPr="00C1240E">
        <w:rPr>
          <w:color w:val="231F20"/>
        </w:rPr>
        <w:t xml:space="preserve"> montaje 10 de diciembre de 2024.</w:t>
      </w:r>
    </w:p>
    <w:p w:rsidR="00820E03" w:rsidRDefault="00820E03" w:rsidP="00820E03">
      <w:pPr>
        <w:pStyle w:val="Textoindependiente"/>
        <w:spacing w:before="27" w:line="208" w:lineRule="auto"/>
        <w:ind w:right="140" w:firstLine="426"/>
        <w:jc w:val="both"/>
        <w:rPr>
          <w:color w:val="231F20"/>
        </w:rPr>
      </w:pPr>
      <w:r>
        <w:rPr>
          <w:color w:val="231F20"/>
        </w:rPr>
        <w:t>Sexto</w:t>
      </w:r>
      <w:r w:rsidRPr="00C1240E">
        <w:rPr>
          <w:color w:val="231F20"/>
        </w:rPr>
        <w:t>.</w:t>
      </w:r>
      <w:r w:rsidRPr="00C1240E">
        <w:rPr>
          <w:color w:val="231F20"/>
          <w:spacing w:val="1"/>
        </w:rPr>
        <w:t xml:space="preserve"> </w:t>
      </w:r>
      <w:r w:rsidRPr="00C1240E">
        <w:rPr>
          <w:i/>
          <w:color w:val="231F20"/>
        </w:rPr>
        <w:t>Otros datos</w:t>
      </w:r>
      <w:proofErr w:type="gramStart"/>
      <w:r w:rsidRPr="00C1240E">
        <w:rPr>
          <w:i/>
          <w:color w:val="231F20"/>
        </w:rPr>
        <w:t>.—</w:t>
      </w:r>
      <w:proofErr w:type="gramEnd"/>
      <w:r w:rsidRPr="00C1240E">
        <w:rPr>
          <w:color w:val="231F20"/>
          <w:spacing w:val="-1"/>
        </w:rPr>
        <w:t xml:space="preserve"> Período</w:t>
      </w:r>
      <w:r w:rsidRPr="00C1240E">
        <w:rPr>
          <w:color w:val="231F20"/>
          <w:spacing w:val="-13"/>
        </w:rPr>
        <w:t xml:space="preserve"> </w:t>
      </w:r>
      <w:r w:rsidRPr="00C1240E">
        <w:rPr>
          <w:color w:val="231F20"/>
          <w:spacing w:val="-1"/>
        </w:rPr>
        <w:t>de</w:t>
      </w:r>
      <w:r w:rsidRPr="00C1240E">
        <w:rPr>
          <w:color w:val="231F20"/>
          <w:spacing w:val="-13"/>
        </w:rPr>
        <w:t xml:space="preserve"> </w:t>
      </w:r>
      <w:r w:rsidRPr="00C1240E">
        <w:rPr>
          <w:color w:val="231F20"/>
          <w:spacing w:val="-1"/>
        </w:rPr>
        <w:t>exhibición:</w:t>
      </w:r>
      <w:r w:rsidRPr="00C1240E">
        <w:rPr>
          <w:color w:val="231F20"/>
          <w:spacing w:val="-12"/>
        </w:rPr>
        <w:t xml:space="preserve"> </w:t>
      </w:r>
      <w:r w:rsidRPr="00C1240E">
        <w:rPr>
          <w:color w:val="231F20"/>
          <w:spacing w:val="-1"/>
        </w:rPr>
        <w:t>La</w:t>
      </w:r>
      <w:r w:rsidRPr="00C1240E">
        <w:rPr>
          <w:color w:val="231F20"/>
          <w:spacing w:val="-13"/>
        </w:rPr>
        <w:t xml:space="preserve"> </w:t>
      </w:r>
      <w:r w:rsidRPr="00C1240E">
        <w:rPr>
          <w:color w:val="231F20"/>
          <w:spacing w:val="-1"/>
        </w:rPr>
        <w:t>exposición</w:t>
      </w:r>
      <w:r w:rsidRPr="00C1240E">
        <w:rPr>
          <w:color w:val="231F20"/>
          <w:spacing w:val="-12"/>
        </w:rPr>
        <w:t xml:space="preserve"> </w:t>
      </w:r>
      <w:r w:rsidRPr="00C1240E">
        <w:rPr>
          <w:color w:val="231F20"/>
          <w:spacing w:val="-1"/>
        </w:rPr>
        <w:t>del</w:t>
      </w:r>
      <w:r w:rsidRPr="00C1240E">
        <w:rPr>
          <w:color w:val="231F20"/>
          <w:spacing w:val="-13"/>
        </w:rPr>
        <w:t xml:space="preserve"> </w:t>
      </w:r>
      <w:r w:rsidRPr="00C1240E">
        <w:rPr>
          <w:color w:val="231F20"/>
          <w:spacing w:val="-1"/>
        </w:rPr>
        <w:t>escaparate</w:t>
      </w:r>
      <w:r w:rsidRPr="00C1240E">
        <w:rPr>
          <w:color w:val="231F20"/>
          <w:spacing w:val="-12"/>
        </w:rPr>
        <w:t xml:space="preserve"> </w:t>
      </w:r>
      <w:r w:rsidRPr="00C1240E">
        <w:rPr>
          <w:color w:val="231F20"/>
          <w:spacing w:val="-1"/>
        </w:rPr>
        <w:t>deberá</w:t>
      </w:r>
      <w:r w:rsidRPr="00C1240E">
        <w:rPr>
          <w:color w:val="231F20"/>
          <w:spacing w:val="-13"/>
        </w:rPr>
        <w:t xml:space="preserve"> </w:t>
      </w:r>
      <w:r w:rsidRPr="00C1240E">
        <w:rPr>
          <w:color w:val="231F20"/>
        </w:rPr>
        <w:t>mantenerse,</w:t>
      </w:r>
      <w:r w:rsidRPr="00C1240E">
        <w:rPr>
          <w:color w:val="231F20"/>
          <w:spacing w:val="-12"/>
        </w:rPr>
        <w:t xml:space="preserve"> </w:t>
      </w:r>
      <w:r w:rsidRPr="00C1240E">
        <w:rPr>
          <w:color w:val="231F20"/>
        </w:rPr>
        <w:t>desde el 6 de diciembre de 2024, al 7 de enero de 2025, ambos inclusive.</w:t>
      </w:r>
    </w:p>
    <w:p w:rsidR="00820E03" w:rsidRDefault="00820E03" w:rsidP="00820E03">
      <w:pPr>
        <w:pStyle w:val="Textoindependiente"/>
        <w:spacing w:before="27" w:line="208" w:lineRule="auto"/>
        <w:ind w:right="140" w:firstLine="426"/>
        <w:jc w:val="both"/>
        <w:rPr>
          <w:color w:val="231F20"/>
        </w:rPr>
      </w:pPr>
    </w:p>
    <w:p w:rsidR="00820E03" w:rsidRDefault="00820E03" w:rsidP="00820E03">
      <w:pPr>
        <w:pStyle w:val="Textoindependiente"/>
        <w:spacing w:before="27" w:line="208" w:lineRule="auto"/>
        <w:ind w:right="140" w:firstLine="426"/>
        <w:jc w:val="both"/>
        <w:rPr>
          <w:color w:val="231F20"/>
        </w:rPr>
      </w:pPr>
      <w:r>
        <w:rPr>
          <w:color w:val="231F20"/>
        </w:rPr>
        <w:t>En Leganés, a 25 de noviembre de 2024.- El Concejal-Delegado de Economía, Desarrollo Local, Comercio y Empleo, José Eugenio Marín García.</w:t>
      </w:r>
    </w:p>
    <w:p w:rsidR="006D3C4F" w:rsidRDefault="006D3C4F" w:rsidP="00820E03">
      <w:pPr>
        <w:ind w:right="140"/>
        <w:jc w:val="both"/>
      </w:pPr>
    </w:p>
    <w:sectPr w:rsidR="006D3C4F" w:rsidSect="006D3C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0370A"/>
    <w:multiLevelType w:val="hybridMultilevel"/>
    <w:tmpl w:val="25769238"/>
    <w:lvl w:ilvl="0" w:tplc="EC647354">
      <w:numFmt w:val="bullet"/>
      <w:lvlText w:val="—"/>
      <w:lvlJc w:val="left"/>
      <w:pPr>
        <w:ind w:left="5245" w:hanging="384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es-ES" w:eastAsia="en-US" w:bidi="ar-SA"/>
      </w:rPr>
    </w:lvl>
    <w:lvl w:ilvl="1" w:tplc="EF3C71FA">
      <w:numFmt w:val="bullet"/>
      <w:lvlText w:val="—"/>
      <w:lvlJc w:val="left"/>
      <w:pPr>
        <w:ind w:left="5630" w:hanging="384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es-ES" w:eastAsia="en-US" w:bidi="ar-SA"/>
      </w:rPr>
    </w:lvl>
    <w:lvl w:ilvl="2" w:tplc="F026A028">
      <w:numFmt w:val="bullet"/>
      <w:lvlText w:val="•"/>
      <w:lvlJc w:val="left"/>
      <w:pPr>
        <w:ind w:left="6536" w:hanging="384"/>
      </w:pPr>
      <w:rPr>
        <w:rFonts w:hint="default"/>
        <w:lang w:val="es-ES" w:eastAsia="en-US" w:bidi="ar-SA"/>
      </w:rPr>
    </w:lvl>
    <w:lvl w:ilvl="3" w:tplc="C1208D28">
      <w:numFmt w:val="bullet"/>
      <w:lvlText w:val="•"/>
      <w:lvlJc w:val="left"/>
      <w:pPr>
        <w:ind w:left="7440" w:hanging="384"/>
      </w:pPr>
      <w:rPr>
        <w:rFonts w:hint="default"/>
        <w:lang w:val="es-ES" w:eastAsia="en-US" w:bidi="ar-SA"/>
      </w:rPr>
    </w:lvl>
    <w:lvl w:ilvl="4" w:tplc="A5C2AF0E">
      <w:numFmt w:val="bullet"/>
      <w:lvlText w:val="•"/>
      <w:lvlJc w:val="left"/>
      <w:pPr>
        <w:ind w:left="8345" w:hanging="384"/>
      </w:pPr>
      <w:rPr>
        <w:rFonts w:hint="default"/>
        <w:lang w:val="es-ES" w:eastAsia="en-US" w:bidi="ar-SA"/>
      </w:rPr>
    </w:lvl>
    <w:lvl w:ilvl="5" w:tplc="6248D8C0">
      <w:numFmt w:val="bullet"/>
      <w:lvlText w:val="•"/>
      <w:lvlJc w:val="left"/>
      <w:pPr>
        <w:ind w:left="9249" w:hanging="384"/>
      </w:pPr>
      <w:rPr>
        <w:rFonts w:hint="default"/>
        <w:lang w:val="es-ES" w:eastAsia="en-US" w:bidi="ar-SA"/>
      </w:rPr>
    </w:lvl>
    <w:lvl w:ilvl="6" w:tplc="FCFE6560">
      <w:numFmt w:val="bullet"/>
      <w:lvlText w:val="•"/>
      <w:lvlJc w:val="left"/>
      <w:pPr>
        <w:ind w:left="10154" w:hanging="384"/>
      </w:pPr>
      <w:rPr>
        <w:rFonts w:hint="default"/>
        <w:lang w:val="es-ES" w:eastAsia="en-US" w:bidi="ar-SA"/>
      </w:rPr>
    </w:lvl>
    <w:lvl w:ilvl="7" w:tplc="91AAA3A2">
      <w:numFmt w:val="bullet"/>
      <w:lvlText w:val="•"/>
      <w:lvlJc w:val="left"/>
      <w:pPr>
        <w:ind w:left="11058" w:hanging="384"/>
      </w:pPr>
      <w:rPr>
        <w:rFonts w:hint="default"/>
        <w:lang w:val="es-ES" w:eastAsia="en-US" w:bidi="ar-SA"/>
      </w:rPr>
    </w:lvl>
    <w:lvl w:ilvl="8" w:tplc="03900084">
      <w:numFmt w:val="bullet"/>
      <w:lvlText w:val="•"/>
      <w:lvlJc w:val="left"/>
      <w:pPr>
        <w:ind w:left="11963" w:hanging="3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20E03"/>
    <w:rsid w:val="00014269"/>
    <w:rsid w:val="005018C4"/>
    <w:rsid w:val="006306B8"/>
    <w:rsid w:val="006D3C4F"/>
    <w:rsid w:val="00820E03"/>
    <w:rsid w:val="00F50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20E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820E0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0E03"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  <w:rsid w:val="00820E03"/>
    <w:pPr>
      <w:spacing w:line="247" w:lineRule="exact"/>
      <w:ind w:left="2557" w:hanging="38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inhap.gob.es/bdnstrans/index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1489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fparejo</dc:creator>
  <cp:lastModifiedBy>fparejo</cp:lastModifiedBy>
  <cp:revision>3</cp:revision>
  <dcterms:created xsi:type="dcterms:W3CDTF">2024-11-25T10:11:00Z</dcterms:created>
  <dcterms:modified xsi:type="dcterms:W3CDTF">2024-11-27T09:20:00Z</dcterms:modified>
</cp:coreProperties>
</file>