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5D48" w:rsidRDefault="00315D48" w:rsidP="00315D48">
      <w:pPr>
        <w:jc w:val="both"/>
      </w:pPr>
    </w:p>
    <w:p w:rsidR="0002033E" w:rsidRDefault="0002033E" w:rsidP="00315D48">
      <w:pPr>
        <w:jc w:val="both"/>
      </w:pPr>
    </w:p>
    <w:p w:rsidR="00315D48" w:rsidRPr="00F66573" w:rsidRDefault="00401D60" w:rsidP="00315D48">
      <w:pPr>
        <w:jc w:val="both"/>
        <w:rPr>
          <w:b/>
          <w:color w:val="000000" w:themeColor="text1"/>
        </w:rPr>
      </w:pPr>
      <w:r w:rsidRPr="00F66573">
        <w:rPr>
          <w:b/>
        </w:rPr>
        <w:t xml:space="preserve">ANUNCI </w:t>
      </w:r>
      <w:r w:rsidR="00B22A8A" w:rsidRPr="00F66573">
        <w:rPr>
          <w:b/>
          <w:color w:val="000000" w:themeColor="text1"/>
        </w:rPr>
        <w:t xml:space="preserve">Aprovació conveni </w:t>
      </w:r>
      <w:r w:rsidR="00F66573" w:rsidRPr="00F66573">
        <w:rPr>
          <w:b/>
          <w:color w:val="000000" w:themeColor="text1"/>
        </w:rPr>
        <w:t xml:space="preserve">col·laboració </w:t>
      </w:r>
      <w:r w:rsidR="00483BC8">
        <w:rPr>
          <w:b/>
          <w:color w:val="000000" w:themeColor="text1"/>
        </w:rPr>
        <w:t xml:space="preserve">amb </w:t>
      </w:r>
      <w:r w:rsidR="00F66573">
        <w:rPr>
          <w:b/>
          <w:color w:val="000000" w:themeColor="text1"/>
        </w:rPr>
        <w:t xml:space="preserve">Fundació </w:t>
      </w:r>
      <w:r w:rsidR="00483BC8">
        <w:rPr>
          <w:b/>
          <w:color w:val="000000" w:themeColor="text1"/>
        </w:rPr>
        <w:t>Hàbitat 3 (any 2024)</w:t>
      </w:r>
    </w:p>
    <w:p w:rsidR="00836C84" w:rsidRPr="00BC3BA2" w:rsidRDefault="00836C84" w:rsidP="00836C84">
      <w:pPr>
        <w:jc w:val="both"/>
      </w:pPr>
    </w:p>
    <w:p w:rsidR="00FE4B99" w:rsidRDefault="00B22A8A" w:rsidP="00FE4B99">
      <w:pPr>
        <w:jc w:val="both"/>
        <w:rPr>
          <w:rFonts w:cs="Arial"/>
        </w:rPr>
      </w:pPr>
      <w:r>
        <w:t xml:space="preserve">El Ple de la Corporació </w:t>
      </w:r>
      <w:r w:rsidR="00FE4B99" w:rsidRPr="00A74CED">
        <w:rPr>
          <w:rFonts w:cs="Arial"/>
        </w:rPr>
        <w:t xml:space="preserve">en sessió ordinària de data </w:t>
      </w:r>
      <w:r w:rsidR="0092730C">
        <w:rPr>
          <w:rFonts w:cs="Arial"/>
        </w:rPr>
        <w:t>2</w:t>
      </w:r>
      <w:r w:rsidR="00483BC8">
        <w:rPr>
          <w:rFonts w:cs="Arial"/>
        </w:rPr>
        <w:t>1</w:t>
      </w:r>
      <w:r>
        <w:rPr>
          <w:rFonts w:cs="Arial"/>
        </w:rPr>
        <w:t xml:space="preserve"> </w:t>
      </w:r>
      <w:r w:rsidR="0092730C">
        <w:rPr>
          <w:rFonts w:cs="Arial"/>
        </w:rPr>
        <w:t xml:space="preserve">de </w:t>
      </w:r>
      <w:r w:rsidR="00483BC8">
        <w:rPr>
          <w:rFonts w:cs="Arial"/>
        </w:rPr>
        <w:t>maig</w:t>
      </w:r>
      <w:r>
        <w:rPr>
          <w:rFonts w:cs="Arial"/>
        </w:rPr>
        <w:t xml:space="preserve"> </w:t>
      </w:r>
      <w:r w:rsidR="00FE4B99" w:rsidRPr="00A74CED">
        <w:rPr>
          <w:rFonts w:cs="Arial"/>
        </w:rPr>
        <w:t>de 20</w:t>
      </w:r>
      <w:r w:rsidR="00FE4B99">
        <w:rPr>
          <w:rFonts w:cs="Arial"/>
        </w:rPr>
        <w:t>2</w:t>
      </w:r>
      <w:r w:rsidR="00483BC8">
        <w:rPr>
          <w:rFonts w:cs="Arial"/>
        </w:rPr>
        <w:t xml:space="preserve">4, va adoptar, entre </w:t>
      </w:r>
      <w:r w:rsidR="00FE4B99" w:rsidRPr="00A74CED">
        <w:rPr>
          <w:rFonts w:cs="Arial"/>
        </w:rPr>
        <w:t xml:space="preserve">altres, </w:t>
      </w:r>
      <w:r w:rsidR="00483BC8">
        <w:rPr>
          <w:rFonts w:cs="Arial"/>
        </w:rPr>
        <w:t xml:space="preserve">i a reserva de l’aprovació de l’acta, </w:t>
      </w:r>
      <w:r w:rsidR="00FE4B99" w:rsidRPr="00A74CED">
        <w:rPr>
          <w:rFonts w:cs="Arial"/>
        </w:rPr>
        <w:t xml:space="preserve">l'acord </w:t>
      </w:r>
      <w:r w:rsidR="00483BC8">
        <w:rPr>
          <w:rFonts w:cs="Arial"/>
        </w:rPr>
        <w:t>que es transcriu a continuació:</w:t>
      </w:r>
    </w:p>
    <w:p w:rsidR="00315D48" w:rsidRPr="00BC3BA2" w:rsidRDefault="00315D48" w:rsidP="00836C84">
      <w:pPr>
        <w:jc w:val="both"/>
      </w:pPr>
    </w:p>
    <w:p w:rsidR="00483BC8" w:rsidRPr="00EA312D" w:rsidRDefault="00483BC8" w:rsidP="00483BC8">
      <w:pPr>
        <w:jc w:val="both"/>
        <w:rPr>
          <w:rFonts w:cs="Arial"/>
        </w:rPr>
      </w:pPr>
      <w:r w:rsidRPr="00EA312D">
        <w:rPr>
          <w:bCs/>
        </w:rPr>
        <w:t>PRIMER.-</w:t>
      </w:r>
      <w:r w:rsidRPr="00EA312D">
        <w:rPr>
          <w:b/>
          <w:bCs/>
        </w:rPr>
        <w:t xml:space="preserve"> </w:t>
      </w:r>
      <w:r w:rsidRPr="00EA312D">
        <w:rPr>
          <w:bCs/>
        </w:rPr>
        <w:t>A</w:t>
      </w:r>
      <w:r w:rsidRPr="00EA312D">
        <w:rPr>
          <w:rFonts w:cs="Arial"/>
        </w:rPr>
        <w:t>PROVAR el Conveni de col·laboració entre l’Ajuntament de Sant Pere de Ribes i la Fundació Habitat 3, Tercer Sector Social, en l’àmbit de les polítiques i programes socials d’habitatge, per a l’anualitat 2024, per un import anual de 75.320,75€.</w:t>
      </w:r>
    </w:p>
    <w:p w:rsidR="00483BC8" w:rsidRPr="00EA312D" w:rsidRDefault="00483BC8" w:rsidP="00483BC8">
      <w:pPr>
        <w:jc w:val="both"/>
        <w:rPr>
          <w:rFonts w:cs="Arial"/>
          <w:b/>
        </w:rPr>
      </w:pPr>
    </w:p>
    <w:p w:rsidR="00483BC8" w:rsidRPr="00EA312D" w:rsidRDefault="00483BC8" w:rsidP="00483BC8">
      <w:pPr>
        <w:jc w:val="both"/>
        <w:rPr>
          <w:rFonts w:cs="Arial"/>
        </w:rPr>
      </w:pPr>
      <w:r w:rsidRPr="00EA312D">
        <w:rPr>
          <w:rFonts w:cs="Arial"/>
          <w:bCs/>
        </w:rPr>
        <w:t>SEGON</w:t>
      </w:r>
      <w:r w:rsidRPr="00EA312D">
        <w:rPr>
          <w:rFonts w:cs="Arial"/>
        </w:rPr>
        <w:t>.- APROVAR l’autorització i disposició de despesa (AD) per l’exercici 2024, per un import total de de 75.320,75€, amb càrrec a l’aplicació pressupostària 31001 1521 48000 Transferència conveni Fundació.</w:t>
      </w:r>
    </w:p>
    <w:p w:rsidR="00483BC8" w:rsidRPr="00EA312D" w:rsidRDefault="00483BC8" w:rsidP="00483BC8">
      <w:pPr>
        <w:jc w:val="both"/>
        <w:outlineLvl w:val="0"/>
        <w:rPr>
          <w:rFonts w:cs="Arial"/>
        </w:rPr>
      </w:pPr>
    </w:p>
    <w:p w:rsidR="00483BC8" w:rsidRPr="00EA312D" w:rsidRDefault="00483BC8" w:rsidP="00483BC8">
      <w:pPr>
        <w:pBdr>
          <w:top w:val="single" w:sz="4" w:space="1" w:color="auto"/>
          <w:left w:val="single" w:sz="4" w:space="4" w:color="auto"/>
          <w:bottom w:val="single" w:sz="4" w:space="0" w:color="auto"/>
          <w:right w:val="single" w:sz="4" w:space="4" w:color="auto"/>
        </w:pBdr>
        <w:jc w:val="both"/>
        <w:outlineLvl w:val="0"/>
        <w:rPr>
          <w:rFonts w:cs="Arial"/>
        </w:rPr>
      </w:pPr>
      <w:r w:rsidRPr="00EA312D">
        <w:rPr>
          <w:rFonts w:cs="Arial"/>
        </w:rPr>
        <w:t>CODI PAM: 3.1.1 Facilitar l’accés a l’habitatge a aquelles persones que més ho necessiten a través de polítiques públiques i accions concretes</w:t>
      </w:r>
    </w:p>
    <w:p w:rsidR="00483BC8" w:rsidRPr="00EA312D" w:rsidRDefault="00483BC8" w:rsidP="00483BC8">
      <w:pPr>
        <w:pBdr>
          <w:top w:val="single" w:sz="4" w:space="1" w:color="auto"/>
          <w:left w:val="single" w:sz="4" w:space="4" w:color="auto"/>
          <w:bottom w:val="single" w:sz="4" w:space="0" w:color="auto"/>
          <w:right w:val="single" w:sz="4" w:space="4" w:color="auto"/>
        </w:pBdr>
        <w:jc w:val="both"/>
        <w:outlineLvl w:val="0"/>
        <w:rPr>
          <w:rFonts w:cs="Arial"/>
        </w:rPr>
      </w:pPr>
      <w:r w:rsidRPr="00EA312D">
        <w:rPr>
          <w:rFonts w:cs="Arial"/>
        </w:rPr>
        <w:t>Programa: 1521</w:t>
      </w:r>
    </w:p>
    <w:p w:rsidR="00483BC8" w:rsidRPr="00EA312D" w:rsidRDefault="00483BC8" w:rsidP="00483BC8">
      <w:pPr>
        <w:pBdr>
          <w:top w:val="single" w:sz="4" w:space="1" w:color="auto"/>
          <w:left w:val="single" w:sz="4" w:space="4" w:color="auto"/>
          <w:bottom w:val="single" w:sz="4" w:space="0" w:color="auto"/>
          <w:right w:val="single" w:sz="4" w:space="4" w:color="auto"/>
        </w:pBdr>
        <w:jc w:val="both"/>
        <w:outlineLvl w:val="0"/>
        <w:rPr>
          <w:rFonts w:cs="Arial"/>
        </w:rPr>
      </w:pPr>
      <w:r w:rsidRPr="00EA312D">
        <w:rPr>
          <w:rFonts w:cs="Arial"/>
        </w:rPr>
        <w:t>Orgànic: 31001</w:t>
      </w:r>
    </w:p>
    <w:p w:rsidR="00483BC8" w:rsidRPr="00EA312D" w:rsidRDefault="00483BC8" w:rsidP="00483BC8">
      <w:pPr>
        <w:pBdr>
          <w:top w:val="single" w:sz="4" w:space="1" w:color="auto"/>
          <w:left w:val="single" w:sz="4" w:space="4" w:color="auto"/>
          <w:bottom w:val="single" w:sz="4" w:space="0" w:color="auto"/>
          <w:right w:val="single" w:sz="4" w:space="4" w:color="auto"/>
        </w:pBdr>
        <w:jc w:val="both"/>
        <w:outlineLvl w:val="0"/>
        <w:rPr>
          <w:rFonts w:cs="Arial"/>
        </w:rPr>
      </w:pPr>
      <w:r w:rsidRPr="00EA312D">
        <w:rPr>
          <w:rFonts w:cs="Arial"/>
        </w:rPr>
        <w:t>Econòmic: 48000</w:t>
      </w:r>
    </w:p>
    <w:p w:rsidR="00483BC8" w:rsidRPr="00EA312D" w:rsidRDefault="00483BC8" w:rsidP="00483BC8">
      <w:pPr>
        <w:pBdr>
          <w:top w:val="single" w:sz="4" w:space="1" w:color="auto"/>
          <w:left w:val="single" w:sz="4" w:space="4" w:color="auto"/>
          <w:bottom w:val="single" w:sz="4" w:space="0" w:color="auto"/>
          <w:right w:val="single" w:sz="4" w:space="4" w:color="auto"/>
        </w:pBdr>
        <w:jc w:val="both"/>
        <w:outlineLvl w:val="0"/>
        <w:rPr>
          <w:rFonts w:cs="Arial"/>
        </w:rPr>
      </w:pPr>
      <w:r w:rsidRPr="00EA312D">
        <w:rPr>
          <w:rFonts w:cs="Arial"/>
        </w:rPr>
        <w:t>Fase de despesa AD</w:t>
      </w:r>
    </w:p>
    <w:p w:rsidR="00483BC8" w:rsidRPr="00EA312D" w:rsidRDefault="00483BC8" w:rsidP="00483BC8">
      <w:pPr>
        <w:pBdr>
          <w:top w:val="single" w:sz="4" w:space="1" w:color="auto"/>
          <w:left w:val="single" w:sz="4" w:space="4" w:color="auto"/>
          <w:bottom w:val="single" w:sz="4" w:space="0" w:color="auto"/>
          <w:right w:val="single" w:sz="4" w:space="4" w:color="auto"/>
        </w:pBdr>
        <w:jc w:val="both"/>
        <w:outlineLvl w:val="0"/>
        <w:rPr>
          <w:rFonts w:cs="Arial"/>
        </w:rPr>
      </w:pPr>
      <w:r w:rsidRPr="00EA312D">
        <w:rPr>
          <w:rFonts w:cs="Arial"/>
        </w:rPr>
        <w:t>Import de 75.320,75€</w:t>
      </w:r>
    </w:p>
    <w:p w:rsidR="00483BC8" w:rsidRPr="00EA312D" w:rsidRDefault="00483BC8" w:rsidP="00483BC8">
      <w:pPr>
        <w:pBdr>
          <w:top w:val="single" w:sz="4" w:space="1" w:color="auto"/>
          <w:left w:val="single" w:sz="4" w:space="4" w:color="auto"/>
          <w:bottom w:val="single" w:sz="4" w:space="0" w:color="auto"/>
          <w:right w:val="single" w:sz="4" w:space="4" w:color="auto"/>
        </w:pBdr>
        <w:jc w:val="both"/>
        <w:outlineLvl w:val="0"/>
        <w:rPr>
          <w:rFonts w:cs="Arial"/>
        </w:rPr>
      </w:pPr>
      <w:r w:rsidRPr="00EA312D">
        <w:rPr>
          <w:rFonts w:cs="Arial"/>
        </w:rPr>
        <w:t>Concepte: Transferència conveni Fundació Hàbitat 3</w:t>
      </w:r>
    </w:p>
    <w:p w:rsidR="00483BC8" w:rsidRPr="00EA312D" w:rsidRDefault="00483BC8" w:rsidP="00483BC8">
      <w:pPr>
        <w:jc w:val="both"/>
        <w:rPr>
          <w:rFonts w:cs="Arial"/>
        </w:rPr>
      </w:pPr>
    </w:p>
    <w:p w:rsidR="00483BC8" w:rsidRPr="00EA312D" w:rsidRDefault="00483BC8" w:rsidP="00483BC8">
      <w:pPr>
        <w:jc w:val="both"/>
        <w:rPr>
          <w:rFonts w:cs="Arial"/>
        </w:rPr>
      </w:pPr>
      <w:r w:rsidRPr="00EA312D">
        <w:rPr>
          <w:rFonts w:cs="Arial"/>
          <w:bCs/>
        </w:rPr>
        <w:t>TERCER.</w:t>
      </w:r>
      <w:r w:rsidRPr="00EA312D">
        <w:rPr>
          <w:rFonts w:cs="Arial"/>
        </w:rPr>
        <w:t>- DESIGNAR com a membres de la Comissió de Seguiment a la senyora Yolanda Morales Sorolla, Cap de Serveis Socials i a la senyora Eva Garrido Juan, Cap del Servei d’Habitatge.</w:t>
      </w:r>
    </w:p>
    <w:p w:rsidR="00483BC8" w:rsidRPr="00EA312D" w:rsidRDefault="00483BC8" w:rsidP="00483BC8">
      <w:pPr>
        <w:jc w:val="both"/>
        <w:rPr>
          <w:rFonts w:cs="Arial"/>
        </w:rPr>
      </w:pPr>
    </w:p>
    <w:p w:rsidR="00483BC8" w:rsidRPr="00EA312D" w:rsidRDefault="00483BC8" w:rsidP="00483BC8">
      <w:pPr>
        <w:jc w:val="both"/>
        <w:rPr>
          <w:rFonts w:cs="Arial"/>
        </w:rPr>
      </w:pPr>
      <w:r w:rsidRPr="00EA312D">
        <w:rPr>
          <w:rFonts w:cs="Arial"/>
        </w:rPr>
        <w:t>QUART.</w:t>
      </w:r>
      <w:r w:rsidRPr="00483BC8">
        <w:rPr>
          <w:rFonts w:cs="Arial"/>
          <w:b/>
        </w:rPr>
        <w:t xml:space="preserve">- </w:t>
      </w:r>
      <w:r w:rsidRPr="00EA312D">
        <w:rPr>
          <w:rFonts w:cs="Arial"/>
        </w:rPr>
        <w:t>FACULTAR a l’Alcaldessa per a la signatura d’aquell Conveni de Col·laboració.</w:t>
      </w:r>
    </w:p>
    <w:p w:rsidR="00483BC8" w:rsidRPr="00EA312D" w:rsidRDefault="00483BC8" w:rsidP="00483BC8">
      <w:pPr>
        <w:jc w:val="both"/>
        <w:rPr>
          <w:rFonts w:cs="Arial"/>
        </w:rPr>
      </w:pPr>
    </w:p>
    <w:p w:rsidR="00483BC8" w:rsidRPr="00EA312D" w:rsidRDefault="00483BC8" w:rsidP="00483BC8">
      <w:pPr>
        <w:jc w:val="both"/>
        <w:rPr>
          <w:rFonts w:cs="Arial"/>
        </w:rPr>
      </w:pPr>
      <w:r w:rsidRPr="00EA312D">
        <w:rPr>
          <w:rFonts w:cs="Arial"/>
          <w:bCs/>
        </w:rPr>
        <w:t>CINQUÈ</w:t>
      </w:r>
      <w:r w:rsidRPr="00EA312D">
        <w:rPr>
          <w:rFonts w:cs="Arial"/>
        </w:rPr>
        <w:t>.- NOTIFICAR el present acord a la Fundació HÀBITAT 3.</w:t>
      </w:r>
    </w:p>
    <w:p w:rsidR="00483BC8" w:rsidRPr="009672EB" w:rsidRDefault="00483BC8" w:rsidP="00B22A8A">
      <w:pPr>
        <w:pStyle w:val="Textindependent"/>
        <w:rPr>
          <w:b w:val="0"/>
          <w:szCs w:val="20"/>
          <w:lang w:val="ca-ES"/>
        </w:rPr>
      </w:pPr>
    </w:p>
    <w:p w:rsidR="0017518C" w:rsidRDefault="000B7F44" w:rsidP="000D1AF0">
      <w:pPr>
        <w:pStyle w:val="Normal03"/>
        <w:widowControl/>
        <w:suppressAutoHyphens w:val="0"/>
        <w:rPr>
          <w:rFonts w:eastAsia="Times New Roman"/>
          <w:kern w:val="0"/>
          <w:sz w:val="20"/>
          <w:szCs w:val="20"/>
          <w:lang w:val="ca-ES" w:eastAsia="es-ES"/>
        </w:rPr>
      </w:pPr>
      <w:r>
        <w:rPr>
          <w:rFonts w:eastAsia="Times New Roman"/>
          <w:kern w:val="0"/>
          <w:sz w:val="20"/>
          <w:szCs w:val="20"/>
          <w:lang w:val="ca-ES" w:eastAsia="es-ES"/>
        </w:rPr>
        <w:t>El conveni aprovat és el següent:</w:t>
      </w:r>
    </w:p>
    <w:p w:rsidR="00B22A8A" w:rsidRDefault="00B22A8A" w:rsidP="000D1AF0">
      <w:pPr>
        <w:pStyle w:val="Normal03"/>
        <w:widowControl/>
        <w:suppressAutoHyphens w:val="0"/>
        <w:rPr>
          <w:rFonts w:eastAsia="Times New Roman"/>
          <w:kern w:val="0"/>
          <w:sz w:val="20"/>
          <w:szCs w:val="20"/>
          <w:lang w:val="ca-ES" w:eastAsia="es-ES"/>
        </w:rPr>
      </w:pPr>
    </w:p>
    <w:p w:rsidR="004F0E0A" w:rsidRDefault="004F0E0A" w:rsidP="004F0E0A">
      <w:pPr>
        <w:spacing w:after="12" w:line="249" w:lineRule="auto"/>
        <w:ind w:hanging="10"/>
        <w:jc w:val="both"/>
      </w:pPr>
      <w:r>
        <w:rPr>
          <w:rFonts w:eastAsia="Arial" w:cs="Arial"/>
          <w:b/>
        </w:rPr>
        <w:t xml:space="preserve">CONVENI DE COL·LABORACIÓ ENTRE L'AJUNTAMENT DE SANT PERE DE RIBES I LA FUNDACIÓ PRIVADA HÀBITAT3 TERCER SECTOR SOCIAL EN L'ÀMBIT DE LES POLÍTIQUES I PROGRAMES SOCIALS D'HABITATGE. </w:t>
      </w:r>
    </w:p>
    <w:p w:rsidR="004F0E0A" w:rsidRDefault="004F0E0A" w:rsidP="004F0E0A">
      <w:pPr>
        <w:spacing w:line="259" w:lineRule="auto"/>
        <w:ind w:left="1"/>
      </w:pPr>
      <w:r>
        <w:rPr>
          <w:rFonts w:eastAsia="Arial" w:cs="Arial"/>
          <w:b/>
          <w:sz w:val="24"/>
        </w:rPr>
        <w:t xml:space="preserve"> </w:t>
      </w:r>
    </w:p>
    <w:p w:rsidR="004F0E0A" w:rsidRDefault="004F0E0A" w:rsidP="004F0E0A">
      <w:pPr>
        <w:spacing w:after="12" w:line="249" w:lineRule="auto"/>
        <w:ind w:hanging="10"/>
      </w:pPr>
      <w:r>
        <w:rPr>
          <w:rFonts w:eastAsia="Arial" w:cs="Arial"/>
          <w:b/>
        </w:rPr>
        <w:t xml:space="preserve">REUNITS </w:t>
      </w:r>
    </w:p>
    <w:p w:rsidR="004F0E0A" w:rsidRDefault="004F0E0A" w:rsidP="004F0E0A">
      <w:pPr>
        <w:spacing w:line="259" w:lineRule="auto"/>
        <w:ind w:left="1"/>
      </w:pPr>
      <w:r>
        <w:rPr>
          <w:rFonts w:eastAsia="Arial" w:cs="Arial"/>
          <w:b/>
        </w:rPr>
        <w:t xml:space="preserve"> </w:t>
      </w:r>
    </w:p>
    <w:p w:rsidR="004F0E0A" w:rsidRDefault="004F0E0A" w:rsidP="004F0E0A">
      <w:pPr>
        <w:jc w:val="both"/>
      </w:pPr>
      <w:r>
        <w:t xml:space="preserve">D’una part, la senyora Abigail Garrido Tinta, alcaldessa de Sant Pere de Ribes, en representació d’aquest consistori, amb NIF: P0823100C, i amb domicili a Pl. Vila, 1; Codi postal 08810, de Sant Pere de Ribes, assistida pel Secretari general Accidental d’aquest Ajuntament, el senyor Santiago Blanco Serrano. </w:t>
      </w:r>
    </w:p>
    <w:p w:rsidR="004F0E0A" w:rsidRDefault="004F0E0A" w:rsidP="004F0E0A">
      <w:pPr>
        <w:spacing w:line="259" w:lineRule="auto"/>
        <w:ind w:left="1"/>
        <w:jc w:val="both"/>
      </w:pPr>
      <w:r>
        <w:rPr>
          <w:sz w:val="21"/>
        </w:rPr>
        <w:t xml:space="preserve"> </w:t>
      </w:r>
    </w:p>
    <w:p w:rsidR="004F0E0A" w:rsidRDefault="004F0E0A" w:rsidP="004F0E0A">
      <w:pPr>
        <w:jc w:val="both"/>
      </w:pPr>
      <w:r>
        <w:t>D’una altra, el Sr. Xavier Mauri Coll, en la seva condició de Director general de la FUNDACIÓ PRIVADA HÀBITAT3 TERCER SECTOR SOCIAL, fundació benèfica de tipus assistencial, amb CIF G-6642868-1, inscrita en el Registre de Fundacions de la Generalitat de Catalunya amb el núm. 2.905, per resolució de 19 de maig de 2015, amb</w:t>
      </w:r>
      <w:r w:rsidR="006B5045">
        <w:t xml:space="preserve"> </w:t>
      </w:r>
      <w:r>
        <w:t>domicili al carrer Residència núm. 10 baixos 08030 Barcelona, actua en nom i representació de la referida fundació, de la qual ostenta la representació legal, segons que resulta de poders especials de data 24 de desembre de 2014, autoritzats pel notari</w:t>
      </w:r>
      <w:r w:rsidR="006B5045">
        <w:t xml:space="preserve"> </w:t>
      </w:r>
      <w:r>
        <w:t xml:space="preserve">de Barcelona, Joan Rúbies Mallol, protocol 4.792. </w:t>
      </w:r>
    </w:p>
    <w:p w:rsidR="004F0E0A" w:rsidRDefault="004F0E0A" w:rsidP="004F0E0A">
      <w:pPr>
        <w:spacing w:line="259" w:lineRule="auto"/>
        <w:ind w:left="1"/>
      </w:pPr>
      <w:r>
        <w:rPr>
          <w:sz w:val="21"/>
        </w:rPr>
        <w:t xml:space="preserve"> </w:t>
      </w:r>
    </w:p>
    <w:p w:rsidR="004F0E0A" w:rsidRDefault="004F0E0A" w:rsidP="004F0E0A">
      <w:r>
        <w:lastRenderedPageBreak/>
        <w:t xml:space="preserve">Els compareixents es reconeixen la capacitat legal necessària per formalitzar aquest conveni i </w:t>
      </w:r>
    </w:p>
    <w:p w:rsidR="004F0E0A" w:rsidRDefault="004F0E0A" w:rsidP="004F0E0A">
      <w:pPr>
        <w:spacing w:after="7" w:line="259" w:lineRule="auto"/>
        <w:ind w:left="1"/>
      </w:pPr>
      <w:r>
        <w:rPr>
          <w:sz w:val="19"/>
        </w:rPr>
        <w:t xml:space="preserve"> </w:t>
      </w:r>
    </w:p>
    <w:p w:rsidR="004F0E0A" w:rsidRDefault="004F0E0A" w:rsidP="004F0E0A">
      <w:pPr>
        <w:spacing w:line="259" w:lineRule="auto"/>
        <w:ind w:left="81" w:right="81" w:hanging="10"/>
        <w:jc w:val="center"/>
      </w:pPr>
      <w:r>
        <w:rPr>
          <w:rFonts w:eastAsia="Arial" w:cs="Arial"/>
          <w:b/>
        </w:rPr>
        <w:t xml:space="preserve">DIUEN </w:t>
      </w:r>
    </w:p>
    <w:p w:rsidR="004F0E0A" w:rsidRDefault="004F0E0A" w:rsidP="004F0E0A">
      <w:pPr>
        <w:spacing w:line="259" w:lineRule="auto"/>
        <w:ind w:left="1"/>
      </w:pPr>
      <w:r>
        <w:rPr>
          <w:rFonts w:eastAsia="Arial" w:cs="Arial"/>
          <w:b/>
        </w:rPr>
        <w:t xml:space="preserve"> </w:t>
      </w:r>
    </w:p>
    <w:p w:rsidR="004F0E0A" w:rsidRDefault="004F0E0A" w:rsidP="004F0E0A">
      <w:pPr>
        <w:jc w:val="both"/>
      </w:pPr>
      <w:r>
        <w:rPr>
          <w:rFonts w:eastAsia="Arial" w:cs="Arial"/>
          <w:b/>
        </w:rPr>
        <w:t xml:space="preserve">I.- </w:t>
      </w:r>
      <w:r>
        <w:t xml:space="preserve">Que l’accés a un habitatge digne i adequat és un dret de tots els ciutadans recollit com a principi rector de la política social i econòmica a l’article 47 de la Constitució i l’article 47 de l’Estatut d’Autonomia de Catalunya, que assenyalen els joves i els col·lectius més necessitats com a destinataris preferents en l’actuació de les administracions públiques en aquest camp. La situació del mercat de l’habitatge, l’emergència habitacional i les dificultats financeres, juntament amb d’altes aspectes socials o la precarietat laboral, provoca serioses dificultats a moltes persones residents al municipi de Sant Pere de Ribes. </w:t>
      </w:r>
    </w:p>
    <w:p w:rsidR="004F0E0A" w:rsidRDefault="004F0E0A" w:rsidP="004F0E0A">
      <w:pPr>
        <w:spacing w:line="259" w:lineRule="auto"/>
        <w:ind w:left="1"/>
        <w:jc w:val="both"/>
      </w:pPr>
      <w:r>
        <w:rPr>
          <w:sz w:val="21"/>
        </w:rPr>
        <w:t xml:space="preserve"> </w:t>
      </w:r>
    </w:p>
    <w:p w:rsidR="004F0E0A" w:rsidRDefault="004F0E0A" w:rsidP="004F0E0A">
      <w:pPr>
        <w:jc w:val="both"/>
      </w:pPr>
      <w:r>
        <w:rPr>
          <w:rFonts w:eastAsia="Arial" w:cs="Arial"/>
          <w:b/>
        </w:rPr>
        <w:t xml:space="preserve">II.- </w:t>
      </w:r>
      <w:r>
        <w:t xml:space="preserve">Que l’Ajuntament de Sant Pere de Ribes (en endavant l’AJUNTAMENT), exerceix competències en matèria de polítiques socials i d’habitatge al municipi, iniciant diverses accions en moments de cicle econòmic on creix el risc d’exclusió social residencial, i mitjançant la regidora d’Habitatge i Patrimoni realitza la tasca d’integració dels més desfavorits mitjançant una política d’habitatge social. </w:t>
      </w:r>
    </w:p>
    <w:p w:rsidR="004F0E0A" w:rsidRDefault="004F0E0A" w:rsidP="004F0E0A">
      <w:pPr>
        <w:spacing w:line="259" w:lineRule="auto"/>
        <w:ind w:left="1"/>
        <w:jc w:val="both"/>
      </w:pPr>
      <w:r>
        <w:rPr>
          <w:sz w:val="21"/>
        </w:rPr>
        <w:t xml:space="preserve"> </w:t>
      </w:r>
    </w:p>
    <w:p w:rsidR="004F0E0A" w:rsidRDefault="004F0E0A" w:rsidP="004F0E0A">
      <w:pPr>
        <w:ind w:left="9"/>
        <w:jc w:val="both"/>
      </w:pPr>
      <w:r>
        <w:rPr>
          <w:rFonts w:eastAsia="Arial" w:cs="Arial"/>
          <w:b/>
        </w:rPr>
        <w:t xml:space="preserve">III.- </w:t>
      </w:r>
      <w:r>
        <w:t xml:space="preserve">Que la Fundació Privada Hàbitat3 Tercer Sector Social (en endavant HÀBITAT3), creada al desembre de 2014, i impulsada per la Taula d’Entitats del Tercer Sector Social de Catalunya, associació sense finalitat lucrativa, és tal com defineix l’article 1 dels seus estatuts “una entitat sense ànim de lucre que té el patrimoni, els rendiments i els recursos obtinguts afectats de forma permanent a la realització de les finalitats d’interès general previstes en aquests estatuts”, amb la finalitat (art. 5.1) de “possibilitar el dret a l’accés a l’habitatge digne a les persones més desfavorables, que les deslliuri de l’exclusió social”. Així mateix l’article 5.5 estableix que “la fundació portarà a terme la seva finalitat en col·laboració amb les entitats socials i les administracions públiques”. </w:t>
      </w:r>
    </w:p>
    <w:p w:rsidR="004F0E0A" w:rsidRDefault="004F0E0A" w:rsidP="004F0E0A">
      <w:pPr>
        <w:spacing w:line="259" w:lineRule="auto"/>
        <w:ind w:left="1"/>
        <w:jc w:val="both"/>
      </w:pPr>
      <w:r>
        <w:rPr>
          <w:sz w:val="21"/>
        </w:rPr>
        <w:t xml:space="preserve"> </w:t>
      </w:r>
    </w:p>
    <w:p w:rsidR="004F0E0A" w:rsidRDefault="004F0E0A" w:rsidP="004F0E0A">
      <w:pPr>
        <w:jc w:val="both"/>
      </w:pPr>
      <w:r>
        <w:rPr>
          <w:rFonts w:eastAsia="Arial" w:cs="Arial"/>
          <w:b/>
        </w:rPr>
        <w:t xml:space="preserve">IV.- </w:t>
      </w:r>
      <w:r>
        <w:t xml:space="preserve">Que HÀBITAT 3 té precisament, com a objecte social la gestió d’habitatges de lloguer social per allotjar persones i col·lectius en risc d’exclusió social i és un instrument  de gestió del tot adequat per col·laborar amb l’Ajuntament de Sant Pere de Ribes en l’impuls i gestió integral de 35 habitatges de lloguer social propietat de l’Ajuntament, així com els futurs habitatges que pugui adquirir i destinar també a lloguer social. </w:t>
      </w:r>
    </w:p>
    <w:p w:rsidR="004F0E0A" w:rsidRDefault="004F0E0A" w:rsidP="004F0E0A">
      <w:pPr>
        <w:spacing w:line="259" w:lineRule="auto"/>
        <w:ind w:left="1"/>
        <w:jc w:val="both"/>
      </w:pPr>
      <w:r>
        <w:rPr>
          <w:sz w:val="21"/>
        </w:rPr>
        <w:t xml:space="preserve"> </w:t>
      </w:r>
    </w:p>
    <w:p w:rsidR="004F0E0A" w:rsidRDefault="004F0E0A" w:rsidP="004F0E0A">
      <w:pPr>
        <w:ind w:left="9"/>
        <w:jc w:val="both"/>
      </w:pPr>
      <w:r>
        <w:t xml:space="preserve">Que, per altra banda, el canvi de cicle econòmic, iniciat a finals de l’any 2007, ha comportat un molt fort increment de la taxa d’atur i una caiguda dels ingressos familiars. Un nombre creixent de famílies que van adquirir habitatges mitjançant crèdit hipotecari estan entrant en mora i, posteriorment, en execució hipotecària, provocant el desnonament de moltes famílies. Així mateix, darrerament també s’està produint un increment del preu dels lloguers, provocat principalment per la falta d’habitatge assequible i, en conseqüència, aquest fet està provocant que moltes famílies no puguin assumir aquell preu i també es troben en situació de risc d’exclusió residencial. De manera que, un nombre creixent de persones o famílies està vivint en habitatges rellogats o pagant lloguers cada cop més allunyats de llurs ingressos decreixents, corrent el risc, també de ser desnonats per causa de dificultats de pagament. </w:t>
      </w:r>
    </w:p>
    <w:p w:rsidR="004F0E0A" w:rsidRDefault="004F0E0A" w:rsidP="004F0E0A">
      <w:pPr>
        <w:spacing w:line="259" w:lineRule="auto"/>
        <w:ind w:left="1"/>
        <w:jc w:val="both"/>
      </w:pPr>
      <w:r>
        <w:rPr>
          <w:sz w:val="21"/>
        </w:rPr>
        <w:t xml:space="preserve"> </w:t>
      </w:r>
    </w:p>
    <w:p w:rsidR="004F0E0A" w:rsidRDefault="004F0E0A" w:rsidP="004F0E0A">
      <w:pPr>
        <w:jc w:val="both"/>
      </w:pPr>
      <w:r>
        <w:t xml:space="preserve">En aquest sentit, les demandes d’atenció que rep l’AJUNTAMENT s’han incrementat de forma notable precisament per causa d’aquest tipus de problemàtiques, cosa que ha fet plantejar la conveniència d’obrir el ventall de famílies a atendre, des de les que, amb ingressos molt baixos, es troben en més estricta exclusió social –que han estat fins avui les situacions clàssiques en les l’AJUNTAMENT se centrava–, fins a situacions de llars amb ingressos mitjans, amb risc d’exclusió social si arriben a perdre el seu habitatge. </w:t>
      </w:r>
    </w:p>
    <w:p w:rsidR="004F0E0A" w:rsidRDefault="004F0E0A" w:rsidP="004F0E0A">
      <w:pPr>
        <w:spacing w:line="259" w:lineRule="auto"/>
        <w:ind w:left="1"/>
        <w:jc w:val="both"/>
      </w:pPr>
      <w:r>
        <w:rPr>
          <w:sz w:val="21"/>
        </w:rPr>
        <w:t xml:space="preserve"> </w:t>
      </w:r>
    </w:p>
    <w:p w:rsidR="004F0E0A" w:rsidRDefault="004F0E0A" w:rsidP="004F0E0A">
      <w:pPr>
        <w:jc w:val="both"/>
      </w:pPr>
      <w:r>
        <w:rPr>
          <w:rFonts w:eastAsia="Arial" w:cs="Arial"/>
          <w:b/>
        </w:rPr>
        <w:t xml:space="preserve">V.- </w:t>
      </w:r>
      <w:r>
        <w:t xml:space="preserve">Que l’article 31.5 de la Llei Orgànica 1/2002, de 22 de març, reguladora del dret d’associació, estableix que les administracions públiques, en l’àmbit de les seves competències respectives podran establir convenis de col·laboració en programes d’interès social amb les associacions </w:t>
      </w:r>
      <w:r>
        <w:lastRenderedPageBreak/>
        <w:t xml:space="preserve">que persegueixen objectius d’interès general. Tanmateix, la Llei 18/2007, de 28 de desembre del dret a l’habitatge determina en el seu article 4 que “el conjunt d’activitats vinculades al proveïment d’habitatges destinats a polítiques socials es configura com un servei d’interès general per assegurar un habitatge digne i adequat a tots els ciutadans”. </w:t>
      </w:r>
    </w:p>
    <w:p w:rsidR="004F0E0A" w:rsidRDefault="004F0E0A" w:rsidP="004F0E0A">
      <w:pPr>
        <w:spacing w:line="259" w:lineRule="auto"/>
        <w:ind w:left="1"/>
      </w:pPr>
      <w:r>
        <w:rPr>
          <w:sz w:val="21"/>
        </w:rPr>
        <w:t xml:space="preserve"> </w:t>
      </w:r>
    </w:p>
    <w:p w:rsidR="004F0E0A" w:rsidRDefault="004F0E0A" w:rsidP="004F0E0A">
      <w:pPr>
        <w:jc w:val="both"/>
      </w:pPr>
      <w:r>
        <w:rPr>
          <w:rFonts w:eastAsia="Arial" w:cs="Arial"/>
          <w:b/>
        </w:rPr>
        <w:t xml:space="preserve">VI.- </w:t>
      </w:r>
      <w:r>
        <w:t xml:space="preserve">Que la Directiva de la Unió Europea 2014/24/UE reconeix que els serveis públics socials són d’interès general i no són activitat pròpia de mercat, i per tant, poden ser objecte de concertació amb entitats que tenen experiència i compromís en l’atenció de les necessitats socials de la ciutadania. </w:t>
      </w:r>
    </w:p>
    <w:p w:rsidR="004F0E0A" w:rsidRDefault="004F0E0A" w:rsidP="004F0E0A">
      <w:pPr>
        <w:spacing w:after="115" w:line="259" w:lineRule="auto"/>
        <w:ind w:left="1"/>
        <w:jc w:val="both"/>
      </w:pPr>
      <w:r>
        <w:t xml:space="preserve"> </w:t>
      </w:r>
    </w:p>
    <w:p w:rsidR="004F0E0A" w:rsidRDefault="004F0E0A" w:rsidP="004F0E0A">
      <w:pPr>
        <w:jc w:val="both"/>
      </w:pPr>
      <w:r>
        <w:rPr>
          <w:rFonts w:eastAsia="Arial" w:cs="Arial"/>
          <w:b/>
        </w:rPr>
        <w:t xml:space="preserve">VII.- </w:t>
      </w:r>
      <w:r>
        <w:t xml:space="preserve">Que amb anterioritat a l’aprovació d’aquest conveni HÀBITAT3 ja venia prestant els  seus serveis en aquesta administració, i atès el moment actual de forta crisi social i econòmica, és voluntat de les parts de subscriure el present conveni, a fi de continuar amb aquesta sinèrgia col·laborativa dins el marc de les polítiques d’habitatge. </w:t>
      </w:r>
    </w:p>
    <w:p w:rsidR="004F0E0A" w:rsidRDefault="004F0E0A" w:rsidP="004F0E0A">
      <w:pPr>
        <w:spacing w:line="259" w:lineRule="auto"/>
        <w:ind w:left="1"/>
        <w:jc w:val="both"/>
      </w:pPr>
      <w:r>
        <w:rPr>
          <w:sz w:val="21"/>
        </w:rPr>
        <w:t xml:space="preserve"> </w:t>
      </w:r>
    </w:p>
    <w:p w:rsidR="004F0E0A" w:rsidRDefault="004F0E0A" w:rsidP="004F0E0A">
      <w:pPr>
        <w:jc w:val="both"/>
      </w:pPr>
      <w:r>
        <w:rPr>
          <w:rFonts w:eastAsia="Arial" w:cs="Arial"/>
          <w:b/>
        </w:rPr>
        <w:t xml:space="preserve">VIII.- </w:t>
      </w:r>
      <w:r>
        <w:t xml:space="preserve">Que l’AJUNTAMENT no disposa dels recursos humans i tècnics suficients per a la gestió social dels 35 habitatges municipals ni per atendre l’increment de les diferents problemàtiques, en matèria habitacional, de moltes famílies del municipi i per aquest motiu s’encomana la gestió social d’aquests assumptes, així com el seu seguiment, a HÀBITAT3. </w:t>
      </w:r>
    </w:p>
    <w:p w:rsidR="004F0E0A" w:rsidRDefault="004F0E0A" w:rsidP="004F0E0A">
      <w:pPr>
        <w:spacing w:line="259" w:lineRule="auto"/>
        <w:ind w:left="1"/>
        <w:jc w:val="both"/>
      </w:pPr>
      <w:r>
        <w:rPr>
          <w:sz w:val="24"/>
        </w:rPr>
        <w:t xml:space="preserve"> </w:t>
      </w:r>
    </w:p>
    <w:p w:rsidR="004F0E0A" w:rsidRDefault="004F0E0A" w:rsidP="004F0E0A">
      <w:pPr>
        <w:jc w:val="both"/>
      </w:pPr>
      <w:r>
        <w:t xml:space="preserve">D’acord amb el que s’ha exposat, les entitats a dalt referides acorden formalitzar el present conveni, que instrumenti la col·laboració de l’Ajuntament de Sant Pere de Ribes i la Fundació Privada Hàbitat 3 Tercer Sector Social, en l’àmbit de les polítiques i programes socials d’habitatge, i que es regirà per les següents: </w:t>
      </w:r>
    </w:p>
    <w:p w:rsidR="004F0E0A" w:rsidRDefault="004F0E0A" w:rsidP="004F0E0A">
      <w:pPr>
        <w:spacing w:line="259" w:lineRule="auto"/>
        <w:ind w:left="1"/>
      </w:pPr>
      <w:r>
        <w:rPr>
          <w:sz w:val="24"/>
        </w:rPr>
        <w:t xml:space="preserve"> </w:t>
      </w:r>
      <w:r>
        <w:rPr>
          <w:sz w:val="19"/>
        </w:rPr>
        <w:t xml:space="preserve"> </w:t>
      </w:r>
    </w:p>
    <w:p w:rsidR="004F0E0A" w:rsidRDefault="004F0E0A" w:rsidP="004F0E0A">
      <w:pPr>
        <w:spacing w:line="259" w:lineRule="auto"/>
        <w:ind w:left="81" w:hanging="10"/>
        <w:jc w:val="center"/>
      </w:pPr>
      <w:r>
        <w:rPr>
          <w:rFonts w:eastAsia="Arial" w:cs="Arial"/>
          <w:b/>
        </w:rPr>
        <w:t xml:space="preserve">CLÀUSULES </w:t>
      </w:r>
    </w:p>
    <w:p w:rsidR="004F0E0A" w:rsidRDefault="004F0E0A" w:rsidP="004F0E0A">
      <w:pPr>
        <w:spacing w:line="259" w:lineRule="auto"/>
        <w:ind w:left="1"/>
      </w:pPr>
      <w:r>
        <w:rPr>
          <w:rFonts w:eastAsia="Arial" w:cs="Arial"/>
          <w:b/>
        </w:rPr>
        <w:t xml:space="preserve"> </w:t>
      </w:r>
    </w:p>
    <w:p w:rsidR="004F0E0A" w:rsidRDefault="004F0E0A" w:rsidP="004F0E0A">
      <w:pPr>
        <w:spacing w:after="12" w:line="249" w:lineRule="auto"/>
        <w:ind w:hanging="10"/>
      </w:pPr>
      <w:r>
        <w:rPr>
          <w:rFonts w:eastAsia="Arial" w:cs="Arial"/>
          <w:b/>
        </w:rPr>
        <w:t xml:space="preserve">Primera.- Objecte del Conveni. </w:t>
      </w:r>
    </w:p>
    <w:p w:rsidR="004F0E0A" w:rsidRDefault="004F0E0A" w:rsidP="004F0E0A">
      <w:pPr>
        <w:spacing w:line="259" w:lineRule="auto"/>
        <w:ind w:left="1"/>
      </w:pPr>
      <w:r>
        <w:rPr>
          <w:rFonts w:eastAsia="Arial" w:cs="Arial"/>
          <w:b/>
        </w:rPr>
        <w:t xml:space="preserve"> </w:t>
      </w:r>
    </w:p>
    <w:p w:rsidR="004F0E0A" w:rsidRDefault="004F0E0A" w:rsidP="004F0E0A">
      <w:r>
        <w:t xml:space="preserve">Aquest conveni té per objecte les següents actuacions: </w:t>
      </w:r>
    </w:p>
    <w:p w:rsidR="004F0E0A" w:rsidRDefault="004F0E0A" w:rsidP="004F0E0A">
      <w:pPr>
        <w:spacing w:line="259" w:lineRule="auto"/>
        <w:ind w:left="2"/>
      </w:pPr>
      <w:r>
        <w:t xml:space="preserve"> </w:t>
      </w:r>
    </w:p>
    <w:p w:rsidR="004F0E0A" w:rsidRDefault="004F0E0A" w:rsidP="004F0E0A">
      <w:pPr>
        <w:numPr>
          <w:ilvl w:val="0"/>
          <w:numId w:val="26"/>
        </w:numPr>
        <w:spacing w:after="5" w:line="248" w:lineRule="auto"/>
        <w:ind w:hanging="360"/>
        <w:jc w:val="both"/>
      </w:pPr>
      <w:r>
        <w:t xml:space="preserve">Instrumentar la col·laboració d’HÀBITAT3, i en concret encomanant a la fundació  la gestió social i el seguiment de 35 habitatges de propietat municipal, on s’hi allotgen persones i col·lectius en risc d’exclusió social. </w:t>
      </w:r>
    </w:p>
    <w:p w:rsidR="004F0E0A" w:rsidRDefault="004F0E0A" w:rsidP="004F0E0A">
      <w:pPr>
        <w:numPr>
          <w:ilvl w:val="0"/>
          <w:numId w:val="26"/>
        </w:numPr>
        <w:spacing w:after="5" w:line="248" w:lineRule="auto"/>
        <w:ind w:hanging="360"/>
        <w:jc w:val="both"/>
      </w:pPr>
      <w:r>
        <w:t xml:space="preserve">Fer el seguiment i les accions necessàries per a la resolució de la problemàtica, en matèria d’habitatge, de les unitats de convivència del municipi que s’acordi entre les parts. </w:t>
      </w:r>
    </w:p>
    <w:p w:rsidR="004F0E0A" w:rsidRDefault="004F0E0A" w:rsidP="004F0E0A">
      <w:pPr>
        <w:numPr>
          <w:ilvl w:val="0"/>
          <w:numId w:val="26"/>
        </w:numPr>
        <w:spacing w:after="5" w:line="248" w:lineRule="auto"/>
        <w:ind w:hanging="360"/>
        <w:jc w:val="both"/>
      </w:pPr>
      <w:r>
        <w:t xml:space="preserve">Fer el seguiment social de les unitats de convivència allotjades en habitatges d’emergència vinculats a programes públics d’habitatge que s’acordin entre les parts. En el moment de signatura del present conveni HÀBITAT3 te encomanada la gestió i seguiment social de 3 famílies en el marc del programa Reallotgem 1 (abans programa 60/40) </w:t>
      </w:r>
    </w:p>
    <w:p w:rsidR="004F0E0A" w:rsidRDefault="004F0E0A" w:rsidP="004F0E0A">
      <w:pPr>
        <w:numPr>
          <w:ilvl w:val="0"/>
          <w:numId w:val="26"/>
        </w:numPr>
        <w:spacing w:after="5" w:line="248" w:lineRule="auto"/>
        <w:ind w:hanging="360"/>
        <w:jc w:val="both"/>
      </w:pPr>
      <w:r>
        <w:t>Realitzar accions de captació específiques per incrementar el parc d’habitatges de lloguer social al municipi.</w:t>
      </w:r>
      <w:r>
        <w:rPr>
          <w:sz w:val="24"/>
        </w:rPr>
        <w:t xml:space="preserve"> </w:t>
      </w:r>
    </w:p>
    <w:p w:rsidR="004F0E0A" w:rsidRDefault="004F0E0A" w:rsidP="004F0E0A">
      <w:pPr>
        <w:spacing w:after="7" w:line="259" w:lineRule="auto"/>
        <w:ind w:left="1"/>
      </w:pPr>
      <w:r>
        <w:rPr>
          <w:sz w:val="19"/>
        </w:rPr>
        <w:t xml:space="preserve"> </w:t>
      </w:r>
    </w:p>
    <w:p w:rsidR="004F0E0A" w:rsidRDefault="004F0E0A" w:rsidP="004F0E0A">
      <w:pPr>
        <w:spacing w:after="12" w:line="249" w:lineRule="auto"/>
        <w:ind w:hanging="10"/>
      </w:pPr>
      <w:r>
        <w:rPr>
          <w:rFonts w:eastAsia="Arial" w:cs="Arial"/>
          <w:b/>
        </w:rPr>
        <w:t xml:space="preserve">Segona.- Normativa aplicable. </w:t>
      </w:r>
    </w:p>
    <w:p w:rsidR="004F0E0A" w:rsidRDefault="004F0E0A" w:rsidP="004F0E0A">
      <w:pPr>
        <w:spacing w:after="10" w:line="259" w:lineRule="auto"/>
        <w:ind w:left="1"/>
      </w:pPr>
      <w:r>
        <w:rPr>
          <w:rFonts w:eastAsia="Arial" w:cs="Arial"/>
          <w:b/>
        </w:rPr>
        <w:t xml:space="preserve"> </w:t>
      </w:r>
    </w:p>
    <w:p w:rsidR="004F0E0A" w:rsidRDefault="004F0E0A" w:rsidP="004F0E0A">
      <w:pPr>
        <w:numPr>
          <w:ilvl w:val="0"/>
          <w:numId w:val="27"/>
        </w:numPr>
        <w:spacing w:after="5" w:line="248" w:lineRule="auto"/>
        <w:ind w:hanging="360"/>
        <w:jc w:val="both"/>
      </w:pPr>
      <w:r>
        <w:t xml:space="preserve">Art. 47 Constitució espanyola. </w:t>
      </w:r>
    </w:p>
    <w:p w:rsidR="004F0E0A" w:rsidRDefault="004F0E0A" w:rsidP="004F0E0A">
      <w:pPr>
        <w:numPr>
          <w:ilvl w:val="0"/>
          <w:numId w:val="27"/>
        </w:numPr>
        <w:spacing w:after="5" w:line="248" w:lineRule="auto"/>
        <w:ind w:hanging="360"/>
        <w:jc w:val="both"/>
      </w:pPr>
      <w:r>
        <w:t xml:space="preserve">Llei 18/2017, de 28 de desembre, del dret a l’habitatge. </w:t>
      </w:r>
    </w:p>
    <w:p w:rsidR="004F0E0A" w:rsidRDefault="004F0E0A" w:rsidP="004F0E0A">
      <w:pPr>
        <w:numPr>
          <w:ilvl w:val="0"/>
          <w:numId w:val="27"/>
        </w:numPr>
        <w:spacing w:after="5" w:line="248" w:lineRule="auto"/>
        <w:ind w:hanging="360"/>
        <w:jc w:val="both"/>
      </w:pPr>
      <w:r>
        <w:t xml:space="preserve">Llei 38/2003, de 17 de novembre, general de subvencions (LGS). </w:t>
      </w:r>
    </w:p>
    <w:p w:rsidR="004F0E0A" w:rsidRDefault="004F0E0A" w:rsidP="004F0E0A">
      <w:pPr>
        <w:numPr>
          <w:ilvl w:val="0"/>
          <w:numId w:val="27"/>
        </w:numPr>
        <w:spacing w:after="5" w:line="248" w:lineRule="auto"/>
        <w:ind w:hanging="360"/>
        <w:jc w:val="both"/>
      </w:pPr>
      <w:r>
        <w:t xml:space="preserve">Art. 2, 22 i 28 (LGS). </w:t>
      </w:r>
    </w:p>
    <w:p w:rsidR="004F0E0A" w:rsidRDefault="004F0E0A" w:rsidP="004F0E0A">
      <w:pPr>
        <w:numPr>
          <w:ilvl w:val="0"/>
          <w:numId w:val="27"/>
        </w:numPr>
        <w:spacing w:after="5" w:line="248" w:lineRule="auto"/>
        <w:ind w:hanging="360"/>
        <w:jc w:val="both"/>
      </w:pPr>
      <w:r>
        <w:lastRenderedPageBreak/>
        <w:t xml:space="preserve">Reial Decret 887/2006, de 21 de juliol, regulador del Reglament de la Llei General de Subvencions. </w:t>
      </w:r>
    </w:p>
    <w:p w:rsidR="004F0E0A" w:rsidRDefault="004F0E0A" w:rsidP="004F0E0A">
      <w:pPr>
        <w:numPr>
          <w:ilvl w:val="0"/>
          <w:numId w:val="27"/>
        </w:numPr>
        <w:spacing w:after="27" w:line="248" w:lineRule="auto"/>
        <w:ind w:hanging="360"/>
        <w:jc w:val="both"/>
      </w:pPr>
      <w:r>
        <w:t xml:space="preserve">Llei 40/2015, d’1 d’octubre, de Règim Jurídic del Sector Públic (arts. 40 i 47 a 53). </w:t>
      </w:r>
    </w:p>
    <w:p w:rsidR="004F0E0A" w:rsidRDefault="004F0E0A" w:rsidP="004F0E0A">
      <w:pPr>
        <w:numPr>
          <w:ilvl w:val="0"/>
          <w:numId w:val="27"/>
        </w:numPr>
        <w:spacing w:after="26" w:line="248" w:lineRule="auto"/>
        <w:ind w:hanging="360"/>
        <w:jc w:val="both"/>
      </w:pPr>
      <w:r>
        <w:t xml:space="preserve">Art. 31.5. de la Llei orgànica 1/2002, de 22 de març, reguladora del dret d’associació. </w:t>
      </w:r>
    </w:p>
    <w:p w:rsidR="004F0E0A" w:rsidRDefault="004F0E0A" w:rsidP="004F0E0A">
      <w:pPr>
        <w:numPr>
          <w:ilvl w:val="0"/>
          <w:numId w:val="27"/>
        </w:numPr>
        <w:spacing w:after="5" w:line="248" w:lineRule="auto"/>
        <w:ind w:hanging="360"/>
        <w:jc w:val="both"/>
      </w:pPr>
      <w:r>
        <w:t xml:space="preserve">Ordenança General de Subvencions de Sant Pere de Ribes (BOP 25 agost 2017). </w:t>
      </w:r>
    </w:p>
    <w:p w:rsidR="004F0E0A" w:rsidRDefault="004F0E0A" w:rsidP="004F0E0A">
      <w:pPr>
        <w:spacing w:line="259" w:lineRule="auto"/>
        <w:ind w:left="5"/>
      </w:pPr>
      <w:r>
        <w:t xml:space="preserve"> </w:t>
      </w:r>
    </w:p>
    <w:p w:rsidR="004F0E0A" w:rsidRDefault="004F0E0A" w:rsidP="004F0E0A">
      <w:pPr>
        <w:spacing w:after="12" w:line="249" w:lineRule="auto"/>
        <w:ind w:hanging="10"/>
      </w:pPr>
      <w:r>
        <w:rPr>
          <w:rFonts w:eastAsia="Arial" w:cs="Arial"/>
          <w:b/>
        </w:rPr>
        <w:t xml:space="preserve">Tercera.- Col·laboració en la gestió social dels habitatges municipals d'inclusió social destinats a persones en situació d'exclusió social. </w:t>
      </w:r>
    </w:p>
    <w:p w:rsidR="004F0E0A" w:rsidRDefault="004F0E0A" w:rsidP="004F0E0A">
      <w:pPr>
        <w:spacing w:line="259" w:lineRule="auto"/>
        <w:ind w:left="1"/>
      </w:pPr>
      <w:r>
        <w:t xml:space="preserve"> </w:t>
      </w:r>
    </w:p>
    <w:p w:rsidR="004F0E0A" w:rsidRDefault="004F0E0A" w:rsidP="004F0E0A">
      <w:r>
        <w:t xml:space="preserve">Els habitatges que actualment són propietat de l’AJUNTAMENT i estan llogats en règim de lloguer social i/o d’emergència social i econòmica, són els següents: </w:t>
      </w:r>
    </w:p>
    <w:p w:rsidR="004F0E0A" w:rsidRDefault="004F0E0A" w:rsidP="004F0E0A">
      <w:pPr>
        <w:spacing w:line="259" w:lineRule="auto"/>
        <w:ind w:left="1"/>
      </w:pPr>
      <w:r>
        <w:t xml:space="preserve"> </w:t>
      </w:r>
    </w:p>
    <w:p w:rsidR="004F0E0A" w:rsidRDefault="004F0E0A" w:rsidP="004F0E0A">
      <w:pPr>
        <w:numPr>
          <w:ilvl w:val="0"/>
          <w:numId w:val="28"/>
        </w:numPr>
        <w:spacing w:after="5" w:line="248" w:lineRule="auto"/>
        <w:ind w:hanging="360"/>
        <w:jc w:val="both"/>
      </w:pPr>
      <w:r>
        <w:t xml:space="preserve">Passeig de Santa Eulàlia núm. 5, escala C, 1r 3a. </w:t>
      </w:r>
    </w:p>
    <w:p w:rsidR="004F0E0A" w:rsidRDefault="004F0E0A" w:rsidP="004F0E0A">
      <w:pPr>
        <w:numPr>
          <w:ilvl w:val="0"/>
          <w:numId w:val="28"/>
        </w:numPr>
        <w:spacing w:after="5" w:line="248" w:lineRule="auto"/>
        <w:ind w:hanging="360"/>
        <w:jc w:val="both"/>
      </w:pPr>
      <w:r>
        <w:t xml:space="preserve">Passeig de Santa Eulàlia núm. 5, escala C, 2n 2a. </w:t>
      </w:r>
    </w:p>
    <w:p w:rsidR="004F0E0A" w:rsidRDefault="004F0E0A" w:rsidP="004F0E0A">
      <w:pPr>
        <w:numPr>
          <w:ilvl w:val="0"/>
          <w:numId w:val="28"/>
        </w:numPr>
        <w:spacing w:after="5" w:line="248" w:lineRule="auto"/>
        <w:ind w:hanging="360"/>
        <w:jc w:val="both"/>
      </w:pPr>
      <w:r>
        <w:t xml:space="preserve">Passeig de Santa Eulàlia núm. 5, escala C, 2n 4a. </w:t>
      </w:r>
    </w:p>
    <w:p w:rsidR="00022625" w:rsidRDefault="004F0E0A" w:rsidP="004F0E0A">
      <w:pPr>
        <w:numPr>
          <w:ilvl w:val="0"/>
          <w:numId w:val="28"/>
        </w:numPr>
        <w:spacing w:after="5" w:line="248" w:lineRule="auto"/>
        <w:ind w:hanging="360"/>
        <w:jc w:val="both"/>
      </w:pPr>
      <w:r>
        <w:t xml:space="preserve">Passeig de Santa Eulàlia núm. 5, escala C, 3r 2a.. </w:t>
      </w:r>
    </w:p>
    <w:p w:rsidR="004F0E0A" w:rsidRDefault="004F0E0A" w:rsidP="004F0E0A">
      <w:pPr>
        <w:numPr>
          <w:ilvl w:val="0"/>
          <w:numId w:val="28"/>
        </w:numPr>
        <w:spacing w:after="5" w:line="248" w:lineRule="auto"/>
        <w:ind w:hanging="360"/>
        <w:jc w:val="both"/>
      </w:pPr>
      <w:r>
        <w:t xml:space="preserve">Passeig de Santa Eulàlia núm. 5, escala C, 3r 3a. </w:t>
      </w:r>
    </w:p>
    <w:p w:rsidR="004F0E0A" w:rsidRDefault="004F0E0A" w:rsidP="004F0E0A">
      <w:pPr>
        <w:numPr>
          <w:ilvl w:val="0"/>
          <w:numId w:val="29"/>
        </w:numPr>
        <w:spacing w:after="5" w:line="248" w:lineRule="auto"/>
        <w:ind w:hanging="360"/>
        <w:jc w:val="both"/>
      </w:pPr>
      <w:r>
        <w:t xml:space="preserve">Passeig de Santa Eulàlia núm. 5, escala C, 3r 4a. </w:t>
      </w:r>
    </w:p>
    <w:p w:rsidR="004F0E0A" w:rsidRDefault="004F0E0A" w:rsidP="004F0E0A">
      <w:pPr>
        <w:numPr>
          <w:ilvl w:val="0"/>
          <w:numId w:val="29"/>
        </w:numPr>
        <w:spacing w:after="5" w:line="248" w:lineRule="auto"/>
        <w:ind w:hanging="360"/>
        <w:jc w:val="both"/>
      </w:pPr>
      <w:r>
        <w:t xml:space="preserve">Passeig de Santa Eulàlia núm. 5, escala C, 4a 2a. </w:t>
      </w:r>
    </w:p>
    <w:p w:rsidR="004F0E0A" w:rsidRDefault="004F0E0A" w:rsidP="004F0E0A">
      <w:pPr>
        <w:numPr>
          <w:ilvl w:val="0"/>
          <w:numId w:val="29"/>
        </w:numPr>
        <w:spacing w:after="5" w:line="248" w:lineRule="auto"/>
        <w:ind w:hanging="360"/>
        <w:jc w:val="both"/>
      </w:pPr>
      <w:r>
        <w:t xml:space="preserve">Passeig de Santa Eulàlia núm. 5, escala C, 4a 3a. </w:t>
      </w:r>
    </w:p>
    <w:p w:rsidR="00022625" w:rsidRDefault="004F0E0A" w:rsidP="004F0E0A">
      <w:pPr>
        <w:numPr>
          <w:ilvl w:val="0"/>
          <w:numId w:val="29"/>
        </w:numPr>
        <w:spacing w:after="2" w:line="238" w:lineRule="auto"/>
        <w:ind w:hanging="360"/>
        <w:jc w:val="both"/>
      </w:pPr>
      <w:r>
        <w:t xml:space="preserve">Carrer dels Grallers núm. 12, escala B, 2n 1a. 10. </w:t>
      </w:r>
    </w:p>
    <w:p w:rsidR="00022625" w:rsidRDefault="004F0E0A" w:rsidP="004F0E0A">
      <w:pPr>
        <w:numPr>
          <w:ilvl w:val="0"/>
          <w:numId w:val="29"/>
        </w:numPr>
        <w:spacing w:after="2" w:line="238" w:lineRule="auto"/>
        <w:ind w:hanging="360"/>
        <w:jc w:val="both"/>
      </w:pPr>
      <w:r>
        <w:t xml:space="preserve">Carrer dels Grallers núm. 12, escala B, 2n 2a. 11. </w:t>
      </w:r>
    </w:p>
    <w:p w:rsidR="004F0E0A" w:rsidRDefault="004F0E0A" w:rsidP="004F0E0A">
      <w:pPr>
        <w:numPr>
          <w:ilvl w:val="0"/>
          <w:numId w:val="29"/>
        </w:numPr>
        <w:spacing w:after="2" w:line="238" w:lineRule="auto"/>
        <w:ind w:hanging="360"/>
        <w:jc w:val="both"/>
      </w:pPr>
      <w:r>
        <w:t xml:space="preserve">Carrer dels Grallers núm. 12, escala B, 2n 4a. </w:t>
      </w:r>
    </w:p>
    <w:p w:rsidR="004F0E0A" w:rsidRDefault="004F0E0A" w:rsidP="004F0E0A">
      <w:pPr>
        <w:numPr>
          <w:ilvl w:val="0"/>
          <w:numId w:val="30"/>
        </w:numPr>
        <w:spacing w:after="5" w:line="248" w:lineRule="auto"/>
        <w:ind w:hanging="360"/>
        <w:jc w:val="both"/>
      </w:pPr>
      <w:r>
        <w:t xml:space="preserve">Carrer dels Grallers núm. 12, escala B, 3r 1a. </w:t>
      </w:r>
    </w:p>
    <w:p w:rsidR="004F0E0A" w:rsidRDefault="004F0E0A" w:rsidP="004F0E0A">
      <w:pPr>
        <w:numPr>
          <w:ilvl w:val="0"/>
          <w:numId w:val="30"/>
        </w:numPr>
        <w:spacing w:after="5" w:line="248" w:lineRule="auto"/>
        <w:ind w:hanging="360"/>
        <w:jc w:val="both"/>
      </w:pPr>
      <w:r>
        <w:t xml:space="preserve">Carrer dels Grallers núm. 12, escala B, 3r 4a. </w:t>
      </w:r>
    </w:p>
    <w:p w:rsidR="004F0E0A" w:rsidRDefault="004F0E0A" w:rsidP="004F0E0A">
      <w:pPr>
        <w:numPr>
          <w:ilvl w:val="0"/>
          <w:numId w:val="30"/>
        </w:numPr>
        <w:spacing w:after="5" w:line="248" w:lineRule="auto"/>
        <w:ind w:hanging="360"/>
        <w:jc w:val="both"/>
      </w:pPr>
      <w:r>
        <w:t xml:space="preserve">Plaça Vinya d’en Petaca, núm. 4, Baixos 1a. </w:t>
      </w:r>
    </w:p>
    <w:p w:rsidR="004F0E0A" w:rsidRDefault="004F0E0A" w:rsidP="004F0E0A">
      <w:pPr>
        <w:numPr>
          <w:ilvl w:val="0"/>
          <w:numId w:val="30"/>
        </w:numPr>
        <w:spacing w:after="5" w:line="248" w:lineRule="auto"/>
        <w:ind w:hanging="360"/>
        <w:jc w:val="both"/>
      </w:pPr>
      <w:r>
        <w:t xml:space="preserve">Carrer dels Almogàvers núm. 1, 1r 4a. </w:t>
      </w:r>
    </w:p>
    <w:p w:rsidR="004F0E0A" w:rsidRDefault="004F0E0A" w:rsidP="004F0E0A">
      <w:pPr>
        <w:numPr>
          <w:ilvl w:val="0"/>
          <w:numId w:val="30"/>
        </w:numPr>
        <w:spacing w:after="5" w:line="248" w:lineRule="auto"/>
        <w:ind w:hanging="360"/>
        <w:jc w:val="both"/>
      </w:pPr>
      <w:r>
        <w:t xml:space="preserve">Carrer Aneto núm. 6, baixos 4a. </w:t>
      </w:r>
    </w:p>
    <w:p w:rsidR="004F0E0A" w:rsidRDefault="004F0E0A" w:rsidP="004F0E0A">
      <w:pPr>
        <w:numPr>
          <w:ilvl w:val="0"/>
          <w:numId w:val="30"/>
        </w:numPr>
        <w:spacing w:after="5" w:line="248" w:lineRule="auto"/>
        <w:ind w:hanging="360"/>
        <w:jc w:val="both"/>
      </w:pPr>
      <w:r>
        <w:t xml:space="preserve">Carrer Aneto núm. 4, baixos 4a </w:t>
      </w:r>
    </w:p>
    <w:p w:rsidR="004F0E0A" w:rsidRDefault="004F0E0A" w:rsidP="004F0E0A">
      <w:pPr>
        <w:numPr>
          <w:ilvl w:val="0"/>
          <w:numId w:val="30"/>
        </w:numPr>
        <w:spacing w:after="5" w:line="248" w:lineRule="auto"/>
        <w:ind w:hanging="360"/>
        <w:jc w:val="both"/>
      </w:pPr>
      <w:r>
        <w:t xml:space="preserve">Passeig de Santa Eulàlia núm. 5, escala C, 1r 2a </w:t>
      </w:r>
    </w:p>
    <w:p w:rsidR="004F0E0A" w:rsidRDefault="004F0E0A" w:rsidP="004F0E0A">
      <w:pPr>
        <w:numPr>
          <w:ilvl w:val="0"/>
          <w:numId w:val="30"/>
        </w:numPr>
        <w:spacing w:after="5" w:line="248" w:lineRule="auto"/>
        <w:ind w:hanging="360"/>
        <w:jc w:val="both"/>
      </w:pPr>
      <w:r>
        <w:t xml:space="preserve">Carrer Federico Garcia Lorca núm. 119, 1r 1a </w:t>
      </w:r>
    </w:p>
    <w:p w:rsidR="004F0E0A" w:rsidRDefault="004F0E0A" w:rsidP="004F0E0A">
      <w:pPr>
        <w:numPr>
          <w:ilvl w:val="0"/>
          <w:numId w:val="30"/>
        </w:numPr>
        <w:spacing w:after="5" w:line="248" w:lineRule="auto"/>
        <w:ind w:hanging="360"/>
        <w:jc w:val="both"/>
      </w:pPr>
      <w:r>
        <w:t xml:space="preserve">Carrer dels Grallers núm. 6, escala A, 1r 1a </w:t>
      </w:r>
    </w:p>
    <w:p w:rsidR="004F0E0A" w:rsidRDefault="004F0E0A" w:rsidP="004F0E0A">
      <w:pPr>
        <w:numPr>
          <w:ilvl w:val="0"/>
          <w:numId w:val="30"/>
        </w:numPr>
        <w:spacing w:after="5" w:line="248" w:lineRule="auto"/>
        <w:ind w:hanging="360"/>
        <w:jc w:val="both"/>
      </w:pPr>
      <w:r>
        <w:t xml:space="preserve">Carrer dels Grallers núm. 6, escala A, 1r 2a </w:t>
      </w:r>
    </w:p>
    <w:p w:rsidR="004F0E0A" w:rsidRDefault="004F0E0A" w:rsidP="004F0E0A">
      <w:pPr>
        <w:numPr>
          <w:ilvl w:val="0"/>
          <w:numId w:val="30"/>
        </w:numPr>
        <w:spacing w:after="5" w:line="248" w:lineRule="auto"/>
        <w:ind w:hanging="360"/>
        <w:jc w:val="both"/>
      </w:pPr>
      <w:r>
        <w:t xml:space="preserve">Carrer dels Grallers núm. 6, escala A, 1r 3a </w:t>
      </w:r>
    </w:p>
    <w:p w:rsidR="004F0E0A" w:rsidRDefault="004F0E0A" w:rsidP="004F0E0A">
      <w:pPr>
        <w:numPr>
          <w:ilvl w:val="0"/>
          <w:numId w:val="30"/>
        </w:numPr>
        <w:spacing w:after="5" w:line="248" w:lineRule="auto"/>
        <w:ind w:hanging="360"/>
        <w:jc w:val="both"/>
      </w:pPr>
      <w:r>
        <w:t xml:space="preserve">Carrer dels Grallers núm. 6, escala A, 1r 4a </w:t>
      </w:r>
    </w:p>
    <w:p w:rsidR="004F0E0A" w:rsidRDefault="004F0E0A" w:rsidP="004F0E0A">
      <w:pPr>
        <w:numPr>
          <w:ilvl w:val="0"/>
          <w:numId w:val="30"/>
        </w:numPr>
        <w:spacing w:after="5" w:line="248" w:lineRule="auto"/>
        <w:ind w:hanging="360"/>
        <w:jc w:val="both"/>
      </w:pPr>
      <w:r>
        <w:t xml:space="preserve">Carrer dels Grallers núm. 6, escala A, 2n 1a </w:t>
      </w:r>
    </w:p>
    <w:p w:rsidR="004F0E0A" w:rsidRDefault="004F0E0A" w:rsidP="004F0E0A">
      <w:pPr>
        <w:numPr>
          <w:ilvl w:val="0"/>
          <w:numId w:val="30"/>
        </w:numPr>
        <w:spacing w:after="5" w:line="248" w:lineRule="auto"/>
        <w:ind w:hanging="360"/>
        <w:jc w:val="both"/>
      </w:pPr>
      <w:r>
        <w:t xml:space="preserve">Carrer dels Grallers núm. 6, escala A, 2n 2a </w:t>
      </w:r>
    </w:p>
    <w:p w:rsidR="004F0E0A" w:rsidRDefault="004F0E0A" w:rsidP="004F0E0A">
      <w:pPr>
        <w:numPr>
          <w:ilvl w:val="0"/>
          <w:numId w:val="30"/>
        </w:numPr>
        <w:spacing w:after="5" w:line="248" w:lineRule="auto"/>
        <w:ind w:hanging="360"/>
        <w:jc w:val="both"/>
      </w:pPr>
      <w:r>
        <w:t xml:space="preserve">Carrer dels Grallers núm. 6, escala A, 2n 3a </w:t>
      </w:r>
    </w:p>
    <w:p w:rsidR="004F0E0A" w:rsidRDefault="004F0E0A" w:rsidP="004F0E0A">
      <w:pPr>
        <w:numPr>
          <w:ilvl w:val="0"/>
          <w:numId w:val="30"/>
        </w:numPr>
        <w:spacing w:after="5" w:line="248" w:lineRule="auto"/>
        <w:ind w:hanging="360"/>
        <w:jc w:val="both"/>
      </w:pPr>
      <w:r>
        <w:t xml:space="preserve">Carrer dels Grallers núm. 6, escala A, 2n 4a </w:t>
      </w:r>
    </w:p>
    <w:p w:rsidR="004F0E0A" w:rsidRDefault="004F0E0A" w:rsidP="004F0E0A">
      <w:pPr>
        <w:numPr>
          <w:ilvl w:val="0"/>
          <w:numId w:val="30"/>
        </w:numPr>
        <w:spacing w:after="5" w:line="248" w:lineRule="auto"/>
        <w:ind w:hanging="360"/>
        <w:jc w:val="both"/>
      </w:pPr>
      <w:r>
        <w:t xml:space="preserve">Carrer dels Grallers núm. 6, escala A, 3r 1a </w:t>
      </w:r>
    </w:p>
    <w:p w:rsidR="004F0E0A" w:rsidRDefault="004F0E0A" w:rsidP="004F0E0A">
      <w:pPr>
        <w:numPr>
          <w:ilvl w:val="0"/>
          <w:numId w:val="30"/>
        </w:numPr>
        <w:spacing w:after="5" w:line="248" w:lineRule="auto"/>
        <w:ind w:hanging="360"/>
        <w:jc w:val="both"/>
      </w:pPr>
      <w:r>
        <w:t xml:space="preserve">Carrer dels Grallers núm. 6, escala A, 3r 2a </w:t>
      </w:r>
    </w:p>
    <w:p w:rsidR="004F0E0A" w:rsidRDefault="004F0E0A" w:rsidP="004F0E0A">
      <w:pPr>
        <w:numPr>
          <w:ilvl w:val="0"/>
          <w:numId w:val="30"/>
        </w:numPr>
        <w:spacing w:after="5" w:line="248" w:lineRule="auto"/>
        <w:ind w:hanging="360"/>
        <w:jc w:val="both"/>
      </w:pPr>
      <w:r>
        <w:t xml:space="preserve">Carrer dels Grallers núm. 6, escala A, 3r 3a </w:t>
      </w:r>
    </w:p>
    <w:p w:rsidR="004F0E0A" w:rsidRDefault="004F0E0A" w:rsidP="004F0E0A">
      <w:pPr>
        <w:numPr>
          <w:ilvl w:val="0"/>
          <w:numId w:val="30"/>
        </w:numPr>
        <w:spacing w:after="5" w:line="248" w:lineRule="auto"/>
        <w:ind w:hanging="360"/>
        <w:jc w:val="both"/>
      </w:pPr>
      <w:r>
        <w:t xml:space="preserve">Carrer dels Grallers núm. 6, escala A, 3r 4a </w:t>
      </w:r>
    </w:p>
    <w:p w:rsidR="00022625" w:rsidRDefault="004F0E0A" w:rsidP="004F0E0A">
      <w:pPr>
        <w:numPr>
          <w:ilvl w:val="0"/>
          <w:numId w:val="30"/>
        </w:numPr>
        <w:spacing w:after="5" w:line="248" w:lineRule="auto"/>
        <w:ind w:hanging="360"/>
        <w:jc w:val="both"/>
      </w:pPr>
      <w:r>
        <w:t xml:space="preserve">Carrer dels Grallers núm. 6, escala A, 4t 1a. </w:t>
      </w:r>
    </w:p>
    <w:p w:rsidR="004F0E0A" w:rsidRDefault="004F0E0A" w:rsidP="004F0E0A">
      <w:pPr>
        <w:numPr>
          <w:ilvl w:val="0"/>
          <w:numId w:val="30"/>
        </w:numPr>
        <w:spacing w:after="5" w:line="248" w:lineRule="auto"/>
        <w:ind w:hanging="360"/>
        <w:jc w:val="both"/>
      </w:pPr>
      <w:r>
        <w:t xml:space="preserve">Carrer dels Grallers núm. 6, escala A, 4t 2a </w:t>
      </w:r>
    </w:p>
    <w:p w:rsidR="004F0E0A" w:rsidRDefault="004F0E0A" w:rsidP="004F0E0A">
      <w:pPr>
        <w:numPr>
          <w:ilvl w:val="0"/>
          <w:numId w:val="31"/>
        </w:numPr>
        <w:spacing w:after="5" w:line="248" w:lineRule="auto"/>
        <w:ind w:hanging="360"/>
        <w:jc w:val="both"/>
      </w:pPr>
      <w:r>
        <w:t xml:space="preserve">Carrer dels Grallers núm. 6, escala A, 4t 3a </w:t>
      </w:r>
    </w:p>
    <w:p w:rsidR="004F0E0A" w:rsidRDefault="004F0E0A" w:rsidP="004F0E0A">
      <w:pPr>
        <w:numPr>
          <w:ilvl w:val="0"/>
          <w:numId w:val="31"/>
        </w:numPr>
        <w:spacing w:after="5" w:line="248" w:lineRule="auto"/>
        <w:ind w:hanging="360"/>
        <w:jc w:val="both"/>
      </w:pPr>
      <w:r>
        <w:t xml:space="preserve">Carrer dels Grallers núm. 6, escala A, 4t 4a </w:t>
      </w:r>
    </w:p>
    <w:p w:rsidR="004F0E0A" w:rsidRDefault="004F0E0A" w:rsidP="004F0E0A">
      <w:pPr>
        <w:spacing w:line="259" w:lineRule="auto"/>
        <w:ind w:left="1"/>
      </w:pPr>
      <w:r>
        <w:rPr>
          <w:sz w:val="21"/>
        </w:rPr>
        <w:t xml:space="preserve"> </w:t>
      </w:r>
    </w:p>
    <w:p w:rsidR="006B5045" w:rsidRDefault="006B5045" w:rsidP="00022625">
      <w:pPr>
        <w:jc w:val="both"/>
      </w:pPr>
    </w:p>
    <w:p w:rsidR="006B5045" w:rsidRDefault="006B5045" w:rsidP="00022625">
      <w:pPr>
        <w:jc w:val="both"/>
      </w:pPr>
    </w:p>
    <w:p w:rsidR="006B5045" w:rsidRDefault="006B5045" w:rsidP="00022625">
      <w:pPr>
        <w:jc w:val="both"/>
      </w:pPr>
    </w:p>
    <w:p w:rsidR="004F0E0A" w:rsidRDefault="004F0E0A" w:rsidP="00022625">
      <w:pPr>
        <w:jc w:val="both"/>
      </w:pPr>
      <w:r>
        <w:t xml:space="preserve">Es podran incorporar als habitatges que ja consten en el conveni, habitatges de propietaris privats o altres habitatges que l’AJUNTAMENT pugui incorporar al parc públic de lloguer o qualsevol altre que determini  que han de ser objecte de seguiment social per part d’HÀBITAT3. </w:t>
      </w:r>
    </w:p>
    <w:p w:rsidR="004F0E0A" w:rsidRDefault="004F0E0A" w:rsidP="00022625">
      <w:pPr>
        <w:spacing w:line="259" w:lineRule="auto"/>
        <w:ind w:left="1"/>
        <w:jc w:val="both"/>
      </w:pPr>
      <w:r>
        <w:rPr>
          <w:sz w:val="21"/>
        </w:rPr>
        <w:t xml:space="preserve"> </w:t>
      </w:r>
    </w:p>
    <w:p w:rsidR="004F0E0A" w:rsidRDefault="004F0E0A" w:rsidP="00022625">
      <w:pPr>
        <w:jc w:val="both"/>
      </w:pPr>
      <w:r>
        <w:t xml:space="preserve">Per a noves incorporacions d’habitatges objecte de gestió de seguiment social regulat en el present Conveni, l’AJUNTAMENT comunicarà a HÀBITAT3 la seva incorporació mitjançant acord de la Junta de Govern Local. Sense perjudici de l’acordat en la clàusula Cinquena. </w:t>
      </w:r>
    </w:p>
    <w:p w:rsidR="004F0E0A" w:rsidRDefault="004F0E0A" w:rsidP="004F0E0A">
      <w:pPr>
        <w:spacing w:line="259" w:lineRule="auto"/>
        <w:ind w:left="1"/>
      </w:pPr>
      <w:r>
        <w:t xml:space="preserve"> </w:t>
      </w:r>
    </w:p>
    <w:p w:rsidR="004F0E0A" w:rsidRDefault="004F0E0A" w:rsidP="006B5045">
      <w:pPr>
        <w:ind w:left="-4" w:right="-12" w:hanging="10"/>
        <w:jc w:val="both"/>
      </w:pPr>
      <w:r>
        <w:rPr>
          <w:u w:val="single" w:color="000000"/>
        </w:rPr>
        <w:t>Les tasques a realitzar per HÀBITAT3 en la gestió social i el seguiment de les 36 unitats de</w:t>
      </w:r>
      <w:r>
        <w:t xml:space="preserve"> </w:t>
      </w:r>
      <w:r>
        <w:rPr>
          <w:u w:val="single" w:color="000000"/>
        </w:rPr>
        <w:t>convivència residents en habitatges de L’AJUNTAMENT, són les següents:</w:t>
      </w:r>
      <w:r>
        <w:t xml:space="preserve"> </w:t>
      </w:r>
    </w:p>
    <w:p w:rsidR="004F0E0A" w:rsidRDefault="004F0E0A" w:rsidP="004F0E0A">
      <w:pPr>
        <w:spacing w:after="161" w:line="259" w:lineRule="auto"/>
        <w:ind w:left="1"/>
      </w:pPr>
      <w:r>
        <w:rPr>
          <w:sz w:val="14"/>
        </w:rPr>
        <w:t xml:space="preserve"> </w:t>
      </w:r>
    </w:p>
    <w:p w:rsidR="004F0E0A" w:rsidRDefault="004F0E0A" w:rsidP="006B5045">
      <w:pPr>
        <w:numPr>
          <w:ilvl w:val="0"/>
          <w:numId w:val="32"/>
        </w:numPr>
        <w:spacing w:after="5" w:line="248" w:lineRule="auto"/>
        <w:ind w:hanging="425"/>
        <w:jc w:val="both"/>
      </w:pPr>
      <w:r>
        <w:t xml:space="preserve">Supervisió de l’ús dels habitatges, i del bon comportament de convivència en l’entorn més immediat, en coordinació amb l’AJUNTAMENT (Habitatge i Serveis socials). Per aquesta finalitat, HÀBITAT3 podrà dur a terme, si cal, accions de mediació i/o facilitació per gestionar conflictes eventuals dins de l’habitatge o amb el veïnat. </w:t>
      </w:r>
    </w:p>
    <w:p w:rsidR="004F0E0A" w:rsidRDefault="004F0E0A" w:rsidP="00022625">
      <w:pPr>
        <w:spacing w:line="259" w:lineRule="auto"/>
        <w:ind w:left="1"/>
        <w:jc w:val="both"/>
      </w:pPr>
      <w:r>
        <w:t xml:space="preserve"> </w:t>
      </w:r>
    </w:p>
    <w:p w:rsidR="004F0E0A" w:rsidRDefault="004F0E0A" w:rsidP="00022625">
      <w:pPr>
        <w:numPr>
          <w:ilvl w:val="0"/>
          <w:numId w:val="32"/>
        </w:numPr>
        <w:spacing w:after="5" w:line="248" w:lineRule="auto"/>
        <w:ind w:hanging="425"/>
        <w:jc w:val="both"/>
      </w:pPr>
      <w:r>
        <w:t xml:space="preserve">Identificació de possibles problemàtiques socials no estrictament econòmiques per tal d’alertar i treballar-les conjuntament amb els serveis socials. </w:t>
      </w:r>
    </w:p>
    <w:p w:rsidR="004F0E0A" w:rsidRDefault="004F0E0A" w:rsidP="00022625">
      <w:pPr>
        <w:spacing w:line="259" w:lineRule="auto"/>
        <w:ind w:left="1"/>
        <w:jc w:val="both"/>
      </w:pPr>
      <w:r>
        <w:rPr>
          <w:sz w:val="23"/>
        </w:rPr>
        <w:t xml:space="preserve"> </w:t>
      </w:r>
    </w:p>
    <w:p w:rsidR="004F0E0A" w:rsidRDefault="004F0E0A" w:rsidP="00022625">
      <w:pPr>
        <w:numPr>
          <w:ilvl w:val="0"/>
          <w:numId w:val="32"/>
        </w:numPr>
        <w:spacing w:after="5" w:line="248" w:lineRule="auto"/>
        <w:ind w:hanging="425"/>
        <w:jc w:val="both"/>
      </w:pPr>
      <w:r>
        <w:t xml:space="preserve">Suport a les famílies per a la sol·licitud i tramitació dels ajuts per al pagament de lloguer i dels subministraments que els pugin correspondre. </w:t>
      </w:r>
    </w:p>
    <w:p w:rsidR="004F0E0A" w:rsidRDefault="004F0E0A" w:rsidP="00022625">
      <w:pPr>
        <w:spacing w:line="259" w:lineRule="auto"/>
        <w:ind w:left="1"/>
        <w:jc w:val="both"/>
      </w:pPr>
      <w:r>
        <w:rPr>
          <w:sz w:val="23"/>
        </w:rPr>
        <w:t xml:space="preserve"> </w:t>
      </w:r>
    </w:p>
    <w:p w:rsidR="004F0E0A" w:rsidRDefault="004F0E0A" w:rsidP="00022625">
      <w:pPr>
        <w:numPr>
          <w:ilvl w:val="0"/>
          <w:numId w:val="32"/>
        </w:numPr>
        <w:spacing w:after="5" w:line="248" w:lineRule="auto"/>
        <w:ind w:hanging="425"/>
        <w:jc w:val="both"/>
      </w:pPr>
      <w:r>
        <w:t xml:space="preserve">Suport a les tasques d’inserció laboral de les persones residents dels habitatges, en coordinació amb els organismes i serveis de l’AJUNTAMENT. </w:t>
      </w:r>
    </w:p>
    <w:p w:rsidR="004F0E0A" w:rsidRDefault="004F0E0A" w:rsidP="00022625">
      <w:pPr>
        <w:spacing w:line="259" w:lineRule="auto"/>
        <w:ind w:left="1"/>
        <w:jc w:val="both"/>
      </w:pPr>
      <w:r>
        <w:rPr>
          <w:sz w:val="23"/>
        </w:rPr>
        <w:t xml:space="preserve"> </w:t>
      </w:r>
    </w:p>
    <w:p w:rsidR="004F0E0A" w:rsidRDefault="004F0E0A" w:rsidP="00022625">
      <w:pPr>
        <w:numPr>
          <w:ilvl w:val="0"/>
          <w:numId w:val="32"/>
        </w:numPr>
        <w:spacing w:after="5" w:line="248" w:lineRule="auto"/>
        <w:ind w:hanging="425"/>
        <w:jc w:val="both"/>
      </w:pPr>
      <w:r>
        <w:t xml:space="preserve">Revisió anual de les rendes, en funció dels ingressos econòmics i situació de les unitats de convivència. </w:t>
      </w:r>
    </w:p>
    <w:p w:rsidR="004F0E0A" w:rsidRDefault="004F0E0A" w:rsidP="004F0E0A">
      <w:pPr>
        <w:spacing w:line="259" w:lineRule="auto"/>
        <w:ind w:left="1"/>
      </w:pPr>
      <w:r>
        <w:rPr>
          <w:sz w:val="24"/>
        </w:rPr>
        <w:t xml:space="preserve"> </w:t>
      </w:r>
    </w:p>
    <w:p w:rsidR="004F0E0A" w:rsidRDefault="004F0E0A" w:rsidP="004F0E0A">
      <w:pPr>
        <w:spacing w:after="12" w:line="249" w:lineRule="auto"/>
        <w:ind w:hanging="10"/>
      </w:pPr>
      <w:r>
        <w:rPr>
          <w:rFonts w:eastAsia="Arial" w:cs="Arial"/>
          <w:b/>
        </w:rPr>
        <w:t xml:space="preserve">Quarta.- Servei de suport a les persones amb problemàtica d'habitatge. </w:t>
      </w:r>
    </w:p>
    <w:p w:rsidR="004F0E0A" w:rsidRDefault="004F0E0A" w:rsidP="004F0E0A">
      <w:pPr>
        <w:spacing w:line="259" w:lineRule="auto"/>
        <w:ind w:left="1"/>
      </w:pPr>
      <w:r>
        <w:rPr>
          <w:rFonts w:eastAsia="Arial" w:cs="Arial"/>
          <w:b/>
        </w:rPr>
        <w:t xml:space="preserve"> </w:t>
      </w:r>
    </w:p>
    <w:p w:rsidR="004F0E0A" w:rsidRDefault="004F0E0A" w:rsidP="00022625">
      <w:pPr>
        <w:jc w:val="both"/>
      </w:pPr>
      <w:r>
        <w:t xml:space="preserve">En el marc dels serveis de suport a unitats de convivència immerses en situacions vinculades a problemàtiques d’habitatge, HÀBITAT3 posarà a disposició de l’AJUNTAMENT els següents serveis: </w:t>
      </w:r>
    </w:p>
    <w:p w:rsidR="004F0E0A" w:rsidRDefault="004F0E0A" w:rsidP="004F0E0A">
      <w:pPr>
        <w:spacing w:line="259" w:lineRule="auto"/>
        <w:ind w:left="2"/>
      </w:pPr>
      <w:r>
        <w:t xml:space="preserve"> </w:t>
      </w:r>
    </w:p>
    <w:p w:rsidR="004F0E0A" w:rsidRDefault="004F0E0A" w:rsidP="00022625">
      <w:pPr>
        <w:numPr>
          <w:ilvl w:val="0"/>
          <w:numId w:val="33"/>
        </w:numPr>
        <w:spacing w:after="5" w:line="248" w:lineRule="auto"/>
        <w:ind w:hanging="360"/>
        <w:jc w:val="both"/>
      </w:pPr>
      <w:r>
        <w:rPr>
          <w:rFonts w:eastAsia="Arial" w:cs="Arial"/>
          <w:b/>
        </w:rPr>
        <w:t xml:space="preserve">Servei de suport </w:t>
      </w:r>
      <w:r>
        <w:t xml:space="preserve">destinat a persones amb problemàtica d’habitatge derivades de Serveis Socials amb l’objectiu de promoure la permanència en el domicili habitual. </w:t>
      </w:r>
    </w:p>
    <w:p w:rsidR="004F0E0A" w:rsidRDefault="004F0E0A" w:rsidP="004F0E0A">
      <w:pPr>
        <w:spacing w:line="259" w:lineRule="auto"/>
        <w:ind w:left="1"/>
      </w:pPr>
      <w:r>
        <w:rPr>
          <w:sz w:val="21"/>
        </w:rPr>
        <w:t xml:space="preserve"> </w:t>
      </w:r>
    </w:p>
    <w:p w:rsidR="004F0E0A" w:rsidRDefault="004F0E0A" w:rsidP="00022625">
      <w:pPr>
        <w:numPr>
          <w:ilvl w:val="1"/>
          <w:numId w:val="33"/>
        </w:numPr>
        <w:spacing w:after="12" w:line="249" w:lineRule="auto"/>
        <w:ind w:left="1342" w:hanging="429"/>
        <w:jc w:val="both"/>
      </w:pPr>
      <w:r>
        <w:rPr>
          <w:rFonts w:eastAsia="Arial" w:cs="Arial"/>
          <w:b/>
        </w:rPr>
        <w:t xml:space="preserve">Servei de suport a la vulnerabilitat habitacional </w:t>
      </w:r>
    </w:p>
    <w:p w:rsidR="004F0E0A" w:rsidRDefault="004F0E0A" w:rsidP="00022625">
      <w:pPr>
        <w:ind w:left="922"/>
        <w:jc w:val="both"/>
      </w:pPr>
      <w:r>
        <w:t xml:space="preserve">Aquest Servei de Suport contemplarà diferents accions en funció dels perfils i les problemàtiques ateses, contemplant entre les diferents tasques a realitzar les següents: </w:t>
      </w:r>
    </w:p>
    <w:p w:rsidR="004F0E0A" w:rsidRDefault="004F0E0A" w:rsidP="00022625">
      <w:pPr>
        <w:numPr>
          <w:ilvl w:val="3"/>
          <w:numId w:val="34"/>
        </w:numPr>
        <w:spacing w:after="5" w:line="248" w:lineRule="auto"/>
        <w:ind w:hanging="360"/>
        <w:jc w:val="both"/>
      </w:pPr>
      <w:r>
        <w:t xml:space="preserve">Suport i assessorament en la tramitació d’ajuts i recursos vinculats a l’habitatge (sol·licitud d’ajuts, inscripció a Registre de Sol·licitants d’HPO, procés d’adjudicació d’HPO...). </w:t>
      </w:r>
    </w:p>
    <w:p w:rsidR="004F0E0A" w:rsidRDefault="004F0E0A" w:rsidP="00022625">
      <w:pPr>
        <w:numPr>
          <w:ilvl w:val="3"/>
          <w:numId w:val="34"/>
        </w:numPr>
        <w:spacing w:after="127" w:line="248" w:lineRule="auto"/>
        <w:ind w:hanging="360"/>
        <w:jc w:val="both"/>
      </w:pPr>
      <w:r>
        <w:t xml:space="preserve">Contacte, mediació i seguiment en la relació amb propietaris privats. </w:t>
      </w:r>
    </w:p>
    <w:p w:rsidR="004F0E0A" w:rsidRDefault="004F0E0A" w:rsidP="00022625">
      <w:pPr>
        <w:numPr>
          <w:ilvl w:val="3"/>
          <w:numId w:val="34"/>
        </w:numPr>
        <w:spacing w:after="5" w:line="248" w:lineRule="auto"/>
        <w:ind w:hanging="360"/>
        <w:jc w:val="both"/>
      </w:pPr>
      <w:r>
        <w:t xml:space="preserve">Assessorament en la cerca d’habitatges de lloguer (ofertes lloguer, requisits, documentació, etc.). </w:t>
      </w:r>
    </w:p>
    <w:p w:rsidR="004F0E0A" w:rsidRDefault="004F0E0A" w:rsidP="00022625">
      <w:pPr>
        <w:numPr>
          <w:ilvl w:val="3"/>
          <w:numId w:val="34"/>
        </w:numPr>
        <w:spacing w:after="5" w:line="248" w:lineRule="auto"/>
        <w:ind w:hanging="360"/>
        <w:jc w:val="both"/>
      </w:pPr>
      <w:r>
        <w:t xml:space="preserve">Suport i seguiment en procediments judicials. </w:t>
      </w:r>
    </w:p>
    <w:p w:rsidR="004F0E0A" w:rsidRDefault="004F0E0A" w:rsidP="00022625">
      <w:pPr>
        <w:numPr>
          <w:ilvl w:val="3"/>
          <w:numId w:val="34"/>
        </w:numPr>
        <w:spacing w:after="5" w:line="248" w:lineRule="auto"/>
        <w:ind w:hanging="360"/>
        <w:jc w:val="both"/>
      </w:pPr>
      <w:r>
        <w:lastRenderedPageBreak/>
        <w:t xml:space="preserve">Informació i assessorament en estalvi energètic i economia domèstica. </w:t>
      </w:r>
    </w:p>
    <w:p w:rsidR="004F0E0A" w:rsidRDefault="004F0E0A" w:rsidP="00022625">
      <w:pPr>
        <w:numPr>
          <w:ilvl w:val="3"/>
          <w:numId w:val="34"/>
        </w:numPr>
        <w:spacing w:after="5" w:line="248" w:lineRule="auto"/>
        <w:ind w:hanging="360"/>
        <w:jc w:val="both"/>
      </w:pPr>
      <w:r>
        <w:t xml:space="preserve">Suport en el coneixement i derivació a serveis i recursos d’inserció laboral. </w:t>
      </w:r>
    </w:p>
    <w:p w:rsidR="004F0E0A" w:rsidRDefault="004F0E0A" w:rsidP="004F0E0A">
      <w:pPr>
        <w:spacing w:line="259" w:lineRule="auto"/>
        <w:ind w:left="1"/>
      </w:pPr>
      <w:r>
        <w:rPr>
          <w:sz w:val="21"/>
        </w:rPr>
        <w:t xml:space="preserve"> </w:t>
      </w:r>
    </w:p>
    <w:p w:rsidR="004F0E0A" w:rsidRDefault="004F0E0A" w:rsidP="004F0E0A">
      <w:pPr>
        <w:numPr>
          <w:ilvl w:val="1"/>
          <w:numId w:val="33"/>
        </w:numPr>
        <w:spacing w:after="5" w:line="248" w:lineRule="auto"/>
        <w:ind w:left="1342" w:hanging="429"/>
        <w:jc w:val="both"/>
      </w:pPr>
      <w:r>
        <w:rPr>
          <w:rFonts w:eastAsia="Arial" w:cs="Arial"/>
          <w:b/>
        </w:rPr>
        <w:t xml:space="preserve">Seguiment de Situacions d'Emergència Habitacionals </w:t>
      </w:r>
      <w:r>
        <w:t>que li hagin estat derivades, especialment en aquells casos en que s’hagi fet sol·licitud de recurs de Mesa d’Emergències Socials i Econòmiques de la Generalitat de Catalunya.</w:t>
      </w:r>
      <w:r>
        <w:rPr>
          <w:sz w:val="21"/>
        </w:rPr>
        <w:t xml:space="preserve"> </w:t>
      </w:r>
    </w:p>
    <w:p w:rsidR="004F0E0A" w:rsidRDefault="004F0E0A" w:rsidP="004F0E0A">
      <w:pPr>
        <w:spacing w:line="259" w:lineRule="auto"/>
        <w:ind w:left="1343"/>
      </w:pPr>
      <w:r>
        <w:rPr>
          <w:sz w:val="21"/>
        </w:rPr>
        <w:t xml:space="preserve"> </w:t>
      </w:r>
    </w:p>
    <w:p w:rsidR="004F0E0A" w:rsidRDefault="004F0E0A" w:rsidP="004F0E0A">
      <w:pPr>
        <w:ind w:left="1287"/>
      </w:pPr>
      <w:r>
        <w:t xml:space="preserve">Aquesta col·laboració es fonamentarà en: </w:t>
      </w:r>
    </w:p>
    <w:p w:rsidR="004F0E0A" w:rsidRDefault="004F0E0A" w:rsidP="004F0E0A">
      <w:pPr>
        <w:numPr>
          <w:ilvl w:val="3"/>
          <w:numId w:val="35"/>
        </w:numPr>
        <w:spacing w:after="5" w:line="248" w:lineRule="auto"/>
        <w:ind w:hanging="360"/>
        <w:jc w:val="both"/>
      </w:pPr>
      <w:r>
        <w:t xml:space="preserve">Seguiment de les famílies i coordinació amb tècnics referents. </w:t>
      </w:r>
    </w:p>
    <w:p w:rsidR="004F0E0A" w:rsidRDefault="004F0E0A" w:rsidP="004F0E0A">
      <w:pPr>
        <w:numPr>
          <w:ilvl w:val="3"/>
          <w:numId w:val="35"/>
        </w:numPr>
        <w:spacing w:after="5" w:line="248" w:lineRule="auto"/>
        <w:ind w:hanging="360"/>
        <w:jc w:val="both"/>
      </w:pPr>
      <w:r>
        <w:t xml:space="preserve">Anàlisi i seguiment de les sol·licituds de Mesa d’Emergències Socials i Econòmiques de la Generalitat presentades per Serveis Socials. </w:t>
      </w:r>
    </w:p>
    <w:p w:rsidR="004F0E0A" w:rsidRDefault="004F0E0A" w:rsidP="004F0E0A">
      <w:pPr>
        <w:spacing w:line="259" w:lineRule="auto"/>
        <w:ind w:left="1278"/>
      </w:pPr>
      <w:r>
        <w:rPr>
          <w:sz w:val="21"/>
        </w:rPr>
        <w:t xml:space="preserve"> </w:t>
      </w:r>
    </w:p>
    <w:p w:rsidR="004F0E0A" w:rsidRDefault="004F0E0A" w:rsidP="004F0E0A">
      <w:pPr>
        <w:numPr>
          <w:ilvl w:val="1"/>
          <w:numId w:val="33"/>
        </w:numPr>
        <w:spacing w:after="5" w:line="248" w:lineRule="auto"/>
        <w:ind w:left="1342" w:hanging="429"/>
        <w:jc w:val="both"/>
      </w:pPr>
      <w:r>
        <w:rPr>
          <w:rFonts w:eastAsia="Arial" w:cs="Arial"/>
          <w:b/>
        </w:rPr>
        <w:t xml:space="preserve">Seguiment social d’unitats de convivència allotjades en programes públics d’emergència </w:t>
      </w:r>
      <w:r>
        <w:t>que siguin acordades per les parts. En el moment de signatura del present conveni HÀBITAT3 té encomanat el seguiment social de les unitats de convivència dels següents habitatges:</w:t>
      </w:r>
      <w:r>
        <w:rPr>
          <w:sz w:val="21"/>
        </w:rPr>
        <w:t xml:space="preserve"> </w:t>
      </w:r>
    </w:p>
    <w:p w:rsidR="004F0E0A" w:rsidRDefault="004F0E0A" w:rsidP="004F0E0A">
      <w:pPr>
        <w:numPr>
          <w:ilvl w:val="3"/>
          <w:numId w:val="37"/>
        </w:numPr>
        <w:spacing w:after="5" w:line="248" w:lineRule="auto"/>
        <w:ind w:hanging="360"/>
        <w:jc w:val="both"/>
      </w:pPr>
      <w:r>
        <w:t xml:space="preserve">Carrer Juan de la Cierva núm. 6, 1r 3a. </w:t>
      </w:r>
    </w:p>
    <w:p w:rsidR="004F0E0A" w:rsidRDefault="004F0E0A" w:rsidP="004F0E0A">
      <w:pPr>
        <w:numPr>
          <w:ilvl w:val="3"/>
          <w:numId w:val="37"/>
        </w:numPr>
        <w:spacing w:after="5" w:line="248" w:lineRule="auto"/>
        <w:ind w:hanging="360"/>
        <w:jc w:val="both"/>
      </w:pPr>
      <w:r>
        <w:t>Carrer Nou núm. 34, escala A, 1r 1a.3</w:t>
      </w:r>
      <w:r>
        <w:rPr>
          <w:sz w:val="21"/>
        </w:rPr>
        <w:t xml:space="preserve"> </w:t>
      </w:r>
    </w:p>
    <w:p w:rsidR="004F0E0A" w:rsidRDefault="004F0E0A" w:rsidP="00A46404">
      <w:pPr>
        <w:ind w:left="1493"/>
        <w:jc w:val="both"/>
      </w:pPr>
      <w:r>
        <w:t>La intenció és anar reconvertint tots aquells habitatges al Programa Reallotgem 2 i continuar donant suport a la vulnerabilitat habitacional de les persones usuàries. Així mateix, també s’incorporarà, en aquest suport, qualsevol altre habitatge del Programa Reallotgem que es signi.</w:t>
      </w:r>
      <w:r>
        <w:rPr>
          <w:sz w:val="21"/>
        </w:rPr>
        <w:t xml:space="preserve"> </w:t>
      </w:r>
    </w:p>
    <w:p w:rsidR="004F0E0A" w:rsidRDefault="004F0E0A" w:rsidP="004F0E0A">
      <w:pPr>
        <w:spacing w:line="259" w:lineRule="auto"/>
        <w:ind w:left="1"/>
      </w:pPr>
      <w:r>
        <w:rPr>
          <w:sz w:val="21"/>
        </w:rPr>
        <w:t xml:space="preserve"> </w:t>
      </w:r>
    </w:p>
    <w:p w:rsidR="004F0E0A" w:rsidRDefault="004F0E0A" w:rsidP="004F0E0A">
      <w:pPr>
        <w:numPr>
          <w:ilvl w:val="0"/>
          <w:numId w:val="33"/>
        </w:numPr>
        <w:spacing w:after="5" w:line="248" w:lineRule="auto"/>
        <w:ind w:hanging="360"/>
        <w:jc w:val="both"/>
      </w:pPr>
      <w:r>
        <w:rPr>
          <w:rFonts w:eastAsia="Arial" w:cs="Arial"/>
          <w:b/>
        </w:rPr>
        <w:t xml:space="preserve">Assessoria tècnica: </w:t>
      </w:r>
      <w:r>
        <w:t xml:space="preserve">HÀBITAT3 oferirà un servei d’assessorament i suport en matèria d’habitatge als tècnics dels departaments de Serveis Socials i Habitatge de l’AJUNTAMENT en la definició i implementació de mesures vinculades a polítiques públiques d’habitatge i atenció de casos en risc d’exclusió residencial que siguin proposades des de l’AJUNTAMENT. </w:t>
      </w:r>
    </w:p>
    <w:p w:rsidR="004F0E0A" w:rsidRDefault="004F0E0A" w:rsidP="004F0E0A">
      <w:pPr>
        <w:spacing w:line="259" w:lineRule="auto"/>
        <w:ind w:left="1"/>
      </w:pPr>
      <w:r>
        <w:rPr>
          <w:sz w:val="21"/>
        </w:rPr>
        <w:t xml:space="preserve"> </w:t>
      </w:r>
    </w:p>
    <w:p w:rsidR="004F0E0A" w:rsidRDefault="004F0E0A" w:rsidP="004F0E0A">
      <w:pPr>
        <w:ind w:left="934"/>
      </w:pPr>
      <w:r>
        <w:t xml:space="preserve">En el marc d’aquest servei d’assessoria tècnica es contemplen: </w:t>
      </w:r>
    </w:p>
    <w:p w:rsidR="004F0E0A" w:rsidRDefault="004F0E0A" w:rsidP="004F0E0A">
      <w:pPr>
        <w:spacing w:line="259" w:lineRule="auto"/>
        <w:ind w:left="1"/>
      </w:pPr>
      <w:r>
        <w:rPr>
          <w:sz w:val="21"/>
        </w:rPr>
        <w:t xml:space="preserve"> </w:t>
      </w:r>
    </w:p>
    <w:p w:rsidR="004F0E0A" w:rsidRDefault="004F0E0A" w:rsidP="004F0E0A">
      <w:pPr>
        <w:numPr>
          <w:ilvl w:val="2"/>
          <w:numId w:val="36"/>
        </w:numPr>
        <w:spacing w:after="5" w:line="248" w:lineRule="auto"/>
        <w:ind w:hanging="360"/>
        <w:jc w:val="both"/>
      </w:pPr>
      <w:r>
        <w:t xml:space="preserve">Suport i assessorament tècnic en matèria d’habitatge en base a les demandes específiques de l’AJUNTAMENT. </w:t>
      </w:r>
    </w:p>
    <w:p w:rsidR="004F0E0A" w:rsidRDefault="004F0E0A" w:rsidP="004F0E0A">
      <w:pPr>
        <w:numPr>
          <w:ilvl w:val="2"/>
          <w:numId w:val="36"/>
        </w:numPr>
        <w:spacing w:after="5" w:line="248" w:lineRule="auto"/>
        <w:ind w:hanging="360"/>
        <w:jc w:val="both"/>
      </w:pPr>
      <w:r>
        <w:t xml:space="preserve">Suport en el disseny i aplicació de mesures específiques pel foment del lloguer social (bonificació d’impostos, incentius a la rehabilitació, ajuts socials vinculats al lloguer assequible...). </w:t>
      </w:r>
    </w:p>
    <w:p w:rsidR="004F0E0A" w:rsidRDefault="004F0E0A" w:rsidP="004F0E0A">
      <w:pPr>
        <w:numPr>
          <w:ilvl w:val="2"/>
          <w:numId w:val="36"/>
        </w:numPr>
        <w:spacing w:after="5" w:line="248" w:lineRule="auto"/>
        <w:ind w:hanging="360"/>
        <w:jc w:val="both"/>
      </w:pPr>
      <w:r>
        <w:t xml:space="preserve">Assessorament en la definició i desenvolupament de criteris d’actuació per a la implementació de polítiques públiques d’habitatge. </w:t>
      </w:r>
    </w:p>
    <w:p w:rsidR="004F0E0A" w:rsidRDefault="004F0E0A" w:rsidP="004F0E0A">
      <w:pPr>
        <w:numPr>
          <w:ilvl w:val="2"/>
          <w:numId w:val="36"/>
        </w:numPr>
        <w:spacing w:after="5" w:line="248" w:lineRule="auto"/>
        <w:ind w:hanging="360"/>
        <w:jc w:val="both"/>
      </w:pPr>
      <w:r>
        <w:t xml:space="preserve">Col·laboració en altres iniciatives específiques que es plantegin des de l’AJUNTAMENT. </w:t>
      </w:r>
    </w:p>
    <w:p w:rsidR="004F0E0A" w:rsidRDefault="004F0E0A" w:rsidP="00022625">
      <w:pPr>
        <w:spacing w:after="9" w:line="259" w:lineRule="auto"/>
        <w:ind w:left="1"/>
        <w:jc w:val="both"/>
      </w:pPr>
      <w:r>
        <w:rPr>
          <w:sz w:val="21"/>
        </w:rPr>
        <w:t xml:space="preserve"> </w:t>
      </w:r>
    </w:p>
    <w:p w:rsidR="004F0E0A" w:rsidRDefault="004F0E0A" w:rsidP="00022625">
      <w:pPr>
        <w:jc w:val="both"/>
      </w:pPr>
      <w:r>
        <w:t xml:space="preserve">L’abast d’aquest servei es fixarà en funció de la dedicació dels professionals assignats al Programa segons pressupost acordat en el present Conveni. </w:t>
      </w:r>
    </w:p>
    <w:p w:rsidR="004F0E0A" w:rsidRDefault="004F0E0A" w:rsidP="004F0E0A">
      <w:pPr>
        <w:spacing w:line="259" w:lineRule="auto"/>
        <w:ind w:left="1"/>
      </w:pPr>
      <w:r>
        <w:rPr>
          <w:sz w:val="24"/>
        </w:rPr>
        <w:t xml:space="preserve"> </w:t>
      </w:r>
    </w:p>
    <w:p w:rsidR="004F0E0A" w:rsidRDefault="004F0E0A" w:rsidP="004F0E0A">
      <w:pPr>
        <w:spacing w:after="12" w:line="249" w:lineRule="auto"/>
        <w:ind w:hanging="10"/>
      </w:pPr>
      <w:r>
        <w:rPr>
          <w:rFonts w:eastAsia="Arial" w:cs="Arial"/>
          <w:b/>
        </w:rPr>
        <w:t xml:space="preserve">Cinquena.-Accions destinades a la captació d’habitatges. </w:t>
      </w:r>
    </w:p>
    <w:p w:rsidR="004F0E0A" w:rsidRDefault="004F0E0A" w:rsidP="004F0E0A">
      <w:pPr>
        <w:spacing w:line="259" w:lineRule="auto"/>
        <w:ind w:left="1"/>
      </w:pPr>
      <w:r>
        <w:rPr>
          <w:sz w:val="21"/>
        </w:rPr>
        <w:t xml:space="preserve"> </w:t>
      </w:r>
    </w:p>
    <w:p w:rsidR="004F0E0A" w:rsidRDefault="004F0E0A" w:rsidP="00022625">
      <w:pPr>
        <w:jc w:val="both"/>
      </w:pPr>
      <w:r>
        <w:t xml:space="preserve">Per últim, HÀBITAT3 podrà desenvolupar tasques de captació d’habitatges, dins del municipi de Sant Pere de Ribes, per adherir-los a qualsevol dels programes públics d’habitatge, o altres habitatges que l’AJUNTAMENT pugui incorporar al parc públic de lloguer social. </w:t>
      </w:r>
    </w:p>
    <w:p w:rsidR="004F0E0A" w:rsidRDefault="004F0E0A" w:rsidP="00022625">
      <w:pPr>
        <w:spacing w:line="259" w:lineRule="auto"/>
        <w:ind w:left="2"/>
        <w:jc w:val="both"/>
      </w:pPr>
      <w:r>
        <w:t xml:space="preserve"> </w:t>
      </w:r>
    </w:p>
    <w:p w:rsidR="00022625" w:rsidRDefault="004F0E0A" w:rsidP="00A46404">
      <w:pPr>
        <w:ind w:left="11"/>
        <w:jc w:val="both"/>
      </w:pPr>
      <w:r>
        <w:t xml:space="preserve">Aquesta captació es podrà realitzar mitjançant la cerca d’habitatges en el mercat lliure de lloguer, l’exercici del dret de tanteig i retracte o la mediació amb persones propietàries, físiques o </w:t>
      </w:r>
    </w:p>
    <w:p w:rsidR="00022625" w:rsidRDefault="00022625" w:rsidP="00022625">
      <w:pPr>
        <w:ind w:left="11"/>
        <w:jc w:val="both"/>
      </w:pPr>
    </w:p>
    <w:p w:rsidR="00022625" w:rsidRDefault="00022625" w:rsidP="00022625">
      <w:pPr>
        <w:ind w:left="11"/>
        <w:jc w:val="both"/>
      </w:pPr>
    </w:p>
    <w:p w:rsidR="004F0E0A" w:rsidRDefault="004F0E0A" w:rsidP="00022625">
      <w:pPr>
        <w:ind w:left="11"/>
        <w:jc w:val="both"/>
      </w:pPr>
      <w:r>
        <w:t xml:space="preserve">jurídiques, que decideixin llogar els seus habitatges per a incorporar-los al parc públic de lloguer o programes socials d’habitatges. </w:t>
      </w:r>
    </w:p>
    <w:p w:rsidR="004F0E0A" w:rsidRDefault="004F0E0A" w:rsidP="004F0E0A">
      <w:pPr>
        <w:spacing w:line="259" w:lineRule="auto"/>
        <w:ind w:left="1"/>
      </w:pPr>
      <w:r>
        <w:rPr>
          <w:sz w:val="21"/>
        </w:rPr>
        <w:t xml:space="preserve"> </w:t>
      </w:r>
    </w:p>
    <w:p w:rsidR="004F0E0A" w:rsidRDefault="004F0E0A" w:rsidP="00022625">
      <w:pPr>
        <w:jc w:val="both"/>
      </w:pPr>
      <w:r>
        <w:t xml:space="preserve">Per a noves incorporacions d’habitatges objecte de gestió de seguiment social regulat en el present Conveni, l’AJUNTAMENT comunicarà a HÀBITAT3 la seva incorporació mitjançant acord de la Junta de Govern Local. Sense perjudici de l’acordat en la clàusula sisena. </w:t>
      </w:r>
    </w:p>
    <w:p w:rsidR="004F0E0A" w:rsidRDefault="004F0E0A" w:rsidP="004F0E0A">
      <w:pPr>
        <w:spacing w:line="259" w:lineRule="auto"/>
        <w:ind w:left="1"/>
      </w:pPr>
      <w:r>
        <w:t xml:space="preserve"> </w:t>
      </w:r>
    </w:p>
    <w:p w:rsidR="004F0E0A" w:rsidRDefault="004F0E0A" w:rsidP="004F0E0A">
      <w:pPr>
        <w:spacing w:after="12" w:line="249" w:lineRule="auto"/>
        <w:ind w:hanging="10"/>
      </w:pPr>
      <w:r>
        <w:rPr>
          <w:rFonts w:eastAsia="Arial" w:cs="Arial"/>
          <w:b/>
        </w:rPr>
        <w:t xml:space="preserve">Sisena.- Gestió integral d'altres habitatges municipals i altres activitats. </w:t>
      </w:r>
    </w:p>
    <w:p w:rsidR="004F0E0A" w:rsidRDefault="004F0E0A" w:rsidP="004F0E0A">
      <w:pPr>
        <w:spacing w:after="117" w:line="259" w:lineRule="auto"/>
        <w:ind w:left="1"/>
      </w:pPr>
      <w:r>
        <w:t xml:space="preserve"> </w:t>
      </w:r>
    </w:p>
    <w:p w:rsidR="004F0E0A" w:rsidRDefault="004F0E0A" w:rsidP="00022625">
      <w:pPr>
        <w:jc w:val="both"/>
      </w:pPr>
      <w:r>
        <w:t xml:space="preserve">Durant la vigència del present conveni les parts, de mutu acord, podran acordar l’ampliació del servei de gestió social a d’altres habitatges que l’AJUNTAMENT pugui adquirir i els destini a lloguer social. Així mateix, les parts podran acordar l’ampliació de  l’objecte d’aquest conveni a la gestió integrada de la gestió immobiliària d’habitatges municipals, així com qualsevol altra necessitat que, durant la vigència del conveni, s’esdevingui en matèria d’habitatge. </w:t>
      </w:r>
    </w:p>
    <w:p w:rsidR="004F0E0A" w:rsidRDefault="004F0E0A" w:rsidP="00022625">
      <w:pPr>
        <w:spacing w:line="259" w:lineRule="auto"/>
        <w:ind w:left="1"/>
        <w:jc w:val="both"/>
      </w:pPr>
      <w:r>
        <w:t xml:space="preserve"> </w:t>
      </w:r>
    </w:p>
    <w:p w:rsidR="004F0E0A" w:rsidRDefault="004F0E0A" w:rsidP="00022625">
      <w:pPr>
        <w:ind w:left="9"/>
        <w:jc w:val="both"/>
      </w:pPr>
      <w:r>
        <w:t xml:space="preserve">Aquestes noves necessitats hauran de materialitzar-se en un Annex al present Conveni, el qual haurà de ser aprovat per l’òrgan competent de l’AJUNTAMENT. </w:t>
      </w:r>
    </w:p>
    <w:p w:rsidR="004F0E0A" w:rsidRDefault="004F0E0A" w:rsidP="004F0E0A">
      <w:pPr>
        <w:spacing w:line="259" w:lineRule="auto"/>
        <w:ind w:left="1"/>
      </w:pPr>
      <w:r>
        <w:rPr>
          <w:sz w:val="24"/>
        </w:rPr>
        <w:t xml:space="preserve"> </w:t>
      </w:r>
    </w:p>
    <w:p w:rsidR="004F0E0A" w:rsidRDefault="004F0E0A" w:rsidP="004F0E0A">
      <w:pPr>
        <w:spacing w:after="12" w:line="249" w:lineRule="auto"/>
        <w:ind w:hanging="10"/>
      </w:pPr>
      <w:r>
        <w:rPr>
          <w:rFonts w:eastAsia="Arial" w:cs="Arial"/>
          <w:b/>
        </w:rPr>
        <w:t xml:space="preserve">Setena.- Obligacions d’HÀBITA3. </w:t>
      </w:r>
    </w:p>
    <w:p w:rsidR="004F0E0A" w:rsidRDefault="004F0E0A" w:rsidP="004F0E0A">
      <w:pPr>
        <w:spacing w:line="259" w:lineRule="auto"/>
        <w:ind w:left="1"/>
      </w:pPr>
      <w:r>
        <w:rPr>
          <w:rFonts w:eastAsia="Arial" w:cs="Arial"/>
          <w:b/>
        </w:rPr>
        <w:t xml:space="preserve"> </w:t>
      </w:r>
    </w:p>
    <w:p w:rsidR="004F0E0A" w:rsidRDefault="004F0E0A" w:rsidP="00022625">
      <w:pPr>
        <w:jc w:val="both"/>
      </w:pPr>
      <w:r>
        <w:t xml:space="preserve">Seran obligacions d’HÀBITAT3, la realització i execució de tots els treballs i tasques detallats a les clàusules Tercera, Quarta, Cinquena del present conveni, així com totes  les especificades en l’article 14 LGS, i les que s’indiquen seguidament. El seu incompliment originarà les responsabilitats que en cada cas corresponguin i podran suposar la revocació, reducció o reintegrament de l’aportació concedida. </w:t>
      </w:r>
    </w:p>
    <w:p w:rsidR="004F0E0A" w:rsidRDefault="004F0E0A" w:rsidP="004F0E0A">
      <w:pPr>
        <w:spacing w:line="259" w:lineRule="auto"/>
        <w:ind w:left="1"/>
      </w:pPr>
      <w:r>
        <w:rPr>
          <w:sz w:val="21"/>
        </w:rPr>
        <w:t xml:space="preserve"> </w:t>
      </w:r>
    </w:p>
    <w:p w:rsidR="004F0E0A" w:rsidRDefault="004F0E0A" w:rsidP="004F0E0A">
      <w:pPr>
        <w:numPr>
          <w:ilvl w:val="0"/>
          <w:numId w:val="38"/>
        </w:numPr>
        <w:spacing w:line="259" w:lineRule="auto"/>
        <w:ind w:hanging="360"/>
        <w:jc w:val="both"/>
      </w:pPr>
      <w:r>
        <w:t>HÀBITAT3, s’obliga a executar totes les activitats conveniades de conformitat</w:t>
      </w:r>
    </w:p>
    <w:p w:rsidR="004F0E0A" w:rsidRDefault="004F0E0A" w:rsidP="004F0E0A">
      <w:pPr>
        <w:ind w:left="1424"/>
      </w:pPr>
      <w:r>
        <w:t xml:space="preserve">amb els principis de bona administració, bona fe i presumpció de legalitat, així com la seva justificació. </w:t>
      </w:r>
    </w:p>
    <w:p w:rsidR="004F0E0A" w:rsidRDefault="004F0E0A" w:rsidP="004F0E0A">
      <w:pPr>
        <w:numPr>
          <w:ilvl w:val="0"/>
          <w:numId w:val="38"/>
        </w:numPr>
        <w:spacing w:after="5" w:line="248" w:lineRule="auto"/>
        <w:ind w:hanging="360"/>
        <w:jc w:val="both"/>
      </w:pPr>
      <w:r>
        <w:t xml:space="preserve">Haurà d’estar al corrent de les seves obligacions tributàries i amb la Seguretat Social. </w:t>
      </w:r>
    </w:p>
    <w:p w:rsidR="004F0E0A" w:rsidRDefault="004F0E0A" w:rsidP="004F0E0A">
      <w:pPr>
        <w:numPr>
          <w:ilvl w:val="0"/>
          <w:numId w:val="38"/>
        </w:numPr>
        <w:spacing w:after="5" w:line="248" w:lineRule="auto"/>
        <w:ind w:hanging="360"/>
        <w:jc w:val="both"/>
      </w:pPr>
      <w:r>
        <w:t xml:space="preserve">Estarà obligat a sotmetre a les actuacions de comprovació i control financer que realitzi la intervenció General de l’Entitat, i a aportar tota la informació que els ‘sigui requerida en l’exercici de les actuacions anteriors i en relació a l’aportació concedida. </w:t>
      </w:r>
    </w:p>
    <w:p w:rsidR="004F0E0A" w:rsidRDefault="004F0E0A" w:rsidP="004F0E0A">
      <w:pPr>
        <w:numPr>
          <w:ilvl w:val="0"/>
          <w:numId w:val="38"/>
        </w:numPr>
        <w:spacing w:after="5" w:line="248" w:lineRule="auto"/>
        <w:ind w:hanging="360"/>
        <w:jc w:val="both"/>
      </w:pPr>
      <w:r>
        <w:t xml:space="preserve">Haurà de fer constar la col·laboració de l’AJUNTAMENT en l’execució del projecte o de l’activitat, en tota la documentació impresa i en cartells o mitjans electrònics o audiovisuals. </w:t>
      </w:r>
    </w:p>
    <w:p w:rsidR="004F0E0A" w:rsidRDefault="004F0E0A" w:rsidP="004F0E0A">
      <w:pPr>
        <w:numPr>
          <w:ilvl w:val="0"/>
          <w:numId w:val="38"/>
        </w:numPr>
        <w:spacing w:after="5" w:line="248" w:lineRule="auto"/>
        <w:ind w:hanging="360"/>
        <w:jc w:val="both"/>
      </w:pPr>
      <w:r>
        <w:t xml:space="preserve">Amb la signatura d’aquest conveni HÀBITAT3, es compromet a la confidencialitat i al compliment de la llei de protecció de dades, respecte a la informació dels fitxers que són responsabilitat de l’Ajuntament per part del personal d’HÀBITAT3. </w:t>
      </w:r>
    </w:p>
    <w:p w:rsidR="004F0E0A" w:rsidRDefault="004F0E0A" w:rsidP="004F0E0A">
      <w:pPr>
        <w:numPr>
          <w:ilvl w:val="0"/>
          <w:numId w:val="38"/>
        </w:numPr>
        <w:spacing w:after="127" w:line="248" w:lineRule="auto"/>
        <w:ind w:hanging="360"/>
        <w:jc w:val="both"/>
      </w:pPr>
      <w:r>
        <w:t xml:space="preserve">Els documents de qualsevol mena justificatius de l’aplicació dels fons rebuts, s’hauran de conservar per un període no inferior a 6 anys, comptats des de la finalització del termini de presentació de les justificacions. </w:t>
      </w:r>
    </w:p>
    <w:p w:rsidR="004F0E0A" w:rsidRDefault="004F0E0A" w:rsidP="004F0E0A">
      <w:pPr>
        <w:numPr>
          <w:ilvl w:val="0"/>
          <w:numId w:val="38"/>
        </w:numPr>
        <w:spacing w:after="5" w:line="248" w:lineRule="auto"/>
        <w:ind w:hanging="360"/>
        <w:jc w:val="both"/>
      </w:pPr>
      <w:r>
        <w:t xml:space="preserve">L’incompliment d’aquestes obligacions originarà les responsabilitats que en cada cas corresponguin i podrà suposar la revocació, reducció o reintegrament de l’aportació concedida. </w:t>
      </w:r>
    </w:p>
    <w:p w:rsidR="004F0E0A" w:rsidRDefault="004F0E0A" w:rsidP="004F0E0A">
      <w:pPr>
        <w:spacing w:line="259" w:lineRule="auto"/>
        <w:ind w:left="1"/>
      </w:pPr>
      <w:r>
        <w:rPr>
          <w:sz w:val="24"/>
        </w:rPr>
        <w:t xml:space="preserve"> </w:t>
      </w:r>
    </w:p>
    <w:p w:rsidR="004F0E0A" w:rsidRDefault="004F0E0A" w:rsidP="004F0E0A">
      <w:pPr>
        <w:spacing w:after="12" w:line="249" w:lineRule="auto"/>
        <w:ind w:hanging="10"/>
      </w:pPr>
      <w:r>
        <w:rPr>
          <w:rFonts w:eastAsia="Arial" w:cs="Arial"/>
          <w:b/>
        </w:rPr>
        <w:lastRenderedPageBreak/>
        <w:t xml:space="preserve">Vuitena.- Obligacions de l’AJUNTAMENT </w:t>
      </w:r>
    </w:p>
    <w:p w:rsidR="004F0E0A" w:rsidRDefault="004F0E0A" w:rsidP="004F0E0A">
      <w:pPr>
        <w:spacing w:line="259" w:lineRule="auto"/>
        <w:ind w:left="1"/>
      </w:pPr>
      <w:r>
        <w:rPr>
          <w:rFonts w:eastAsia="Arial" w:cs="Arial"/>
          <w:b/>
        </w:rPr>
        <w:t xml:space="preserve"> </w:t>
      </w:r>
    </w:p>
    <w:p w:rsidR="004F0E0A" w:rsidRDefault="004F0E0A" w:rsidP="00A46404">
      <w:pPr>
        <w:spacing w:after="233"/>
        <w:jc w:val="both"/>
      </w:pPr>
      <w:r>
        <w:t xml:space="preserve">L’AJUNTAMENT assumirà les obligacions a l’èxit i l’excel·lència en la gestió de totes les tasques encomanades a HÀBITAT3 i, en especial, les següents: </w:t>
      </w:r>
    </w:p>
    <w:p w:rsidR="004F0E0A" w:rsidRDefault="004F0E0A" w:rsidP="004F0E0A">
      <w:pPr>
        <w:numPr>
          <w:ilvl w:val="0"/>
          <w:numId w:val="39"/>
        </w:numPr>
        <w:spacing w:after="228" w:line="248" w:lineRule="auto"/>
        <w:ind w:hanging="360"/>
        <w:jc w:val="both"/>
      </w:pPr>
      <w:r>
        <w:t xml:space="preserve">Abonar les despeses de la gestió social portada a terme per HÀBITAT3 </w:t>
      </w:r>
    </w:p>
    <w:p w:rsidR="004F0E0A" w:rsidRDefault="004F0E0A" w:rsidP="004F0E0A">
      <w:pPr>
        <w:numPr>
          <w:ilvl w:val="0"/>
          <w:numId w:val="39"/>
        </w:numPr>
        <w:spacing w:after="5" w:line="248" w:lineRule="auto"/>
        <w:ind w:hanging="360"/>
        <w:jc w:val="both"/>
      </w:pPr>
      <w:r>
        <w:t xml:space="preserve">Garantir el seguiment social de totes les persones beneficiàries. Amb aquest fi, Serveis Socials de l’AJUNTAMENT i HÀBITAT3 pactaran el pla de treball </w:t>
      </w:r>
    </w:p>
    <w:p w:rsidR="004F0E0A" w:rsidRDefault="004F0E0A" w:rsidP="004F0E0A">
      <w:pPr>
        <w:spacing w:after="228"/>
        <w:ind w:left="730"/>
      </w:pPr>
      <w:r>
        <w:t xml:space="preserve">individualitzat </w:t>
      </w:r>
    </w:p>
    <w:p w:rsidR="004F0E0A" w:rsidRDefault="004F0E0A" w:rsidP="004F0E0A">
      <w:pPr>
        <w:numPr>
          <w:ilvl w:val="0"/>
          <w:numId w:val="39"/>
        </w:numPr>
        <w:spacing w:after="233" w:line="248" w:lineRule="auto"/>
        <w:ind w:hanging="360"/>
        <w:jc w:val="both"/>
      </w:pPr>
      <w:r>
        <w:t xml:space="preserve">Serveis Socials de l’AJUNTAMENT sempre haurà de valorar els casos de situació de risc d’exclusió social, de forma individualitzada, per a cada cas concret, mitjançant l’elaboració del corresponent informe, que serà document principal. </w:t>
      </w:r>
    </w:p>
    <w:p w:rsidR="004F0E0A" w:rsidRDefault="004F0E0A" w:rsidP="004F0E0A">
      <w:pPr>
        <w:numPr>
          <w:ilvl w:val="0"/>
          <w:numId w:val="39"/>
        </w:numPr>
        <w:spacing w:after="253" w:line="248" w:lineRule="auto"/>
        <w:ind w:hanging="360"/>
        <w:jc w:val="both"/>
      </w:pPr>
      <w:r>
        <w:t xml:space="preserve">En relació a la renovació o no dels contractes d’arrendament dels habitatges municipals destinats a l’objecte d’aquest conveni, serà decisió exclusiva i unilateral del mateix AJUNTAMENT </w:t>
      </w:r>
    </w:p>
    <w:p w:rsidR="004F0E0A" w:rsidRDefault="004F0E0A" w:rsidP="004F0E0A">
      <w:pPr>
        <w:spacing w:line="259" w:lineRule="auto"/>
        <w:ind w:left="1"/>
      </w:pPr>
      <w:r>
        <w:rPr>
          <w:sz w:val="24"/>
        </w:rPr>
        <w:t xml:space="preserve"> </w:t>
      </w:r>
    </w:p>
    <w:p w:rsidR="004F0E0A" w:rsidRDefault="004F0E0A" w:rsidP="004F0E0A">
      <w:pPr>
        <w:spacing w:after="12" w:line="249" w:lineRule="auto"/>
        <w:ind w:hanging="10"/>
      </w:pPr>
      <w:r>
        <w:rPr>
          <w:rFonts w:eastAsia="Arial" w:cs="Arial"/>
          <w:b/>
        </w:rPr>
        <w:t xml:space="preserve">Novena.- Import de l’aportació, forma de pagament i justificació. </w:t>
      </w:r>
    </w:p>
    <w:p w:rsidR="004F0E0A" w:rsidRDefault="004F0E0A" w:rsidP="004F0E0A">
      <w:pPr>
        <w:spacing w:line="259" w:lineRule="auto"/>
        <w:ind w:left="1"/>
      </w:pPr>
      <w:r>
        <w:rPr>
          <w:rFonts w:eastAsia="Arial" w:cs="Arial"/>
          <w:b/>
          <w:sz w:val="21"/>
        </w:rPr>
        <w:t xml:space="preserve"> </w:t>
      </w:r>
    </w:p>
    <w:p w:rsidR="004F0E0A" w:rsidRDefault="004F0E0A" w:rsidP="00A46404">
      <w:pPr>
        <w:spacing w:after="132"/>
        <w:jc w:val="both"/>
      </w:pPr>
      <w:r>
        <w:t xml:space="preserve">El conveni, que té com objecte instrumentar la col·laboració d’HÀBITAT3, i en concret encomanant a HÀBITAT3 la gestió i el seguiment social de 36 habitatges propietat municipal, on s’hi allotgen persones i col·lectius amb risc d’exclusió social, així com les tasques de suport a les persones amb problemàtica d’habitatge, tenint un pressupost total màxim de </w:t>
      </w:r>
      <w:r>
        <w:rPr>
          <w:rFonts w:eastAsia="Arial" w:cs="Arial"/>
          <w:b/>
        </w:rPr>
        <w:t xml:space="preserve">75.320,75€ </w:t>
      </w:r>
      <w:r>
        <w:t xml:space="preserve">dels quals l’AJUNTAMENT subvenciona directament el 100  per cent. </w:t>
      </w:r>
    </w:p>
    <w:p w:rsidR="004F0E0A" w:rsidRDefault="004F0E0A" w:rsidP="00A46404">
      <w:pPr>
        <w:jc w:val="both"/>
      </w:pPr>
      <w:r>
        <w:t xml:space="preserve">El pressupost aquí descrit no inclou l’IVA, atenent que les activitats a desenvolupar són “serveis de caràcter social“ i se’ls aplica l’exempció de l’article 20.U.8 de la Llei de l’IVA. </w:t>
      </w:r>
    </w:p>
    <w:p w:rsidR="004F0E0A" w:rsidRDefault="004F0E0A" w:rsidP="00A46404">
      <w:pPr>
        <w:spacing w:line="259" w:lineRule="auto"/>
        <w:ind w:left="1"/>
        <w:jc w:val="both"/>
      </w:pPr>
      <w:r>
        <w:rPr>
          <w:sz w:val="21"/>
        </w:rPr>
        <w:t xml:space="preserve"> </w:t>
      </w:r>
    </w:p>
    <w:p w:rsidR="004F0E0A" w:rsidRDefault="004F0E0A" w:rsidP="004F0E0A">
      <w:pPr>
        <w:spacing w:after="12" w:line="249" w:lineRule="auto"/>
        <w:ind w:hanging="10"/>
      </w:pPr>
      <w:r>
        <w:rPr>
          <w:rFonts w:eastAsia="Arial" w:cs="Arial"/>
          <w:b/>
        </w:rPr>
        <w:t xml:space="preserve">L'aportació de l'Ajuntament de Sant Pere de Ribes es farà efectiva de la següent forma: </w:t>
      </w:r>
    </w:p>
    <w:p w:rsidR="004F0E0A" w:rsidRDefault="004F0E0A" w:rsidP="004F0E0A">
      <w:pPr>
        <w:spacing w:line="259" w:lineRule="auto"/>
        <w:ind w:left="1"/>
      </w:pPr>
      <w:r>
        <w:rPr>
          <w:rFonts w:eastAsia="Arial" w:cs="Arial"/>
          <w:b/>
          <w:sz w:val="21"/>
        </w:rPr>
        <w:t xml:space="preserve"> </w:t>
      </w:r>
    </w:p>
    <w:p w:rsidR="004F0E0A" w:rsidRDefault="004F0E0A" w:rsidP="004F0E0A">
      <w:pPr>
        <w:ind w:left="-4" w:right="-12" w:hanging="10"/>
      </w:pPr>
      <w:r>
        <w:rPr>
          <w:rFonts w:eastAsia="Arial" w:cs="Arial"/>
          <w:b/>
        </w:rPr>
        <w:t xml:space="preserve">Es preveu la realització de pagaments anticipats </w:t>
      </w:r>
      <w:r>
        <w:rPr>
          <w:u w:val="single" w:color="000000"/>
        </w:rPr>
        <w:t>com a finançament necessari per a</w:t>
      </w:r>
      <w:r>
        <w:t xml:space="preserve"> </w:t>
      </w:r>
      <w:r>
        <w:rPr>
          <w:u w:val="single" w:color="000000"/>
        </w:rPr>
        <w:t>poder portar a terme les actuacions inherents a la present aportació:</w:t>
      </w:r>
      <w:r>
        <w:t xml:space="preserve"> </w:t>
      </w:r>
    </w:p>
    <w:p w:rsidR="004F0E0A" w:rsidRDefault="004F0E0A" w:rsidP="004F0E0A">
      <w:pPr>
        <w:spacing w:after="69" w:line="259" w:lineRule="auto"/>
        <w:ind w:left="1"/>
      </w:pPr>
      <w:r>
        <w:rPr>
          <w:sz w:val="13"/>
        </w:rPr>
        <w:t xml:space="preserve"> </w:t>
      </w:r>
    </w:p>
    <w:p w:rsidR="004F0E0A" w:rsidRDefault="004F0E0A" w:rsidP="004F0E0A">
      <w:pPr>
        <w:spacing w:line="259" w:lineRule="auto"/>
        <w:ind w:left="1"/>
      </w:pPr>
      <w:r>
        <w:rPr>
          <w:sz w:val="21"/>
        </w:rPr>
        <w:t xml:space="preserve"> </w:t>
      </w:r>
    </w:p>
    <w:p w:rsidR="004F0E0A" w:rsidRDefault="004F0E0A" w:rsidP="004F0E0A">
      <w:pPr>
        <w:numPr>
          <w:ilvl w:val="0"/>
          <w:numId w:val="40"/>
        </w:numPr>
        <w:spacing w:after="5" w:line="248" w:lineRule="auto"/>
        <w:ind w:hanging="360"/>
        <w:jc w:val="both"/>
      </w:pPr>
      <w:r>
        <w:rPr>
          <w:u w:val="single" w:color="000000"/>
        </w:rPr>
        <w:t>A la signatura del conveni,</w:t>
      </w:r>
      <w:r>
        <w:t xml:space="preserve"> sense justificació prèvia dels serveis prestats, l’AJUNTAMENT farà un </w:t>
      </w:r>
      <w:r>
        <w:rPr>
          <w:rFonts w:eastAsia="Arial" w:cs="Arial"/>
          <w:b/>
          <w:u w:val="single" w:color="000000"/>
        </w:rPr>
        <w:t>pagament anticipat</w:t>
      </w:r>
      <w:r>
        <w:rPr>
          <w:rFonts w:eastAsia="Arial" w:cs="Arial"/>
          <w:b/>
        </w:rPr>
        <w:t xml:space="preserve"> del 75% </w:t>
      </w:r>
      <w:r>
        <w:t xml:space="preserve">del cost a subvencionar la primera anualitat per import de </w:t>
      </w:r>
      <w:r>
        <w:rPr>
          <w:rFonts w:eastAsia="Arial" w:cs="Arial"/>
          <w:b/>
        </w:rPr>
        <w:t>56.490,56.-€</w:t>
      </w:r>
      <w:r>
        <w:t xml:space="preserve">. Així mateix, en cadascuna de les anualitats pactades, del present conveni, s’efectuarà, durant el primer mes de cada anualitat, el pagament anticipat esmentat. </w:t>
      </w:r>
    </w:p>
    <w:p w:rsidR="004F0E0A" w:rsidRDefault="004F0E0A" w:rsidP="004F0E0A">
      <w:pPr>
        <w:spacing w:line="259" w:lineRule="auto"/>
        <w:ind w:left="1"/>
      </w:pPr>
      <w:r>
        <w:rPr>
          <w:sz w:val="21"/>
        </w:rPr>
        <w:t xml:space="preserve"> </w:t>
      </w:r>
    </w:p>
    <w:p w:rsidR="004F0E0A" w:rsidRDefault="004F0E0A" w:rsidP="004F0E0A">
      <w:pPr>
        <w:numPr>
          <w:ilvl w:val="0"/>
          <w:numId w:val="40"/>
        </w:numPr>
        <w:spacing w:after="5" w:line="248" w:lineRule="auto"/>
        <w:ind w:hanging="360"/>
        <w:jc w:val="both"/>
      </w:pPr>
      <w:r>
        <w:t xml:space="preserve">La resta, </w:t>
      </w:r>
      <w:r>
        <w:rPr>
          <w:rFonts w:eastAsia="Arial" w:cs="Arial"/>
          <w:b/>
        </w:rPr>
        <w:t>18.830,19.-€</w:t>
      </w:r>
      <w:r>
        <w:t xml:space="preserve">, corresponent al 25% del preu anual, s’abonarà un cop es validi per part de l’AJUNTAMENT la justificació de la tasca anual realitzada per HÀBITAT3. Aquesta justificació total es presentarà anualment durant la primera quinzena del mes de gener de l’exercici següent. Tenint present que, part dels serveis prestats al desembre de cada anualitat, no es podran justificar documentalment fins a la primera quinzena del mes de gener, l’Ajuntament podrà aprovar el pagament d’aquell 25%, condicionat a l’inici d’un procediment de reintegrament de la part que correspongui, si durant aquell termini no es presenti correctament la part de justificació que no pot presentar-se durant el mes de desembre. </w:t>
      </w:r>
    </w:p>
    <w:p w:rsidR="004F0E0A" w:rsidRDefault="004F0E0A" w:rsidP="004F0E0A">
      <w:pPr>
        <w:spacing w:line="259" w:lineRule="auto"/>
        <w:ind w:left="925"/>
      </w:pPr>
      <w:r>
        <w:t xml:space="preserve"> </w:t>
      </w:r>
    </w:p>
    <w:p w:rsidR="004F0E0A" w:rsidRDefault="004F0E0A" w:rsidP="004F0E0A">
      <w:pPr>
        <w:spacing w:line="259" w:lineRule="auto"/>
        <w:ind w:left="1"/>
      </w:pPr>
      <w:r>
        <w:rPr>
          <w:sz w:val="21"/>
        </w:rPr>
        <w:lastRenderedPageBreak/>
        <w:t xml:space="preserve"> </w:t>
      </w:r>
    </w:p>
    <w:p w:rsidR="004F0E0A" w:rsidRDefault="004F0E0A" w:rsidP="004F0E0A">
      <w:pPr>
        <w:spacing w:after="12" w:line="249" w:lineRule="auto"/>
        <w:ind w:hanging="10"/>
      </w:pPr>
      <w:r>
        <w:rPr>
          <w:rFonts w:eastAsia="Arial" w:cs="Arial"/>
          <w:b/>
        </w:rPr>
        <w:t xml:space="preserve">Onzena.- Ús de les imatges de marca de les institucions. </w:t>
      </w:r>
    </w:p>
    <w:p w:rsidR="004F0E0A" w:rsidRDefault="004F0E0A" w:rsidP="004F0E0A">
      <w:pPr>
        <w:spacing w:line="259" w:lineRule="auto"/>
        <w:ind w:left="1"/>
      </w:pPr>
      <w:r>
        <w:rPr>
          <w:rFonts w:eastAsia="Arial" w:cs="Arial"/>
          <w:b/>
        </w:rPr>
        <w:t xml:space="preserve"> </w:t>
      </w:r>
    </w:p>
    <w:p w:rsidR="004F0E0A" w:rsidRDefault="004F0E0A" w:rsidP="00A46404">
      <w:pPr>
        <w:ind w:left="9"/>
        <w:jc w:val="both"/>
      </w:pPr>
      <w:r>
        <w:t xml:space="preserve">En tots aquells casos en què, com a conseqüència i en aplicació dels acords aquí establerts, les institucions signants facin públics els seus acords o realitzacions conjuntes, ho faran utilitzant conjuntament els seus logotips i elaborant els corresponents comunicats. </w:t>
      </w:r>
    </w:p>
    <w:p w:rsidR="004F0E0A" w:rsidRDefault="004F0E0A" w:rsidP="00A46404">
      <w:pPr>
        <w:spacing w:line="259" w:lineRule="auto"/>
        <w:ind w:left="1"/>
        <w:jc w:val="both"/>
      </w:pPr>
      <w:r>
        <w:rPr>
          <w:rFonts w:eastAsia="Arial" w:cs="Arial"/>
          <w:b/>
        </w:rPr>
        <w:t xml:space="preserve"> </w:t>
      </w:r>
    </w:p>
    <w:p w:rsidR="004F0E0A" w:rsidRDefault="004F0E0A" w:rsidP="004F0E0A">
      <w:pPr>
        <w:spacing w:after="12" w:line="249" w:lineRule="auto"/>
        <w:ind w:hanging="10"/>
      </w:pPr>
      <w:r>
        <w:rPr>
          <w:rFonts w:eastAsia="Arial" w:cs="Arial"/>
          <w:b/>
        </w:rPr>
        <w:t xml:space="preserve">Dotzena.- Comissió de seguiment. </w:t>
      </w:r>
    </w:p>
    <w:p w:rsidR="004F0E0A" w:rsidRDefault="004F0E0A" w:rsidP="004F0E0A">
      <w:pPr>
        <w:spacing w:line="259" w:lineRule="auto"/>
        <w:ind w:left="1"/>
      </w:pPr>
      <w:r>
        <w:t xml:space="preserve"> </w:t>
      </w:r>
    </w:p>
    <w:p w:rsidR="004F0E0A" w:rsidRDefault="004F0E0A" w:rsidP="00A46404">
      <w:pPr>
        <w:jc w:val="both"/>
      </w:pPr>
      <w:r>
        <w:t xml:space="preserve">Es constitueix la Comissió de Seguiment d’aquest conveni que estarà integrada per dues persones representats de l’AJUNTAMENT i dues d’HÀBITAT3. Aquesta Comissió tindrà  les funcions d’efectuar el seguiment efectiu del grau de compliment dels objectius i dels compromisos adquirits i resoldre les controvèrsies que pugin sorgir en la interpretació i el compliment d’aquest Conveni. Aquesta Comissió es reunirà un cop al trimestre i/o sempre que ho sol·liciti alguna de les parts. </w:t>
      </w:r>
    </w:p>
    <w:p w:rsidR="004F0E0A" w:rsidRDefault="004F0E0A" w:rsidP="004F0E0A">
      <w:pPr>
        <w:spacing w:line="259" w:lineRule="auto"/>
        <w:ind w:left="1"/>
      </w:pPr>
      <w:r>
        <w:rPr>
          <w:sz w:val="24"/>
        </w:rPr>
        <w:t xml:space="preserve"> </w:t>
      </w:r>
    </w:p>
    <w:p w:rsidR="004F0E0A" w:rsidRDefault="004F0E0A" w:rsidP="004F0E0A">
      <w:pPr>
        <w:spacing w:after="12" w:line="249" w:lineRule="auto"/>
        <w:ind w:hanging="10"/>
      </w:pPr>
      <w:r>
        <w:rPr>
          <w:rFonts w:eastAsia="Arial" w:cs="Arial"/>
          <w:b/>
        </w:rPr>
        <w:t xml:space="preserve">Tretzena.- Vigència. </w:t>
      </w:r>
    </w:p>
    <w:p w:rsidR="004F0E0A" w:rsidRDefault="004F0E0A" w:rsidP="004F0E0A">
      <w:pPr>
        <w:spacing w:line="259" w:lineRule="auto"/>
        <w:ind w:left="1"/>
      </w:pPr>
      <w:r>
        <w:rPr>
          <w:rFonts w:eastAsia="Arial" w:cs="Arial"/>
          <w:b/>
        </w:rPr>
        <w:t xml:space="preserve"> </w:t>
      </w:r>
    </w:p>
    <w:p w:rsidR="004F0E0A" w:rsidRDefault="004F0E0A" w:rsidP="004F0E0A">
      <w:r>
        <w:t xml:space="preserve">Aquest Conveni entra en vigor el dia 1 de gener de 2024 i tindrà una vigència d’un any </w:t>
      </w:r>
    </w:p>
    <w:p w:rsidR="004F0E0A" w:rsidRDefault="004F0E0A" w:rsidP="004F0E0A">
      <w:pPr>
        <w:spacing w:line="259" w:lineRule="auto"/>
        <w:ind w:left="1"/>
      </w:pPr>
      <w:r>
        <w:rPr>
          <w:rFonts w:eastAsia="Arial" w:cs="Arial"/>
          <w:b/>
        </w:rPr>
        <w:t xml:space="preserve"> </w:t>
      </w:r>
    </w:p>
    <w:p w:rsidR="004F0E0A" w:rsidRDefault="004F0E0A" w:rsidP="004F0E0A">
      <w:pPr>
        <w:spacing w:after="12" w:line="249" w:lineRule="auto"/>
        <w:ind w:hanging="10"/>
      </w:pPr>
      <w:r>
        <w:rPr>
          <w:rFonts w:eastAsia="Arial" w:cs="Arial"/>
          <w:b/>
        </w:rPr>
        <w:t xml:space="preserve">Catorzena.- Causes d'extinció. </w:t>
      </w:r>
    </w:p>
    <w:p w:rsidR="004F0E0A" w:rsidRDefault="004F0E0A" w:rsidP="004F0E0A">
      <w:pPr>
        <w:spacing w:line="259" w:lineRule="auto"/>
        <w:ind w:left="1"/>
      </w:pPr>
      <w:r>
        <w:rPr>
          <w:rFonts w:eastAsia="Arial" w:cs="Arial"/>
          <w:b/>
          <w:sz w:val="21"/>
        </w:rPr>
        <w:t xml:space="preserve"> </w:t>
      </w:r>
    </w:p>
    <w:p w:rsidR="004F0E0A" w:rsidRDefault="004F0E0A" w:rsidP="004F0E0A">
      <w:r>
        <w:t xml:space="preserve">Són causes d’extinció d’aquest conveni: </w:t>
      </w:r>
    </w:p>
    <w:p w:rsidR="004F0E0A" w:rsidRDefault="004F0E0A" w:rsidP="004F0E0A">
      <w:pPr>
        <w:spacing w:line="259" w:lineRule="auto"/>
        <w:ind w:left="853"/>
      </w:pPr>
      <w:r>
        <w:rPr>
          <w:sz w:val="21"/>
        </w:rPr>
        <w:t xml:space="preserve"> </w:t>
      </w:r>
    </w:p>
    <w:p w:rsidR="004F0E0A" w:rsidRDefault="004F0E0A" w:rsidP="004F0E0A">
      <w:pPr>
        <w:numPr>
          <w:ilvl w:val="0"/>
          <w:numId w:val="41"/>
        </w:numPr>
        <w:spacing w:after="5" w:line="248" w:lineRule="auto"/>
        <w:ind w:hanging="360"/>
        <w:jc w:val="both"/>
      </w:pPr>
      <w:r>
        <w:t xml:space="preserve">El mutu acord de les parts, manifestat per escrit. </w:t>
      </w:r>
    </w:p>
    <w:p w:rsidR="004F0E0A" w:rsidRDefault="004F0E0A" w:rsidP="004F0E0A">
      <w:pPr>
        <w:numPr>
          <w:ilvl w:val="0"/>
          <w:numId w:val="41"/>
        </w:numPr>
        <w:spacing w:after="5" w:line="248" w:lineRule="auto"/>
        <w:ind w:hanging="360"/>
        <w:jc w:val="both"/>
      </w:pPr>
      <w:r>
        <w:t xml:space="preserve">L’incompliment de les presents clàusules o de la normativa aplicable. </w:t>
      </w:r>
    </w:p>
    <w:p w:rsidR="004F0E0A" w:rsidRDefault="004F0E0A" w:rsidP="004F0E0A">
      <w:pPr>
        <w:numPr>
          <w:ilvl w:val="0"/>
          <w:numId w:val="41"/>
        </w:numPr>
        <w:spacing w:after="5" w:line="248" w:lineRule="auto"/>
        <w:ind w:hanging="360"/>
        <w:jc w:val="both"/>
      </w:pPr>
      <w:r>
        <w:t xml:space="preserve">Les causes generals que preveu la normativa vigent. </w:t>
      </w:r>
    </w:p>
    <w:p w:rsidR="004F0E0A" w:rsidRDefault="004F0E0A" w:rsidP="004F0E0A">
      <w:pPr>
        <w:numPr>
          <w:ilvl w:val="0"/>
          <w:numId w:val="41"/>
        </w:numPr>
        <w:spacing w:after="5" w:line="248" w:lineRule="auto"/>
        <w:ind w:hanging="360"/>
        <w:jc w:val="both"/>
      </w:pPr>
      <w:r>
        <w:t xml:space="preserve">La finalització de l’objecte, el transcurs del termini de vigència inicial i, si escau, de les seves pròrrogues. </w:t>
      </w:r>
    </w:p>
    <w:p w:rsidR="004F0E0A" w:rsidRDefault="004F0E0A" w:rsidP="004F0E0A">
      <w:pPr>
        <w:spacing w:line="259" w:lineRule="auto"/>
        <w:ind w:left="1"/>
      </w:pPr>
      <w:r>
        <w:rPr>
          <w:sz w:val="24"/>
        </w:rPr>
        <w:t xml:space="preserve"> </w:t>
      </w:r>
    </w:p>
    <w:p w:rsidR="004F0E0A" w:rsidRDefault="004F0E0A" w:rsidP="004F0E0A">
      <w:pPr>
        <w:spacing w:after="12" w:line="249" w:lineRule="auto"/>
        <w:ind w:hanging="10"/>
      </w:pPr>
      <w:r>
        <w:rPr>
          <w:rFonts w:eastAsia="Arial" w:cs="Arial"/>
          <w:b/>
        </w:rPr>
        <w:t xml:space="preserve">Quinzena.- Resolució de conflictes i jurisdicció competent. </w:t>
      </w:r>
    </w:p>
    <w:p w:rsidR="004F0E0A" w:rsidRDefault="004F0E0A" w:rsidP="004F0E0A">
      <w:pPr>
        <w:spacing w:line="259" w:lineRule="auto"/>
        <w:ind w:left="1"/>
      </w:pPr>
      <w:r>
        <w:rPr>
          <w:rFonts w:eastAsia="Arial" w:cs="Arial"/>
          <w:b/>
          <w:sz w:val="21"/>
        </w:rPr>
        <w:t xml:space="preserve"> </w:t>
      </w:r>
    </w:p>
    <w:p w:rsidR="004F0E0A" w:rsidRDefault="004F0E0A" w:rsidP="00A46404">
      <w:pPr>
        <w:jc w:val="both"/>
      </w:pPr>
      <w:r>
        <w:t xml:space="preserve">Les parts, mitjançant la Comissió de seguiment, resoldran de mutu acord les diferències que pugin sorgir en l’execució del present conveni amb caràcter previ a la seva submissió, si s’escau, davant la jurisdicció contenciosa administrativa, d’acord amb el que disposa la Llei 29/1998, de 13 de juliol, reguladora de la jurisdicció contenciosa administrativa. </w:t>
      </w:r>
    </w:p>
    <w:p w:rsidR="004F0E0A" w:rsidRDefault="004F0E0A" w:rsidP="00A46404">
      <w:pPr>
        <w:spacing w:line="259" w:lineRule="auto"/>
        <w:ind w:left="2"/>
        <w:jc w:val="both"/>
      </w:pPr>
      <w:r>
        <w:t xml:space="preserve"> </w:t>
      </w:r>
    </w:p>
    <w:p w:rsidR="004F0E0A" w:rsidRDefault="004F0E0A" w:rsidP="00A46404">
      <w:pPr>
        <w:ind w:left="11"/>
        <w:jc w:val="both"/>
      </w:pPr>
      <w:r>
        <w:t xml:space="preserve">I com a prova de conformitat, les parts signen aquest conveni, per triplicat exemplar, i amb un sol efecte. </w:t>
      </w:r>
    </w:p>
    <w:p w:rsidR="007706AE" w:rsidRPr="007706AE" w:rsidRDefault="007706AE" w:rsidP="007706AE">
      <w:pPr>
        <w:suppressAutoHyphens/>
        <w:ind w:right="-1"/>
        <w:rPr>
          <w:rFonts w:cs="Arial"/>
          <w:b/>
          <w:bCs/>
          <w:spacing w:val="-3"/>
        </w:rPr>
      </w:pPr>
    </w:p>
    <w:p w:rsidR="004F1131" w:rsidRDefault="004F1131" w:rsidP="007706AE">
      <w:pPr>
        <w:suppressAutoHyphens/>
        <w:ind w:right="-1"/>
        <w:rPr>
          <w:rFonts w:cs="Arial"/>
          <w:bCs/>
          <w:spacing w:val="-3"/>
        </w:rPr>
      </w:pPr>
    </w:p>
    <w:p w:rsidR="007706AE" w:rsidRPr="004F1131" w:rsidRDefault="004F1131" w:rsidP="007706AE">
      <w:pPr>
        <w:suppressAutoHyphens/>
        <w:ind w:right="-1"/>
        <w:rPr>
          <w:rFonts w:cs="Arial"/>
          <w:bCs/>
          <w:spacing w:val="-3"/>
        </w:rPr>
      </w:pPr>
      <w:r w:rsidRPr="004F1131">
        <w:rPr>
          <w:rFonts w:cs="Arial"/>
          <w:bCs/>
          <w:spacing w:val="-3"/>
        </w:rPr>
        <w:t>Sant Pere de Ribes, 1 d’agost del 2024</w:t>
      </w:r>
    </w:p>
    <w:p w:rsidR="004F1131" w:rsidRPr="004F1131" w:rsidRDefault="004F1131" w:rsidP="007706AE">
      <w:pPr>
        <w:suppressAutoHyphens/>
        <w:ind w:right="-1"/>
        <w:rPr>
          <w:rFonts w:cs="Arial"/>
          <w:bCs/>
          <w:spacing w:val="-3"/>
        </w:rPr>
      </w:pPr>
    </w:p>
    <w:p w:rsidR="004F1131" w:rsidRDefault="004F1131" w:rsidP="007706AE">
      <w:pPr>
        <w:suppressAutoHyphens/>
        <w:ind w:right="-1"/>
        <w:rPr>
          <w:rFonts w:cs="Arial"/>
          <w:bCs/>
          <w:spacing w:val="-3"/>
        </w:rPr>
      </w:pPr>
    </w:p>
    <w:p w:rsidR="004F1131" w:rsidRDefault="004F1131" w:rsidP="007706AE">
      <w:pPr>
        <w:suppressAutoHyphens/>
        <w:ind w:right="-1"/>
        <w:rPr>
          <w:rFonts w:cs="Arial"/>
          <w:bCs/>
          <w:spacing w:val="-3"/>
        </w:rPr>
      </w:pPr>
    </w:p>
    <w:p w:rsidR="004F1131" w:rsidRPr="004F1131" w:rsidRDefault="004F1131" w:rsidP="007706AE">
      <w:pPr>
        <w:suppressAutoHyphens/>
        <w:ind w:right="-1"/>
        <w:rPr>
          <w:rFonts w:cs="Arial"/>
          <w:bCs/>
          <w:spacing w:val="-3"/>
        </w:rPr>
      </w:pPr>
      <w:bookmarkStart w:id="0" w:name="_GoBack"/>
      <w:bookmarkEnd w:id="0"/>
    </w:p>
    <w:p w:rsidR="004F1131" w:rsidRPr="004F1131" w:rsidRDefault="004F1131" w:rsidP="007706AE">
      <w:pPr>
        <w:suppressAutoHyphens/>
        <w:ind w:right="-1"/>
        <w:rPr>
          <w:rFonts w:cs="Arial"/>
          <w:bCs/>
          <w:spacing w:val="-3"/>
        </w:rPr>
      </w:pPr>
      <w:r w:rsidRPr="004F1131">
        <w:rPr>
          <w:rFonts w:cs="Arial"/>
          <w:bCs/>
          <w:spacing w:val="-3"/>
        </w:rPr>
        <w:t>Abigail Garrido Tinta</w:t>
      </w:r>
    </w:p>
    <w:p w:rsidR="004F1131" w:rsidRPr="004F1131" w:rsidRDefault="004F1131" w:rsidP="007706AE">
      <w:pPr>
        <w:suppressAutoHyphens/>
        <w:ind w:right="-1"/>
        <w:rPr>
          <w:rFonts w:cs="Arial"/>
          <w:bCs/>
          <w:spacing w:val="-3"/>
        </w:rPr>
      </w:pPr>
      <w:r w:rsidRPr="004F1131">
        <w:rPr>
          <w:rFonts w:cs="Arial"/>
          <w:bCs/>
          <w:spacing w:val="-3"/>
        </w:rPr>
        <w:t>Alcaldessa</w:t>
      </w:r>
    </w:p>
    <w:p w:rsidR="008A7EC5" w:rsidRPr="00397EAC" w:rsidRDefault="008A7EC5" w:rsidP="008A7EC5">
      <w:pPr>
        <w:spacing w:after="80"/>
        <w:jc w:val="both"/>
        <w:rPr>
          <w:rFonts w:cs="Arial"/>
          <w:color w:val="000000" w:themeColor="text1"/>
        </w:rPr>
      </w:pPr>
    </w:p>
    <w:sectPr w:rsidR="008A7EC5" w:rsidRPr="00397EAC" w:rsidSect="00223CCF">
      <w:headerReference w:type="default" r:id="rId8"/>
      <w:footerReference w:type="default" r:id="rId9"/>
      <w:pgSz w:w="11906" w:h="16838"/>
      <w:pgMar w:top="1985" w:right="1701" w:bottom="1985" w:left="1701"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504D" w:rsidRDefault="0019504D" w:rsidP="0020420D">
      <w:r>
        <w:separator/>
      </w:r>
    </w:p>
  </w:endnote>
  <w:endnote w:type="continuationSeparator" w:id="0">
    <w:p w:rsidR="0019504D" w:rsidRDefault="0019504D" w:rsidP="002042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504D" w:rsidRPr="003E0C97" w:rsidRDefault="0019504D" w:rsidP="003E0C97">
    <w:pPr>
      <w:pStyle w:val="Peu"/>
      <w:jc w:val="center"/>
      <w:rPr>
        <w:rFonts w:cs="Arial"/>
        <w:b/>
        <w:bCs/>
        <w:color w:val="999999"/>
        <w:sz w:val="16"/>
      </w:rPr>
    </w:pPr>
    <w:r w:rsidRPr="003E0C97">
      <w:rPr>
        <w:rFonts w:cs="Arial"/>
        <w:b/>
        <w:bCs/>
        <w:color w:val="999999"/>
        <w:sz w:val="16"/>
      </w:rPr>
      <w:t>Ajuntament Sant Pere de Ribes</w:t>
    </w:r>
  </w:p>
  <w:p w:rsidR="0019504D" w:rsidRPr="003E0C97" w:rsidRDefault="0019504D" w:rsidP="003E0C97">
    <w:pPr>
      <w:tabs>
        <w:tab w:val="center" w:pos="4252"/>
        <w:tab w:val="right" w:pos="8504"/>
      </w:tabs>
      <w:jc w:val="center"/>
      <w:rPr>
        <w:rFonts w:cs="Arial"/>
        <w:color w:val="999999"/>
        <w:sz w:val="16"/>
      </w:rPr>
    </w:pPr>
    <w:r w:rsidRPr="003E0C97">
      <w:rPr>
        <w:rFonts w:cs="Arial"/>
        <w:color w:val="999999"/>
        <w:sz w:val="16"/>
      </w:rPr>
      <w:t>Plaça de la Vila, 1 - 08810 – Ribes / Plaça de la Vinya d’en Petaca, 1 – 08812 Les Roquetes</w:t>
    </w:r>
  </w:p>
  <w:p w:rsidR="0019504D" w:rsidRPr="003E0C97" w:rsidRDefault="0019504D" w:rsidP="003E0C97">
    <w:pPr>
      <w:pStyle w:val="Peu"/>
      <w:jc w:val="center"/>
      <w:rPr>
        <w:rFonts w:cs="Arial"/>
        <w:color w:val="999999"/>
        <w:sz w:val="16"/>
      </w:rPr>
    </w:pPr>
    <w:r w:rsidRPr="003E0C97">
      <w:rPr>
        <w:rFonts w:cs="Arial"/>
        <w:color w:val="999999"/>
        <w:sz w:val="16"/>
      </w:rPr>
      <w:t>Tel. 93 896 73 00 A/e: ajuntament@santperederibes.cat</w:t>
    </w:r>
  </w:p>
  <w:p w:rsidR="0019504D" w:rsidRPr="003E0C97" w:rsidRDefault="0019504D" w:rsidP="003E0C97">
    <w:pPr>
      <w:pStyle w:val="Peu"/>
      <w:jc w:val="center"/>
      <w:rPr>
        <w:rFonts w:cs="Arial"/>
        <w:color w:val="999999"/>
        <w:sz w:val="16"/>
      </w:rPr>
    </w:pPr>
    <w:r w:rsidRPr="003E0C97">
      <w:rPr>
        <w:rFonts w:cs="Arial"/>
        <w:color w:val="999999"/>
        <w:sz w:val="16"/>
      </w:rPr>
      <w:t>w w w . s a n t p e r e d e r i b e s . c a t</w:t>
    </w:r>
  </w:p>
  <w:p w:rsidR="0019504D" w:rsidRPr="003E0C97" w:rsidRDefault="0019504D" w:rsidP="003E0C97">
    <w:pPr>
      <w:pStyle w:val="Peu"/>
      <w:jc w:val="center"/>
      <w:rPr>
        <w:rFonts w:cs="Arial"/>
        <w:color w:val="999999"/>
        <w:sz w:val="16"/>
      </w:rPr>
    </w:pPr>
  </w:p>
  <w:p w:rsidR="0019504D" w:rsidRPr="003E0C97" w:rsidRDefault="0019504D" w:rsidP="003E0C97">
    <w:pPr>
      <w:jc w:val="center"/>
      <w:rPr>
        <w:sz w:val="14"/>
      </w:rPr>
    </w:pPr>
    <w:r w:rsidRPr="003E0C97">
      <w:rPr>
        <w:sz w:val="14"/>
      </w:rPr>
      <w:t>L’Ajuntament de Sant Pere de Ribes compleix amb el que estableix el Reglament 2016/679 del Parlament Europeu i del Consell de 27 d’abril de 2016, i la Llei Orgànica 3/2018, de 5 de desembre, de Protecció de Dades Personals i garantia dels drets digitals.</w:t>
    </w:r>
  </w:p>
  <w:p w:rsidR="0019504D" w:rsidRPr="003E0C97" w:rsidRDefault="0019504D" w:rsidP="003E0C97">
    <w:pPr>
      <w:jc w:val="center"/>
      <w:rPr>
        <w:sz w:val="14"/>
      </w:rPr>
    </w:pPr>
    <w:r w:rsidRPr="003E0C97">
      <w:rPr>
        <w:sz w:val="14"/>
      </w:rPr>
      <w:t xml:space="preserve">Per a més informació adreceu-vos a </w:t>
    </w:r>
    <w:hyperlink r:id="rId1" w:history="1">
      <w:r w:rsidRPr="003E0C97">
        <w:rPr>
          <w:bCs/>
          <w:color w:val="0000FF"/>
          <w:sz w:val="14"/>
          <w:u w:val="single"/>
        </w:rPr>
        <w:t>http://www.santperederibes.cat</w:t>
      </w:r>
    </w:hyperlink>
    <w:r w:rsidRPr="003E0C97">
      <w:rPr>
        <w:sz w:val="14"/>
      </w:rPr>
      <w:t xml:space="preserve"> o directament a l’Ajuntament.</w:t>
    </w:r>
  </w:p>
  <w:p w:rsidR="0019504D" w:rsidRPr="00FD3CCC" w:rsidRDefault="0019504D">
    <w:pPr>
      <w:jc w:val="center"/>
      <w:rPr>
        <w:i/>
        <w:sz w:val="14"/>
      </w:rPr>
    </w:pPr>
  </w:p>
  <w:p w:rsidR="0019504D" w:rsidRPr="00FD3CCC" w:rsidRDefault="0019504D" w:rsidP="00926432">
    <w:pPr>
      <w:rPr>
        <w:i/>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504D" w:rsidRDefault="0019504D" w:rsidP="0020420D">
      <w:r>
        <w:separator/>
      </w:r>
    </w:p>
  </w:footnote>
  <w:footnote w:type="continuationSeparator" w:id="0">
    <w:p w:rsidR="0019504D" w:rsidRDefault="0019504D" w:rsidP="002042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504D" w:rsidRDefault="0019504D">
    <w:pPr>
      <w:pStyle w:val="Capalera"/>
    </w:pPr>
    <w:r>
      <w:rPr>
        <w:noProof/>
        <w:lang w:val="es-ES"/>
      </w:rPr>
      <mc:AlternateContent>
        <mc:Choice Requires="wps">
          <w:drawing>
            <wp:anchor distT="0" distB="0" distL="114300" distR="114300" simplePos="0" relativeHeight="251660288" behindDoc="0" locked="0" layoutInCell="1" allowOverlap="1">
              <wp:simplePos x="0" y="0"/>
              <wp:positionH relativeFrom="column">
                <wp:posOffset>2171700</wp:posOffset>
              </wp:positionH>
              <wp:positionV relativeFrom="paragraph">
                <wp:posOffset>688340</wp:posOffset>
              </wp:positionV>
              <wp:extent cx="2628900" cy="342900"/>
              <wp:effectExtent l="3810" t="0" r="0" b="3810"/>
              <wp:wrapNone/>
              <wp:docPr id="7" name="Quadre de text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504D" w:rsidRDefault="0019504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Quadre de text 7" o:spid="_x0000_s1026" type="#_x0000_t202" style="position:absolute;margin-left:171pt;margin-top:54.2pt;width:207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" filled="f" stroked="f">
              <v:textbox>
                <w:txbxContent>
                  <w:p w:rsidR="0019504D" w:rsidRDefault="0019504D"/>
                </w:txbxContent>
              </v:textbox>
            </v:shape>
          </w:pict>
        </mc:Fallback>
      </mc:AlternateContent>
    </w:r>
    <w:r>
      <w:rPr>
        <w:noProof/>
        <w:lang w:val="es-ES"/>
      </w:rPr>
      <mc:AlternateContent>
        <mc:Choice Requires="wpg">
          <w:drawing>
            <wp:anchor distT="0" distB="0" distL="114300" distR="114300" simplePos="0" relativeHeight="251659264" behindDoc="0" locked="0" layoutInCell="1" allowOverlap="1">
              <wp:simplePos x="0" y="0"/>
              <wp:positionH relativeFrom="column">
                <wp:posOffset>-685800</wp:posOffset>
              </wp:positionH>
              <wp:positionV relativeFrom="paragraph">
                <wp:posOffset>2540</wp:posOffset>
              </wp:positionV>
              <wp:extent cx="5434330" cy="746760"/>
              <wp:effectExtent l="3810" t="0" r="19685" b="0"/>
              <wp:wrapNone/>
              <wp:docPr id="3" name="Agrupa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34330" cy="746760"/>
                        <a:chOff x="1662" y="6174"/>
                        <a:chExt cx="8558" cy="1176"/>
                      </a:xfrm>
                    </wpg:grpSpPr>
                    <wps:wsp>
                      <wps:cNvPr id="4" name="Text Box 2"/>
                      <wps:cNvSpPr txBox="1">
                        <a:spLocks noChangeArrowheads="1"/>
                      </wps:cNvSpPr>
                      <wps:spPr bwMode="auto">
                        <a:xfrm>
                          <a:off x="2603" y="6523"/>
                          <a:ext cx="2700" cy="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9504D" w:rsidRDefault="0019504D">
                            <w:pPr>
                              <w:pStyle w:val="Textindependent"/>
                              <w:rPr>
                                <w:spacing w:val="10"/>
                                <w:sz w:val="24"/>
                                <w:lang w:val="ca-ES"/>
                              </w:rPr>
                            </w:pPr>
                            <w:r>
                              <w:rPr>
                                <w:spacing w:val="10"/>
                                <w:sz w:val="24"/>
                                <w:lang w:val="ca-ES"/>
                              </w:rPr>
                              <w:t>Ajuntament</w:t>
                            </w:r>
                          </w:p>
                          <w:p w:rsidR="0019504D" w:rsidRDefault="0019504D">
                            <w:pPr>
                              <w:pStyle w:val="Textindependent"/>
                              <w:rPr>
                                <w:spacing w:val="10"/>
                                <w:sz w:val="24"/>
                                <w:lang w:val="ca-ES"/>
                              </w:rPr>
                            </w:pPr>
                            <w:r>
                              <w:rPr>
                                <w:spacing w:val="10"/>
                                <w:sz w:val="24"/>
                                <w:lang w:val="ca-ES"/>
                              </w:rPr>
                              <w:t>Sant Pere de Ribes</w:t>
                            </w:r>
                          </w:p>
                        </w:txbxContent>
                      </wps:txbx>
                      <wps:bodyPr rot="0" vert="horz" wrap="square" lIns="72000" tIns="45720" rIns="18000" bIns="36000" anchor="t" anchorCtr="0" upright="1">
                        <a:noAutofit/>
                      </wps:bodyPr>
                    </wps:wsp>
                    <wps:wsp>
                      <wps:cNvPr id="5" name="Line 3"/>
                      <wps:cNvCnPr>
                        <a:cxnSpLocks noChangeShapeType="1"/>
                      </wps:cNvCnPr>
                      <wps:spPr bwMode="auto">
                        <a:xfrm>
                          <a:off x="2742" y="7191"/>
                          <a:ext cx="7478"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6"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662" y="6174"/>
                          <a:ext cx="945" cy="117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Agrupa 3" o:spid="_x0000_s1027" style="position:absolute;margin-left:-54pt;margin-top:.2pt;width:427.9pt;height:58.8pt;z-index:251659264" coordorigin="1662,6174" coordsize="8558,11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">
              <v:shape id="Text Box 2" o:spid="_x0000_s1028" type="#_x0000_t202" style="position:absolute;left:2603;top:6523;width:270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" stroked="f">
                <v:textbox inset="2mm,,.5mm,1mm">
                  <w:txbxContent>
                    <w:p w:rsidR="0019504D" w:rsidRDefault="0019504D">
                      <w:pPr>
                        <w:pStyle w:val="Textindependent"/>
                        <w:rPr>
                          <w:spacing w:val="10"/>
                          <w:sz w:val="24"/>
                          <w:lang w:val="ca-ES"/>
                        </w:rPr>
                      </w:pPr>
                      <w:r>
                        <w:rPr>
                          <w:spacing w:val="10"/>
                          <w:sz w:val="24"/>
                          <w:lang w:val="ca-ES"/>
                        </w:rPr>
                        <w:t>Ajuntament</w:t>
                      </w:r>
                    </w:p>
                    <w:p w:rsidR="0019504D" w:rsidRDefault="0019504D">
                      <w:pPr>
                        <w:pStyle w:val="Textindependent"/>
                        <w:rPr>
                          <w:spacing w:val="10"/>
                          <w:sz w:val="24"/>
                          <w:lang w:val="ca-ES"/>
                        </w:rPr>
                      </w:pPr>
                      <w:r>
                        <w:rPr>
                          <w:spacing w:val="10"/>
                          <w:sz w:val="24"/>
                          <w:lang w:val="ca-ES"/>
                        </w:rPr>
                        <w:t>Sant Pere de Ribes</w:t>
                      </w:r>
                    </w:p>
                  </w:txbxContent>
                </v:textbox>
              </v:shape>
              <v:line id="Line 3" o:spid="_x0000_s1029" style="position:absolute;visibility:visible;mso-wrap-style:square" from="2742,7191" to="10220,71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" strokeweight="2.25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style="position:absolute;left:1662;top:6174;width:945;height:11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">
                <v:imagedata r:id="rId2" o:title=""/>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B1E28"/>
    <w:multiLevelType w:val="hybridMultilevel"/>
    <w:tmpl w:val="0A00FA88"/>
    <w:lvl w:ilvl="0" w:tplc="88C0AD7A">
      <w:start w:val="1"/>
      <w:numFmt w:val="decimal"/>
      <w:lvlText w:val="%1."/>
      <w:lvlJc w:val="left"/>
      <w:pPr>
        <w:tabs>
          <w:tab w:val="num" w:pos="360"/>
        </w:tabs>
        <w:ind w:left="360" w:hanging="360"/>
      </w:pPr>
    </w:lvl>
    <w:lvl w:ilvl="1" w:tplc="9E0A7B32">
      <w:numFmt w:val="none"/>
      <w:lvlText w:val=""/>
      <w:lvlJc w:val="left"/>
      <w:pPr>
        <w:tabs>
          <w:tab w:val="num" w:pos="360"/>
        </w:tabs>
      </w:pPr>
    </w:lvl>
    <w:lvl w:ilvl="2" w:tplc="A212105E">
      <w:numFmt w:val="none"/>
      <w:lvlText w:val=""/>
      <w:lvlJc w:val="left"/>
      <w:pPr>
        <w:tabs>
          <w:tab w:val="num" w:pos="360"/>
        </w:tabs>
      </w:pPr>
    </w:lvl>
    <w:lvl w:ilvl="3" w:tplc="662037E4">
      <w:numFmt w:val="none"/>
      <w:lvlText w:val=""/>
      <w:lvlJc w:val="left"/>
      <w:pPr>
        <w:tabs>
          <w:tab w:val="num" w:pos="360"/>
        </w:tabs>
      </w:pPr>
    </w:lvl>
    <w:lvl w:ilvl="4" w:tplc="9B080C80">
      <w:numFmt w:val="none"/>
      <w:lvlText w:val=""/>
      <w:lvlJc w:val="left"/>
      <w:pPr>
        <w:tabs>
          <w:tab w:val="num" w:pos="360"/>
        </w:tabs>
      </w:pPr>
    </w:lvl>
    <w:lvl w:ilvl="5" w:tplc="F80EEB98">
      <w:numFmt w:val="none"/>
      <w:lvlText w:val=""/>
      <w:lvlJc w:val="left"/>
      <w:pPr>
        <w:tabs>
          <w:tab w:val="num" w:pos="360"/>
        </w:tabs>
      </w:pPr>
    </w:lvl>
    <w:lvl w:ilvl="6" w:tplc="B41E768C">
      <w:numFmt w:val="none"/>
      <w:lvlText w:val=""/>
      <w:lvlJc w:val="left"/>
      <w:pPr>
        <w:tabs>
          <w:tab w:val="num" w:pos="360"/>
        </w:tabs>
      </w:pPr>
    </w:lvl>
    <w:lvl w:ilvl="7" w:tplc="5D782344">
      <w:numFmt w:val="none"/>
      <w:lvlText w:val=""/>
      <w:lvlJc w:val="left"/>
      <w:pPr>
        <w:tabs>
          <w:tab w:val="num" w:pos="360"/>
        </w:tabs>
      </w:pPr>
    </w:lvl>
    <w:lvl w:ilvl="8" w:tplc="47DC4B58">
      <w:numFmt w:val="none"/>
      <w:lvlText w:val=""/>
      <w:lvlJc w:val="left"/>
      <w:pPr>
        <w:tabs>
          <w:tab w:val="num" w:pos="360"/>
        </w:tabs>
      </w:pPr>
    </w:lvl>
  </w:abstractNum>
  <w:abstractNum w:abstractNumId="1" w15:restartNumberingAfterBreak="0">
    <w:nsid w:val="00EB609A"/>
    <w:multiLevelType w:val="hybridMultilevel"/>
    <w:tmpl w:val="796A6926"/>
    <w:lvl w:ilvl="0" w:tplc="3CF2796A">
      <w:start w:val="1"/>
      <w:numFmt w:val="lowerLetter"/>
      <w:lvlText w:val="%1)"/>
      <w:lvlJc w:val="left"/>
      <w:pPr>
        <w:ind w:left="1025" w:hanging="360"/>
        <w:jc w:val="left"/>
      </w:pPr>
      <w:rPr>
        <w:rFonts w:ascii="Arial" w:eastAsia="Arial" w:hAnsi="Arial" w:cs="Arial" w:hint="default"/>
        <w:b/>
        <w:bCs/>
        <w:spacing w:val="-1"/>
        <w:w w:val="100"/>
        <w:sz w:val="22"/>
        <w:szCs w:val="22"/>
        <w:lang w:val="ca-ES" w:eastAsia="en-US" w:bidi="ar-SA"/>
      </w:rPr>
    </w:lvl>
    <w:lvl w:ilvl="1" w:tplc="5F082BEA">
      <w:numFmt w:val="bullet"/>
      <w:lvlText w:val="•"/>
      <w:lvlJc w:val="left"/>
      <w:pPr>
        <w:ind w:left="1818" w:hanging="360"/>
      </w:pPr>
      <w:rPr>
        <w:rFonts w:hint="default"/>
        <w:lang w:val="ca-ES" w:eastAsia="en-US" w:bidi="ar-SA"/>
      </w:rPr>
    </w:lvl>
    <w:lvl w:ilvl="2" w:tplc="011E377C">
      <w:numFmt w:val="bullet"/>
      <w:lvlText w:val="•"/>
      <w:lvlJc w:val="left"/>
      <w:pPr>
        <w:ind w:left="2616" w:hanging="360"/>
      </w:pPr>
      <w:rPr>
        <w:rFonts w:hint="default"/>
        <w:lang w:val="ca-ES" w:eastAsia="en-US" w:bidi="ar-SA"/>
      </w:rPr>
    </w:lvl>
    <w:lvl w:ilvl="3" w:tplc="D99CF010">
      <w:numFmt w:val="bullet"/>
      <w:lvlText w:val="•"/>
      <w:lvlJc w:val="left"/>
      <w:pPr>
        <w:ind w:left="3414" w:hanging="360"/>
      </w:pPr>
      <w:rPr>
        <w:rFonts w:hint="default"/>
        <w:lang w:val="ca-ES" w:eastAsia="en-US" w:bidi="ar-SA"/>
      </w:rPr>
    </w:lvl>
    <w:lvl w:ilvl="4" w:tplc="2A14CFDA">
      <w:numFmt w:val="bullet"/>
      <w:lvlText w:val="•"/>
      <w:lvlJc w:val="left"/>
      <w:pPr>
        <w:ind w:left="4212" w:hanging="360"/>
      </w:pPr>
      <w:rPr>
        <w:rFonts w:hint="default"/>
        <w:lang w:val="ca-ES" w:eastAsia="en-US" w:bidi="ar-SA"/>
      </w:rPr>
    </w:lvl>
    <w:lvl w:ilvl="5" w:tplc="839C8C94">
      <w:numFmt w:val="bullet"/>
      <w:lvlText w:val="•"/>
      <w:lvlJc w:val="left"/>
      <w:pPr>
        <w:ind w:left="5010" w:hanging="360"/>
      </w:pPr>
      <w:rPr>
        <w:rFonts w:hint="default"/>
        <w:lang w:val="ca-ES" w:eastAsia="en-US" w:bidi="ar-SA"/>
      </w:rPr>
    </w:lvl>
    <w:lvl w:ilvl="6" w:tplc="82E8665E">
      <w:numFmt w:val="bullet"/>
      <w:lvlText w:val="•"/>
      <w:lvlJc w:val="left"/>
      <w:pPr>
        <w:ind w:left="5808" w:hanging="360"/>
      </w:pPr>
      <w:rPr>
        <w:rFonts w:hint="default"/>
        <w:lang w:val="ca-ES" w:eastAsia="en-US" w:bidi="ar-SA"/>
      </w:rPr>
    </w:lvl>
    <w:lvl w:ilvl="7" w:tplc="9B442784">
      <w:numFmt w:val="bullet"/>
      <w:lvlText w:val="•"/>
      <w:lvlJc w:val="left"/>
      <w:pPr>
        <w:ind w:left="6606" w:hanging="360"/>
      </w:pPr>
      <w:rPr>
        <w:rFonts w:hint="default"/>
        <w:lang w:val="ca-ES" w:eastAsia="en-US" w:bidi="ar-SA"/>
      </w:rPr>
    </w:lvl>
    <w:lvl w:ilvl="8" w:tplc="3828AC2E">
      <w:numFmt w:val="bullet"/>
      <w:lvlText w:val="•"/>
      <w:lvlJc w:val="left"/>
      <w:pPr>
        <w:ind w:left="7404" w:hanging="360"/>
      </w:pPr>
      <w:rPr>
        <w:rFonts w:hint="default"/>
        <w:lang w:val="ca-ES" w:eastAsia="en-US" w:bidi="ar-SA"/>
      </w:rPr>
    </w:lvl>
  </w:abstractNum>
  <w:abstractNum w:abstractNumId="2" w15:restartNumberingAfterBreak="0">
    <w:nsid w:val="00F73DC6"/>
    <w:multiLevelType w:val="hybridMultilevel"/>
    <w:tmpl w:val="97842878"/>
    <w:lvl w:ilvl="0" w:tplc="CDA23CAE">
      <w:start w:val="1"/>
      <w:numFmt w:val="lowerLetter"/>
      <w:lvlText w:val="%1)"/>
      <w:lvlJc w:val="left"/>
      <w:pPr>
        <w:ind w:left="720" w:hanging="360"/>
      </w:pPr>
      <w:rPr>
        <w:rFonts w:hint="default"/>
        <w:color w:val="auto"/>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013877AD"/>
    <w:multiLevelType w:val="hybridMultilevel"/>
    <w:tmpl w:val="48288184"/>
    <w:lvl w:ilvl="0" w:tplc="41AA86D4">
      <w:start w:val="1"/>
      <w:numFmt w:val="lowerLetter"/>
      <w:lvlText w:val="%1)"/>
      <w:lvlJc w:val="left"/>
      <w:pPr>
        <w:ind w:left="720" w:hanging="360"/>
      </w:pPr>
      <w:rPr>
        <w:rFonts w:ascii="Calibri" w:eastAsia="Times New Roman" w:hAnsi="Calibri" w:cs="Arial"/>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3E1790F"/>
    <w:multiLevelType w:val="hybridMultilevel"/>
    <w:tmpl w:val="2BE4153C"/>
    <w:lvl w:ilvl="0" w:tplc="1AA228DE">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228F552">
      <w:start w:val="1"/>
      <w:numFmt w:val="lowerLetter"/>
      <w:lvlText w:val="%2"/>
      <w:lvlJc w:val="left"/>
      <w:pPr>
        <w:ind w:left="8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B3AA76E">
      <w:start w:val="1"/>
      <w:numFmt w:val="lowerRoman"/>
      <w:lvlText w:val="%3"/>
      <w:lvlJc w:val="left"/>
      <w:pPr>
        <w:ind w:left="13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8942130">
      <w:start w:val="1"/>
      <w:numFmt w:val="lowerLetter"/>
      <w:lvlRestart w:val="0"/>
      <w:lvlText w:val="%4)"/>
      <w:lvlJc w:val="left"/>
      <w:pPr>
        <w:ind w:left="19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66C0126">
      <w:start w:val="1"/>
      <w:numFmt w:val="lowerLetter"/>
      <w:lvlText w:val="%5"/>
      <w:lvlJc w:val="left"/>
      <w:pPr>
        <w:ind w:left="26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E8CDAC2">
      <w:start w:val="1"/>
      <w:numFmt w:val="lowerRoman"/>
      <w:lvlText w:val="%6"/>
      <w:lvlJc w:val="left"/>
      <w:pPr>
        <w:ind w:left="33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EECE550">
      <w:start w:val="1"/>
      <w:numFmt w:val="decimal"/>
      <w:lvlText w:val="%7"/>
      <w:lvlJc w:val="left"/>
      <w:pPr>
        <w:ind w:left="40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818C436">
      <w:start w:val="1"/>
      <w:numFmt w:val="lowerLetter"/>
      <w:lvlText w:val="%8"/>
      <w:lvlJc w:val="left"/>
      <w:pPr>
        <w:ind w:left="47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4C85CE0">
      <w:start w:val="1"/>
      <w:numFmt w:val="lowerRoman"/>
      <w:lvlText w:val="%9"/>
      <w:lvlJc w:val="left"/>
      <w:pPr>
        <w:ind w:left="55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65173A1"/>
    <w:multiLevelType w:val="hybridMultilevel"/>
    <w:tmpl w:val="E18EADF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0BC82521"/>
    <w:multiLevelType w:val="multilevel"/>
    <w:tmpl w:val="1514FD38"/>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11F76A2A"/>
    <w:multiLevelType w:val="hybridMultilevel"/>
    <w:tmpl w:val="5A0E1C62"/>
    <w:lvl w:ilvl="0" w:tplc="6198871A">
      <w:start w:val="1"/>
      <w:numFmt w:val="decimal"/>
      <w:lvlText w:val="%1."/>
      <w:lvlJc w:val="left"/>
      <w:pPr>
        <w:ind w:left="1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EAE4410">
      <w:start w:val="1"/>
      <w:numFmt w:val="lowerLetter"/>
      <w:lvlText w:val="%2"/>
      <w:lvlJc w:val="left"/>
      <w:pPr>
        <w:ind w:left="21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DA8CF04">
      <w:start w:val="1"/>
      <w:numFmt w:val="lowerRoman"/>
      <w:lvlText w:val="%3"/>
      <w:lvlJc w:val="left"/>
      <w:pPr>
        <w:ind w:left="28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9AE2CB2">
      <w:start w:val="1"/>
      <w:numFmt w:val="decimal"/>
      <w:lvlText w:val="%4"/>
      <w:lvlJc w:val="left"/>
      <w:pPr>
        <w:ind w:left="35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A78E860">
      <w:start w:val="1"/>
      <w:numFmt w:val="lowerLetter"/>
      <w:lvlText w:val="%5"/>
      <w:lvlJc w:val="left"/>
      <w:pPr>
        <w:ind w:left="42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4F0F6AA">
      <w:start w:val="1"/>
      <w:numFmt w:val="lowerRoman"/>
      <w:lvlText w:val="%6"/>
      <w:lvlJc w:val="left"/>
      <w:pPr>
        <w:ind w:left="50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5BAF1CA">
      <w:start w:val="1"/>
      <w:numFmt w:val="decimal"/>
      <w:lvlText w:val="%7"/>
      <w:lvlJc w:val="left"/>
      <w:pPr>
        <w:ind w:left="57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4E6A51C">
      <w:start w:val="1"/>
      <w:numFmt w:val="lowerLetter"/>
      <w:lvlText w:val="%8"/>
      <w:lvlJc w:val="left"/>
      <w:pPr>
        <w:ind w:left="64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A7A5EC0">
      <w:start w:val="1"/>
      <w:numFmt w:val="lowerRoman"/>
      <w:lvlText w:val="%9"/>
      <w:lvlJc w:val="left"/>
      <w:pPr>
        <w:ind w:left="71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23B0657"/>
    <w:multiLevelType w:val="hybridMultilevel"/>
    <w:tmpl w:val="F2A4351A"/>
    <w:lvl w:ilvl="0" w:tplc="A37C6FC4">
      <w:start w:val="1"/>
      <w:numFmt w:val="bullet"/>
      <w:lvlText w:val="•"/>
      <w:lvlJc w:val="left"/>
      <w:pPr>
        <w:ind w:left="9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A3CC78C">
      <w:start w:val="1"/>
      <w:numFmt w:val="bullet"/>
      <w:lvlText w:val="o"/>
      <w:lvlJc w:val="left"/>
      <w:pPr>
        <w:ind w:left="16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6D286E6">
      <w:start w:val="1"/>
      <w:numFmt w:val="bullet"/>
      <w:lvlText w:val="▪"/>
      <w:lvlJc w:val="left"/>
      <w:pPr>
        <w:ind w:left="23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0648240">
      <w:start w:val="1"/>
      <w:numFmt w:val="bullet"/>
      <w:lvlText w:val="•"/>
      <w:lvlJc w:val="left"/>
      <w:pPr>
        <w:ind w:left="30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C02EFFE">
      <w:start w:val="1"/>
      <w:numFmt w:val="bullet"/>
      <w:lvlText w:val="o"/>
      <w:lvlJc w:val="left"/>
      <w:pPr>
        <w:ind w:left="38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EFE0E82">
      <w:start w:val="1"/>
      <w:numFmt w:val="bullet"/>
      <w:lvlText w:val="▪"/>
      <w:lvlJc w:val="left"/>
      <w:pPr>
        <w:ind w:left="45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0FABE16">
      <w:start w:val="1"/>
      <w:numFmt w:val="bullet"/>
      <w:lvlText w:val="•"/>
      <w:lvlJc w:val="left"/>
      <w:pPr>
        <w:ind w:left="52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CA8E580">
      <w:start w:val="1"/>
      <w:numFmt w:val="bullet"/>
      <w:lvlText w:val="o"/>
      <w:lvlJc w:val="left"/>
      <w:pPr>
        <w:ind w:left="59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3C85A92">
      <w:start w:val="1"/>
      <w:numFmt w:val="bullet"/>
      <w:lvlText w:val="▪"/>
      <w:lvlJc w:val="left"/>
      <w:pPr>
        <w:ind w:left="66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12712181"/>
    <w:multiLevelType w:val="hybridMultilevel"/>
    <w:tmpl w:val="F95E222C"/>
    <w:lvl w:ilvl="0" w:tplc="4BB610AA">
      <w:start w:val="12"/>
      <w:numFmt w:val="decimal"/>
      <w:lvlText w:val="%1."/>
      <w:lvlJc w:val="left"/>
      <w:pPr>
        <w:ind w:left="9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1E08006">
      <w:start w:val="1"/>
      <w:numFmt w:val="lowerLetter"/>
      <w:lvlText w:val="%2"/>
      <w:lvlJc w:val="left"/>
      <w:pPr>
        <w:ind w:left="16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BF4EE5E">
      <w:start w:val="1"/>
      <w:numFmt w:val="lowerRoman"/>
      <w:lvlText w:val="%3"/>
      <w:lvlJc w:val="left"/>
      <w:pPr>
        <w:ind w:left="23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10E785C">
      <w:start w:val="1"/>
      <w:numFmt w:val="decimal"/>
      <w:lvlText w:val="%4"/>
      <w:lvlJc w:val="left"/>
      <w:pPr>
        <w:ind w:left="30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42C7346">
      <w:start w:val="1"/>
      <w:numFmt w:val="lowerLetter"/>
      <w:lvlText w:val="%5"/>
      <w:lvlJc w:val="left"/>
      <w:pPr>
        <w:ind w:left="38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484850E">
      <w:start w:val="1"/>
      <w:numFmt w:val="lowerRoman"/>
      <w:lvlText w:val="%6"/>
      <w:lvlJc w:val="left"/>
      <w:pPr>
        <w:ind w:left="45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2C23FA8">
      <w:start w:val="1"/>
      <w:numFmt w:val="decimal"/>
      <w:lvlText w:val="%7"/>
      <w:lvlJc w:val="left"/>
      <w:pPr>
        <w:ind w:left="5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7CAF424">
      <w:start w:val="1"/>
      <w:numFmt w:val="lowerLetter"/>
      <w:lvlText w:val="%8"/>
      <w:lvlJc w:val="left"/>
      <w:pPr>
        <w:ind w:left="59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96C3006">
      <w:start w:val="1"/>
      <w:numFmt w:val="lowerRoman"/>
      <w:lvlText w:val="%9"/>
      <w:lvlJc w:val="left"/>
      <w:pPr>
        <w:ind w:left="66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178F080F"/>
    <w:multiLevelType w:val="hybridMultilevel"/>
    <w:tmpl w:val="B65A07A4"/>
    <w:lvl w:ilvl="0" w:tplc="6922D674">
      <w:start w:val="1"/>
      <w:numFmt w:val="lowerLetter"/>
      <w:lvlText w:val="%1)"/>
      <w:lvlJc w:val="left"/>
      <w:pPr>
        <w:ind w:left="577" w:hanging="360"/>
      </w:pPr>
      <w:rPr>
        <w:rFonts w:ascii="Arial MT" w:eastAsia="Arial MT" w:hAnsi="Arial MT" w:cs="Arial MT" w:hint="default"/>
        <w:spacing w:val="-1"/>
        <w:w w:val="100"/>
        <w:sz w:val="20"/>
        <w:szCs w:val="20"/>
        <w:lang w:val="ca-ES" w:eastAsia="en-US" w:bidi="ar-SA"/>
      </w:rPr>
    </w:lvl>
    <w:lvl w:ilvl="1" w:tplc="C7C6A966">
      <w:numFmt w:val="bullet"/>
      <w:lvlText w:val="•"/>
      <w:lvlJc w:val="left"/>
      <w:pPr>
        <w:ind w:left="1472" w:hanging="360"/>
      </w:pPr>
      <w:rPr>
        <w:rFonts w:hint="default"/>
        <w:lang w:val="ca-ES" w:eastAsia="en-US" w:bidi="ar-SA"/>
      </w:rPr>
    </w:lvl>
    <w:lvl w:ilvl="2" w:tplc="3C7E0AB6">
      <w:numFmt w:val="bullet"/>
      <w:lvlText w:val="•"/>
      <w:lvlJc w:val="left"/>
      <w:pPr>
        <w:ind w:left="2365" w:hanging="360"/>
      </w:pPr>
      <w:rPr>
        <w:rFonts w:hint="default"/>
        <w:lang w:val="ca-ES" w:eastAsia="en-US" w:bidi="ar-SA"/>
      </w:rPr>
    </w:lvl>
    <w:lvl w:ilvl="3" w:tplc="4746A628">
      <w:numFmt w:val="bullet"/>
      <w:lvlText w:val="•"/>
      <w:lvlJc w:val="left"/>
      <w:pPr>
        <w:ind w:left="3257" w:hanging="360"/>
      </w:pPr>
      <w:rPr>
        <w:rFonts w:hint="default"/>
        <w:lang w:val="ca-ES" w:eastAsia="en-US" w:bidi="ar-SA"/>
      </w:rPr>
    </w:lvl>
    <w:lvl w:ilvl="4" w:tplc="CEA891B0">
      <w:numFmt w:val="bullet"/>
      <w:lvlText w:val="•"/>
      <w:lvlJc w:val="left"/>
      <w:pPr>
        <w:ind w:left="4150" w:hanging="360"/>
      </w:pPr>
      <w:rPr>
        <w:rFonts w:hint="default"/>
        <w:lang w:val="ca-ES" w:eastAsia="en-US" w:bidi="ar-SA"/>
      </w:rPr>
    </w:lvl>
    <w:lvl w:ilvl="5" w:tplc="964C579C">
      <w:numFmt w:val="bullet"/>
      <w:lvlText w:val="•"/>
      <w:lvlJc w:val="left"/>
      <w:pPr>
        <w:ind w:left="5043" w:hanging="360"/>
      </w:pPr>
      <w:rPr>
        <w:rFonts w:hint="default"/>
        <w:lang w:val="ca-ES" w:eastAsia="en-US" w:bidi="ar-SA"/>
      </w:rPr>
    </w:lvl>
    <w:lvl w:ilvl="6" w:tplc="87901046">
      <w:numFmt w:val="bullet"/>
      <w:lvlText w:val="•"/>
      <w:lvlJc w:val="left"/>
      <w:pPr>
        <w:ind w:left="5935" w:hanging="360"/>
      </w:pPr>
      <w:rPr>
        <w:rFonts w:hint="default"/>
        <w:lang w:val="ca-ES" w:eastAsia="en-US" w:bidi="ar-SA"/>
      </w:rPr>
    </w:lvl>
    <w:lvl w:ilvl="7" w:tplc="BDC4AA04">
      <w:numFmt w:val="bullet"/>
      <w:lvlText w:val="•"/>
      <w:lvlJc w:val="left"/>
      <w:pPr>
        <w:ind w:left="6828" w:hanging="360"/>
      </w:pPr>
      <w:rPr>
        <w:rFonts w:hint="default"/>
        <w:lang w:val="ca-ES" w:eastAsia="en-US" w:bidi="ar-SA"/>
      </w:rPr>
    </w:lvl>
    <w:lvl w:ilvl="8" w:tplc="DDF0CA72">
      <w:numFmt w:val="bullet"/>
      <w:lvlText w:val="•"/>
      <w:lvlJc w:val="left"/>
      <w:pPr>
        <w:ind w:left="7720" w:hanging="360"/>
      </w:pPr>
      <w:rPr>
        <w:rFonts w:hint="default"/>
        <w:lang w:val="ca-ES" w:eastAsia="en-US" w:bidi="ar-SA"/>
      </w:rPr>
    </w:lvl>
  </w:abstractNum>
  <w:abstractNum w:abstractNumId="11" w15:restartNumberingAfterBreak="0">
    <w:nsid w:val="179F67DB"/>
    <w:multiLevelType w:val="hybridMultilevel"/>
    <w:tmpl w:val="2BF269B8"/>
    <w:lvl w:ilvl="0" w:tplc="504E1C4E">
      <w:start w:val="1"/>
      <w:numFmt w:val="lowerLetter"/>
      <w:lvlText w:val="%1)"/>
      <w:lvlJc w:val="left"/>
      <w:pPr>
        <w:ind w:left="112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4147E6E">
      <w:start w:val="1"/>
      <w:numFmt w:val="lowerLetter"/>
      <w:lvlText w:val="%2"/>
      <w:lvlJc w:val="left"/>
      <w:pPr>
        <w:ind w:left="177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7C229A4">
      <w:start w:val="1"/>
      <w:numFmt w:val="lowerRoman"/>
      <w:lvlText w:val="%3"/>
      <w:lvlJc w:val="left"/>
      <w:pPr>
        <w:ind w:left="249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0D617AA">
      <w:start w:val="1"/>
      <w:numFmt w:val="decimal"/>
      <w:lvlText w:val="%4"/>
      <w:lvlJc w:val="left"/>
      <w:pPr>
        <w:ind w:left="32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480C49E">
      <w:start w:val="1"/>
      <w:numFmt w:val="lowerLetter"/>
      <w:lvlText w:val="%5"/>
      <w:lvlJc w:val="left"/>
      <w:pPr>
        <w:ind w:left="393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90A5EAE">
      <w:start w:val="1"/>
      <w:numFmt w:val="lowerRoman"/>
      <w:lvlText w:val="%6"/>
      <w:lvlJc w:val="left"/>
      <w:pPr>
        <w:ind w:left="465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07E7740">
      <w:start w:val="1"/>
      <w:numFmt w:val="decimal"/>
      <w:lvlText w:val="%7"/>
      <w:lvlJc w:val="left"/>
      <w:pPr>
        <w:ind w:left="537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2189E12">
      <w:start w:val="1"/>
      <w:numFmt w:val="lowerLetter"/>
      <w:lvlText w:val="%8"/>
      <w:lvlJc w:val="left"/>
      <w:pPr>
        <w:ind w:left="609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A7AA0F2">
      <w:start w:val="1"/>
      <w:numFmt w:val="lowerRoman"/>
      <w:lvlText w:val="%9"/>
      <w:lvlJc w:val="left"/>
      <w:pPr>
        <w:ind w:left="68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25F55C28"/>
    <w:multiLevelType w:val="hybridMultilevel"/>
    <w:tmpl w:val="659C9136"/>
    <w:lvl w:ilvl="0" w:tplc="0403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7150AE8"/>
    <w:multiLevelType w:val="hybridMultilevel"/>
    <w:tmpl w:val="91C011D2"/>
    <w:lvl w:ilvl="0" w:tplc="0666EA50">
      <w:start w:val="1"/>
      <w:numFmt w:val="decimal"/>
      <w:lvlText w:val="%1."/>
      <w:lvlJc w:val="left"/>
      <w:pPr>
        <w:tabs>
          <w:tab w:val="num" w:pos="1210"/>
        </w:tabs>
        <w:ind w:left="1210" w:hanging="360"/>
      </w:pPr>
      <w:rPr>
        <w:rFonts w:hint="default"/>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277D1080"/>
    <w:multiLevelType w:val="hybridMultilevel"/>
    <w:tmpl w:val="871834A6"/>
    <w:lvl w:ilvl="0" w:tplc="22EE59DA">
      <w:start w:val="1"/>
      <w:numFmt w:val="upp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5" w15:restartNumberingAfterBreak="0">
    <w:nsid w:val="298E57F7"/>
    <w:multiLevelType w:val="hybridMultilevel"/>
    <w:tmpl w:val="B4FA5C2A"/>
    <w:lvl w:ilvl="0" w:tplc="500C3F1A">
      <w:start w:val="1"/>
      <w:numFmt w:val="decimal"/>
      <w:lvlText w:val="%1."/>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5127A1E">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D2C2A36">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C08C5A6">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22405CC">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10662AC">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D8AC6F2">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182BFCE">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0E41FC0">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2A3740D6"/>
    <w:multiLevelType w:val="hybridMultilevel"/>
    <w:tmpl w:val="4928003C"/>
    <w:lvl w:ilvl="0" w:tplc="6A666632">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C240860">
      <w:start w:val="1"/>
      <w:numFmt w:val="lowerLetter"/>
      <w:lvlText w:val="%2"/>
      <w:lvlJc w:val="left"/>
      <w:pPr>
        <w:ind w:left="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148B35A">
      <w:start w:val="1"/>
      <w:numFmt w:val="lowerRoman"/>
      <w:lvlText w:val="%3"/>
      <w:lvlJc w:val="left"/>
      <w:pPr>
        <w:ind w:left="13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C042A7C">
      <w:start w:val="1"/>
      <w:numFmt w:val="decimal"/>
      <w:lvlRestart w:val="0"/>
      <w:lvlText w:val="%4."/>
      <w:lvlJc w:val="left"/>
      <w:pPr>
        <w:ind w:left="18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77C96FE">
      <w:start w:val="1"/>
      <w:numFmt w:val="lowerLetter"/>
      <w:lvlText w:val="%5"/>
      <w:lvlJc w:val="left"/>
      <w:pPr>
        <w:ind w:left="25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47060A2">
      <w:start w:val="1"/>
      <w:numFmt w:val="lowerRoman"/>
      <w:lvlText w:val="%6"/>
      <w:lvlJc w:val="left"/>
      <w:pPr>
        <w:ind w:left="32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EC40290">
      <w:start w:val="1"/>
      <w:numFmt w:val="decimal"/>
      <w:lvlText w:val="%7"/>
      <w:lvlJc w:val="left"/>
      <w:pPr>
        <w:ind w:left="40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41C451A">
      <w:start w:val="1"/>
      <w:numFmt w:val="lowerLetter"/>
      <w:lvlText w:val="%8"/>
      <w:lvlJc w:val="left"/>
      <w:pPr>
        <w:ind w:left="47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4F8435A">
      <w:start w:val="1"/>
      <w:numFmt w:val="lowerRoman"/>
      <w:lvlText w:val="%9"/>
      <w:lvlJc w:val="left"/>
      <w:pPr>
        <w:ind w:left="54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2BBA4C2B"/>
    <w:multiLevelType w:val="hybridMultilevel"/>
    <w:tmpl w:val="BE4C1546"/>
    <w:lvl w:ilvl="0" w:tplc="0403000F">
      <w:start w:val="1"/>
      <w:numFmt w:val="decimal"/>
      <w:lvlText w:val="%1."/>
      <w:lvlJc w:val="left"/>
      <w:pPr>
        <w:ind w:left="1440" w:hanging="360"/>
      </w:p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18" w15:restartNumberingAfterBreak="0">
    <w:nsid w:val="399704C1"/>
    <w:multiLevelType w:val="hybridMultilevel"/>
    <w:tmpl w:val="272081B8"/>
    <w:lvl w:ilvl="0" w:tplc="D696E4C6">
      <w:start w:val="1"/>
      <w:numFmt w:val="decimal"/>
      <w:lvlText w:val="%1."/>
      <w:lvlJc w:val="left"/>
      <w:pPr>
        <w:ind w:left="9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ED42CAC">
      <w:start w:val="1"/>
      <w:numFmt w:val="lowerLetter"/>
      <w:lvlText w:val="%2"/>
      <w:lvlJc w:val="left"/>
      <w:pPr>
        <w:ind w:left="16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1F0A3B4">
      <w:start w:val="1"/>
      <w:numFmt w:val="lowerRoman"/>
      <w:lvlText w:val="%3"/>
      <w:lvlJc w:val="left"/>
      <w:pPr>
        <w:ind w:left="23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4F6BF1E">
      <w:start w:val="1"/>
      <w:numFmt w:val="decimal"/>
      <w:lvlText w:val="%4"/>
      <w:lvlJc w:val="left"/>
      <w:pPr>
        <w:ind w:left="30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96263FC">
      <w:start w:val="1"/>
      <w:numFmt w:val="lowerLetter"/>
      <w:lvlText w:val="%5"/>
      <w:lvlJc w:val="left"/>
      <w:pPr>
        <w:ind w:left="38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9C87E4A">
      <w:start w:val="1"/>
      <w:numFmt w:val="lowerRoman"/>
      <w:lvlText w:val="%6"/>
      <w:lvlJc w:val="left"/>
      <w:pPr>
        <w:ind w:left="45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728A586">
      <w:start w:val="1"/>
      <w:numFmt w:val="decimal"/>
      <w:lvlText w:val="%7"/>
      <w:lvlJc w:val="left"/>
      <w:pPr>
        <w:ind w:left="52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A322FEE">
      <w:start w:val="1"/>
      <w:numFmt w:val="lowerLetter"/>
      <w:lvlText w:val="%8"/>
      <w:lvlJc w:val="left"/>
      <w:pPr>
        <w:ind w:left="5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F98848A">
      <w:start w:val="1"/>
      <w:numFmt w:val="lowerRoman"/>
      <w:lvlText w:val="%9"/>
      <w:lvlJc w:val="left"/>
      <w:pPr>
        <w:ind w:left="66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3C402644"/>
    <w:multiLevelType w:val="multilevel"/>
    <w:tmpl w:val="723CE45E"/>
    <w:lvl w:ilvl="0">
      <w:start w:val="1"/>
      <w:numFmt w:val="lowerLetter"/>
      <w:lvlText w:val="%1)"/>
      <w:lvlJc w:val="left"/>
      <w:pPr>
        <w:ind w:left="1776" w:hanging="360"/>
      </w:p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20" w15:restartNumberingAfterBreak="0">
    <w:nsid w:val="3DE37FD2"/>
    <w:multiLevelType w:val="hybridMultilevel"/>
    <w:tmpl w:val="BEA40966"/>
    <w:lvl w:ilvl="0" w:tplc="F5DA3608">
      <w:start w:val="6"/>
      <w:numFmt w:val="decimal"/>
      <w:lvlText w:val="%1."/>
      <w:lvlJc w:val="left"/>
      <w:pPr>
        <w:ind w:left="9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10CF1F2">
      <w:start w:val="1"/>
      <w:numFmt w:val="lowerLetter"/>
      <w:lvlText w:val="%2"/>
      <w:lvlJc w:val="left"/>
      <w:pPr>
        <w:ind w:left="16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DBE4166">
      <w:start w:val="1"/>
      <w:numFmt w:val="lowerRoman"/>
      <w:lvlText w:val="%3"/>
      <w:lvlJc w:val="left"/>
      <w:pPr>
        <w:ind w:left="23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DE8BF84">
      <w:start w:val="1"/>
      <w:numFmt w:val="decimal"/>
      <w:lvlText w:val="%4"/>
      <w:lvlJc w:val="left"/>
      <w:pPr>
        <w:ind w:left="30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B949A20">
      <w:start w:val="1"/>
      <w:numFmt w:val="lowerLetter"/>
      <w:lvlText w:val="%5"/>
      <w:lvlJc w:val="left"/>
      <w:pPr>
        <w:ind w:left="38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2865ACC">
      <w:start w:val="1"/>
      <w:numFmt w:val="lowerRoman"/>
      <w:lvlText w:val="%6"/>
      <w:lvlJc w:val="left"/>
      <w:pPr>
        <w:ind w:left="45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888D66E">
      <w:start w:val="1"/>
      <w:numFmt w:val="decimal"/>
      <w:lvlText w:val="%7"/>
      <w:lvlJc w:val="left"/>
      <w:pPr>
        <w:ind w:left="52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8F6ECEC">
      <w:start w:val="1"/>
      <w:numFmt w:val="lowerLetter"/>
      <w:lvlText w:val="%8"/>
      <w:lvlJc w:val="left"/>
      <w:pPr>
        <w:ind w:left="59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7D082B6">
      <w:start w:val="1"/>
      <w:numFmt w:val="lowerRoman"/>
      <w:lvlText w:val="%9"/>
      <w:lvlJc w:val="left"/>
      <w:pPr>
        <w:ind w:left="66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3FEF6311"/>
    <w:multiLevelType w:val="multilevel"/>
    <w:tmpl w:val="811C96E6"/>
    <w:lvl w:ilvl="0">
      <w:start w:val="5"/>
      <w:numFmt w:val="decimal"/>
      <w:lvlText w:val="%1"/>
      <w:lvlJc w:val="left"/>
      <w:pPr>
        <w:ind w:left="101" w:hanging="401"/>
        <w:jc w:val="left"/>
      </w:pPr>
      <w:rPr>
        <w:rFonts w:hint="default"/>
        <w:lang w:val="ca-ES" w:eastAsia="en-US" w:bidi="ar-SA"/>
      </w:rPr>
    </w:lvl>
    <w:lvl w:ilvl="1">
      <w:start w:val="5"/>
      <w:numFmt w:val="decimal"/>
      <w:lvlText w:val="%1.%2"/>
      <w:lvlJc w:val="left"/>
      <w:pPr>
        <w:ind w:left="101" w:hanging="401"/>
        <w:jc w:val="left"/>
      </w:pPr>
      <w:rPr>
        <w:rFonts w:ascii="Arial MT" w:eastAsia="Arial MT" w:hAnsi="Arial MT" w:cs="Arial MT" w:hint="default"/>
        <w:spacing w:val="-1"/>
        <w:w w:val="100"/>
        <w:sz w:val="22"/>
        <w:szCs w:val="22"/>
        <w:lang w:val="ca-ES" w:eastAsia="en-US" w:bidi="ar-SA"/>
      </w:rPr>
    </w:lvl>
    <w:lvl w:ilvl="2">
      <w:start w:val="1"/>
      <w:numFmt w:val="decimal"/>
      <w:lvlText w:val="%3."/>
      <w:lvlJc w:val="left"/>
      <w:pPr>
        <w:ind w:left="1025" w:hanging="361"/>
        <w:jc w:val="left"/>
      </w:pPr>
      <w:rPr>
        <w:rFonts w:ascii="Arial MT" w:eastAsia="Arial MT" w:hAnsi="Arial MT" w:cs="Arial MT" w:hint="default"/>
        <w:spacing w:val="-1"/>
        <w:w w:val="100"/>
        <w:sz w:val="22"/>
        <w:szCs w:val="22"/>
        <w:lang w:val="ca-ES" w:eastAsia="en-US" w:bidi="ar-SA"/>
      </w:rPr>
    </w:lvl>
    <w:lvl w:ilvl="3">
      <w:numFmt w:val="bullet"/>
      <w:lvlText w:val="•"/>
      <w:lvlJc w:val="left"/>
      <w:pPr>
        <w:ind w:left="2793" w:hanging="361"/>
      </w:pPr>
      <w:rPr>
        <w:rFonts w:hint="default"/>
        <w:lang w:val="ca-ES" w:eastAsia="en-US" w:bidi="ar-SA"/>
      </w:rPr>
    </w:lvl>
    <w:lvl w:ilvl="4">
      <w:numFmt w:val="bullet"/>
      <w:lvlText w:val="•"/>
      <w:lvlJc w:val="left"/>
      <w:pPr>
        <w:ind w:left="3680" w:hanging="361"/>
      </w:pPr>
      <w:rPr>
        <w:rFonts w:hint="default"/>
        <w:lang w:val="ca-ES" w:eastAsia="en-US" w:bidi="ar-SA"/>
      </w:rPr>
    </w:lvl>
    <w:lvl w:ilvl="5">
      <w:numFmt w:val="bullet"/>
      <w:lvlText w:val="•"/>
      <w:lvlJc w:val="left"/>
      <w:pPr>
        <w:ind w:left="4566" w:hanging="361"/>
      </w:pPr>
      <w:rPr>
        <w:rFonts w:hint="default"/>
        <w:lang w:val="ca-ES" w:eastAsia="en-US" w:bidi="ar-SA"/>
      </w:rPr>
    </w:lvl>
    <w:lvl w:ilvl="6">
      <w:numFmt w:val="bullet"/>
      <w:lvlText w:val="•"/>
      <w:lvlJc w:val="left"/>
      <w:pPr>
        <w:ind w:left="5453" w:hanging="361"/>
      </w:pPr>
      <w:rPr>
        <w:rFonts w:hint="default"/>
        <w:lang w:val="ca-ES" w:eastAsia="en-US" w:bidi="ar-SA"/>
      </w:rPr>
    </w:lvl>
    <w:lvl w:ilvl="7">
      <w:numFmt w:val="bullet"/>
      <w:lvlText w:val="•"/>
      <w:lvlJc w:val="left"/>
      <w:pPr>
        <w:ind w:left="6340" w:hanging="361"/>
      </w:pPr>
      <w:rPr>
        <w:rFonts w:hint="default"/>
        <w:lang w:val="ca-ES" w:eastAsia="en-US" w:bidi="ar-SA"/>
      </w:rPr>
    </w:lvl>
    <w:lvl w:ilvl="8">
      <w:numFmt w:val="bullet"/>
      <w:lvlText w:val="•"/>
      <w:lvlJc w:val="left"/>
      <w:pPr>
        <w:ind w:left="7226" w:hanging="361"/>
      </w:pPr>
      <w:rPr>
        <w:rFonts w:hint="default"/>
        <w:lang w:val="ca-ES" w:eastAsia="en-US" w:bidi="ar-SA"/>
      </w:rPr>
    </w:lvl>
  </w:abstractNum>
  <w:abstractNum w:abstractNumId="22" w15:restartNumberingAfterBreak="0">
    <w:nsid w:val="42160B88"/>
    <w:multiLevelType w:val="hybridMultilevel"/>
    <w:tmpl w:val="17602282"/>
    <w:lvl w:ilvl="0" w:tplc="35F2F4A0">
      <w:start w:val="1"/>
      <w:numFmt w:val="lowerLetter"/>
      <w:lvlText w:val="%1)"/>
      <w:lvlJc w:val="left"/>
      <w:pPr>
        <w:ind w:left="953" w:hanging="361"/>
        <w:jc w:val="left"/>
      </w:pPr>
      <w:rPr>
        <w:rFonts w:ascii="Arial MT" w:eastAsia="Arial MT" w:hAnsi="Arial MT" w:cs="Arial MT" w:hint="default"/>
        <w:spacing w:val="-1"/>
        <w:w w:val="100"/>
        <w:sz w:val="22"/>
        <w:szCs w:val="22"/>
        <w:lang w:val="ca-ES" w:eastAsia="en-US" w:bidi="ar-SA"/>
      </w:rPr>
    </w:lvl>
    <w:lvl w:ilvl="1" w:tplc="35126888">
      <w:numFmt w:val="bullet"/>
      <w:lvlText w:val="•"/>
      <w:lvlJc w:val="left"/>
      <w:pPr>
        <w:ind w:left="1764" w:hanging="361"/>
      </w:pPr>
      <w:rPr>
        <w:rFonts w:hint="default"/>
        <w:lang w:val="ca-ES" w:eastAsia="en-US" w:bidi="ar-SA"/>
      </w:rPr>
    </w:lvl>
    <w:lvl w:ilvl="2" w:tplc="99D652DC">
      <w:numFmt w:val="bullet"/>
      <w:lvlText w:val="•"/>
      <w:lvlJc w:val="left"/>
      <w:pPr>
        <w:ind w:left="2568" w:hanging="361"/>
      </w:pPr>
      <w:rPr>
        <w:rFonts w:hint="default"/>
        <w:lang w:val="ca-ES" w:eastAsia="en-US" w:bidi="ar-SA"/>
      </w:rPr>
    </w:lvl>
    <w:lvl w:ilvl="3" w:tplc="358C9F7E">
      <w:numFmt w:val="bullet"/>
      <w:lvlText w:val="•"/>
      <w:lvlJc w:val="left"/>
      <w:pPr>
        <w:ind w:left="3372" w:hanging="361"/>
      </w:pPr>
      <w:rPr>
        <w:rFonts w:hint="default"/>
        <w:lang w:val="ca-ES" w:eastAsia="en-US" w:bidi="ar-SA"/>
      </w:rPr>
    </w:lvl>
    <w:lvl w:ilvl="4" w:tplc="3ACE421A">
      <w:numFmt w:val="bullet"/>
      <w:lvlText w:val="•"/>
      <w:lvlJc w:val="left"/>
      <w:pPr>
        <w:ind w:left="4176" w:hanging="361"/>
      </w:pPr>
      <w:rPr>
        <w:rFonts w:hint="default"/>
        <w:lang w:val="ca-ES" w:eastAsia="en-US" w:bidi="ar-SA"/>
      </w:rPr>
    </w:lvl>
    <w:lvl w:ilvl="5" w:tplc="6C405FC8">
      <w:numFmt w:val="bullet"/>
      <w:lvlText w:val="•"/>
      <w:lvlJc w:val="left"/>
      <w:pPr>
        <w:ind w:left="4980" w:hanging="361"/>
      </w:pPr>
      <w:rPr>
        <w:rFonts w:hint="default"/>
        <w:lang w:val="ca-ES" w:eastAsia="en-US" w:bidi="ar-SA"/>
      </w:rPr>
    </w:lvl>
    <w:lvl w:ilvl="6" w:tplc="FA705A3C">
      <w:numFmt w:val="bullet"/>
      <w:lvlText w:val="•"/>
      <w:lvlJc w:val="left"/>
      <w:pPr>
        <w:ind w:left="5784" w:hanging="361"/>
      </w:pPr>
      <w:rPr>
        <w:rFonts w:hint="default"/>
        <w:lang w:val="ca-ES" w:eastAsia="en-US" w:bidi="ar-SA"/>
      </w:rPr>
    </w:lvl>
    <w:lvl w:ilvl="7" w:tplc="1C7C0676">
      <w:numFmt w:val="bullet"/>
      <w:lvlText w:val="•"/>
      <w:lvlJc w:val="left"/>
      <w:pPr>
        <w:ind w:left="6588" w:hanging="361"/>
      </w:pPr>
      <w:rPr>
        <w:rFonts w:hint="default"/>
        <w:lang w:val="ca-ES" w:eastAsia="en-US" w:bidi="ar-SA"/>
      </w:rPr>
    </w:lvl>
    <w:lvl w:ilvl="8" w:tplc="387C7EAC">
      <w:numFmt w:val="bullet"/>
      <w:lvlText w:val="•"/>
      <w:lvlJc w:val="left"/>
      <w:pPr>
        <w:ind w:left="7392" w:hanging="361"/>
      </w:pPr>
      <w:rPr>
        <w:rFonts w:hint="default"/>
        <w:lang w:val="ca-ES" w:eastAsia="en-US" w:bidi="ar-SA"/>
      </w:rPr>
    </w:lvl>
  </w:abstractNum>
  <w:abstractNum w:abstractNumId="23" w15:restartNumberingAfterBreak="0">
    <w:nsid w:val="429A611A"/>
    <w:multiLevelType w:val="multilevel"/>
    <w:tmpl w:val="774AE4AE"/>
    <w:lvl w:ilvl="0">
      <w:start w:val="1"/>
      <w:numFmt w:val="decimal"/>
      <w:lvlText w:val="%1."/>
      <w:lvlJc w:val="left"/>
      <w:pPr>
        <w:ind w:left="720" w:hanging="360"/>
      </w:pPr>
      <w:rPr>
        <w:b/>
        <w:i w:val="0"/>
        <w:sz w:val="20"/>
        <w:szCs w:val="16"/>
      </w:rPr>
    </w:lvl>
    <w:lvl w:ilvl="1">
      <w:start w:val="1"/>
      <w:numFmt w:val="decimal"/>
      <w:lvlText w:val="%1.%2."/>
      <w:lvlJc w:val="left"/>
      <w:pPr>
        <w:ind w:left="1080" w:hanging="360"/>
      </w:pPr>
      <w:rPr>
        <w:b/>
      </w:r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24" w15:restartNumberingAfterBreak="0">
    <w:nsid w:val="438C04ED"/>
    <w:multiLevelType w:val="hybridMultilevel"/>
    <w:tmpl w:val="6F8497BE"/>
    <w:lvl w:ilvl="0" w:tplc="FCC6D5D4">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2C2F218">
      <w:start w:val="1"/>
      <w:numFmt w:val="lowerLetter"/>
      <w:lvlText w:val="%2"/>
      <w:lvlJc w:val="left"/>
      <w:pPr>
        <w:ind w:left="8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BDCF3DA">
      <w:start w:val="1"/>
      <w:numFmt w:val="decimal"/>
      <w:lvlRestart w:val="0"/>
      <w:lvlText w:val="%3."/>
      <w:lvlJc w:val="left"/>
      <w:pPr>
        <w:ind w:left="12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1CEC64E">
      <w:start w:val="1"/>
      <w:numFmt w:val="decimal"/>
      <w:lvlText w:val="%4"/>
      <w:lvlJc w:val="left"/>
      <w:pPr>
        <w:ind w:left="20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36A8568">
      <w:start w:val="1"/>
      <w:numFmt w:val="lowerLetter"/>
      <w:lvlText w:val="%5"/>
      <w:lvlJc w:val="left"/>
      <w:pPr>
        <w:ind w:left="27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84AB5BE">
      <w:start w:val="1"/>
      <w:numFmt w:val="lowerRoman"/>
      <w:lvlText w:val="%6"/>
      <w:lvlJc w:val="left"/>
      <w:pPr>
        <w:ind w:left="34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B9A45F8">
      <w:start w:val="1"/>
      <w:numFmt w:val="decimal"/>
      <w:lvlText w:val="%7"/>
      <w:lvlJc w:val="left"/>
      <w:pPr>
        <w:ind w:left="41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29E94AA">
      <w:start w:val="1"/>
      <w:numFmt w:val="lowerLetter"/>
      <w:lvlText w:val="%8"/>
      <w:lvlJc w:val="left"/>
      <w:pPr>
        <w:ind w:left="48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DC2F82C">
      <w:start w:val="1"/>
      <w:numFmt w:val="lowerRoman"/>
      <w:lvlText w:val="%9"/>
      <w:lvlJc w:val="left"/>
      <w:pPr>
        <w:ind w:left="56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47567082"/>
    <w:multiLevelType w:val="hybridMultilevel"/>
    <w:tmpl w:val="F4726CD8"/>
    <w:lvl w:ilvl="0" w:tplc="31166432">
      <w:start w:val="1"/>
      <w:numFmt w:val="lowerLetter"/>
      <w:lvlText w:val="%1)"/>
      <w:lvlJc w:val="left"/>
      <w:pPr>
        <w:ind w:left="91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5088C9F0">
      <w:start w:val="1"/>
      <w:numFmt w:val="lowerLetter"/>
      <w:lvlText w:val="%2"/>
      <w:lvlJc w:val="left"/>
      <w:pPr>
        <w:ind w:left="164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75EC4EC2">
      <w:start w:val="1"/>
      <w:numFmt w:val="lowerRoman"/>
      <w:lvlText w:val="%3"/>
      <w:lvlJc w:val="left"/>
      <w:pPr>
        <w:ind w:left="236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CE04E9EE">
      <w:start w:val="1"/>
      <w:numFmt w:val="decimal"/>
      <w:lvlText w:val="%4"/>
      <w:lvlJc w:val="left"/>
      <w:pPr>
        <w:ind w:left="308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120A4C86">
      <w:start w:val="1"/>
      <w:numFmt w:val="lowerLetter"/>
      <w:lvlText w:val="%5"/>
      <w:lvlJc w:val="left"/>
      <w:pPr>
        <w:ind w:left="380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2FF07ACE">
      <w:start w:val="1"/>
      <w:numFmt w:val="lowerRoman"/>
      <w:lvlText w:val="%6"/>
      <w:lvlJc w:val="left"/>
      <w:pPr>
        <w:ind w:left="452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AFEA3B40">
      <w:start w:val="1"/>
      <w:numFmt w:val="decimal"/>
      <w:lvlText w:val="%7"/>
      <w:lvlJc w:val="left"/>
      <w:pPr>
        <w:ind w:left="524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650A8716">
      <w:start w:val="1"/>
      <w:numFmt w:val="lowerLetter"/>
      <w:lvlText w:val="%8"/>
      <w:lvlJc w:val="left"/>
      <w:pPr>
        <w:ind w:left="596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EF02CDC6">
      <w:start w:val="1"/>
      <w:numFmt w:val="lowerRoman"/>
      <w:lvlText w:val="%9"/>
      <w:lvlJc w:val="left"/>
      <w:pPr>
        <w:ind w:left="668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4A17086C"/>
    <w:multiLevelType w:val="multilevel"/>
    <w:tmpl w:val="99BE889A"/>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27" w15:restartNumberingAfterBreak="0">
    <w:nsid w:val="537E4794"/>
    <w:multiLevelType w:val="hybridMultilevel"/>
    <w:tmpl w:val="8092E02A"/>
    <w:lvl w:ilvl="0" w:tplc="66CC1806">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1A05060">
      <w:start w:val="1"/>
      <w:numFmt w:val="lowerLetter"/>
      <w:lvlText w:val="%2"/>
      <w:lvlJc w:val="left"/>
      <w:pPr>
        <w:ind w:left="8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95ACE2C">
      <w:start w:val="1"/>
      <w:numFmt w:val="lowerRoman"/>
      <w:lvlText w:val="%3"/>
      <w:lvlJc w:val="left"/>
      <w:pPr>
        <w:ind w:left="13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A38248E">
      <w:start w:val="1"/>
      <w:numFmt w:val="lowerLetter"/>
      <w:lvlRestart w:val="0"/>
      <w:lvlText w:val="%4)"/>
      <w:lvlJc w:val="left"/>
      <w:pPr>
        <w:ind w:left="19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4F8C6F6">
      <w:start w:val="1"/>
      <w:numFmt w:val="lowerLetter"/>
      <w:lvlText w:val="%5"/>
      <w:lvlJc w:val="left"/>
      <w:pPr>
        <w:ind w:left="26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A84D3D2">
      <w:start w:val="1"/>
      <w:numFmt w:val="lowerRoman"/>
      <w:lvlText w:val="%6"/>
      <w:lvlJc w:val="left"/>
      <w:pPr>
        <w:ind w:left="33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1C0E41E">
      <w:start w:val="1"/>
      <w:numFmt w:val="decimal"/>
      <w:lvlText w:val="%7"/>
      <w:lvlJc w:val="left"/>
      <w:pPr>
        <w:ind w:left="40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B34EDCE">
      <w:start w:val="1"/>
      <w:numFmt w:val="lowerLetter"/>
      <w:lvlText w:val="%8"/>
      <w:lvlJc w:val="left"/>
      <w:pPr>
        <w:ind w:left="47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0CA4802">
      <w:start w:val="1"/>
      <w:numFmt w:val="lowerRoman"/>
      <w:lvlText w:val="%9"/>
      <w:lvlJc w:val="left"/>
      <w:pPr>
        <w:ind w:left="55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59404819"/>
    <w:multiLevelType w:val="hybridMultilevel"/>
    <w:tmpl w:val="60A0649A"/>
    <w:lvl w:ilvl="0" w:tplc="C442A4AC">
      <w:start w:val="1"/>
      <w:numFmt w:val="lowerLetter"/>
      <w:lvlText w:val="%1)"/>
      <w:lvlJc w:val="left"/>
      <w:pPr>
        <w:ind w:left="8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2CC651C">
      <w:start w:val="1"/>
      <w:numFmt w:val="lowerLetter"/>
      <w:lvlText w:val="%2"/>
      <w:lvlJc w:val="left"/>
      <w:pPr>
        <w:ind w:left="15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77C56F2">
      <w:start w:val="1"/>
      <w:numFmt w:val="lowerRoman"/>
      <w:lvlText w:val="%3"/>
      <w:lvlJc w:val="left"/>
      <w:pPr>
        <w:ind w:left="22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974CDB0">
      <w:start w:val="1"/>
      <w:numFmt w:val="decimal"/>
      <w:lvlText w:val="%4"/>
      <w:lvlJc w:val="left"/>
      <w:pPr>
        <w:ind w:left="30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CFE8092">
      <w:start w:val="1"/>
      <w:numFmt w:val="lowerLetter"/>
      <w:lvlText w:val="%5"/>
      <w:lvlJc w:val="left"/>
      <w:pPr>
        <w:ind w:left="37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D5E2300">
      <w:start w:val="1"/>
      <w:numFmt w:val="lowerRoman"/>
      <w:lvlText w:val="%6"/>
      <w:lvlJc w:val="left"/>
      <w:pPr>
        <w:ind w:left="44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C9C7D4A">
      <w:start w:val="1"/>
      <w:numFmt w:val="decimal"/>
      <w:lvlText w:val="%7"/>
      <w:lvlJc w:val="left"/>
      <w:pPr>
        <w:ind w:left="51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0DA14E4">
      <w:start w:val="1"/>
      <w:numFmt w:val="lowerLetter"/>
      <w:lvlText w:val="%8"/>
      <w:lvlJc w:val="left"/>
      <w:pPr>
        <w:ind w:left="58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744498A">
      <w:start w:val="1"/>
      <w:numFmt w:val="lowerRoman"/>
      <w:lvlText w:val="%9"/>
      <w:lvlJc w:val="left"/>
      <w:pPr>
        <w:ind w:left="66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5DD335C2"/>
    <w:multiLevelType w:val="hybridMultilevel"/>
    <w:tmpl w:val="38F20E62"/>
    <w:lvl w:ilvl="0" w:tplc="332A232A">
      <w:start w:val="1"/>
      <w:numFmt w:val="lowerLetter"/>
      <w:lvlText w:val="%1)"/>
      <w:lvlJc w:val="left"/>
      <w:pPr>
        <w:ind w:left="1025" w:hanging="361"/>
        <w:jc w:val="right"/>
      </w:pPr>
      <w:rPr>
        <w:rFonts w:ascii="Calibri" w:eastAsia="Calibri" w:hAnsi="Calibri" w:cs="Calibri" w:hint="default"/>
        <w:spacing w:val="-1"/>
        <w:w w:val="100"/>
        <w:sz w:val="22"/>
        <w:szCs w:val="22"/>
        <w:lang w:val="ca-ES" w:eastAsia="en-US" w:bidi="ar-SA"/>
      </w:rPr>
    </w:lvl>
    <w:lvl w:ilvl="1" w:tplc="6218CB52">
      <w:numFmt w:val="bullet"/>
      <w:lvlText w:val="•"/>
      <w:lvlJc w:val="left"/>
      <w:pPr>
        <w:ind w:left="1818" w:hanging="361"/>
      </w:pPr>
      <w:rPr>
        <w:rFonts w:hint="default"/>
        <w:lang w:val="ca-ES" w:eastAsia="en-US" w:bidi="ar-SA"/>
      </w:rPr>
    </w:lvl>
    <w:lvl w:ilvl="2" w:tplc="9F2AABC8">
      <w:numFmt w:val="bullet"/>
      <w:lvlText w:val="•"/>
      <w:lvlJc w:val="left"/>
      <w:pPr>
        <w:ind w:left="2616" w:hanging="361"/>
      </w:pPr>
      <w:rPr>
        <w:rFonts w:hint="default"/>
        <w:lang w:val="ca-ES" w:eastAsia="en-US" w:bidi="ar-SA"/>
      </w:rPr>
    </w:lvl>
    <w:lvl w:ilvl="3" w:tplc="85126AEE">
      <w:numFmt w:val="bullet"/>
      <w:lvlText w:val="•"/>
      <w:lvlJc w:val="left"/>
      <w:pPr>
        <w:ind w:left="3414" w:hanging="361"/>
      </w:pPr>
      <w:rPr>
        <w:rFonts w:hint="default"/>
        <w:lang w:val="ca-ES" w:eastAsia="en-US" w:bidi="ar-SA"/>
      </w:rPr>
    </w:lvl>
    <w:lvl w:ilvl="4" w:tplc="B594803A">
      <w:numFmt w:val="bullet"/>
      <w:lvlText w:val="•"/>
      <w:lvlJc w:val="left"/>
      <w:pPr>
        <w:ind w:left="4212" w:hanging="361"/>
      </w:pPr>
      <w:rPr>
        <w:rFonts w:hint="default"/>
        <w:lang w:val="ca-ES" w:eastAsia="en-US" w:bidi="ar-SA"/>
      </w:rPr>
    </w:lvl>
    <w:lvl w:ilvl="5" w:tplc="8E04D4C4">
      <w:numFmt w:val="bullet"/>
      <w:lvlText w:val="•"/>
      <w:lvlJc w:val="left"/>
      <w:pPr>
        <w:ind w:left="5010" w:hanging="361"/>
      </w:pPr>
      <w:rPr>
        <w:rFonts w:hint="default"/>
        <w:lang w:val="ca-ES" w:eastAsia="en-US" w:bidi="ar-SA"/>
      </w:rPr>
    </w:lvl>
    <w:lvl w:ilvl="6" w:tplc="131448E0">
      <w:numFmt w:val="bullet"/>
      <w:lvlText w:val="•"/>
      <w:lvlJc w:val="left"/>
      <w:pPr>
        <w:ind w:left="5808" w:hanging="361"/>
      </w:pPr>
      <w:rPr>
        <w:rFonts w:hint="default"/>
        <w:lang w:val="ca-ES" w:eastAsia="en-US" w:bidi="ar-SA"/>
      </w:rPr>
    </w:lvl>
    <w:lvl w:ilvl="7" w:tplc="0DFAAD5E">
      <w:numFmt w:val="bullet"/>
      <w:lvlText w:val="•"/>
      <w:lvlJc w:val="left"/>
      <w:pPr>
        <w:ind w:left="6606" w:hanging="361"/>
      </w:pPr>
      <w:rPr>
        <w:rFonts w:hint="default"/>
        <w:lang w:val="ca-ES" w:eastAsia="en-US" w:bidi="ar-SA"/>
      </w:rPr>
    </w:lvl>
    <w:lvl w:ilvl="8" w:tplc="8C6C7FD6">
      <w:numFmt w:val="bullet"/>
      <w:lvlText w:val="•"/>
      <w:lvlJc w:val="left"/>
      <w:pPr>
        <w:ind w:left="7404" w:hanging="361"/>
      </w:pPr>
      <w:rPr>
        <w:rFonts w:hint="default"/>
        <w:lang w:val="ca-ES" w:eastAsia="en-US" w:bidi="ar-SA"/>
      </w:rPr>
    </w:lvl>
  </w:abstractNum>
  <w:abstractNum w:abstractNumId="30" w15:restartNumberingAfterBreak="0">
    <w:nsid w:val="5F2433F8"/>
    <w:multiLevelType w:val="hybridMultilevel"/>
    <w:tmpl w:val="DE224E60"/>
    <w:lvl w:ilvl="0" w:tplc="40D219CE">
      <w:start w:val="1"/>
      <w:numFmt w:val="decimal"/>
      <w:lvlText w:val="%1."/>
      <w:lvlJc w:val="left"/>
      <w:pPr>
        <w:ind w:left="1025" w:hanging="361"/>
        <w:jc w:val="left"/>
      </w:pPr>
      <w:rPr>
        <w:rFonts w:ascii="Arial MT" w:eastAsia="Arial MT" w:hAnsi="Arial MT" w:cs="Arial MT" w:hint="default"/>
        <w:spacing w:val="-1"/>
        <w:w w:val="100"/>
        <w:sz w:val="22"/>
        <w:szCs w:val="22"/>
        <w:lang w:val="ca-ES" w:eastAsia="en-US" w:bidi="ar-SA"/>
      </w:rPr>
    </w:lvl>
    <w:lvl w:ilvl="1" w:tplc="58AC5AA8">
      <w:numFmt w:val="bullet"/>
      <w:lvlText w:val="•"/>
      <w:lvlJc w:val="left"/>
      <w:pPr>
        <w:ind w:left="1818" w:hanging="361"/>
      </w:pPr>
      <w:rPr>
        <w:rFonts w:hint="default"/>
        <w:lang w:val="ca-ES" w:eastAsia="en-US" w:bidi="ar-SA"/>
      </w:rPr>
    </w:lvl>
    <w:lvl w:ilvl="2" w:tplc="47F8886E">
      <w:numFmt w:val="bullet"/>
      <w:lvlText w:val="•"/>
      <w:lvlJc w:val="left"/>
      <w:pPr>
        <w:ind w:left="2616" w:hanging="361"/>
      </w:pPr>
      <w:rPr>
        <w:rFonts w:hint="default"/>
        <w:lang w:val="ca-ES" w:eastAsia="en-US" w:bidi="ar-SA"/>
      </w:rPr>
    </w:lvl>
    <w:lvl w:ilvl="3" w:tplc="8A5EA2AC">
      <w:numFmt w:val="bullet"/>
      <w:lvlText w:val="•"/>
      <w:lvlJc w:val="left"/>
      <w:pPr>
        <w:ind w:left="3414" w:hanging="361"/>
      </w:pPr>
      <w:rPr>
        <w:rFonts w:hint="default"/>
        <w:lang w:val="ca-ES" w:eastAsia="en-US" w:bidi="ar-SA"/>
      </w:rPr>
    </w:lvl>
    <w:lvl w:ilvl="4" w:tplc="235E4314">
      <w:numFmt w:val="bullet"/>
      <w:lvlText w:val="•"/>
      <w:lvlJc w:val="left"/>
      <w:pPr>
        <w:ind w:left="4212" w:hanging="361"/>
      </w:pPr>
      <w:rPr>
        <w:rFonts w:hint="default"/>
        <w:lang w:val="ca-ES" w:eastAsia="en-US" w:bidi="ar-SA"/>
      </w:rPr>
    </w:lvl>
    <w:lvl w:ilvl="5" w:tplc="BA027ACE">
      <w:numFmt w:val="bullet"/>
      <w:lvlText w:val="•"/>
      <w:lvlJc w:val="left"/>
      <w:pPr>
        <w:ind w:left="5010" w:hanging="361"/>
      </w:pPr>
      <w:rPr>
        <w:rFonts w:hint="default"/>
        <w:lang w:val="ca-ES" w:eastAsia="en-US" w:bidi="ar-SA"/>
      </w:rPr>
    </w:lvl>
    <w:lvl w:ilvl="6" w:tplc="CAFC9A94">
      <w:numFmt w:val="bullet"/>
      <w:lvlText w:val="•"/>
      <w:lvlJc w:val="left"/>
      <w:pPr>
        <w:ind w:left="5808" w:hanging="361"/>
      </w:pPr>
      <w:rPr>
        <w:rFonts w:hint="default"/>
        <w:lang w:val="ca-ES" w:eastAsia="en-US" w:bidi="ar-SA"/>
      </w:rPr>
    </w:lvl>
    <w:lvl w:ilvl="7" w:tplc="AA564A3A">
      <w:numFmt w:val="bullet"/>
      <w:lvlText w:val="•"/>
      <w:lvlJc w:val="left"/>
      <w:pPr>
        <w:ind w:left="6606" w:hanging="361"/>
      </w:pPr>
      <w:rPr>
        <w:rFonts w:hint="default"/>
        <w:lang w:val="ca-ES" w:eastAsia="en-US" w:bidi="ar-SA"/>
      </w:rPr>
    </w:lvl>
    <w:lvl w:ilvl="8" w:tplc="E86625D0">
      <w:numFmt w:val="bullet"/>
      <w:lvlText w:val="•"/>
      <w:lvlJc w:val="left"/>
      <w:pPr>
        <w:ind w:left="7404" w:hanging="361"/>
      </w:pPr>
      <w:rPr>
        <w:rFonts w:hint="default"/>
        <w:lang w:val="ca-ES" w:eastAsia="en-US" w:bidi="ar-SA"/>
      </w:rPr>
    </w:lvl>
  </w:abstractNum>
  <w:abstractNum w:abstractNumId="31" w15:restartNumberingAfterBreak="0">
    <w:nsid w:val="607B1CE5"/>
    <w:multiLevelType w:val="hybridMultilevel"/>
    <w:tmpl w:val="C26AEA44"/>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2" w15:restartNumberingAfterBreak="0">
    <w:nsid w:val="61F52C9B"/>
    <w:multiLevelType w:val="multilevel"/>
    <w:tmpl w:val="84FC5960"/>
    <w:lvl w:ilvl="0">
      <w:start w:val="1"/>
      <w:numFmt w:val="decimal"/>
      <w:lvlText w:val="%1."/>
      <w:lvlJc w:val="left"/>
      <w:pPr>
        <w:ind w:left="1025" w:hanging="360"/>
        <w:jc w:val="left"/>
      </w:pPr>
      <w:rPr>
        <w:rFonts w:ascii="Arial" w:eastAsia="Arial" w:hAnsi="Arial" w:cs="Arial" w:hint="default"/>
        <w:b/>
        <w:bCs/>
        <w:spacing w:val="-1"/>
        <w:w w:val="97"/>
        <w:sz w:val="20"/>
        <w:szCs w:val="20"/>
        <w:lang w:val="ca-ES" w:eastAsia="en-US" w:bidi="ar-SA"/>
      </w:rPr>
    </w:lvl>
    <w:lvl w:ilvl="1">
      <w:start w:val="1"/>
      <w:numFmt w:val="decimal"/>
      <w:lvlText w:val="%1.%2."/>
      <w:lvlJc w:val="left"/>
      <w:pPr>
        <w:ind w:left="1443" w:hanging="430"/>
        <w:jc w:val="left"/>
      </w:pPr>
      <w:rPr>
        <w:rFonts w:ascii="Arial" w:eastAsia="Arial" w:hAnsi="Arial" w:cs="Arial" w:hint="default"/>
        <w:b/>
        <w:bCs/>
        <w:spacing w:val="-3"/>
        <w:w w:val="100"/>
        <w:sz w:val="22"/>
        <w:szCs w:val="22"/>
        <w:lang w:val="ca-ES" w:eastAsia="en-US" w:bidi="ar-SA"/>
      </w:rPr>
    </w:lvl>
    <w:lvl w:ilvl="2">
      <w:start w:val="1"/>
      <w:numFmt w:val="lowerLetter"/>
      <w:lvlText w:val="%3)"/>
      <w:lvlJc w:val="left"/>
      <w:pPr>
        <w:ind w:left="2007" w:hanging="361"/>
        <w:jc w:val="left"/>
      </w:pPr>
      <w:rPr>
        <w:rFonts w:ascii="Arial MT" w:eastAsia="Arial MT" w:hAnsi="Arial MT" w:cs="Arial MT" w:hint="default"/>
        <w:spacing w:val="-1"/>
        <w:w w:val="100"/>
        <w:sz w:val="22"/>
        <w:szCs w:val="22"/>
        <w:lang w:val="ca-ES" w:eastAsia="en-US" w:bidi="ar-SA"/>
      </w:rPr>
    </w:lvl>
    <w:lvl w:ilvl="3">
      <w:numFmt w:val="bullet"/>
      <w:lvlText w:val="•"/>
      <w:lvlJc w:val="left"/>
      <w:pPr>
        <w:ind w:left="2875" w:hanging="361"/>
      </w:pPr>
      <w:rPr>
        <w:rFonts w:hint="default"/>
        <w:lang w:val="ca-ES" w:eastAsia="en-US" w:bidi="ar-SA"/>
      </w:rPr>
    </w:lvl>
    <w:lvl w:ilvl="4">
      <w:numFmt w:val="bullet"/>
      <w:lvlText w:val="•"/>
      <w:lvlJc w:val="left"/>
      <w:pPr>
        <w:ind w:left="3750" w:hanging="361"/>
      </w:pPr>
      <w:rPr>
        <w:rFonts w:hint="default"/>
        <w:lang w:val="ca-ES" w:eastAsia="en-US" w:bidi="ar-SA"/>
      </w:rPr>
    </w:lvl>
    <w:lvl w:ilvl="5">
      <w:numFmt w:val="bullet"/>
      <w:lvlText w:val="•"/>
      <w:lvlJc w:val="left"/>
      <w:pPr>
        <w:ind w:left="4625" w:hanging="361"/>
      </w:pPr>
      <w:rPr>
        <w:rFonts w:hint="default"/>
        <w:lang w:val="ca-ES" w:eastAsia="en-US" w:bidi="ar-SA"/>
      </w:rPr>
    </w:lvl>
    <w:lvl w:ilvl="6">
      <w:numFmt w:val="bullet"/>
      <w:lvlText w:val="•"/>
      <w:lvlJc w:val="left"/>
      <w:pPr>
        <w:ind w:left="5500" w:hanging="361"/>
      </w:pPr>
      <w:rPr>
        <w:rFonts w:hint="default"/>
        <w:lang w:val="ca-ES" w:eastAsia="en-US" w:bidi="ar-SA"/>
      </w:rPr>
    </w:lvl>
    <w:lvl w:ilvl="7">
      <w:numFmt w:val="bullet"/>
      <w:lvlText w:val="•"/>
      <w:lvlJc w:val="left"/>
      <w:pPr>
        <w:ind w:left="6375" w:hanging="361"/>
      </w:pPr>
      <w:rPr>
        <w:rFonts w:hint="default"/>
        <w:lang w:val="ca-ES" w:eastAsia="en-US" w:bidi="ar-SA"/>
      </w:rPr>
    </w:lvl>
    <w:lvl w:ilvl="8">
      <w:numFmt w:val="bullet"/>
      <w:lvlText w:val="•"/>
      <w:lvlJc w:val="left"/>
      <w:pPr>
        <w:ind w:left="7250" w:hanging="361"/>
      </w:pPr>
      <w:rPr>
        <w:rFonts w:hint="default"/>
        <w:lang w:val="ca-ES" w:eastAsia="en-US" w:bidi="ar-SA"/>
      </w:rPr>
    </w:lvl>
  </w:abstractNum>
  <w:abstractNum w:abstractNumId="33" w15:restartNumberingAfterBreak="0">
    <w:nsid w:val="658F72CA"/>
    <w:multiLevelType w:val="hybridMultilevel"/>
    <w:tmpl w:val="92A66C0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4" w15:restartNumberingAfterBreak="0">
    <w:nsid w:val="68542681"/>
    <w:multiLevelType w:val="hybridMultilevel"/>
    <w:tmpl w:val="663EF8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1">
    <w:nsid w:val="6CB35D49"/>
    <w:multiLevelType w:val="hybridMultilevel"/>
    <w:tmpl w:val="A128243A"/>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6" w15:restartNumberingAfterBreak="0">
    <w:nsid w:val="6EC00698"/>
    <w:multiLevelType w:val="hybridMultilevel"/>
    <w:tmpl w:val="2B4C8AAC"/>
    <w:lvl w:ilvl="0" w:tplc="5DC269CA">
      <w:start w:val="34"/>
      <w:numFmt w:val="decimal"/>
      <w:lvlText w:val="%1."/>
      <w:lvlJc w:val="left"/>
      <w:pPr>
        <w:ind w:left="9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8828A54">
      <w:start w:val="1"/>
      <w:numFmt w:val="lowerLetter"/>
      <w:lvlText w:val="%2"/>
      <w:lvlJc w:val="left"/>
      <w:pPr>
        <w:ind w:left="16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A383692">
      <w:start w:val="1"/>
      <w:numFmt w:val="lowerRoman"/>
      <w:lvlText w:val="%3"/>
      <w:lvlJc w:val="left"/>
      <w:pPr>
        <w:ind w:left="23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90E1BE6">
      <w:start w:val="1"/>
      <w:numFmt w:val="decimal"/>
      <w:lvlText w:val="%4"/>
      <w:lvlJc w:val="left"/>
      <w:pPr>
        <w:ind w:left="30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4A029DE">
      <w:start w:val="1"/>
      <w:numFmt w:val="lowerLetter"/>
      <w:lvlText w:val="%5"/>
      <w:lvlJc w:val="left"/>
      <w:pPr>
        <w:ind w:left="38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A22C4E0">
      <w:start w:val="1"/>
      <w:numFmt w:val="lowerRoman"/>
      <w:lvlText w:val="%6"/>
      <w:lvlJc w:val="left"/>
      <w:pPr>
        <w:ind w:left="45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9E03170">
      <w:start w:val="1"/>
      <w:numFmt w:val="decimal"/>
      <w:lvlText w:val="%7"/>
      <w:lvlJc w:val="left"/>
      <w:pPr>
        <w:ind w:left="52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A2C48D2">
      <w:start w:val="1"/>
      <w:numFmt w:val="lowerLetter"/>
      <w:lvlText w:val="%8"/>
      <w:lvlJc w:val="left"/>
      <w:pPr>
        <w:ind w:left="59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6B08CEE">
      <w:start w:val="1"/>
      <w:numFmt w:val="lowerRoman"/>
      <w:lvlText w:val="%9"/>
      <w:lvlJc w:val="left"/>
      <w:pPr>
        <w:ind w:left="66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703E4638"/>
    <w:multiLevelType w:val="hybridMultilevel"/>
    <w:tmpl w:val="32229B46"/>
    <w:lvl w:ilvl="0" w:tplc="38602BB2">
      <w:numFmt w:val="bullet"/>
      <w:lvlText w:val=""/>
      <w:lvlJc w:val="left"/>
      <w:pPr>
        <w:ind w:left="1025" w:hanging="360"/>
      </w:pPr>
      <w:rPr>
        <w:rFonts w:ascii="Symbol" w:eastAsia="Symbol" w:hAnsi="Symbol" w:cs="Symbol" w:hint="default"/>
        <w:w w:val="100"/>
        <w:sz w:val="22"/>
        <w:szCs w:val="22"/>
        <w:lang w:val="ca-ES" w:eastAsia="en-US" w:bidi="ar-SA"/>
      </w:rPr>
    </w:lvl>
    <w:lvl w:ilvl="1" w:tplc="CD1C3E42">
      <w:numFmt w:val="bullet"/>
      <w:lvlText w:val="•"/>
      <w:lvlJc w:val="left"/>
      <w:pPr>
        <w:ind w:left="1818" w:hanging="360"/>
      </w:pPr>
      <w:rPr>
        <w:rFonts w:hint="default"/>
        <w:lang w:val="ca-ES" w:eastAsia="en-US" w:bidi="ar-SA"/>
      </w:rPr>
    </w:lvl>
    <w:lvl w:ilvl="2" w:tplc="EE7E0E92">
      <w:numFmt w:val="bullet"/>
      <w:lvlText w:val="•"/>
      <w:lvlJc w:val="left"/>
      <w:pPr>
        <w:ind w:left="2616" w:hanging="360"/>
      </w:pPr>
      <w:rPr>
        <w:rFonts w:hint="default"/>
        <w:lang w:val="ca-ES" w:eastAsia="en-US" w:bidi="ar-SA"/>
      </w:rPr>
    </w:lvl>
    <w:lvl w:ilvl="3" w:tplc="5F3846E8">
      <w:numFmt w:val="bullet"/>
      <w:lvlText w:val="•"/>
      <w:lvlJc w:val="left"/>
      <w:pPr>
        <w:ind w:left="3414" w:hanging="360"/>
      </w:pPr>
      <w:rPr>
        <w:rFonts w:hint="default"/>
        <w:lang w:val="ca-ES" w:eastAsia="en-US" w:bidi="ar-SA"/>
      </w:rPr>
    </w:lvl>
    <w:lvl w:ilvl="4" w:tplc="9296020A">
      <w:numFmt w:val="bullet"/>
      <w:lvlText w:val="•"/>
      <w:lvlJc w:val="left"/>
      <w:pPr>
        <w:ind w:left="4212" w:hanging="360"/>
      </w:pPr>
      <w:rPr>
        <w:rFonts w:hint="default"/>
        <w:lang w:val="ca-ES" w:eastAsia="en-US" w:bidi="ar-SA"/>
      </w:rPr>
    </w:lvl>
    <w:lvl w:ilvl="5" w:tplc="90A2419A">
      <w:numFmt w:val="bullet"/>
      <w:lvlText w:val="•"/>
      <w:lvlJc w:val="left"/>
      <w:pPr>
        <w:ind w:left="5010" w:hanging="360"/>
      </w:pPr>
      <w:rPr>
        <w:rFonts w:hint="default"/>
        <w:lang w:val="ca-ES" w:eastAsia="en-US" w:bidi="ar-SA"/>
      </w:rPr>
    </w:lvl>
    <w:lvl w:ilvl="6" w:tplc="2624B7FA">
      <w:numFmt w:val="bullet"/>
      <w:lvlText w:val="•"/>
      <w:lvlJc w:val="left"/>
      <w:pPr>
        <w:ind w:left="5808" w:hanging="360"/>
      </w:pPr>
      <w:rPr>
        <w:rFonts w:hint="default"/>
        <w:lang w:val="ca-ES" w:eastAsia="en-US" w:bidi="ar-SA"/>
      </w:rPr>
    </w:lvl>
    <w:lvl w:ilvl="7" w:tplc="8DBA8322">
      <w:numFmt w:val="bullet"/>
      <w:lvlText w:val="•"/>
      <w:lvlJc w:val="left"/>
      <w:pPr>
        <w:ind w:left="6606" w:hanging="360"/>
      </w:pPr>
      <w:rPr>
        <w:rFonts w:hint="default"/>
        <w:lang w:val="ca-ES" w:eastAsia="en-US" w:bidi="ar-SA"/>
      </w:rPr>
    </w:lvl>
    <w:lvl w:ilvl="8" w:tplc="4DFE7546">
      <w:numFmt w:val="bullet"/>
      <w:lvlText w:val="•"/>
      <w:lvlJc w:val="left"/>
      <w:pPr>
        <w:ind w:left="7404" w:hanging="360"/>
      </w:pPr>
      <w:rPr>
        <w:rFonts w:hint="default"/>
        <w:lang w:val="ca-ES" w:eastAsia="en-US" w:bidi="ar-SA"/>
      </w:rPr>
    </w:lvl>
  </w:abstractNum>
  <w:abstractNum w:abstractNumId="38" w15:restartNumberingAfterBreak="0">
    <w:nsid w:val="74B213D0"/>
    <w:multiLevelType w:val="multilevel"/>
    <w:tmpl w:val="6A4A201E"/>
    <w:lvl w:ilvl="0">
      <w:start w:val="1"/>
      <w:numFmt w:val="decimal"/>
      <w:lvlText w:val="%1."/>
      <w:lvlJc w:val="left"/>
      <w:pPr>
        <w:ind w:left="915"/>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343"/>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992"/>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712"/>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432"/>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4152"/>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872"/>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592"/>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6312"/>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78A23D5E"/>
    <w:multiLevelType w:val="hybridMultilevel"/>
    <w:tmpl w:val="1E2AB958"/>
    <w:lvl w:ilvl="0" w:tplc="FA7E5CAC">
      <w:start w:val="1"/>
      <w:numFmt w:val="decimal"/>
      <w:lvlText w:val="%1."/>
      <w:lvlJc w:val="left"/>
      <w:pPr>
        <w:ind w:left="1385" w:hanging="361"/>
        <w:jc w:val="left"/>
      </w:pPr>
      <w:rPr>
        <w:rFonts w:ascii="Arial MT" w:eastAsia="Arial MT" w:hAnsi="Arial MT" w:cs="Arial MT" w:hint="default"/>
        <w:spacing w:val="-1"/>
        <w:w w:val="100"/>
        <w:sz w:val="22"/>
        <w:szCs w:val="22"/>
        <w:lang w:val="ca-ES" w:eastAsia="en-US" w:bidi="ar-SA"/>
      </w:rPr>
    </w:lvl>
    <w:lvl w:ilvl="1" w:tplc="8CEA8E28">
      <w:start w:val="1"/>
      <w:numFmt w:val="decimal"/>
      <w:lvlText w:val="%2."/>
      <w:lvlJc w:val="left"/>
      <w:pPr>
        <w:ind w:left="1515" w:hanging="361"/>
        <w:jc w:val="left"/>
      </w:pPr>
      <w:rPr>
        <w:rFonts w:ascii="Arial MT" w:eastAsia="Arial MT" w:hAnsi="Arial MT" w:cs="Arial MT" w:hint="default"/>
        <w:spacing w:val="-1"/>
        <w:w w:val="100"/>
        <w:sz w:val="22"/>
        <w:szCs w:val="22"/>
        <w:lang w:val="ca-ES" w:eastAsia="en-US" w:bidi="ar-SA"/>
      </w:rPr>
    </w:lvl>
    <w:lvl w:ilvl="2" w:tplc="0A0A8F3E">
      <w:start w:val="1"/>
      <w:numFmt w:val="decimal"/>
      <w:lvlText w:val="%3."/>
      <w:lvlJc w:val="left"/>
      <w:pPr>
        <w:ind w:left="1745" w:hanging="360"/>
        <w:jc w:val="left"/>
      </w:pPr>
      <w:rPr>
        <w:rFonts w:ascii="Arial MT" w:eastAsia="Arial MT" w:hAnsi="Arial MT" w:cs="Arial MT" w:hint="default"/>
        <w:spacing w:val="-1"/>
        <w:w w:val="100"/>
        <w:sz w:val="22"/>
        <w:szCs w:val="22"/>
        <w:lang w:val="ca-ES" w:eastAsia="en-US" w:bidi="ar-SA"/>
      </w:rPr>
    </w:lvl>
    <w:lvl w:ilvl="3" w:tplc="E1CAC38E">
      <w:numFmt w:val="bullet"/>
      <w:lvlText w:val="•"/>
      <w:lvlJc w:val="left"/>
      <w:pPr>
        <w:ind w:left="2647" w:hanging="360"/>
      </w:pPr>
      <w:rPr>
        <w:rFonts w:hint="default"/>
        <w:lang w:val="ca-ES" w:eastAsia="en-US" w:bidi="ar-SA"/>
      </w:rPr>
    </w:lvl>
    <w:lvl w:ilvl="4" w:tplc="B29CC1E0">
      <w:numFmt w:val="bullet"/>
      <w:lvlText w:val="•"/>
      <w:lvlJc w:val="left"/>
      <w:pPr>
        <w:ind w:left="3555" w:hanging="360"/>
      </w:pPr>
      <w:rPr>
        <w:rFonts w:hint="default"/>
        <w:lang w:val="ca-ES" w:eastAsia="en-US" w:bidi="ar-SA"/>
      </w:rPr>
    </w:lvl>
    <w:lvl w:ilvl="5" w:tplc="47AA9C26">
      <w:numFmt w:val="bullet"/>
      <w:lvlText w:val="•"/>
      <w:lvlJc w:val="left"/>
      <w:pPr>
        <w:ind w:left="4462" w:hanging="360"/>
      </w:pPr>
      <w:rPr>
        <w:rFonts w:hint="default"/>
        <w:lang w:val="ca-ES" w:eastAsia="en-US" w:bidi="ar-SA"/>
      </w:rPr>
    </w:lvl>
    <w:lvl w:ilvl="6" w:tplc="D736DC60">
      <w:numFmt w:val="bullet"/>
      <w:lvlText w:val="•"/>
      <w:lvlJc w:val="left"/>
      <w:pPr>
        <w:ind w:left="5370" w:hanging="360"/>
      </w:pPr>
      <w:rPr>
        <w:rFonts w:hint="default"/>
        <w:lang w:val="ca-ES" w:eastAsia="en-US" w:bidi="ar-SA"/>
      </w:rPr>
    </w:lvl>
    <w:lvl w:ilvl="7" w:tplc="FCC01A54">
      <w:numFmt w:val="bullet"/>
      <w:lvlText w:val="•"/>
      <w:lvlJc w:val="left"/>
      <w:pPr>
        <w:ind w:left="6277" w:hanging="360"/>
      </w:pPr>
      <w:rPr>
        <w:rFonts w:hint="default"/>
        <w:lang w:val="ca-ES" w:eastAsia="en-US" w:bidi="ar-SA"/>
      </w:rPr>
    </w:lvl>
    <w:lvl w:ilvl="8" w:tplc="6B68F168">
      <w:numFmt w:val="bullet"/>
      <w:lvlText w:val="•"/>
      <w:lvlJc w:val="left"/>
      <w:pPr>
        <w:ind w:left="7185" w:hanging="360"/>
      </w:pPr>
      <w:rPr>
        <w:rFonts w:hint="default"/>
        <w:lang w:val="ca-ES" w:eastAsia="en-US" w:bidi="ar-SA"/>
      </w:rPr>
    </w:lvl>
  </w:abstractNum>
  <w:abstractNum w:abstractNumId="40" w15:restartNumberingAfterBreak="0">
    <w:nsid w:val="79FB6A87"/>
    <w:multiLevelType w:val="hybridMultilevel"/>
    <w:tmpl w:val="1ACC86B2"/>
    <w:lvl w:ilvl="0" w:tplc="00C86648">
      <w:start w:val="1"/>
      <w:numFmt w:val="decimal"/>
      <w:lvlText w:val="%1."/>
      <w:lvlJc w:val="left"/>
      <w:pPr>
        <w:ind w:left="9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1728724">
      <w:start w:val="1"/>
      <w:numFmt w:val="lowerLetter"/>
      <w:lvlText w:val="%2"/>
      <w:lvlJc w:val="left"/>
      <w:pPr>
        <w:ind w:left="16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054A50C">
      <w:start w:val="1"/>
      <w:numFmt w:val="lowerRoman"/>
      <w:lvlText w:val="%3"/>
      <w:lvlJc w:val="left"/>
      <w:pPr>
        <w:ind w:left="23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5EA9442">
      <w:start w:val="1"/>
      <w:numFmt w:val="decimal"/>
      <w:lvlText w:val="%4"/>
      <w:lvlJc w:val="left"/>
      <w:pPr>
        <w:ind w:left="30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C8220EC">
      <w:start w:val="1"/>
      <w:numFmt w:val="lowerLetter"/>
      <w:lvlText w:val="%5"/>
      <w:lvlJc w:val="left"/>
      <w:pPr>
        <w:ind w:left="38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3A63DC4">
      <w:start w:val="1"/>
      <w:numFmt w:val="lowerRoman"/>
      <w:lvlText w:val="%6"/>
      <w:lvlJc w:val="left"/>
      <w:pPr>
        <w:ind w:left="45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5D80C50">
      <w:start w:val="1"/>
      <w:numFmt w:val="decimal"/>
      <w:lvlText w:val="%7"/>
      <w:lvlJc w:val="left"/>
      <w:pPr>
        <w:ind w:left="52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638162A">
      <w:start w:val="1"/>
      <w:numFmt w:val="lowerLetter"/>
      <w:lvlText w:val="%8"/>
      <w:lvlJc w:val="left"/>
      <w:pPr>
        <w:ind w:left="5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932546E">
      <w:start w:val="1"/>
      <w:numFmt w:val="lowerRoman"/>
      <w:lvlText w:val="%9"/>
      <w:lvlJc w:val="left"/>
      <w:pPr>
        <w:ind w:left="66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abstractNumId w:val="35"/>
  </w:num>
  <w:num w:numId="2">
    <w:abstractNumId w:val="14"/>
  </w:num>
  <w:num w:numId="3">
    <w:abstractNumId w:val="34"/>
  </w:num>
  <w:num w:numId="4">
    <w:abstractNumId w:val="0"/>
  </w:num>
  <w:num w:numId="5">
    <w:abstractNumId w:val="10"/>
  </w:num>
  <w:num w:numId="6">
    <w:abstractNumId w:val="13"/>
  </w:num>
  <w:num w:numId="7">
    <w:abstractNumId w:val="17"/>
  </w:num>
  <w:num w:numId="8">
    <w:abstractNumId w:val="33"/>
  </w:num>
  <w:num w:numId="9">
    <w:abstractNumId w:val="2"/>
  </w:num>
  <w:num w:numId="10">
    <w:abstractNumId w:val="31"/>
  </w:num>
  <w:num w:numId="11">
    <w:abstractNumId w:val="3"/>
  </w:num>
  <w:num w:numId="12">
    <w:abstractNumId w:val="5"/>
  </w:num>
  <w:num w:numId="13">
    <w:abstractNumId w:val="12"/>
  </w:num>
  <w:num w:numId="14">
    <w:abstractNumId w:val="23"/>
  </w:num>
  <w:num w:numId="15">
    <w:abstractNumId w:val="19"/>
  </w:num>
  <w:num w:numId="16">
    <w:abstractNumId w:val="26"/>
  </w:num>
  <w:num w:numId="17">
    <w:abstractNumId w:val="6"/>
  </w:num>
  <w:num w:numId="18">
    <w:abstractNumId w:val="21"/>
  </w:num>
  <w:num w:numId="19">
    <w:abstractNumId w:val="30"/>
  </w:num>
  <w:num w:numId="20">
    <w:abstractNumId w:val="37"/>
  </w:num>
  <w:num w:numId="21">
    <w:abstractNumId w:val="32"/>
  </w:num>
  <w:num w:numId="22">
    <w:abstractNumId w:val="29"/>
  </w:num>
  <w:num w:numId="23">
    <w:abstractNumId w:val="39"/>
  </w:num>
  <w:num w:numId="24">
    <w:abstractNumId w:val="1"/>
  </w:num>
  <w:num w:numId="25">
    <w:abstractNumId w:val="22"/>
  </w:num>
  <w:num w:numId="26">
    <w:abstractNumId w:val="18"/>
  </w:num>
  <w:num w:numId="27">
    <w:abstractNumId w:val="8"/>
  </w:num>
  <w:num w:numId="28">
    <w:abstractNumId w:val="40"/>
  </w:num>
  <w:num w:numId="29">
    <w:abstractNumId w:val="20"/>
  </w:num>
  <w:num w:numId="30">
    <w:abstractNumId w:val="9"/>
  </w:num>
  <w:num w:numId="31">
    <w:abstractNumId w:val="36"/>
  </w:num>
  <w:num w:numId="32">
    <w:abstractNumId w:val="11"/>
  </w:num>
  <w:num w:numId="33">
    <w:abstractNumId w:val="38"/>
  </w:num>
  <w:num w:numId="34">
    <w:abstractNumId w:val="27"/>
  </w:num>
  <w:num w:numId="35">
    <w:abstractNumId w:val="4"/>
  </w:num>
  <w:num w:numId="36">
    <w:abstractNumId w:val="24"/>
  </w:num>
  <w:num w:numId="37">
    <w:abstractNumId w:val="16"/>
  </w:num>
  <w:num w:numId="38">
    <w:abstractNumId w:val="7"/>
  </w:num>
  <w:num w:numId="39">
    <w:abstractNumId w:val="15"/>
  </w:num>
  <w:num w:numId="40">
    <w:abstractNumId w:val="25"/>
  </w:num>
  <w:num w:numId="4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evenAndOddHeaders/>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420D"/>
    <w:rsid w:val="0002033E"/>
    <w:rsid w:val="00022625"/>
    <w:rsid w:val="00045B60"/>
    <w:rsid w:val="00047FD5"/>
    <w:rsid w:val="000668B1"/>
    <w:rsid w:val="000A1738"/>
    <w:rsid w:val="000B7F44"/>
    <w:rsid w:val="000D1AF0"/>
    <w:rsid w:val="00126734"/>
    <w:rsid w:val="001340B3"/>
    <w:rsid w:val="0017518C"/>
    <w:rsid w:val="00184D09"/>
    <w:rsid w:val="0019504D"/>
    <w:rsid w:val="001A5496"/>
    <w:rsid w:val="001B12D7"/>
    <w:rsid w:val="001E5BAE"/>
    <w:rsid w:val="001E67BF"/>
    <w:rsid w:val="001E6E89"/>
    <w:rsid w:val="0020420D"/>
    <w:rsid w:val="00207B4D"/>
    <w:rsid w:val="0021026B"/>
    <w:rsid w:val="00223CCF"/>
    <w:rsid w:val="00230166"/>
    <w:rsid w:val="00243934"/>
    <w:rsid w:val="002C1273"/>
    <w:rsid w:val="00304456"/>
    <w:rsid w:val="0030485C"/>
    <w:rsid w:val="00311F6A"/>
    <w:rsid w:val="00315D48"/>
    <w:rsid w:val="0036042A"/>
    <w:rsid w:val="00363672"/>
    <w:rsid w:val="00397EAC"/>
    <w:rsid w:val="003B7900"/>
    <w:rsid w:val="003C0860"/>
    <w:rsid w:val="003C38F3"/>
    <w:rsid w:val="003E0C97"/>
    <w:rsid w:val="00401D60"/>
    <w:rsid w:val="00413778"/>
    <w:rsid w:val="00423E98"/>
    <w:rsid w:val="004440D0"/>
    <w:rsid w:val="00465491"/>
    <w:rsid w:val="00483BC8"/>
    <w:rsid w:val="004B5935"/>
    <w:rsid w:val="004F0E0A"/>
    <w:rsid w:val="004F1131"/>
    <w:rsid w:val="005146CC"/>
    <w:rsid w:val="0056732A"/>
    <w:rsid w:val="00581F18"/>
    <w:rsid w:val="005B1619"/>
    <w:rsid w:val="005E2698"/>
    <w:rsid w:val="006171B5"/>
    <w:rsid w:val="00624E61"/>
    <w:rsid w:val="0063216F"/>
    <w:rsid w:val="00646937"/>
    <w:rsid w:val="0067244C"/>
    <w:rsid w:val="006A2519"/>
    <w:rsid w:val="006B5045"/>
    <w:rsid w:val="006D6CF8"/>
    <w:rsid w:val="00746763"/>
    <w:rsid w:val="007706AE"/>
    <w:rsid w:val="007B7D35"/>
    <w:rsid w:val="007C405F"/>
    <w:rsid w:val="007D65CF"/>
    <w:rsid w:val="00836C84"/>
    <w:rsid w:val="0085733E"/>
    <w:rsid w:val="00883B8F"/>
    <w:rsid w:val="00894205"/>
    <w:rsid w:val="008A7EC5"/>
    <w:rsid w:val="008C16A1"/>
    <w:rsid w:val="0090139F"/>
    <w:rsid w:val="009256D0"/>
    <w:rsid w:val="00926432"/>
    <w:rsid w:val="0092730C"/>
    <w:rsid w:val="00941828"/>
    <w:rsid w:val="00A24C64"/>
    <w:rsid w:val="00A41616"/>
    <w:rsid w:val="00A41BFF"/>
    <w:rsid w:val="00A46404"/>
    <w:rsid w:val="00B22A8A"/>
    <w:rsid w:val="00B26F8E"/>
    <w:rsid w:val="00BA569B"/>
    <w:rsid w:val="00BB718C"/>
    <w:rsid w:val="00BC3BA2"/>
    <w:rsid w:val="00BD0B81"/>
    <w:rsid w:val="00BE5E36"/>
    <w:rsid w:val="00C41439"/>
    <w:rsid w:val="00C42015"/>
    <w:rsid w:val="00C60F6C"/>
    <w:rsid w:val="00C7209C"/>
    <w:rsid w:val="00CB319D"/>
    <w:rsid w:val="00CC21D8"/>
    <w:rsid w:val="00CC3D73"/>
    <w:rsid w:val="00CD7E43"/>
    <w:rsid w:val="00CE5550"/>
    <w:rsid w:val="00D21C56"/>
    <w:rsid w:val="00D50F35"/>
    <w:rsid w:val="00D710A0"/>
    <w:rsid w:val="00D87E24"/>
    <w:rsid w:val="00DA0C4F"/>
    <w:rsid w:val="00DB326C"/>
    <w:rsid w:val="00DD44A0"/>
    <w:rsid w:val="00E061F0"/>
    <w:rsid w:val="00E36907"/>
    <w:rsid w:val="00E47F2D"/>
    <w:rsid w:val="00E706B9"/>
    <w:rsid w:val="00E94F04"/>
    <w:rsid w:val="00EB7D65"/>
    <w:rsid w:val="00ED25C6"/>
    <w:rsid w:val="00F03568"/>
    <w:rsid w:val="00F06BFC"/>
    <w:rsid w:val="00F10AA9"/>
    <w:rsid w:val="00F516FD"/>
    <w:rsid w:val="00F66573"/>
    <w:rsid w:val="00FB0A1E"/>
    <w:rsid w:val="00FB24C0"/>
    <w:rsid w:val="00FE1DB2"/>
    <w:rsid w:val="00FE4B99"/>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2AC9FFFB"/>
  <w15:chartTrackingRefBased/>
  <w15:docId w15:val="{9E34698D-596D-48FE-A96C-BE2D8DDF3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420D"/>
    <w:pPr>
      <w:spacing w:after="0" w:line="240" w:lineRule="auto"/>
    </w:pPr>
    <w:rPr>
      <w:rFonts w:ascii="Arial" w:eastAsia="Times New Roman" w:hAnsi="Arial" w:cs="Times New Roman"/>
      <w:sz w:val="20"/>
      <w:szCs w:val="20"/>
      <w:lang w:eastAsia="es-ES"/>
    </w:rPr>
  </w:style>
  <w:style w:type="paragraph" w:styleId="Ttol1">
    <w:name w:val="heading 1"/>
    <w:basedOn w:val="Normal"/>
    <w:next w:val="Normal"/>
    <w:link w:val="Ttol1Car"/>
    <w:qFormat/>
    <w:rsid w:val="0020420D"/>
    <w:pPr>
      <w:keepNext/>
      <w:jc w:val="right"/>
      <w:outlineLvl w:val="0"/>
    </w:pPr>
    <w:rPr>
      <w:rFonts w:cs="Arial"/>
      <w:b/>
      <w:bCs/>
      <w:sz w:val="18"/>
      <w:szCs w:val="24"/>
    </w:rPr>
  </w:style>
  <w:style w:type="paragraph" w:styleId="Ttol3">
    <w:name w:val="heading 3"/>
    <w:basedOn w:val="Normal"/>
    <w:next w:val="Normal"/>
    <w:link w:val="Ttol3Car"/>
    <w:uiPriority w:val="9"/>
    <w:semiHidden/>
    <w:unhideWhenUsed/>
    <w:qFormat/>
    <w:rsid w:val="00F516FD"/>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rsid w:val="0020420D"/>
    <w:rPr>
      <w:rFonts w:ascii="Arial" w:eastAsia="Times New Roman" w:hAnsi="Arial" w:cs="Arial"/>
      <w:b/>
      <w:bCs/>
      <w:sz w:val="18"/>
      <w:szCs w:val="24"/>
      <w:lang w:eastAsia="es-ES"/>
    </w:rPr>
  </w:style>
  <w:style w:type="character" w:styleId="Enlla">
    <w:name w:val="Hyperlink"/>
    <w:rsid w:val="0020420D"/>
    <w:rPr>
      <w:color w:val="0000FF"/>
      <w:u w:val="single"/>
    </w:rPr>
  </w:style>
  <w:style w:type="paragraph" w:customStyle="1" w:styleId="CosActes">
    <w:name w:val="CosActes"/>
    <w:basedOn w:val="Normal"/>
    <w:link w:val="CosActesCar"/>
    <w:rsid w:val="0020420D"/>
    <w:pPr>
      <w:spacing w:after="80"/>
      <w:ind w:firstLine="567"/>
      <w:jc w:val="both"/>
    </w:pPr>
  </w:style>
  <w:style w:type="character" w:customStyle="1" w:styleId="CosActesCar">
    <w:name w:val="CosActes Car"/>
    <w:link w:val="CosActes"/>
    <w:rsid w:val="0020420D"/>
    <w:rPr>
      <w:rFonts w:ascii="Arial" w:eastAsia="Times New Roman" w:hAnsi="Arial" w:cs="Times New Roman"/>
      <w:sz w:val="20"/>
      <w:szCs w:val="20"/>
      <w:lang w:eastAsia="es-ES"/>
    </w:rPr>
  </w:style>
  <w:style w:type="paragraph" w:styleId="Capalera">
    <w:name w:val="header"/>
    <w:basedOn w:val="Normal"/>
    <w:link w:val="CapaleraCar"/>
    <w:rsid w:val="0020420D"/>
    <w:pPr>
      <w:tabs>
        <w:tab w:val="center" w:pos="4252"/>
        <w:tab w:val="right" w:pos="8504"/>
      </w:tabs>
    </w:pPr>
  </w:style>
  <w:style w:type="character" w:customStyle="1" w:styleId="CapaleraCar">
    <w:name w:val="Capçalera Car"/>
    <w:basedOn w:val="Tipusdelletraperdefectedelpargraf"/>
    <w:link w:val="Capalera"/>
    <w:rsid w:val="0020420D"/>
    <w:rPr>
      <w:rFonts w:ascii="Arial" w:eastAsia="Times New Roman" w:hAnsi="Arial" w:cs="Times New Roman"/>
      <w:sz w:val="20"/>
      <w:szCs w:val="20"/>
      <w:lang w:eastAsia="es-ES"/>
    </w:rPr>
  </w:style>
  <w:style w:type="paragraph" w:styleId="Peu">
    <w:name w:val="footer"/>
    <w:basedOn w:val="Normal"/>
    <w:link w:val="PeuCar"/>
    <w:rsid w:val="0020420D"/>
    <w:pPr>
      <w:tabs>
        <w:tab w:val="center" w:pos="4252"/>
        <w:tab w:val="right" w:pos="8504"/>
      </w:tabs>
    </w:pPr>
  </w:style>
  <w:style w:type="character" w:customStyle="1" w:styleId="PeuCar">
    <w:name w:val="Peu Car"/>
    <w:basedOn w:val="Tipusdelletraperdefectedelpargraf"/>
    <w:link w:val="Peu"/>
    <w:rsid w:val="0020420D"/>
    <w:rPr>
      <w:rFonts w:ascii="Arial" w:eastAsia="Times New Roman" w:hAnsi="Arial" w:cs="Times New Roman"/>
      <w:sz w:val="20"/>
      <w:szCs w:val="20"/>
      <w:lang w:eastAsia="es-ES"/>
    </w:rPr>
  </w:style>
  <w:style w:type="paragraph" w:styleId="Textindependent">
    <w:name w:val="Body Text"/>
    <w:basedOn w:val="Normal"/>
    <w:link w:val="TextindependentCar"/>
    <w:rsid w:val="0020420D"/>
    <w:rPr>
      <w:rFonts w:cs="Arial"/>
      <w:b/>
      <w:bCs/>
      <w:szCs w:val="24"/>
      <w:lang w:val="es-ES"/>
    </w:rPr>
  </w:style>
  <w:style w:type="character" w:customStyle="1" w:styleId="TextindependentCar">
    <w:name w:val="Text independent Car"/>
    <w:basedOn w:val="Tipusdelletraperdefectedelpargraf"/>
    <w:link w:val="Textindependent"/>
    <w:rsid w:val="0020420D"/>
    <w:rPr>
      <w:rFonts w:ascii="Arial" w:eastAsia="Times New Roman" w:hAnsi="Arial" w:cs="Arial"/>
      <w:b/>
      <w:bCs/>
      <w:sz w:val="20"/>
      <w:szCs w:val="24"/>
      <w:lang w:val="es-ES" w:eastAsia="es-ES"/>
    </w:rPr>
  </w:style>
  <w:style w:type="paragraph" w:styleId="HTMLambformatprevi">
    <w:name w:val="HTML Preformatted"/>
    <w:basedOn w:val="Normal"/>
    <w:link w:val="HTMLambformatpreviCar"/>
    <w:uiPriority w:val="99"/>
    <w:unhideWhenUsed/>
    <w:rsid w:val="001340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ca-ES"/>
    </w:rPr>
  </w:style>
  <w:style w:type="character" w:customStyle="1" w:styleId="HTMLambformatpreviCar">
    <w:name w:val="HTML amb format previ Car"/>
    <w:basedOn w:val="Tipusdelletraperdefectedelpargraf"/>
    <w:link w:val="HTMLambformatprevi"/>
    <w:uiPriority w:val="99"/>
    <w:rsid w:val="001340B3"/>
    <w:rPr>
      <w:rFonts w:ascii="Courier New" w:eastAsia="Times New Roman" w:hAnsi="Courier New" w:cs="Courier New"/>
      <w:sz w:val="20"/>
      <w:szCs w:val="20"/>
      <w:lang w:eastAsia="ca-ES"/>
    </w:rPr>
  </w:style>
  <w:style w:type="paragraph" w:styleId="Textdeglobus">
    <w:name w:val="Balloon Text"/>
    <w:basedOn w:val="Normal"/>
    <w:link w:val="TextdeglobusCar"/>
    <w:uiPriority w:val="99"/>
    <w:semiHidden/>
    <w:unhideWhenUsed/>
    <w:rsid w:val="00E47F2D"/>
    <w:rPr>
      <w:rFonts w:ascii="Segoe UI" w:hAnsi="Segoe UI" w:cs="Segoe UI"/>
      <w:sz w:val="18"/>
      <w:szCs w:val="18"/>
    </w:rPr>
  </w:style>
  <w:style w:type="character" w:customStyle="1" w:styleId="TextdeglobusCar">
    <w:name w:val="Text de globus Car"/>
    <w:basedOn w:val="Tipusdelletraperdefectedelpargraf"/>
    <w:link w:val="Textdeglobus"/>
    <w:uiPriority w:val="99"/>
    <w:semiHidden/>
    <w:rsid w:val="00E47F2D"/>
    <w:rPr>
      <w:rFonts w:ascii="Segoe UI" w:eastAsia="Times New Roman" w:hAnsi="Segoe UI" w:cs="Segoe UI"/>
      <w:sz w:val="18"/>
      <w:szCs w:val="18"/>
      <w:lang w:eastAsia="es-ES"/>
    </w:rPr>
  </w:style>
  <w:style w:type="paragraph" w:styleId="Textindependent2">
    <w:name w:val="Body Text 2"/>
    <w:basedOn w:val="Normal"/>
    <w:link w:val="Textindependent2Car"/>
    <w:uiPriority w:val="99"/>
    <w:semiHidden/>
    <w:unhideWhenUsed/>
    <w:rsid w:val="003B7900"/>
    <w:pPr>
      <w:spacing w:after="120" w:line="480" w:lineRule="auto"/>
    </w:pPr>
  </w:style>
  <w:style w:type="character" w:customStyle="1" w:styleId="Textindependent2Car">
    <w:name w:val="Text independent 2 Car"/>
    <w:basedOn w:val="Tipusdelletraperdefectedelpargraf"/>
    <w:link w:val="Textindependent2"/>
    <w:uiPriority w:val="99"/>
    <w:semiHidden/>
    <w:rsid w:val="003B7900"/>
    <w:rPr>
      <w:rFonts w:ascii="Arial" w:eastAsia="Times New Roman" w:hAnsi="Arial" w:cs="Times New Roman"/>
      <w:sz w:val="20"/>
      <w:szCs w:val="20"/>
      <w:lang w:eastAsia="es-ES"/>
    </w:rPr>
  </w:style>
  <w:style w:type="character" w:customStyle="1" w:styleId="CosActesCar1">
    <w:name w:val="CosActes Car1"/>
    <w:rsid w:val="003B7900"/>
    <w:rPr>
      <w:rFonts w:ascii="Arial" w:eastAsia="Times New Roman" w:hAnsi="Arial" w:cs="Arial"/>
      <w:sz w:val="20"/>
      <w:szCs w:val="20"/>
      <w:lang w:eastAsia="es-ES"/>
    </w:rPr>
  </w:style>
  <w:style w:type="paragraph" w:styleId="Senseespaiat">
    <w:name w:val="No Spacing"/>
    <w:uiPriority w:val="1"/>
    <w:qFormat/>
    <w:rsid w:val="003B7900"/>
    <w:pPr>
      <w:spacing w:after="0" w:line="240" w:lineRule="auto"/>
    </w:pPr>
    <w:rPr>
      <w:rFonts w:ascii="Times New Roman" w:eastAsia="Times New Roman" w:hAnsi="Times New Roman" w:cs="Times New Roman"/>
      <w:sz w:val="20"/>
      <w:szCs w:val="20"/>
      <w:lang w:eastAsia="es-ES"/>
    </w:rPr>
  </w:style>
  <w:style w:type="character" w:styleId="Enllavisitat">
    <w:name w:val="FollowedHyperlink"/>
    <w:basedOn w:val="Tipusdelletraperdefectedelpargraf"/>
    <w:uiPriority w:val="99"/>
    <w:semiHidden/>
    <w:unhideWhenUsed/>
    <w:rsid w:val="00836C84"/>
    <w:rPr>
      <w:color w:val="954F72" w:themeColor="followedHyperlink"/>
      <w:u w:val="single"/>
    </w:rPr>
  </w:style>
  <w:style w:type="paragraph" w:styleId="Pargrafdellista">
    <w:name w:val="List Paragraph"/>
    <w:basedOn w:val="Normal"/>
    <w:uiPriority w:val="34"/>
    <w:qFormat/>
    <w:rsid w:val="00315D48"/>
    <w:pPr>
      <w:ind w:left="720"/>
      <w:contextualSpacing/>
    </w:pPr>
  </w:style>
  <w:style w:type="paragraph" w:customStyle="1" w:styleId="Normal03">
    <w:name w:val="Normal_0_3"/>
    <w:qFormat/>
    <w:rsid w:val="000D1AF0"/>
    <w:pPr>
      <w:widowControl w:val="0"/>
      <w:suppressAutoHyphens/>
      <w:spacing w:after="0" w:line="240" w:lineRule="auto"/>
      <w:jc w:val="both"/>
    </w:pPr>
    <w:rPr>
      <w:rFonts w:ascii="Arial" w:eastAsia="Calibri" w:hAnsi="Arial" w:cs="Arial"/>
      <w:kern w:val="2"/>
      <w:lang w:val="es-ES" w:eastAsia="zh-CN"/>
    </w:rPr>
  </w:style>
  <w:style w:type="paragraph" w:customStyle="1" w:styleId="1">
    <w:name w:val="1"/>
    <w:basedOn w:val="Normal"/>
    <w:rsid w:val="00FE4B99"/>
    <w:pPr>
      <w:spacing w:after="160" w:line="240" w:lineRule="exact"/>
    </w:pPr>
    <w:rPr>
      <w:rFonts w:ascii="Verdana" w:hAnsi="Verdana"/>
      <w:lang w:val="en-US" w:eastAsia="en-US"/>
    </w:rPr>
  </w:style>
  <w:style w:type="character" w:customStyle="1" w:styleId="Ttol3Car">
    <w:name w:val="Títol 3 Car"/>
    <w:basedOn w:val="Tipusdelletraperdefectedelpargraf"/>
    <w:link w:val="Ttol3"/>
    <w:uiPriority w:val="9"/>
    <w:semiHidden/>
    <w:rsid w:val="00F516FD"/>
    <w:rPr>
      <w:rFonts w:asciiTheme="majorHAnsi" w:eastAsiaTheme="majorEastAsia" w:hAnsiTheme="majorHAnsi" w:cstheme="majorBidi"/>
      <w:color w:val="1F4D78" w:themeColor="accent1" w:themeShade="7F"/>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302667">
      <w:bodyDiv w:val="1"/>
      <w:marLeft w:val="0"/>
      <w:marRight w:val="0"/>
      <w:marTop w:val="0"/>
      <w:marBottom w:val="0"/>
      <w:divBdr>
        <w:top w:val="none" w:sz="0" w:space="0" w:color="auto"/>
        <w:left w:val="none" w:sz="0" w:space="0" w:color="auto"/>
        <w:bottom w:val="none" w:sz="0" w:space="0" w:color="auto"/>
        <w:right w:val="none" w:sz="0" w:space="0" w:color="auto"/>
      </w:divBdr>
    </w:div>
    <w:div w:id="452526436">
      <w:bodyDiv w:val="1"/>
      <w:marLeft w:val="0"/>
      <w:marRight w:val="0"/>
      <w:marTop w:val="0"/>
      <w:marBottom w:val="0"/>
      <w:divBdr>
        <w:top w:val="none" w:sz="0" w:space="0" w:color="auto"/>
        <w:left w:val="none" w:sz="0" w:space="0" w:color="auto"/>
        <w:bottom w:val="none" w:sz="0" w:space="0" w:color="auto"/>
        <w:right w:val="none" w:sz="0" w:space="0" w:color="auto"/>
      </w:divBdr>
    </w:div>
    <w:div w:id="1889950550">
      <w:bodyDiv w:val="1"/>
      <w:marLeft w:val="0"/>
      <w:marRight w:val="0"/>
      <w:marTop w:val="0"/>
      <w:marBottom w:val="0"/>
      <w:divBdr>
        <w:top w:val="none" w:sz="0" w:space="0" w:color="auto"/>
        <w:left w:val="none" w:sz="0" w:space="0" w:color="auto"/>
        <w:bottom w:val="none" w:sz="0" w:space="0" w:color="auto"/>
        <w:right w:val="none" w:sz="0" w:space="0" w:color="auto"/>
      </w:divBdr>
    </w:div>
    <w:div w:id="2138059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santperederibes.cat/"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3E1872-83A7-4847-B10B-1276368B0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1037</TotalTime>
  <Pages>9</Pages>
  <Words>3864</Words>
  <Characters>21252</Characters>
  <Application>Microsoft Office Word</Application>
  <DocSecurity>0</DocSecurity>
  <Lines>177</Lines>
  <Paragraphs>50</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25066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Montse Farrona Prados</dc:creator>
  <cp:keywords/>
  <dc:description/>
  <cp:lastModifiedBy>Ferrer Socias, Esther</cp:lastModifiedBy>
  <cp:revision>38</cp:revision>
  <cp:lastPrinted>2022-06-02T06:47:00Z</cp:lastPrinted>
  <dcterms:created xsi:type="dcterms:W3CDTF">2021-04-30T08:33:00Z</dcterms:created>
  <dcterms:modified xsi:type="dcterms:W3CDTF">2024-08-01T09:38:00Z</dcterms:modified>
</cp:coreProperties>
</file>