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058B7" w14:textId="62A8DBA1" w:rsidR="00A9156E" w:rsidRPr="002A0C12" w:rsidRDefault="00A9156E" w:rsidP="00493111">
      <w:pPr>
        <w:pStyle w:val="Ttulo1"/>
        <w:widowControl w:val="0"/>
        <w:suppressAutoHyphens/>
        <w:spacing w:after="120" w:line="276" w:lineRule="auto"/>
        <w:ind w:left="0"/>
        <w:jc w:val="both"/>
        <w:rPr>
          <w:rFonts w:ascii="Roboto" w:hAnsi="Roboto" w:cs="Arial"/>
          <w:sz w:val="22"/>
          <w:szCs w:val="22"/>
          <w:lang w:val="es-ES"/>
        </w:rPr>
      </w:pPr>
      <w:bookmarkStart w:id="0" w:name="_Hlk165964673"/>
      <w:r w:rsidRPr="002A0C12">
        <w:rPr>
          <w:rFonts w:ascii="Roboto" w:hAnsi="Roboto" w:cs="Arial"/>
          <w:sz w:val="22"/>
          <w:szCs w:val="22"/>
          <w:lang w:val="es-ES"/>
        </w:rPr>
        <w:t xml:space="preserve">CONVENIO DE COLABORACIÓN ENTRE LA GENERALITAT, A </w:t>
      </w:r>
      <w:r w:rsidR="00E74303" w:rsidRPr="002A0C12">
        <w:rPr>
          <w:rFonts w:ascii="Roboto" w:hAnsi="Roboto" w:cs="Arial"/>
          <w:sz w:val="22"/>
          <w:szCs w:val="22"/>
          <w:lang w:val="es-ES"/>
        </w:rPr>
        <w:t>TRAVÉS</w:t>
      </w:r>
      <w:r w:rsidRPr="002A0C12">
        <w:rPr>
          <w:rFonts w:ascii="Roboto" w:hAnsi="Roboto" w:cs="Arial"/>
          <w:sz w:val="22"/>
          <w:szCs w:val="22"/>
          <w:lang w:val="es-ES"/>
        </w:rPr>
        <w:t xml:space="preserve"> DE LA PRESIDENCIA, Y LA UNIVERSITAT POLITÈCNICA DE VALÈNCIA, PARA EL FOMENTO DE LAS ACTIVIDADES DE LAS UNIVERSIDADES PÚBLICAS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EN MATERIA DE PARTICIPACIÓN CIUDADANA, DURANTE E</w:t>
      </w:r>
      <w:r w:rsidR="00E74303" w:rsidRPr="002A0C12">
        <w:rPr>
          <w:rFonts w:ascii="Roboto" w:hAnsi="Roboto" w:cs="Arial"/>
          <w:sz w:val="22"/>
          <w:szCs w:val="22"/>
          <w:lang w:val="es-ES"/>
        </w:rPr>
        <w:t>L</w:t>
      </w:r>
      <w:r w:rsidRPr="002A0C12">
        <w:rPr>
          <w:rFonts w:ascii="Roboto" w:hAnsi="Roboto" w:cs="Arial"/>
          <w:sz w:val="22"/>
          <w:szCs w:val="22"/>
          <w:lang w:val="es-ES"/>
        </w:rPr>
        <w:t xml:space="preserve"> EJERCICIO 2024.</w:t>
      </w:r>
    </w:p>
    <w:p w14:paraId="66783121" w14:textId="162D59A6" w:rsidR="00A9156E" w:rsidRPr="002A0C12" w:rsidRDefault="00A9156E" w:rsidP="00493111">
      <w:pPr>
        <w:pStyle w:val="Standard"/>
        <w:widowControl w:val="0"/>
        <w:spacing w:after="120" w:line="276" w:lineRule="auto"/>
        <w:jc w:val="both"/>
        <w:rPr>
          <w:rFonts w:ascii="Roboto" w:hAnsi="Roboto" w:cs="Arial"/>
          <w:sz w:val="22"/>
          <w:szCs w:val="22"/>
          <w:lang w:val="es-ES"/>
        </w:rPr>
      </w:pPr>
      <w:bookmarkStart w:id="1" w:name="REUNIDOS"/>
      <w:bookmarkEnd w:id="1"/>
      <w:r w:rsidRPr="002A0C12">
        <w:rPr>
          <w:rFonts w:ascii="Roboto" w:hAnsi="Roboto" w:cs="Arial"/>
          <w:sz w:val="22"/>
          <w:szCs w:val="22"/>
          <w:lang w:val="es-ES"/>
        </w:rPr>
        <w:t xml:space="preserve">Por una parte, la Generalitat, representada por </w:t>
      </w:r>
      <w:r w:rsidRPr="002A0C12">
        <w:rPr>
          <w:rFonts w:ascii="Roboto" w:hAnsi="Roboto" w:cs="Arial"/>
          <w:color w:val="000000"/>
          <w:sz w:val="22"/>
          <w:szCs w:val="22"/>
          <w:lang w:val="es-ES"/>
        </w:rPr>
        <w:t>Santiago Lumbreras Peláez, secretario autonómico de Relaciones Institucionales y Transparencia, seg</w:t>
      </w:r>
      <w:r w:rsidR="002A0C12">
        <w:rPr>
          <w:rFonts w:ascii="Roboto" w:hAnsi="Roboto" w:cs="Arial"/>
          <w:color w:val="000000"/>
          <w:sz w:val="22"/>
          <w:szCs w:val="22"/>
          <w:lang w:val="es-ES"/>
        </w:rPr>
        <w:t>ú</w:t>
      </w:r>
      <w:r w:rsidRPr="002A0C12">
        <w:rPr>
          <w:rFonts w:ascii="Roboto" w:hAnsi="Roboto" w:cs="Arial"/>
          <w:color w:val="000000"/>
          <w:sz w:val="22"/>
          <w:szCs w:val="22"/>
          <w:lang w:val="es-ES"/>
        </w:rPr>
        <w:t>n el nombramiento efectuado por el</w:t>
      </w:r>
      <w:r w:rsidRPr="002A0C12">
        <w:rPr>
          <w:rFonts w:ascii="Roboto" w:hAnsi="Roboto" w:cs="Arial"/>
          <w:sz w:val="22"/>
          <w:szCs w:val="22"/>
          <w:lang w:val="es-ES"/>
        </w:rPr>
        <w:t xml:space="preserve"> </w:t>
      </w:r>
      <w:r w:rsidRPr="002A0C12">
        <w:rPr>
          <w:rFonts w:ascii="Roboto" w:hAnsi="Roboto" w:cs="Arial"/>
          <w:color w:val="000000"/>
          <w:sz w:val="22"/>
          <w:szCs w:val="22"/>
          <w:lang w:val="es-ES"/>
        </w:rPr>
        <w:t>Decreto 113/2023, de 25 de julio, del Consell</w:t>
      </w:r>
      <w:r w:rsidRPr="002A0C12">
        <w:rPr>
          <w:rFonts w:ascii="Roboto" w:hAnsi="Roboto" w:cs="Arial"/>
          <w:sz w:val="22"/>
          <w:szCs w:val="22"/>
          <w:lang w:val="es-ES"/>
        </w:rPr>
        <w:t xml:space="preserve">, </w:t>
      </w:r>
      <w:r w:rsidRPr="002A0C12">
        <w:rPr>
          <w:rFonts w:ascii="Roboto" w:hAnsi="Roboto" w:cs="Arial"/>
          <w:color w:val="000000"/>
          <w:sz w:val="22"/>
          <w:szCs w:val="22"/>
          <w:lang w:val="es-ES"/>
        </w:rPr>
        <w:t>y autorizado</w:t>
      </w:r>
      <w:r w:rsidR="00A73545" w:rsidRPr="002A0C12">
        <w:rPr>
          <w:rFonts w:ascii="Roboto" w:hAnsi="Roboto" w:cs="Arial"/>
          <w:color w:val="000000"/>
          <w:sz w:val="22"/>
          <w:szCs w:val="22"/>
          <w:lang w:val="es-ES"/>
        </w:rPr>
        <w:t>,</w:t>
      </w:r>
      <w:r w:rsidRPr="002A0C12">
        <w:rPr>
          <w:rFonts w:ascii="Roboto" w:hAnsi="Roboto" w:cs="Arial"/>
          <w:color w:val="000000"/>
          <w:sz w:val="22"/>
          <w:szCs w:val="22"/>
          <w:lang w:val="es-ES"/>
        </w:rPr>
        <w:t xml:space="preserve"> para la firma de este convenio,</w:t>
      </w:r>
      <w:r w:rsidR="00A73545" w:rsidRPr="002A0C12">
        <w:rPr>
          <w:rFonts w:ascii="Roboto" w:hAnsi="Roboto" w:cs="Arial"/>
          <w:color w:val="000000"/>
          <w:sz w:val="22"/>
          <w:szCs w:val="22"/>
          <w:lang w:val="es-ES"/>
        </w:rPr>
        <w:t xml:space="preserve"> </w:t>
      </w:r>
      <w:r w:rsidRPr="002A0C12">
        <w:rPr>
          <w:rFonts w:ascii="Roboto" w:hAnsi="Roboto" w:cs="Arial"/>
          <w:color w:val="000000"/>
          <w:sz w:val="22"/>
          <w:szCs w:val="22"/>
          <w:lang w:val="es-ES"/>
        </w:rPr>
        <w:t xml:space="preserve">de acuerdo con </w:t>
      </w:r>
      <w:r w:rsidR="002A0C12">
        <w:rPr>
          <w:rFonts w:ascii="Roboto" w:hAnsi="Roboto" w:cs="Arial"/>
          <w:color w:val="000000"/>
          <w:sz w:val="22"/>
          <w:szCs w:val="22"/>
          <w:lang w:val="es-ES"/>
        </w:rPr>
        <w:t>lo</w:t>
      </w:r>
      <w:r w:rsidRPr="002A0C12">
        <w:rPr>
          <w:rFonts w:ascii="Roboto" w:hAnsi="Roboto" w:cs="Arial"/>
          <w:color w:val="000000"/>
          <w:sz w:val="22"/>
          <w:szCs w:val="22"/>
          <w:lang w:val="es-ES"/>
        </w:rPr>
        <w:t xml:space="preserve"> que establece el artículo 6 del Decreto 176/2014, de 10 de octubre, del Consell, por el cual regul</w:t>
      </w:r>
      <w:r w:rsidR="00A73545" w:rsidRPr="002A0C12">
        <w:rPr>
          <w:rFonts w:ascii="Roboto" w:hAnsi="Roboto" w:cs="Arial"/>
          <w:color w:val="000000"/>
          <w:sz w:val="22"/>
          <w:szCs w:val="22"/>
          <w:lang w:val="es-ES"/>
        </w:rPr>
        <w:t>a</w:t>
      </w:r>
      <w:r w:rsidRPr="002A0C12">
        <w:rPr>
          <w:rFonts w:ascii="Roboto" w:hAnsi="Roboto" w:cs="Arial"/>
          <w:color w:val="000000"/>
          <w:sz w:val="22"/>
          <w:szCs w:val="22"/>
          <w:lang w:val="es-ES"/>
        </w:rPr>
        <w:t xml:space="preserve"> los convenios que </w:t>
      </w:r>
      <w:r w:rsidR="002A0C12">
        <w:rPr>
          <w:rFonts w:ascii="Roboto" w:hAnsi="Roboto" w:cs="Arial"/>
          <w:color w:val="000000"/>
          <w:sz w:val="22"/>
          <w:szCs w:val="22"/>
          <w:lang w:val="es-ES"/>
        </w:rPr>
        <w:t>suscr</w:t>
      </w:r>
      <w:r w:rsidRPr="002A0C12">
        <w:rPr>
          <w:rFonts w:ascii="Roboto" w:hAnsi="Roboto" w:cs="Arial"/>
          <w:color w:val="000000"/>
          <w:sz w:val="22"/>
          <w:szCs w:val="22"/>
          <w:lang w:val="es-ES"/>
        </w:rPr>
        <w:t>iba la Generalitat y su registro</w:t>
      </w:r>
      <w:r w:rsidR="00A73545" w:rsidRPr="002A0C12">
        <w:rPr>
          <w:rFonts w:ascii="Roboto" w:hAnsi="Roboto" w:cs="Arial"/>
          <w:color w:val="000000"/>
          <w:sz w:val="22"/>
          <w:szCs w:val="22"/>
          <w:lang w:val="es-ES"/>
        </w:rPr>
        <w:t>,</w:t>
      </w:r>
      <w:r w:rsidRPr="002A0C12">
        <w:rPr>
          <w:rFonts w:ascii="Roboto" w:hAnsi="Roboto" w:cs="Arial"/>
          <w:color w:val="000000"/>
          <w:sz w:val="22"/>
          <w:szCs w:val="22"/>
          <w:lang w:val="es-ES"/>
        </w:rPr>
        <w:t xml:space="preserve"> por el </w:t>
      </w:r>
      <w:r w:rsidR="002A0C12">
        <w:rPr>
          <w:rFonts w:ascii="Roboto" w:hAnsi="Roboto" w:cs="Arial"/>
          <w:color w:val="000000"/>
          <w:sz w:val="22"/>
          <w:szCs w:val="22"/>
          <w:lang w:val="es-ES"/>
        </w:rPr>
        <w:t>acuerdo</w:t>
      </w:r>
      <w:r w:rsidRPr="002A0C12">
        <w:rPr>
          <w:rFonts w:ascii="Roboto" w:hAnsi="Roboto" w:cs="Arial"/>
          <w:color w:val="000000"/>
          <w:sz w:val="22"/>
          <w:szCs w:val="22"/>
          <w:lang w:val="es-ES"/>
        </w:rPr>
        <w:t xml:space="preserve"> del Consell de </w:t>
      </w:r>
      <w:r w:rsidR="00493111" w:rsidRPr="002A0C12">
        <w:rPr>
          <w:rFonts w:ascii="Roboto" w:hAnsi="Roboto" w:cs="Arial"/>
          <w:color w:val="000000"/>
          <w:sz w:val="22"/>
          <w:szCs w:val="22"/>
          <w:lang w:val="es-ES"/>
        </w:rPr>
        <w:t>28</w:t>
      </w:r>
      <w:r w:rsidRPr="002A0C12">
        <w:rPr>
          <w:rFonts w:ascii="Roboto" w:hAnsi="Roboto" w:cs="Arial"/>
          <w:color w:val="000000"/>
          <w:sz w:val="22"/>
          <w:szCs w:val="22"/>
          <w:lang w:val="es-ES"/>
        </w:rPr>
        <w:t xml:space="preserve"> de</w:t>
      </w:r>
      <w:r w:rsidR="00493111" w:rsidRPr="002A0C12">
        <w:rPr>
          <w:rFonts w:ascii="Roboto" w:hAnsi="Roboto" w:cs="Arial"/>
          <w:color w:val="000000"/>
          <w:sz w:val="22"/>
          <w:szCs w:val="22"/>
          <w:lang w:val="es-ES"/>
        </w:rPr>
        <w:t xml:space="preserve"> mayo</w:t>
      </w:r>
      <w:r w:rsidRPr="002A0C12">
        <w:rPr>
          <w:rFonts w:ascii="Roboto" w:hAnsi="Roboto" w:cs="Arial"/>
          <w:color w:val="000000"/>
          <w:sz w:val="22"/>
          <w:szCs w:val="22"/>
          <w:lang w:val="es-ES"/>
        </w:rPr>
        <w:t xml:space="preserve"> de 2024.</w:t>
      </w:r>
    </w:p>
    <w:p w14:paraId="2C01B839" w14:textId="65206344"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Y por la otra parte, la </w:t>
      </w:r>
      <w:r w:rsidRPr="002A0C12">
        <w:rPr>
          <w:rFonts w:ascii="Roboto" w:hAnsi="Roboto" w:cs="Arial"/>
          <w:sz w:val="22"/>
          <w:szCs w:val="22"/>
        </w:rPr>
        <w:t>Universitat Politècnica</w:t>
      </w:r>
      <w:r w:rsidRPr="002A0C12">
        <w:rPr>
          <w:rFonts w:ascii="Roboto" w:hAnsi="Roboto" w:cs="Arial"/>
          <w:sz w:val="22"/>
          <w:szCs w:val="22"/>
          <w:lang w:val="es-ES"/>
        </w:rPr>
        <w:t xml:space="preserve"> de València (de ahora en adelante, UPV), con CIF Q4618002B, creada con rango de universidad en virtud del Decreto 495/1971, de 11 de marzo (BOE de 26 de marzo de 1971), con sede </w:t>
      </w:r>
      <w:r w:rsidR="002A0C12">
        <w:rPr>
          <w:rFonts w:ascii="Roboto" w:hAnsi="Roboto" w:cs="Arial"/>
          <w:sz w:val="22"/>
          <w:szCs w:val="22"/>
          <w:lang w:val="es-ES"/>
        </w:rPr>
        <w:t>en e</w:t>
      </w:r>
      <w:r w:rsidRPr="002A0C12">
        <w:rPr>
          <w:rFonts w:ascii="Roboto" w:hAnsi="Roboto" w:cs="Arial"/>
          <w:sz w:val="22"/>
          <w:szCs w:val="22"/>
          <w:lang w:val="es-ES"/>
        </w:rPr>
        <w:t xml:space="preserve">l Camino de Vera, s/n de València, y en su nombre y representación </w:t>
      </w:r>
      <w:r w:rsidR="00A73545" w:rsidRPr="002A0C12">
        <w:rPr>
          <w:rFonts w:ascii="Roboto" w:hAnsi="Roboto" w:cs="Arial"/>
          <w:sz w:val="22"/>
          <w:szCs w:val="22"/>
          <w:lang w:val="es-ES"/>
        </w:rPr>
        <w:t xml:space="preserve">la </w:t>
      </w:r>
      <w:r w:rsidRPr="002A0C12">
        <w:rPr>
          <w:rFonts w:ascii="Roboto" w:hAnsi="Roboto" w:cs="Arial"/>
          <w:sz w:val="22"/>
          <w:szCs w:val="22"/>
          <w:lang w:val="es-ES"/>
        </w:rPr>
        <w:t xml:space="preserve">Sra. María Belén Picó Sirvent, vicerrectora de Investigación, que actúa en nombre y representación de </w:t>
      </w:r>
      <w:r w:rsidR="002A0C12">
        <w:rPr>
          <w:rFonts w:ascii="Roboto" w:hAnsi="Roboto" w:cs="Arial"/>
          <w:sz w:val="22"/>
          <w:szCs w:val="22"/>
          <w:lang w:val="es-ES"/>
        </w:rPr>
        <w:t>este</w:t>
      </w:r>
      <w:r w:rsidRPr="002A0C12">
        <w:rPr>
          <w:rFonts w:ascii="Roboto" w:hAnsi="Roboto" w:cs="Arial"/>
          <w:sz w:val="22"/>
          <w:szCs w:val="22"/>
          <w:lang w:val="es-ES"/>
        </w:rPr>
        <w:t xml:space="preserve"> organismo, con poderes suficientes para la celebración de </w:t>
      </w:r>
      <w:r w:rsidR="002A0C12" w:rsidRPr="002A0C12">
        <w:rPr>
          <w:rFonts w:ascii="Roboto" w:hAnsi="Roboto" w:cs="Arial"/>
          <w:sz w:val="22"/>
          <w:szCs w:val="22"/>
          <w:lang w:val="es-ES"/>
        </w:rPr>
        <w:t>este</w:t>
      </w:r>
      <w:r w:rsidRPr="002A0C12">
        <w:rPr>
          <w:rFonts w:ascii="Roboto" w:hAnsi="Roboto" w:cs="Arial"/>
          <w:sz w:val="22"/>
          <w:szCs w:val="22"/>
          <w:lang w:val="es-ES"/>
        </w:rPr>
        <w:t xml:space="preserve"> acto, en virtud de la Resolución de 27 de abril de 2023, del Consejo de Gobierno de la </w:t>
      </w:r>
      <w:r w:rsidRPr="002A0C12">
        <w:rPr>
          <w:rFonts w:ascii="Roboto" w:hAnsi="Roboto" w:cs="Arial"/>
          <w:sz w:val="22"/>
          <w:szCs w:val="22"/>
        </w:rPr>
        <w:t>Universitat Politècnica</w:t>
      </w:r>
      <w:r w:rsidRPr="002A0C12">
        <w:rPr>
          <w:rFonts w:ascii="Roboto" w:hAnsi="Roboto" w:cs="Arial"/>
          <w:sz w:val="22"/>
          <w:szCs w:val="22"/>
          <w:lang w:val="es-ES"/>
        </w:rPr>
        <w:t xml:space="preserve"> de València, por el cual se delegan determinadas </w:t>
      </w:r>
      <w:r w:rsidR="00A73545" w:rsidRPr="002A0C12">
        <w:rPr>
          <w:rFonts w:ascii="Roboto" w:hAnsi="Roboto" w:cs="Arial"/>
          <w:sz w:val="22"/>
          <w:szCs w:val="22"/>
          <w:lang w:val="es-ES"/>
        </w:rPr>
        <w:t xml:space="preserve">competencias </w:t>
      </w:r>
      <w:r w:rsidRPr="002A0C12">
        <w:rPr>
          <w:rFonts w:ascii="Roboto" w:hAnsi="Roboto" w:cs="Arial"/>
          <w:sz w:val="22"/>
          <w:szCs w:val="22"/>
          <w:lang w:val="es-ES"/>
        </w:rPr>
        <w:t>en materia de convenios en diferentes órganos unipersonales de la UPV (DOGV n.º 9589, de</w:t>
      </w:r>
      <w:r w:rsidR="00A73545" w:rsidRPr="002A0C12">
        <w:rPr>
          <w:rFonts w:ascii="Roboto" w:hAnsi="Roboto" w:cs="Arial"/>
          <w:sz w:val="22"/>
          <w:szCs w:val="22"/>
          <w:lang w:val="es-ES"/>
        </w:rPr>
        <w:t xml:space="preserve"> </w:t>
      </w:r>
      <w:r w:rsidRPr="002A0C12">
        <w:rPr>
          <w:rFonts w:ascii="Roboto" w:hAnsi="Roboto" w:cs="Arial"/>
          <w:sz w:val="22"/>
          <w:szCs w:val="22"/>
          <w:lang w:val="es-ES"/>
        </w:rPr>
        <w:t xml:space="preserve">05.05.2023), de conformidad con lo dispuesto en </w:t>
      </w:r>
      <w:r w:rsidR="006036BD" w:rsidRPr="002A0C12">
        <w:rPr>
          <w:rFonts w:ascii="Roboto" w:hAnsi="Roboto" w:cs="Arial"/>
          <w:sz w:val="22"/>
          <w:szCs w:val="22"/>
          <w:lang w:val="es-ES"/>
        </w:rPr>
        <w:t>los artículos</w:t>
      </w:r>
      <w:r w:rsidRPr="002A0C12">
        <w:rPr>
          <w:rFonts w:ascii="Roboto" w:hAnsi="Roboto" w:cs="Arial"/>
          <w:sz w:val="22"/>
          <w:szCs w:val="22"/>
          <w:lang w:val="es-ES"/>
        </w:rPr>
        <w:t xml:space="preserve"> 9</w:t>
      </w:r>
      <w:r w:rsidR="00E7516C" w:rsidRPr="002A0C12">
        <w:rPr>
          <w:rFonts w:ascii="Roboto" w:hAnsi="Roboto" w:cs="Arial"/>
          <w:sz w:val="22"/>
          <w:szCs w:val="22"/>
          <w:lang w:val="es-ES"/>
        </w:rPr>
        <w:t xml:space="preserve"> y 10</w:t>
      </w:r>
      <w:r w:rsidRPr="002A0C12">
        <w:rPr>
          <w:rFonts w:ascii="Roboto" w:hAnsi="Roboto" w:cs="Arial"/>
          <w:sz w:val="22"/>
          <w:szCs w:val="22"/>
          <w:lang w:val="es-ES"/>
        </w:rPr>
        <w:t xml:space="preserve"> de la Ley 40/2015, de 1 de octubre, de régimen jurídico del sector público.</w:t>
      </w:r>
    </w:p>
    <w:p w14:paraId="59053880" w14:textId="71D23952"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Las partes, en la representación que tienen y con las facultades que sus respectivos cargos los confieren, se reconocen capacidad legal suficiente para el otorgamiento de </w:t>
      </w:r>
      <w:r w:rsidR="002A0C12">
        <w:rPr>
          <w:rFonts w:ascii="Roboto" w:hAnsi="Roboto" w:cs="Arial"/>
          <w:sz w:val="22"/>
          <w:szCs w:val="22"/>
          <w:lang w:val="es-ES"/>
        </w:rPr>
        <w:t>este</w:t>
      </w:r>
      <w:r w:rsidRPr="002A0C12">
        <w:rPr>
          <w:rFonts w:ascii="Roboto" w:hAnsi="Roboto" w:cs="Arial"/>
          <w:sz w:val="22"/>
          <w:szCs w:val="22"/>
          <w:lang w:val="es-ES"/>
        </w:rPr>
        <w:t xml:space="preserve"> convenio, y a </w:t>
      </w:r>
      <w:r w:rsidR="002A0C12">
        <w:rPr>
          <w:rFonts w:ascii="Roboto" w:hAnsi="Roboto" w:cs="Arial"/>
          <w:sz w:val="22"/>
          <w:szCs w:val="22"/>
          <w:lang w:val="es-ES"/>
        </w:rPr>
        <w:t>este</w:t>
      </w:r>
      <w:r w:rsidRPr="002A0C12">
        <w:rPr>
          <w:rFonts w:ascii="Roboto" w:hAnsi="Roboto" w:cs="Arial"/>
          <w:sz w:val="22"/>
          <w:szCs w:val="22"/>
          <w:lang w:val="es-ES"/>
        </w:rPr>
        <w:t xml:space="preserve"> efecto,</w:t>
      </w:r>
    </w:p>
    <w:p w14:paraId="38555F84" w14:textId="77777777" w:rsidR="00A9156E" w:rsidRPr="002A0C12" w:rsidRDefault="00A9156E" w:rsidP="00493111">
      <w:pPr>
        <w:pStyle w:val="Ttulo1"/>
        <w:widowControl w:val="0"/>
        <w:suppressAutoHyphens/>
        <w:spacing w:after="120" w:line="276" w:lineRule="auto"/>
        <w:ind w:left="0"/>
        <w:jc w:val="center"/>
        <w:rPr>
          <w:rFonts w:ascii="Roboto" w:hAnsi="Roboto" w:cs="Arial"/>
          <w:sz w:val="22"/>
          <w:szCs w:val="22"/>
          <w:lang w:val="es-ES"/>
        </w:rPr>
      </w:pPr>
      <w:r w:rsidRPr="002A0C12">
        <w:rPr>
          <w:rFonts w:ascii="Roboto" w:hAnsi="Roboto" w:cs="Arial"/>
          <w:sz w:val="22"/>
          <w:szCs w:val="22"/>
          <w:lang w:val="es-ES"/>
        </w:rPr>
        <w:t>EXPONEN</w:t>
      </w:r>
    </w:p>
    <w:p w14:paraId="3E3E1CB3" w14:textId="016DCBDB"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I. </w:t>
      </w:r>
      <w:bookmarkStart w:id="2" w:name="_Hlk106366176"/>
      <w:r w:rsidR="002A0C12">
        <w:rPr>
          <w:rFonts w:ascii="Roboto" w:hAnsi="Roboto" w:cs="Arial"/>
          <w:sz w:val="22"/>
          <w:szCs w:val="22"/>
          <w:lang w:val="es-ES"/>
        </w:rPr>
        <w:t xml:space="preserve">El </w:t>
      </w:r>
      <w:r w:rsidRPr="002A0C12">
        <w:rPr>
          <w:rFonts w:ascii="Roboto" w:hAnsi="Roboto" w:cs="Arial"/>
          <w:sz w:val="22"/>
          <w:szCs w:val="22"/>
          <w:lang w:val="es-ES"/>
        </w:rPr>
        <w:t xml:space="preserve">Estatuto de Autonomía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prevé en el artículo 9.4 que todos los valencianos tienen derecho a participar de manera individual, o colectiva, en la vida política, económica, cultural y social de la </w:t>
      </w:r>
      <w:r w:rsidR="00AE10CD">
        <w:rPr>
          <w:rFonts w:ascii="Roboto" w:hAnsi="Roboto" w:cs="Arial"/>
          <w:sz w:val="22"/>
          <w:szCs w:val="22"/>
          <w:lang w:val="es-ES"/>
        </w:rPr>
        <w:t>Comunitat Valenciana</w:t>
      </w:r>
      <w:r w:rsidRPr="002A0C12">
        <w:rPr>
          <w:rFonts w:ascii="Roboto" w:hAnsi="Roboto" w:cs="Arial"/>
          <w:sz w:val="22"/>
          <w:szCs w:val="22"/>
          <w:lang w:val="es-ES"/>
        </w:rPr>
        <w:t>. La Generalitat promoverá la participación de los agentes sociales y del conjunto de la sociedad civil en los asuntos públicos.</w:t>
      </w:r>
      <w:bookmarkEnd w:id="2"/>
    </w:p>
    <w:p w14:paraId="6FDFDF62" w14:textId="2E278AA5"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bookmarkStart w:id="3" w:name="_Hlk148701241"/>
      <w:r w:rsidRPr="002A0C12">
        <w:rPr>
          <w:rFonts w:ascii="Roboto" w:hAnsi="Roboto" w:cs="Arial"/>
          <w:sz w:val="22"/>
          <w:szCs w:val="22"/>
          <w:lang w:val="es-ES"/>
        </w:rPr>
        <w:t xml:space="preserve">II. </w:t>
      </w:r>
      <w:r w:rsidR="00DC14E0" w:rsidRPr="002A0C12">
        <w:rPr>
          <w:rFonts w:ascii="Roboto" w:hAnsi="Roboto" w:cs="Arial"/>
          <w:sz w:val="22"/>
          <w:szCs w:val="22"/>
          <w:lang w:val="es-ES"/>
        </w:rPr>
        <w:t>E</w:t>
      </w:r>
      <w:r w:rsidRPr="002A0C12">
        <w:rPr>
          <w:rFonts w:ascii="Roboto" w:hAnsi="Roboto" w:cs="Arial"/>
          <w:sz w:val="22"/>
          <w:szCs w:val="22"/>
          <w:lang w:val="es-ES"/>
        </w:rPr>
        <w:t xml:space="preserve">n el marco de la legislación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la Ley 4/2023 del 13 de abril, de participación ciudadana y fomento del asociacionismo de la </w:t>
      </w:r>
      <w:r w:rsidR="00D002EF" w:rsidRPr="002A0C12">
        <w:rPr>
          <w:rFonts w:ascii="Roboto" w:hAnsi="Roboto" w:cs="Arial"/>
          <w:sz w:val="22"/>
          <w:szCs w:val="22"/>
          <w:lang w:val="es-ES"/>
        </w:rPr>
        <w:t>C</w:t>
      </w:r>
      <w:r w:rsidRPr="002A0C12">
        <w:rPr>
          <w:rFonts w:ascii="Roboto" w:hAnsi="Roboto" w:cs="Arial"/>
          <w:sz w:val="22"/>
          <w:szCs w:val="22"/>
          <w:lang w:val="es-ES"/>
        </w:rPr>
        <w:t>omunitat Valenciana (DOGV n.º 9579, de 20.04.2023)</w:t>
      </w:r>
      <w:r w:rsidR="00DC14E0" w:rsidRPr="002A0C12">
        <w:rPr>
          <w:rFonts w:ascii="Roboto" w:hAnsi="Roboto" w:cs="Arial"/>
          <w:sz w:val="22"/>
          <w:szCs w:val="22"/>
          <w:lang w:val="es-ES"/>
        </w:rPr>
        <w:t>,</w:t>
      </w:r>
      <w:r w:rsidRPr="002A0C12">
        <w:rPr>
          <w:rFonts w:ascii="Roboto" w:hAnsi="Roboto" w:cs="Arial"/>
          <w:sz w:val="22"/>
          <w:szCs w:val="22"/>
          <w:lang w:val="es-ES"/>
        </w:rPr>
        <w:t xml:space="preserve"> tiene entre sus objetivos promover y fomentar la participación ciudadana en los asuntos públicos de forma individual o colectiva, y regula en sus artículos 36 y 38 las medidas de promoción de la participación y las relaciones de la Generalitat con la ciudadanía y con las entidades de la sociedad civil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En </w:t>
      </w:r>
      <w:r w:rsidR="002A0C12">
        <w:rPr>
          <w:rFonts w:ascii="Roboto" w:hAnsi="Roboto" w:cs="Arial"/>
          <w:sz w:val="22"/>
          <w:szCs w:val="22"/>
          <w:lang w:val="es-ES"/>
        </w:rPr>
        <w:t>este</w:t>
      </w:r>
      <w:r w:rsidRPr="002A0C12">
        <w:rPr>
          <w:rFonts w:ascii="Roboto" w:hAnsi="Roboto" w:cs="Arial"/>
          <w:sz w:val="22"/>
          <w:szCs w:val="22"/>
          <w:lang w:val="es-ES"/>
        </w:rPr>
        <w:t xml:space="preserve"> contexto la Generalitat ha iniciado una verdadera política de fomento de la participación ciudadana en los asuntos públicos que tiene que constituir uno de los pilares básicos sobre los cuales se desarrollan y toman forma la democracia avanzada y el autogobierno.</w:t>
      </w:r>
    </w:p>
    <w:p w14:paraId="7A89A311" w14:textId="4C5F8744"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III. El Decreto 10/2023, de 19 de julio, del presidente de la Generalitat, por el cual se determinan el número y la denominación de las </w:t>
      </w:r>
      <w:r w:rsidR="00111D55" w:rsidRPr="002A0C12">
        <w:rPr>
          <w:rFonts w:ascii="Roboto" w:hAnsi="Roboto" w:cs="Arial"/>
          <w:sz w:val="22"/>
          <w:szCs w:val="22"/>
          <w:lang w:val="es-ES"/>
        </w:rPr>
        <w:t>consellerias</w:t>
      </w:r>
      <w:r w:rsidRPr="002A0C12">
        <w:rPr>
          <w:rFonts w:ascii="Roboto" w:hAnsi="Roboto" w:cs="Arial"/>
          <w:sz w:val="22"/>
          <w:szCs w:val="22"/>
          <w:lang w:val="es-ES"/>
        </w:rPr>
        <w:t xml:space="preserve">, y sus atribuciones, asigna a la Presidencia de la Generalitat, entre otras, las competencias en materia de participación y transparencia, y el artículo 4 del Decreto 131/2023, de 10 de agosto, por el cual se aprueba el Reglamento orgánico y funcional de la Presidencia de la Generalitat, atribuye a la Dirección General de Transparencia y Participación el ejercicio, entre otros, de las funciones de coordinación de las políticas del Consell en materia de </w:t>
      </w:r>
      <w:r w:rsidRPr="002A0C12">
        <w:rPr>
          <w:rFonts w:ascii="Roboto" w:hAnsi="Roboto" w:cs="Arial"/>
          <w:sz w:val="22"/>
          <w:szCs w:val="22"/>
          <w:lang w:val="es-ES"/>
        </w:rPr>
        <w:lastRenderedPageBreak/>
        <w:t>participación ciudadana.</w:t>
      </w:r>
    </w:p>
    <w:p w14:paraId="0D41B5BF" w14:textId="6D51BC32"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IV. La línea nominativa de subvenciones S0785, “Fomento de las actividades de las universidades públicas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en materia de participación ciudadana” está prevista en la Ley 8/2023, de 27 de diciembre, de presupuestos de la Generalitat </w:t>
      </w:r>
      <w:r w:rsidR="00111D55">
        <w:rPr>
          <w:rFonts w:ascii="Roboto" w:hAnsi="Roboto" w:cs="Arial"/>
          <w:sz w:val="22"/>
          <w:szCs w:val="22"/>
          <w:lang w:val="es-ES"/>
        </w:rPr>
        <w:t>para el ejercicio</w:t>
      </w:r>
      <w:r w:rsidRPr="002A0C12">
        <w:rPr>
          <w:rFonts w:ascii="Roboto" w:hAnsi="Roboto" w:cs="Arial"/>
          <w:sz w:val="22"/>
          <w:szCs w:val="22"/>
          <w:lang w:val="es-ES"/>
        </w:rPr>
        <w:t xml:space="preserve"> 2024, de la cual la UPV es una de las beneficiarias</w:t>
      </w:r>
      <w:r w:rsidR="00D002EF" w:rsidRPr="002A0C12">
        <w:rPr>
          <w:rFonts w:ascii="Roboto" w:hAnsi="Roboto" w:cs="Arial"/>
          <w:sz w:val="22"/>
          <w:szCs w:val="22"/>
          <w:lang w:val="es-ES"/>
        </w:rPr>
        <w:t>,</w:t>
      </w:r>
      <w:r w:rsidRPr="002A0C12">
        <w:rPr>
          <w:rFonts w:ascii="Roboto" w:hAnsi="Roboto" w:cs="Arial"/>
          <w:sz w:val="22"/>
          <w:szCs w:val="22"/>
          <w:lang w:val="es-ES"/>
        </w:rPr>
        <w:t xml:space="preserve"> y está incluida en el Plan estratégico de subvenciones de la Presidencia de la Generalitat y sus organismos </w:t>
      </w:r>
      <w:r w:rsidR="00D002EF" w:rsidRPr="002A0C12">
        <w:rPr>
          <w:rFonts w:ascii="Roboto" w:hAnsi="Roboto" w:cs="Arial"/>
          <w:sz w:val="22"/>
          <w:szCs w:val="22"/>
          <w:lang w:val="es-ES"/>
        </w:rPr>
        <w:t>públicos</w:t>
      </w:r>
      <w:r w:rsidRPr="002A0C12">
        <w:rPr>
          <w:rFonts w:ascii="Roboto" w:hAnsi="Roboto" w:cs="Arial"/>
          <w:sz w:val="22"/>
          <w:szCs w:val="22"/>
          <w:lang w:val="es-ES"/>
        </w:rPr>
        <w:t xml:space="preserve">, para el periodo 2024-2026. </w:t>
      </w:r>
      <w:r w:rsidR="004C7CDD" w:rsidRPr="002A0C12">
        <w:rPr>
          <w:rFonts w:ascii="Roboto" w:hAnsi="Roboto" w:cs="Arial"/>
          <w:sz w:val="22"/>
          <w:szCs w:val="22"/>
          <w:lang w:val="es-ES"/>
        </w:rPr>
        <w:t>E</w:t>
      </w:r>
      <w:r w:rsidRPr="002A0C12">
        <w:rPr>
          <w:rFonts w:ascii="Roboto" w:hAnsi="Roboto" w:cs="Arial"/>
          <w:sz w:val="22"/>
          <w:szCs w:val="22"/>
          <w:lang w:val="es-ES"/>
        </w:rPr>
        <w:t xml:space="preserve">sta línea de subvención está dentro de los objetivos estratégicos de </w:t>
      </w:r>
      <w:r w:rsidR="002A0C12">
        <w:rPr>
          <w:rFonts w:ascii="Roboto" w:hAnsi="Roboto" w:cs="Arial"/>
          <w:sz w:val="22"/>
          <w:szCs w:val="22"/>
          <w:lang w:val="es-ES"/>
        </w:rPr>
        <w:t>este</w:t>
      </w:r>
      <w:r w:rsidRPr="002A0C12">
        <w:rPr>
          <w:rFonts w:ascii="Roboto" w:hAnsi="Roboto" w:cs="Arial"/>
          <w:sz w:val="22"/>
          <w:szCs w:val="22"/>
          <w:lang w:val="es-ES"/>
        </w:rPr>
        <w:t xml:space="preserve"> </w:t>
      </w:r>
      <w:r w:rsidR="00111D55" w:rsidRPr="002A0C12">
        <w:rPr>
          <w:rFonts w:ascii="Roboto" w:hAnsi="Roboto" w:cs="Arial"/>
          <w:sz w:val="22"/>
          <w:szCs w:val="22"/>
          <w:lang w:val="es-ES"/>
        </w:rPr>
        <w:t>plan</w:t>
      </w:r>
      <w:r w:rsidRPr="002A0C12">
        <w:rPr>
          <w:rFonts w:ascii="Roboto" w:hAnsi="Roboto" w:cs="Arial"/>
          <w:sz w:val="22"/>
          <w:szCs w:val="22"/>
          <w:lang w:val="es-ES"/>
        </w:rPr>
        <w:t xml:space="preserve">, que pretende convertir </w:t>
      </w:r>
      <w:r w:rsidR="00111D55">
        <w:rPr>
          <w:rFonts w:ascii="Roboto" w:hAnsi="Roboto" w:cs="Arial"/>
          <w:sz w:val="22"/>
          <w:szCs w:val="22"/>
          <w:lang w:val="es-ES"/>
        </w:rPr>
        <w:t>a</w:t>
      </w:r>
      <w:r w:rsidRPr="002A0C12">
        <w:rPr>
          <w:rFonts w:ascii="Roboto" w:hAnsi="Roboto" w:cs="Arial"/>
          <w:sz w:val="22"/>
          <w:szCs w:val="22"/>
          <w:lang w:val="es-ES"/>
        </w:rPr>
        <w:t xml:space="preserve"> la Generalitat en referente para la ciudadanía y para otras administraciones, en materia de participación ciudadana.</w:t>
      </w:r>
    </w:p>
    <w:bookmarkEnd w:id="3"/>
    <w:p w14:paraId="2CE60986"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V. Es necesario instrumentar la mencionada subvención nominativa mediante un convenio, según lo previsto en el artículo 168.1.A de la Ley 1/2015, de 6 de febrero, de la Generalitat, de hacienda pública, del sector público instrumental y de subvenciones (de ahora en adelante, LHPG) y, en los mismos términos, el artículo 22.2.a de la Ley 38/2003, de 17 de noviembre, general de subvenciones (de ahora en adelante, LGS).</w:t>
      </w:r>
    </w:p>
    <w:p w14:paraId="100828CF" w14:textId="4CCF938F" w:rsidR="00A9156E" w:rsidRPr="002A0C12" w:rsidRDefault="00FB5CCA" w:rsidP="00493111">
      <w:pPr>
        <w:pStyle w:val="NormalWeb"/>
        <w:widowControl w:val="0"/>
        <w:suppressAutoHyphens/>
        <w:spacing w:beforeAutospacing="0" w:after="120" w:line="276" w:lineRule="auto"/>
        <w:ind w:firstLine="0"/>
        <w:rPr>
          <w:rFonts w:ascii="Roboto" w:hAnsi="Roboto" w:cs="Arial"/>
          <w:sz w:val="22"/>
          <w:szCs w:val="22"/>
          <w:lang w:val="es-ES"/>
        </w:rPr>
      </w:pPr>
      <w:r>
        <w:rPr>
          <w:rFonts w:ascii="Roboto" w:hAnsi="Roboto" w:cs="Arial"/>
          <w:sz w:val="22"/>
          <w:szCs w:val="22"/>
          <w:lang w:val="es-ES"/>
        </w:rPr>
        <w:t>Asimismo</w:t>
      </w:r>
      <w:r w:rsidR="00A9156E" w:rsidRPr="002A0C12">
        <w:rPr>
          <w:rFonts w:ascii="Roboto" w:hAnsi="Roboto" w:cs="Arial"/>
          <w:sz w:val="22"/>
          <w:szCs w:val="22"/>
          <w:lang w:val="es-ES"/>
        </w:rPr>
        <w:t xml:space="preserve">, hay que </w:t>
      </w:r>
      <w:proofErr w:type="gramStart"/>
      <w:r w:rsidR="00A9156E" w:rsidRPr="002A0C12">
        <w:rPr>
          <w:rFonts w:ascii="Roboto" w:hAnsi="Roboto" w:cs="Arial"/>
          <w:sz w:val="22"/>
          <w:szCs w:val="22"/>
          <w:lang w:val="es-ES"/>
        </w:rPr>
        <w:t xml:space="preserve">ajustarse </w:t>
      </w:r>
      <w:r>
        <w:rPr>
          <w:rFonts w:ascii="Roboto" w:hAnsi="Roboto" w:cs="Arial"/>
          <w:sz w:val="22"/>
          <w:szCs w:val="22"/>
          <w:lang w:val="es-ES"/>
        </w:rPr>
        <w:t xml:space="preserve"> a</w:t>
      </w:r>
      <w:proofErr w:type="gramEnd"/>
      <w:r>
        <w:rPr>
          <w:rFonts w:ascii="Roboto" w:hAnsi="Roboto" w:cs="Arial"/>
          <w:sz w:val="22"/>
          <w:szCs w:val="22"/>
          <w:lang w:val="es-ES"/>
        </w:rPr>
        <w:t xml:space="preserve"> lo </w:t>
      </w:r>
      <w:r w:rsidR="00A9156E" w:rsidRPr="002A0C12">
        <w:rPr>
          <w:rFonts w:ascii="Roboto" w:hAnsi="Roboto" w:cs="Arial"/>
          <w:sz w:val="22"/>
          <w:szCs w:val="22"/>
          <w:lang w:val="es-ES"/>
        </w:rPr>
        <w:t xml:space="preserve">que se establece en el artículo 160.1.b de </w:t>
      </w:r>
      <w:r w:rsidR="006302C4" w:rsidRPr="002A0C12">
        <w:rPr>
          <w:rFonts w:ascii="Roboto" w:hAnsi="Roboto" w:cs="Arial"/>
          <w:sz w:val="22"/>
          <w:szCs w:val="22"/>
          <w:lang w:val="es-ES"/>
        </w:rPr>
        <w:t>la LHPG</w:t>
      </w:r>
      <w:r w:rsidR="00A9156E" w:rsidRPr="002A0C12">
        <w:rPr>
          <w:rFonts w:ascii="Roboto" w:hAnsi="Roboto" w:cs="Arial"/>
          <w:sz w:val="22"/>
          <w:szCs w:val="22"/>
          <w:lang w:val="es-ES"/>
        </w:rPr>
        <w:t xml:space="preserve">, </w:t>
      </w:r>
      <w:r w:rsidR="004C7CDD" w:rsidRPr="002A0C12">
        <w:rPr>
          <w:rFonts w:ascii="Roboto" w:hAnsi="Roboto" w:cs="Arial"/>
          <w:sz w:val="22"/>
          <w:szCs w:val="22"/>
          <w:lang w:val="es-ES"/>
        </w:rPr>
        <w:t xml:space="preserve">en </w:t>
      </w:r>
      <w:r w:rsidR="00A9156E" w:rsidRPr="002A0C12">
        <w:rPr>
          <w:rFonts w:ascii="Roboto" w:hAnsi="Roboto" w:cs="Arial"/>
          <w:sz w:val="22"/>
          <w:szCs w:val="22"/>
          <w:lang w:val="es-ES"/>
        </w:rPr>
        <w:t xml:space="preserve">los artículos 47 y siguientes de la Ley 40/2015, de 1 de octubre, de </w:t>
      </w:r>
      <w:r w:rsidR="00D002EF" w:rsidRPr="002A0C12">
        <w:rPr>
          <w:rFonts w:ascii="Roboto" w:hAnsi="Roboto" w:cs="Arial"/>
          <w:sz w:val="22"/>
          <w:szCs w:val="22"/>
          <w:lang w:val="es-ES"/>
        </w:rPr>
        <w:t xml:space="preserve">régimen jurídico del sector público </w:t>
      </w:r>
      <w:r w:rsidR="00A9156E" w:rsidRPr="002A0C12">
        <w:rPr>
          <w:rFonts w:ascii="Roboto" w:hAnsi="Roboto" w:cs="Arial"/>
          <w:sz w:val="22"/>
          <w:szCs w:val="22"/>
          <w:lang w:val="es-ES"/>
        </w:rPr>
        <w:t xml:space="preserve">(de ahora en adelante LRJSP) y </w:t>
      </w:r>
      <w:r w:rsidR="004C7CDD" w:rsidRPr="002A0C12">
        <w:rPr>
          <w:rFonts w:ascii="Roboto" w:hAnsi="Roboto" w:cs="Arial"/>
          <w:sz w:val="22"/>
          <w:szCs w:val="22"/>
          <w:lang w:val="es-ES"/>
        </w:rPr>
        <w:t xml:space="preserve">en </w:t>
      </w:r>
      <w:r w:rsidR="00A9156E" w:rsidRPr="002A0C12">
        <w:rPr>
          <w:rFonts w:ascii="Roboto" w:hAnsi="Roboto" w:cs="Arial"/>
          <w:sz w:val="22"/>
          <w:szCs w:val="22"/>
          <w:lang w:val="es-ES"/>
        </w:rPr>
        <w:t>el artículo 12.6.a y b del Decreto 176/2014, de 10 de octubre, del Consell, por el cual regul</w:t>
      </w:r>
      <w:r w:rsidR="004C7CDD" w:rsidRPr="002A0C12">
        <w:rPr>
          <w:rFonts w:ascii="Roboto" w:hAnsi="Roboto" w:cs="Arial"/>
          <w:sz w:val="22"/>
          <w:szCs w:val="22"/>
          <w:lang w:val="es-ES"/>
        </w:rPr>
        <w:t>a</w:t>
      </w:r>
      <w:r w:rsidR="00A9156E" w:rsidRPr="002A0C12">
        <w:rPr>
          <w:rFonts w:ascii="Roboto" w:hAnsi="Roboto" w:cs="Arial"/>
          <w:sz w:val="22"/>
          <w:szCs w:val="22"/>
          <w:lang w:val="es-ES"/>
        </w:rPr>
        <w:t xml:space="preserve"> los convenios que </w:t>
      </w:r>
      <w:r w:rsidR="002A0C12">
        <w:rPr>
          <w:rFonts w:ascii="Roboto" w:hAnsi="Roboto" w:cs="Arial"/>
          <w:sz w:val="22"/>
          <w:szCs w:val="22"/>
          <w:lang w:val="es-ES"/>
        </w:rPr>
        <w:t>suscr</w:t>
      </w:r>
      <w:r w:rsidR="00A9156E" w:rsidRPr="002A0C12">
        <w:rPr>
          <w:rFonts w:ascii="Roboto" w:hAnsi="Roboto" w:cs="Arial"/>
          <w:sz w:val="22"/>
          <w:szCs w:val="22"/>
          <w:lang w:val="es-ES"/>
        </w:rPr>
        <w:t>iba la Generalitat y su registro (de ahora en adelante, Decreto 176/2014).</w:t>
      </w:r>
    </w:p>
    <w:p w14:paraId="2412397C" w14:textId="67C42381"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VI. </w:t>
      </w:r>
      <w:bookmarkStart w:id="4" w:name="_Hlk148701279"/>
      <w:r w:rsidRPr="002A0C12">
        <w:rPr>
          <w:rFonts w:ascii="Roboto" w:hAnsi="Roboto" w:cs="Arial"/>
          <w:sz w:val="22"/>
          <w:szCs w:val="22"/>
          <w:lang w:val="es-ES"/>
        </w:rPr>
        <w:t xml:space="preserve">La Presidencia de la Generalitat tiene </w:t>
      </w:r>
      <w:r w:rsidR="00B60E24" w:rsidRPr="002A0C12">
        <w:rPr>
          <w:rFonts w:ascii="Roboto" w:hAnsi="Roboto" w:cs="Arial"/>
          <w:sz w:val="22"/>
          <w:szCs w:val="22"/>
          <w:lang w:val="es-ES"/>
        </w:rPr>
        <w:t>interés</w:t>
      </w:r>
      <w:r w:rsidRPr="002A0C12">
        <w:rPr>
          <w:rFonts w:ascii="Roboto" w:hAnsi="Roboto" w:cs="Arial"/>
          <w:sz w:val="22"/>
          <w:szCs w:val="22"/>
          <w:lang w:val="es-ES"/>
        </w:rPr>
        <w:t xml:space="preserve"> </w:t>
      </w:r>
      <w:r w:rsidR="00FB5CCA">
        <w:rPr>
          <w:rFonts w:ascii="Roboto" w:hAnsi="Roboto" w:cs="Arial"/>
          <w:sz w:val="22"/>
          <w:szCs w:val="22"/>
          <w:lang w:val="es-ES"/>
        </w:rPr>
        <w:t>en</w:t>
      </w:r>
      <w:r w:rsidRPr="002A0C12">
        <w:rPr>
          <w:rFonts w:ascii="Roboto" w:hAnsi="Roboto" w:cs="Arial"/>
          <w:sz w:val="22"/>
          <w:szCs w:val="22"/>
          <w:lang w:val="es-ES"/>
        </w:rPr>
        <w:t xml:space="preserve"> </w:t>
      </w:r>
      <w:r w:rsidR="002A0C12">
        <w:rPr>
          <w:rFonts w:ascii="Roboto" w:hAnsi="Roboto" w:cs="Arial"/>
          <w:sz w:val="22"/>
          <w:szCs w:val="22"/>
          <w:lang w:val="es-ES"/>
        </w:rPr>
        <w:t>suscr</w:t>
      </w:r>
      <w:r w:rsidRPr="002A0C12">
        <w:rPr>
          <w:rFonts w:ascii="Roboto" w:hAnsi="Roboto" w:cs="Arial"/>
          <w:sz w:val="22"/>
          <w:szCs w:val="22"/>
          <w:lang w:val="es-ES"/>
        </w:rPr>
        <w:t xml:space="preserve">ibir </w:t>
      </w:r>
      <w:r w:rsidR="002A0C12">
        <w:rPr>
          <w:rFonts w:ascii="Roboto" w:hAnsi="Roboto" w:cs="Arial"/>
          <w:sz w:val="22"/>
          <w:szCs w:val="22"/>
          <w:lang w:val="es-ES"/>
        </w:rPr>
        <w:t>este</w:t>
      </w:r>
      <w:r w:rsidRPr="002A0C12">
        <w:rPr>
          <w:rFonts w:ascii="Roboto" w:hAnsi="Roboto" w:cs="Arial"/>
          <w:sz w:val="22"/>
          <w:szCs w:val="22"/>
          <w:lang w:val="es-ES"/>
        </w:rPr>
        <w:t xml:space="preserve"> convenio de colaboración para fomentar actividades de formación, divulgación e investigación en materia de participación ciudadana.</w:t>
      </w:r>
      <w:bookmarkEnd w:id="4"/>
    </w:p>
    <w:p w14:paraId="6A340AEF" w14:textId="39E4F183"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VII. La UPV es una entidad de derecho público que ejerce actividades de formación, investigación y transferencia de conocimientos, interesada </w:t>
      </w:r>
      <w:r w:rsidR="00FB5CCA">
        <w:rPr>
          <w:rFonts w:ascii="Roboto" w:hAnsi="Roboto" w:cs="Arial"/>
          <w:sz w:val="22"/>
          <w:szCs w:val="22"/>
          <w:lang w:val="es-ES"/>
        </w:rPr>
        <w:t>en</w:t>
      </w:r>
      <w:r w:rsidRPr="002A0C12">
        <w:rPr>
          <w:rFonts w:ascii="Roboto" w:hAnsi="Roboto" w:cs="Arial"/>
          <w:sz w:val="22"/>
          <w:szCs w:val="22"/>
          <w:lang w:val="es-ES"/>
        </w:rPr>
        <w:t xml:space="preserve"> colaborar con los sectores socioeconómicos públicos y privados con el fin de asegurar uno de los fines de la formación y la investigación, que es la innovación y la modernización del entorno socioeconómico.</w:t>
      </w:r>
    </w:p>
    <w:p w14:paraId="69945833"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VIII. La Ley 14/2011, de 1 de junio, de la ciencia, la tecnología y la innovación, </w:t>
      </w:r>
      <w:r w:rsidR="00E124C1" w:rsidRPr="002A0C12">
        <w:rPr>
          <w:rFonts w:ascii="Roboto" w:hAnsi="Roboto" w:cs="Arial"/>
          <w:sz w:val="22"/>
          <w:szCs w:val="22"/>
          <w:lang w:val="es-ES"/>
        </w:rPr>
        <w:t>constituye</w:t>
      </w:r>
      <w:r w:rsidRPr="002A0C12">
        <w:rPr>
          <w:rFonts w:ascii="Roboto" w:hAnsi="Roboto" w:cs="Arial"/>
          <w:sz w:val="22"/>
          <w:szCs w:val="22"/>
          <w:lang w:val="es-ES"/>
        </w:rPr>
        <w:t xml:space="preserve"> un marco de referencia para promover la colaboración de los organismos públicos de investigación, las administraciones públicas y las empresas, con el fin de dar una respuesta eficaz a las exigencias del desarrollo económico y social.</w:t>
      </w:r>
    </w:p>
    <w:p w14:paraId="7B089383" w14:textId="1D6EB50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IX. </w:t>
      </w:r>
      <w:r w:rsidR="00FB5CCA">
        <w:rPr>
          <w:rFonts w:ascii="Roboto" w:hAnsi="Roboto" w:cs="Arial"/>
          <w:sz w:val="22"/>
          <w:szCs w:val="22"/>
          <w:lang w:val="es-ES"/>
        </w:rPr>
        <w:t xml:space="preserve">El </w:t>
      </w:r>
      <w:r w:rsidR="004C7CDD" w:rsidRPr="002A0C12">
        <w:rPr>
          <w:rFonts w:ascii="Roboto" w:hAnsi="Roboto" w:cs="Arial"/>
          <w:sz w:val="22"/>
          <w:szCs w:val="22"/>
          <w:lang w:val="es-ES"/>
        </w:rPr>
        <w:t>artículo 11 de l</w:t>
      </w:r>
      <w:r w:rsidR="00FB5CCA">
        <w:rPr>
          <w:rFonts w:ascii="Roboto" w:hAnsi="Roboto" w:cs="Arial"/>
          <w:sz w:val="22"/>
          <w:szCs w:val="22"/>
          <w:lang w:val="es-ES"/>
        </w:rPr>
        <w:t>a</w:t>
      </w:r>
      <w:r w:rsidRPr="002A0C12">
        <w:rPr>
          <w:rFonts w:ascii="Roboto" w:hAnsi="Roboto" w:cs="Arial"/>
          <w:sz w:val="22"/>
          <w:szCs w:val="22"/>
          <w:lang w:val="es-ES"/>
        </w:rPr>
        <w:t xml:space="preserve"> Ley Orgánica 2/2023, de 22 de marzo, del Sistema Universitario, indica que la investigación es una de las funciones fundamentales de las universidades, las cuales impulsarán estructuras de investigación y de transferencia e intercambio del conocimiento e innovación que facilit</w:t>
      </w:r>
      <w:r w:rsidR="00FB5CCA">
        <w:rPr>
          <w:rFonts w:ascii="Roboto" w:hAnsi="Roboto" w:cs="Arial"/>
          <w:sz w:val="22"/>
          <w:szCs w:val="22"/>
          <w:lang w:val="es-ES"/>
        </w:rPr>
        <w:t>e</w:t>
      </w:r>
      <w:r w:rsidRPr="002A0C12">
        <w:rPr>
          <w:rFonts w:ascii="Roboto" w:hAnsi="Roboto" w:cs="Arial"/>
          <w:sz w:val="22"/>
          <w:szCs w:val="22"/>
          <w:lang w:val="es-ES"/>
        </w:rPr>
        <w:t>n la interdisciplinariedad y multidisciplinariedad</w:t>
      </w:r>
      <w:r w:rsidR="004C7CDD" w:rsidRPr="002A0C12">
        <w:rPr>
          <w:rFonts w:ascii="Roboto" w:hAnsi="Roboto" w:cs="Arial"/>
          <w:sz w:val="22"/>
          <w:szCs w:val="22"/>
          <w:lang w:val="es-ES"/>
        </w:rPr>
        <w:t>;</w:t>
      </w:r>
      <w:r w:rsidRPr="002A0C12">
        <w:rPr>
          <w:rFonts w:ascii="Roboto" w:hAnsi="Roboto" w:cs="Arial"/>
          <w:sz w:val="22"/>
          <w:szCs w:val="22"/>
          <w:lang w:val="es-ES"/>
        </w:rPr>
        <w:t xml:space="preserve"> </w:t>
      </w:r>
      <w:r w:rsidR="00FB5CCA">
        <w:rPr>
          <w:rFonts w:ascii="Roboto" w:hAnsi="Roboto" w:cs="Arial"/>
          <w:sz w:val="22"/>
          <w:szCs w:val="22"/>
          <w:lang w:val="es-ES"/>
        </w:rPr>
        <w:t>asimismo</w:t>
      </w:r>
      <w:r w:rsidRPr="002A0C12">
        <w:rPr>
          <w:rFonts w:ascii="Roboto" w:hAnsi="Roboto" w:cs="Arial"/>
          <w:sz w:val="22"/>
          <w:szCs w:val="22"/>
          <w:lang w:val="es-ES"/>
        </w:rPr>
        <w:t>, promocionarán las relaciones entre la investigación universitaria, las necesidades sociales y culturales y su articulación con el sistema productivo, atendiendo especialmente la estructura social y económica del territorio en que están implantadas.</w:t>
      </w:r>
    </w:p>
    <w:p w14:paraId="130FF384" w14:textId="1075808E"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X. </w:t>
      </w:r>
      <w:r w:rsidR="004C7CDD" w:rsidRPr="002A0C12">
        <w:rPr>
          <w:rFonts w:ascii="Roboto" w:hAnsi="Roboto" w:cs="Arial"/>
          <w:sz w:val="22"/>
          <w:szCs w:val="22"/>
          <w:lang w:val="es-ES"/>
        </w:rPr>
        <w:t>Las dos</w:t>
      </w:r>
      <w:r w:rsidRPr="002A0C12">
        <w:rPr>
          <w:rFonts w:ascii="Roboto" w:hAnsi="Roboto" w:cs="Arial"/>
          <w:sz w:val="22"/>
          <w:szCs w:val="22"/>
          <w:lang w:val="es-ES"/>
        </w:rPr>
        <w:t xml:space="preserve"> entidades manifiestan interés común y la voluntad social de potenciar </w:t>
      </w:r>
      <w:r w:rsidR="002A0C12">
        <w:rPr>
          <w:rFonts w:ascii="Roboto" w:hAnsi="Roboto" w:cs="Arial"/>
          <w:sz w:val="22"/>
          <w:szCs w:val="22"/>
          <w:lang w:val="es-ES"/>
        </w:rPr>
        <w:t>este</w:t>
      </w:r>
      <w:r w:rsidRPr="002A0C12">
        <w:rPr>
          <w:rFonts w:ascii="Roboto" w:hAnsi="Roboto" w:cs="Arial"/>
          <w:sz w:val="22"/>
          <w:szCs w:val="22"/>
          <w:lang w:val="es-ES"/>
        </w:rPr>
        <w:t xml:space="preserve"> convenio desarrollando los proyectos del programa establecido.</w:t>
      </w:r>
    </w:p>
    <w:p w14:paraId="65FDCA38" w14:textId="307E830D"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Por todo el que se ha expresado anteriormente, las partes firmantes formalizan </w:t>
      </w:r>
      <w:r w:rsidR="002A0C12">
        <w:rPr>
          <w:rFonts w:ascii="Roboto" w:hAnsi="Roboto" w:cs="Arial"/>
          <w:sz w:val="22"/>
          <w:szCs w:val="22"/>
          <w:lang w:val="es-ES"/>
        </w:rPr>
        <w:t>este</w:t>
      </w:r>
      <w:r w:rsidRPr="002A0C12">
        <w:rPr>
          <w:rFonts w:ascii="Roboto" w:hAnsi="Roboto" w:cs="Arial"/>
          <w:sz w:val="22"/>
          <w:szCs w:val="22"/>
          <w:lang w:val="es-ES"/>
        </w:rPr>
        <w:t xml:space="preserve"> convenio de colaboración, </w:t>
      </w:r>
      <w:r w:rsidR="00D002EF" w:rsidRPr="002A0C12">
        <w:rPr>
          <w:rFonts w:ascii="Roboto" w:hAnsi="Roboto" w:cs="Arial"/>
          <w:sz w:val="22"/>
          <w:szCs w:val="22"/>
          <w:lang w:val="es-ES"/>
        </w:rPr>
        <w:t>de acuerdo con</w:t>
      </w:r>
      <w:r w:rsidRPr="002A0C12">
        <w:rPr>
          <w:rFonts w:ascii="Roboto" w:hAnsi="Roboto" w:cs="Arial"/>
          <w:sz w:val="22"/>
          <w:szCs w:val="22"/>
          <w:lang w:val="es-ES"/>
        </w:rPr>
        <w:t xml:space="preserve"> las siguientes</w:t>
      </w:r>
    </w:p>
    <w:p w14:paraId="496244C7" w14:textId="77777777" w:rsidR="00FB5CCA" w:rsidRDefault="00FB5CCA" w:rsidP="00493111">
      <w:pPr>
        <w:pStyle w:val="NormalWeb"/>
        <w:widowControl w:val="0"/>
        <w:suppressAutoHyphens/>
        <w:spacing w:beforeAutospacing="0" w:after="120" w:line="276" w:lineRule="auto"/>
        <w:ind w:firstLine="0"/>
        <w:jc w:val="center"/>
        <w:rPr>
          <w:rFonts w:ascii="Roboto" w:hAnsi="Roboto" w:cs="Arial"/>
          <w:b/>
          <w:sz w:val="22"/>
          <w:szCs w:val="22"/>
          <w:lang w:val="es-ES"/>
        </w:rPr>
      </w:pPr>
    </w:p>
    <w:p w14:paraId="5443BA2F" w14:textId="525CB395" w:rsidR="00A9156E" w:rsidRPr="002A0C12" w:rsidRDefault="00A9156E" w:rsidP="00493111">
      <w:pPr>
        <w:pStyle w:val="NormalWeb"/>
        <w:widowControl w:val="0"/>
        <w:suppressAutoHyphens/>
        <w:spacing w:beforeAutospacing="0" w:after="120" w:line="276" w:lineRule="auto"/>
        <w:ind w:firstLine="0"/>
        <w:jc w:val="center"/>
        <w:rPr>
          <w:rFonts w:ascii="Roboto" w:hAnsi="Roboto" w:cs="Arial"/>
          <w:b/>
          <w:sz w:val="22"/>
          <w:szCs w:val="22"/>
          <w:lang w:val="es-ES"/>
        </w:rPr>
      </w:pPr>
      <w:r w:rsidRPr="002A0C12">
        <w:rPr>
          <w:rFonts w:ascii="Roboto" w:hAnsi="Roboto" w:cs="Arial"/>
          <w:b/>
          <w:sz w:val="22"/>
          <w:szCs w:val="22"/>
          <w:lang w:val="es-ES"/>
        </w:rPr>
        <w:lastRenderedPageBreak/>
        <w:t>CLÁUSULAS</w:t>
      </w:r>
    </w:p>
    <w:p w14:paraId="454A6FDF"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b/>
          <w:sz w:val="22"/>
          <w:szCs w:val="22"/>
          <w:lang w:val="es-ES"/>
        </w:rPr>
      </w:pPr>
      <w:r w:rsidRPr="002A0C12">
        <w:rPr>
          <w:rFonts w:ascii="Roboto" w:hAnsi="Roboto" w:cs="Arial"/>
          <w:b/>
          <w:sz w:val="22"/>
          <w:szCs w:val="22"/>
          <w:lang w:val="es-ES"/>
        </w:rPr>
        <w:t>PRIMERA. Objeto</w:t>
      </w:r>
    </w:p>
    <w:p w14:paraId="53B28CD6" w14:textId="28624A8E" w:rsidR="00A9156E" w:rsidRPr="002A0C12" w:rsidRDefault="00FB5CCA"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Es</w:t>
      </w:r>
      <w:r w:rsidR="00A9156E" w:rsidRPr="002A0C12">
        <w:rPr>
          <w:rFonts w:ascii="Roboto" w:hAnsi="Roboto" w:cs="Arial"/>
          <w:sz w:val="22"/>
          <w:szCs w:val="22"/>
          <w:lang w:val="es-ES"/>
        </w:rPr>
        <w:t xml:space="preserve"> </w:t>
      </w:r>
      <w:r>
        <w:rPr>
          <w:rFonts w:ascii="Roboto" w:hAnsi="Roboto" w:cs="Arial"/>
          <w:sz w:val="22"/>
          <w:szCs w:val="22"/>
          <w:lang w:val="es-ES"/>
        </w:rPr>
        <w:t>objeto</w:t>
      </w:r>
      <w:r w:rsidR="00A9156E" w:rsidRPr="002A0C12">
        <w:rPr>
          <w:rFonts w:ascii="Roboto" w:hAnsi="Roboto" w:cs="Arial"/>
          <w:sz w:val="22"/>
          <w:szCs w:val="22"/>
          <w:lang w:val="es-ES"/>
        </w:rPr>
        <w:t xml:space="preserve"> del presente convenio determinar la colaboración entre la Presidencia de la Generalitat y la UPV en la realización de las actividades relacionadas con el fomento, </w:t>
      </w:r>
      <w:r w:rsidR="004C7CDD" w:rsidRPr="002A0C12">
        <w:rPr>
          <w:rFonts w:ascii="Roboto" w:hAnsi="Roboto" w:cs="Arial"/>
          <w:sz w:val="22"/>
          <w:szCs w:val="22"/>
          <w:lang w:val="es-ES"/>
        </w:rPr>
        <w:t xml:space="preserve">el </w:t>
      </w:r>
      <w:r w:rsidR="00A9156E" w:rsidRPr="002A0C12">
        <w:rPr>
          <w:rFonts w:ascii="Roboto" w:hAnsi="Roboto" w:cs="Arial"/>
          <w:sz w:val="22"/>
          <w:szCs w:val="22"/>
          <w:lang w:val="es-ES"/>
        </w:rPr>
        <w:t xml:space="preserve">desarrollo y </w:t>
      </w:r>
      <w:r w:rsidR="004C7CDD" w:rsidRPr="002A0C12">
        <w:rPr>
          <w:rFonts w:ascii="Roboto" w:hAnsi="Roboto" w:cs="Arial"/>
          <w:sz w:val="22"/>
          <w:szCs w:val="22"/>
          <w:lang w:val="es-ES"/>
        </w:rPr>
        <w:t xml:space="preserve">la </w:t>
      </w:r>
      <w:r w:rsidR="00A9156E" w:rsidRPr="002A0C12">
        <w:rPr>
          <w:rFonts w:ascii="Roboto" w:hAnsi="Roboto" w:cs="Arial"/>
          <w:sz w:val="22"/>
          <w:szCs w:val="22"/>
          <w:lang w:val="es-ES"/>
        </w:rPr>
        <w:t>realización de tareas de participación ciudadana, durante el ejercicio 2024. En concreto, la colaboración se focalizará en el proceso piloto de una auditoría de una de las políticas públicas de la Generalitat Valenciana: el fomento de la participación ciudadana mediante la concesión de ayudas a las entidades ciudadanas que hagan proyectos de participación.</w:t>
      </w:r>
    </w:p>
    <w:p w14:paraId="03D1CAE2"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b/>
          <w:sz w:val="22"/>
          <w:szCs w:val="22"/>
          <w:lang w:val="es-ES"/>
        </w:rPr>
      </w:pPr>
      <w:r w:rsidRPr="002A0C12">
        <w:rPr>
          <w:rFonts w:ascii="Roboto" w:hAnsi="Roboto" w:cs="Arial"/>
          <w:b/>
          <w:sz w:val="22"/>
          <w:szCs w:val="22"/>
          <w:lang w:val="es-ES"/>
        </w:rPr>
        <w:t xml:space="preserve">SEGUNDA. </w:t>
      </w:r>
      <w:proofErr w:type="gramStart"/>
      <w:r w:rsidRPr="002A0C12">
        <w:rPr>
          <w:rFonts w:ascii="Roboto" w:hAnsi="Roboto" w:cs="Arial"/>
          <w:b/>
          <w:sz w:val="22"/>
          <w:szCs w:val="22"/>
          <w:lang w:val="es-ES"/>
        </w:rPr>
        <w:t>Actividades a realizar</w:t>
      </w:r>
      <w:proofErr w:type="gramEnd"/>
    </w:p>
    <w:p w14:paraId="2260EB1D"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La consecución del mencionado objetivo general tendrá lugar mediante la promoción de acciones y actividades en las áreas expresadas a continuación:</w:t>
      </w:r>
    </w:p>
    <w:p w14:paraId="7B28750C" w14:textId="68D55C62" w:rsidR="00A9156E" w:rsidRPr="002A0C12" w:rsidRDefault="00A13D15" w:rsidP="00A13D15">
      <w:pPr>
        <w:pStyle w:val="NormalWeb"/>
        <w:widowControl w:val="0"/>
        <w:suppressAutoHyphens/>
        <w:spacing w:beforeAutospacing="0" w:after="120" w:line="276" w:lineRule="auto"/>
        <w:ind w:firstLine="0"/>
        <w:rPr>
          <w:rStyle w:val="cf01"/>
          <w:rFonts w:ascii="Roboto" w:hAnsi="Roboto" w:cs="Arial"/>
          <w:sz w:val="22"/>
          <w:szCs w:val="22"/>
          <w:lang w:val="es-ES"/>
        </w:rPr>
      </w:pPr>
      <w:r w:rsidRPr="002A0C12">
        <w:rPr>
          <w:rFonts w:ascii="Roboto" w:hAnsi="Roboto" w:cs="Arial"/>
          <w:sz w:val="22"/>
          <w:szCs w:val="22"/>
          <w:lang w:val="es-ES"/>
        </w:rPr>
        <w:t>1.</w:t>
      </w:r>
      <w:r w:rsidRPr="002A0C12">
        <w:rPr>
          <w:rFonts w:ascii="Roboto" w:hAnsi="Roboto" w:cs="Arial"/>
          <w:b/>
          <w:bCs/>
          <w:sz w:val="22"/>
          <w:szCs w:val="22"/>
          <w:lang w:val="es-ES"/>
        </w:rPr>
        <w:t xml:space="preserve"> </w:t>
      </w:r>
      <w:r w:rsidR="00A9156E" w:rsidRPr="002A0C12">
        <w:rPr>
          <w:rFonts w:ascii="Roboto" w:hAnsi="Roboto" w:cs="Arial"/>
          <w:b/>
          <w:bCs/>
          <w:sz w:val="22"/>
          <w:szCs w:val="22"/>
          <w:lang w:val="es-ES"/>
        </w:rPr>
        <w:t>Organización inicial</w:t>
      </w:r>
      <w:r w:rsidR="00A9156E" w:rsidRPr="002A0C12">
        <w:rPr>
          <w:rFonts w:ascii="Roboto" w:hAnsi="Roboto" w:cs="Arial"/>
          <w:sz w:val="22"/>
          <w:szCs w:val="22"/>
          <w:lang w:val="es-ES"/>
        </w:rPr>
        <w:t xml:space="preserve">: La primera etapa consiste en la conformación del equipo motor. </w:t>
      </w:r>
      <w:r w:rsidR="007B6E85" w:rsidRPr="002A0C12">
        <w:rPr>
          <w:rFonts w:ascii="Roboto" w:hAnsi="Roboto" w:cs="Arial"/>
          <w:sz w:val="22"/>
          <w:szCs w:val="22"/>
          <w:lang w:val="es-ES"/>
        </w:rPr>
        <w:t>E</w:t>
      </w:r>
      <w:r w:rsidR="00A9156E" w:rsidRPr="002A0C12">
        <w:rPr>
          <w:rFonts w:ascii="Roboto" w:hAnsi="Roboto" w:cs="Arial"/>
          <w:sz w:val="22"/>
          <w:szCs w:val="22"/>
          <w:lang w:val="es-ES"/>
        </w:rPr>
        <w:t>st</w:t>
      </w:r>
      <w:r w:rsidR="007B6E85" w:rsidRPr="002A0C12">
        <w:rPr>
          <w:rFonts w:ascii="Roboto" w:hAnsi="Roboto" w:cs="Arial"/>
          <w:sz w:val="22"/>
          <w:szCs w:val="22"/>
          <w:lang w:val="es-ES"/>
        </w:rPr>
        <w:t>e</w:t>
      </w:r>
      <w:r w:rsidR="00A9156E" w:rsidRPr="002A0C12">
        <w:rPr>
          <w:rFonts w:ascii="Roboto" w:hAnsi="Roboto" w:cs="Arial"/>
          <w:sz w:val="22"/>
          <w:szCs w:val="22"/>
          <w:lang w:val="es-ES"/>
        </w:rPr>
        <w:t xml:space="preserve"> estará compuesto por un máximo de 12 personas, </w:t>
      </w:r>
      <w:proofErr w:type="gramStart"/>
      <w:r w:rsidR="00A9156E" w:rsidRPr="002A0C12">
        <w:rPr>
          <w:rFonts w:ascii="Roboto" w:hAnsi="Roboto" w:cs="Arial"/>
          <w:sz w:val="22"/>
          <w:szCs w:val="22"/>
          <w:lang w:val="es-ES"/>
        </w:rPr>
        <w:t>funcionarios y funcionarias</w:t>
      </w:r>
      <w:proofErr w:type="gramEnd"/>
      <w:r w:rsidR="00A9156E" w:rsidRPr="002A0C12">
        <w:rPr>
          <w:rFonts w:ascii="Roboto" w:hAnsi="Roboto" w:cs="Arial"/>
          <w:sz w:val="22"/>
          <w:szCs w:val="22"/>
          <w:lang w:val="es-ES"/>
        </w:rPr>
        <w:t xml:space="preserve"> del </w:t>
      </w:r>
      <w:r w:rsidR="00DE33D0">
        <w:rPr>
          <w:rFonts w:ascii="Roboto" w:hAnsi="Roboto" w:cs="Arial"/>
          <w:sz w:val="22"/>
          <w:szCs w:val="22"/>
          <w:lang w:val="es-ES"/>
        </w:rPr>
        <w:t xml:space="preserve">servicio </w:t>
      </w:r>
      <w:r w:rsidR="00A9156E" w:rsidRPr="002A0C12">
        <w:rPr>
          <w:rFonts w:ascii="Roboto" w:hAnsi="Roboto" w:cs="Arial"/>
          <w:sz w:val="22"/>
          <w:szCs w:val="22"/>
          <w:lang w:val="es-ES"/>
        </w:rPr>
        <w:t xml:space="preserve">público a ser auditado, con representación de las tres provincias de la </w:t>
      </w:r>
      <w:r w:rsidR="00AE10CD">
        <w:rPr>
          <w:rFonts w:ascii="Roboto" w:hAnsi="Roboto" w:cs="Arial"/>
          <w:sz w:val="22"/>
          <w:szCs w:val="22"/>
          <w:lang w:val="es-ES"/>
        </w:rPr>
        <w:t>Comunitat Valenciana</w:t>
      </w:r>
      <w:r w:rsidR="00A9156E" w:rsidRPr="002A0C12">
        <w:rPr>
          <w:rFonts w:ascii="Roboto" w:hAnsi="Roboto" w:cs="Arial"/>
          <w:sz w:val="22"/>
          <w:szCs w:val="22"/>
          <w:lang w:val="es-ES"/>
        </w:rPr>
        <w:t xml:space="preserve">. </w:t>
      </w:r>
      <w:r w:rsidR="00A9156E" w:rsidRPr="002A0C12">
        <w:rPr>
          <w:rStyle w:val="cf01"/>
          <w:rFonts w:ascii="Roboto" w:hAnsi="Roboto" w:cs="Arial"/>
          <w:sz w:val="22"/>
          <w:szCs w:val="22"/>
          <w:lang w:val="es-ES"/>
        </w:rPr>
        <w:t xml:space="preserve">En esta etapa se llevará a cabo </w:t>
      </w:r>
      <w:r w:rsidR="00A9156E" w:rsidRPr="00DE33D0">
        <w:rPr>
          <w:rStyle w:val="cf01"/>
          <w:rFonts w:ascii="Roboto" w:hAnsi="Roboto" w:cs="Arial"/>
          <w:sz w:val="22"/>
          <w:szCs w:val="22"/>
          <w:highlight w:val="yellow"/>
          <w:lang w:val="es-ES"/>
        </w:rPr>
        <w:t xml:space="preserve">una primera </w:t>
      </w:r>
      <w:proofErr w:type="spellStart"/>
      <w:r w:rsidR="00DE37EC" w:rsidRPr="00DE33D0">
        <w:rPr>
          <w:rStyle w:val="cf01"/>
          <w:rFonts w:ascii="Roboto" w:hAnsi="Roboto" w:cs="Arial"/>
          <w:sz w:val="22"/>
          <w:szCs w:val="22"/>
          <w:highlight w:val="yellow"/>
          <w:lang w:val="es-ES"/>
        </w:rPr>
        <w:t>a</w:t>
      </w:r>
      <w:r w:rsidR="00A9156E" w:rsidRPr="00DE33D0">
        <w:rPr>
          <w:rStyle w:val="cf01"/>
          <w:rFonts w:ascii="Roboto" w:hAnsi="Roboto" w:cs="Arial"/>
          <w:sz w:val="22"/>
          <w:szCs w:val="22"/>
          <w:highlight w:val="yellow"/>
          <w:lang w:val="es-ES"/>
        </w:rPr>
        <w:t>nivel</w:t>
      </w:r>
      <w:r w:rsidR="006246FC" w:rsidRPr="00DE33D0">
        <w:rPr>
          <w:rStyle w:val="cf01"/>
          <w:rFonts w:ascii="Roboto" w:hAnsi="Roboto" w:cs="Arial"/>
          <w:sz w:val="22"/>
          <w:szCs w:val="22"/>
          <w:highlight w:val="yellow"/>
          <w:lang w:val="es-ES"/>
        </w:rPr>
        <w:t>l</w:t>
      </w:r>
      <w:r w:rsidR="00A9156E" w:rsidRPr="00DE33D0">
        <w:rPr>
          <w:rStyle w:val="cf01"/>
          <w:rFonts w:ascii="Roboto" w:hAnsi="Roboto" w:cs="Arial"/>
          <w:sz w:val="22"/>
          <w:szCs w:val="22"/>
          <w:highlight w:val="yellow"/>
          <w:lang w:val="es-ES"/>
        </w:rPr>
        <w:t>ació</w:t>
      </w:r>
      <w:proofErr w:type="spellEnd"/>
      <w:r w:rsidR="00A9156E" w:rsidRPr="002A0C12">
        <w:rPr>
          <w:rStyle w:val="cf01"/>
          <w:rFonts w:ascii="Roboto" w:hAnsi="Roboto" w:cs="Arial"/>
          <w:sz w:val="22"/>
          <w:szCs w:val="22"/>
          <w:lang w:val="es-ES"/>
        </w:rPr>
        <w:t xml:space="preserve"> de conocimientos de</w:t>
      </w:r>
      <w:r w:rsidR="00DE33D0">
        <w:rPr>
          <w:rStyle w:val="cf01"/>
          <w:rFonts w:ascii="Roboto" w:hAnsi="Roboto" w:cs="Arial"/>
          <w:sz w:val="22"/>
          <w:szCs w:val="22"/>
          <w:lang w:val="es-ES"/>
        </w:rPr>
        <w:t xml:space="preserve">l </w:t>
      </w:r>
      <w:r w:rsidR="00A9156E" w:rsidRPr="002A0C12">
        <w:rPr>
          <w:rStyle w:val="cf01"/>
          <w:rFonts w:ascii="Roboto" w:hAnsi="Roboto" w:cs="Arial"/>
          <w:sz w:val="22"/>
          <w:szCs w:val="22"/>
          <w:lang w:val="es-ES"/>
        </w:rPr>
        <w:t xml:space="preserve">equipo motor, en </w:t>
      </w:r>
      <w:r w:rsidR="00DE33D0" w:rsidRPr="002A0C12">
        <w:rPr>
          <w:rStyle w:val="cf01"/>
          <w:rFonts w:ascii="Roboto" w:hAnsi="Roboto" w:cs="Arial"/>
          <w:sz w:val="22"/>
          <w:szCs w:val="22"/>
          <w:lang w:val="es-ES"/>
        </w:rPr>
        <w:t>línea,</w:t>
      </w:r>
      <w:r w:rsidR="00A9156E" w:rsidRPr="002A0C12">
        <w:rPr>
          <w:rStyle w:val="cf01"/>
          <w:rFonts w:ascii="Roboto" w:hAnsi="Roboto" w:cs="Arial"/>
          <w:sz w:val="22"/>
          <w:szCs w:val="22"/>
          <w:lang w:val="es-ES"/>
        </w:rPr>
        <w:t xml:space="preserve"> sobre </w:t>
      </w:r>
      <w:r w:rsidR="00DE33D0" w:rsidRPr="002A0C12">
        <w:rPr>
          <w:rStyle w:val="cf01"/>
          <w:rFonts w:ascii="Roboto" w:hAnsi="Roboto" w:cs="Arial"/>
          <w:sz w:val="22"/>
          <w:szCs w:val="22"/>
          <w:lang w:val="es-ES"/>
        </w:rPr>
        <w:t>la auditoria</w:t>
      </w:r>
      <w:r w:rsidR="00A9156E" w:rsidRPr="002A0C12">
        <w:rPr>
          <w:rStyle w:val="cf01"/>
          <w:rFonts w:ascii="Roboto" w:hAnsi="Roboto" w:cs="Arial"/>
          <w:sz w:val="22"/>
          <w:szCs w:val="22"/>
          <w:lang w:val="es-ES"/>
        </w:rPr>
        <w:t xml:space="preserve"> ciudadana comprometida. También se realizará una primera reunión con </w:t>
      </w:r>
      <w:r w:rsidR="002A0C12">
        <w:rPr>
          <w:rStyle w:val="cf01"/>
          <w:rFonts w:ascii="Roboto" w:hAnsi="Roboto" w:cs="Arial"/>
          <w:sz w:val="22"/>
          <w:szCs w:val="22"/>
          <w:lang w:val="es-ES"/>
        </w:rPr>
        <w:t>este</w:t>
      </w:r>
      <w:r w:rsidR="00A9156E" w:rsidRPr="002A0C12">
        <w:rPr>
          <w:rStyle w:val="cf01"/>
          <w:rFonts w:ascii="Roboto" w:hAnsi="Roboto" w:cs="Arial"/>
          <w:sz w:val="22"/>
          <w:szCs w:val="22"/>
          <w:lang w:val="es-ES"/>
        </w:rPr>
        <w:t xml:space="preserve"> equipo para definir roles y establecer los compromisos que </w:t>
      </w:r>
      <w:r w:rsidR="00DE33D0" w:rsidRPr="002A0C12">
        <w:rPr>
          <w:rStyle w:val="cf01"/>
          <w:rFonts w:ascii="Roboto" w:hAnsi="Roboto" w:cs="Arial"/>
          <w:sz w:val="22"/>
          <w:szCs w:val="22"/>
          <w:lang w:val="es-ES"/>
        </w:rPr>
        <w:t>se esperan</w:t>
      </w:r>
      <w:r w:rsidR="00A9156E" w:rsidRPr="002A0C12">
        <w:rPr>
          <w:rStyle w:val="cf01"/>
          <w:rFonts w:ascii="Roboto" w:hAnsi="Roboto" w:cs="Arial"/>
          <w:sz w:val="22"/>
          <w:szCs w:val="22"/>
          <w:lang w:val="es-ES"/>
        </w:rPr>
        <w:t xml:space="preserve"> conseguir para la segunda reunión.</w:t>
      </w:r>
    </w:p>
    <w:p w14:paraId="5A1F526E" w14:textId="3EFB6541" w:rsidR="00A9156E" w:rsidRPr="002A0C12" w:rsidRDefault="00A13D15" w:rsidP="00A13D15">
      <w:pPr>
        <w:pStyle w:val="Default"/>
        <w:widowControl w:val="0"/>
        <w:suppressAutoHyphens/>
        <w:spacing w:after="120" w:line="276" w:lineRule="auto"/>
        <w:jc w:val="both"/>
        <w:rPr>
          <w:rFonts w:ascii="Roboto" w:hAnsi="Roboto" w:cs="Arial"/>
          <w:color w:val="auto"/>
          <w:sz w:val="22"/>
          <w:szCs w:val="22"/>
        </w:rPr>
      </w:pPr>
      <w:r w:rsidRPr="002A0C12">
        <w:rPr>
          <w:rFonts w:ascii="Roboto" w:hAnsi="Roboto" w:cs="Arial"/>
          <w:color w:val="auto"/>
          <w:sz w:val="22"/>
          <w:szCs w:val="22"/>
        </w:rPr>
        <w:t xml:space="preserve">2. </w:t>
      </w:r>
      <w:r w:rsidR="00A9156E" w:rsidRPr="002A0C12">
        <w:rPr>
          <w:rFonts w:ascii="Roboto" w:hAnsi="Roboto" w:cs="Arial"/>
          <w:b/>
          <w:bCs/>
          <w:color w:val="auto"/>
          <w:sz w:val="22"/>
          <w:szCs w:val="22"/>
        </w:rPr>
        <w:t>Preparación del proceso.</w:t>
      </w:r>
      <w:r w:rsidR="00A9156E" w:rsidRPr="002A0C12">
        <w:rPr>
          <w:rFonts w:ascii="Roboto" w:hAnsi="Roboto" w:cs="Arial"/>
          <w:color w:val="auto"/>
          <w:sz w:val="22"/>
          <w:szCs w:val="22"/>
        </w:rPr>
        <w:t xml:space="preserve"> La segunda etapa pretende acompañar </w:t>
      </w:r>
      <w:r w:rsidR="00DE33D0">
        <w:rPr>
          <w:rFonts w:ascii="Roboto" w:hAnsi="Roboto" w:cs="Arial"/>
          <w:color w:val="auto"/>
          <w:sz w:val="22"/>
          <w:szCs w:val="22"/>
        </w:rPr>
        <w:t xml:space="preserve">al </w:t>
      </w:r>
      <w:r w:rsidR="00A9156E" w:rsidRPr="002A0C12">
        <w:rPr>
          <w:rFonts w:ascii="Roboto" w:hAnsi="Roboto" w:cs="Arial"/>
          <w:color w:val="auto"/>
          <w:sz w:val="22"/>
          <w:szCs w:val="22"/>
        </w:rPr>
        <w:t>equipo motor en la preparación del proceso d</w:t>
      </w:r>
      <w:r w:rsidR="00DE33D0">
        <w:rPr>
          <w:rFonts w:ascii="Roboto" w:hAnsi="Roboto" w:cs="Arial"/>
          <w:color w:val="auto"/>
          <w:sz w:val="22"/>
          <w:szCs w:val="22"/>
        </w:rPr>
        <w:t xml:space="preserve">e </w:t>
      </w:r>
      <w:r w:rsidR="00A9156E" w:rsidRPr="002A0C12">
        <w:rPr>
          <w:rFonts w:ascii="Roboto" w:hAnsi="Roboto" w:cs="Arial"/>
          <w:color w:val="auto"/>
          <w:sz w:val="22"/>
          <w:szCs w:val="22"/>
        </w:rPr>
        <w:t xml:space="preserve">auditoría ciudadana comprometida y en el seguimiento de los materiales elaborados por el </w:t>
      </w:r>
      <w:r w:rsidR="00DE33D0">
        <w:rPr>
          <w:rFonts w:ascii="Roboto" w:hAnsi="Roboto" w:cs="Arial"/>
          <w:color w:val="auto"/>
          <w:sz w:val="22"/>
          <w:szCs w:val="22"/>
        </w:rPr>
        <w:t>servicio</w:t>
      </w:r>
      <w:r w:rsidR="00A9156E" w:rsidRPr="002A0C12">
        <w:rPr>
          <w:rFonts w:ascii="Roboto" w:hAnsi="Roboto" w:cs="Arial"/>
          <w:color w:val="auto"/>
          <w:sz w:val="22"/>
          <w:szCs w:val="22"/>
        </w:rPr>
        <w:t xml:space="preserve"> público que será </w:t>
      </w:r>
      <w:r w:rsidR="00DE33D0">
        <w:rPr>
          <w:rFonts w:ascii="Roboto" w:hAnsi="Roboto" w:cs="Arial"/>
          <w:color w:val="auto"/>
          <w:sz w:val="22"/>
          <w:szCs w:val="22"/>
        </w:rPr>
        <w:t>objeto</w:t>
      </w:r>
      <w:r w:rsidR="00A9156E" w:rsidRPr="002A0C12">
        <w:rPr>
          <w:rFonts w:ascii="Roboto" w:hAnsi="Roboto" w:cs="Arial"/>
          <w:color w:val="auto"/>
          <w:sz w:val="22"/>
          <w:szCs w:val="22"/>
        </w:rPr>
        <w:t xml:space="preserve"> </w:t>
      </w:r>
      <w:r w:rsidR="00DE33D0">
        <w:rPr>
          <w:rFonts w:ascii="Roboto" w:hAnsi="Roboto" w:cs="Arial"/>
          <w:color w:val="auto"/>
          <w:sz w:val="22"/>
          <w:szCs w:val="22"/>
        </w:rPr>
        <w:t xml:space="preserve">de </w:t>
      </w:r>
      <w:r w:rsidR="00DE33D0" w:rsidRPr="002A0C12">
        <w:rPr>
          <w:rFonts w:ascii="Roboto" w:hAnsi="Roboto" w:cs="Arial"/>
          <w:color w:val="auto"/>
          <w:sz w:val="22"/>
          <w:szCs w:val="22"/>
        </w:rPr>
        <w:t>auditoría</w:t>
      </w:r>
      <w:r w:rsidR="00A9156E" w:rsidRPr="002A0C12">
        <w:rPr>
          <w:rFonts w:ascii="Roboto" w:hAnsi="Roboto" w:cs="Arial"/>
          <w:color w:val="auto"/>
          <w:sz w:val="22"/>
          <w:szCs w:val="22"/>
        </w:rPr>
        <w:t xml:space="preserve">. En esta etapa se realizarán dos reuniones con </w:t>
      </w:r>
      <w:r w:rsidR="00DE33D0">
        <w:rPr>
          <w:rFonts w:ascii="Roboto" w:hAnsi="Roboto" w:cs="Arial"/>
          <w:color w:val="auto"/>
          <w:sz w:val="22"/>
          <w:szCs w:val="22"/>
        </w:rPr>
        <w:t xml:space="preserve">el </w:t>
      </w:r>
      <w:r w:rsidR="00A9156E" w:rsidRPr="002A0C12">
        <w:rPr>
          <w:rFonts w:ascii="Roboto" w:hAnsi="Roboto" w:cs="Arial"/>
          <w:color w:val="auto"/>
          <w:sz w:val="22"/>
          <w:szCs w:val="22"/>
        </w:rPr>
        <w:t xml:space="preserve">equipo motor y una con la </w:t>
      </w:r>
      <w:r w:rsidR="00DE33D0" w:rsidRPr="002A0C12">
        <w:rPr>
          <w:rFonts w:ascii="Roboto" w:hAnsi="Roboto" w:cs="Arial"/>
          <w:color w:val="auto"/>
          <w:sz w:val="22"/>
          <w:szCs w:val="22"/>
        </w:rPr>
        <w:t>Dirección</w:t>
      </w:r>
      <w:r w:rsidR="006246FC" w:rsidRPr="002A0C12">
        <w:rPr>
          <w:rFonts w:ascii="Roboto" w:hAnsi="Roboto" w:cs="Arial"/>
          <w:color w:val="auto"/>
          <w:sz w:val="22"/>
          <w:szCs w:val="22"/>
        </w:rPr>
        <w:t xml:space="preserve"> </w:t>
      </w:r>
      <w:r w:rsidR="00A9156E" w:rsidRPr="002A0C12">
        <w:rPr>
          <w:rFonts w:ascii="Roboto" w:hAnsi="Roboto" w:cs="Arial"/>
          <w:color w:val="auto"/>
          <w:sz w:val="22"/>
          <w:szCs w:val="22"/>
        </w:rPr>
        <w:t>G</w:t>
      </w:r>
      <w:r w:rsidR="006246FC" w:rsidRPr="002A0C12">
        <w:rPr>
          <w:rFonts w:ascii="Roboto" w:hAnsi="Roboto" w:cs="Arial"/>
          <w:color w:val="auto"/>
          <w:sz w:val="22"/>
          <w:szCs w:val="22"/>
        </w:rPr>
        <w:t xml:space="preserve">eneral de Transparencia y </w:t>
      </w:r>
      <w:r w:rsidR="00A9156E" w:rsidRPr="002A0C12">
        <w:rPr>
          <w:rFonts w:ascii="Roboto" w:hAnsi="Roboto" w:cs="Arial"/>
          <w:color w:val="auto"/>
          <w:sz w:val="22"/>
          <w:szCs w:val="22"/>
        </w:rPr>
        <w:t>P</w:t>
      </w:r>
      <w:r w:rsidR="006246FC" w:rsidRPr="002A0C12">
        <w:rPr>
          <w:rFonts w:ascii="Roboto" w:hAnsi="Roboto" w:cs="Arial"/>
          <w:color w:val="auto"/>
          <w:sz w:val="22"/>
          <w:szCs w:val="22"/>
        </w:rPr>
        <w:t>articipació</w:t>
      </w:r>
      <w:r w:rsidR="00DE33D0">
        <w:rPr>
          <w:rFonts w:ascii="Roboto" w:hAnsi="Roboto" w:cs="Arial"/>
          <w:color w:val="auto"/>
          <w:sz w:val="22"/>
          <w:szCs w:val="22"/>
        </w:rPr>
        <w:t>n</w:t>
      </w:r>
      <w:r w:rsidR="006246FC" w:rsidRPr="002A0C12">
        <w:rPr>
          <w:rFonts w:ascii="Roboto" w:hAnsi="Roboto" w:cs="Arial"/>
          <w:color w:val="auto"/>
          <w:sz w:val="22"/>
          <w:szCs w:val="22"/>
        </w:rPr>
        <w:t xml:space="preserve"> de la Generalitat (de ahora en adelante, DGTP)</w:t>
      </w:r>
      <w:r w:rsidR="00A9156E" w:rsidRPr="002A0C12">
        <w:rPr>
          <w:rFonts w:ascii="Roboto" w:hAnsi="Roboto" w:cs="Arial"/>
          <w:color w:val="auto"/>
          <w:sz w:val="22"/>
          <w:szCs w:val="22"/>
        </w:rPr>
        <w:t>. La segunda reunión con el equipo motor tiene como objetivo acompañar la preparación del proceso participativo y realizar el seguimiento de la elaboración de los materiales. La tercera reunión con el equipo motor tiene como objetivo acompañar la preparación y difusión del proceso participativo. La reunión con la DG</w:t>
      </w:r>
      <w:r w:rsidR="006246FC" w:rsidRPr="002A0C12">
        <w:rPr>
          <w:rFonts w:ascii="Roboto" w:hAnsi="Roboto" w:cs="Arial"/>
          <w:color w:val="auto"/>
          <w:sz w:val="22"/>
          <w:szCs w:val="22"/>
        </w:rPr>
        <w:t>T</w:t>
      </w:r>
      <w:r w:rsidR="00A9156E" w:rsidRPr="002A0C12">
        <w:rPr>
          <w:rFonts w:ascii="Roboto" w:hAnsi="Roboto" w:cs="Arial"/>
          <w:color w:val="auto"/>
          <w:sz w:val="22"/>
          <w:szCs w:val="22"/>
        </w:rPr>
        <w:t>P tiene como objetivo acompañar la difusión del proceso participativo y la conformación del equipo auditor.</w:t>
      </w:r>
    </w:p>
    <w:p w14:paraId="7EAA3693" w14:textId="003F57B9" w:rsidR="00A9156E" w:rsidRPr="002A0C12" w:rsidRDefault="00A9156E" w:rsidP="00493111">
      <w:pPr>
        <w:pStyle w:val="Default"/>
        <w:widowControl w:val="0"/>
        <w:suppressAutoHyphens/>
        <w:spacing w:after="120" w:line="276" w:lineRule="auto"/>
        <w:jc w:val="both"/>
        <w:rPr>
          <w:rFonts w:ascii="Roboto" w:hAnsi="Roboto" w:cs="Arial"/>
          <w:color w:val="auto"/>
          <w:sz w:val="22"/>
          <w:szCs w:val="22"/>
        </w:rPr>
      </w:pPr>
      <w:r w:rsidRPr="002A0C12">
        <w:rPr>
          <w:rFonts w:ascii="Roboto" w:hAnsi="Roboto" w:cs="Arial"/>
          <w:color w:val="auto"/>
          <w:sz w:val="22"/>
          <w:szCs w:val="22"/>
        </w:rPr>
        <w:t xml:space="preserve">El equipo auditor se conformará siguiendo los criterios establecidos en el estudio de </w:t>
      </w:r>
      <w:r w:rsidR="00DE33D0">
        <w:rPr>
          <w:rFonts w:ascii="Roboto" w:hAnsi="Roboto" w:cs="Arial"/>
          <w:color w:val="auto"/>
          <w:sz w:val="22"/>
          <w:szCs w:val="22"/>
        </w:rPr>
        <w:t>codiseño</w:t>
      </w:r>
      <w:r w:rsidRPr="002A0C12">
        <w:rPr>
          <w:rFonts w:ascii="Roboto" w:hAnsi="Roboto" w:cs="Arial"/>
          <w:color w:val="auto"/>
          <w:sz w:val="22"/>
          <w:szCs w:val="22"/>
        </w:rPr>
        <w:t xml:space="preserve">, </w:t>
      </w:r>
      <w:r w:rsidR="006246FC" w:rsidRPr="002A0C12">
        <w:rPr>
          <w:rFonts w:ascii="Roboto" w:hAnsi="Roboto" w:cs="Arial"/>
          <w:color w:val="auto"/>
          <w:sz w:val="22"/>
          <w:szCs w:val="22"/>
        </w:rPr>
        <w:t xml:space="preserve">y </w:t>
      </w:r>
      <w:r w:rsidRPr="002A0C12">
        <w:rPr>
          <w:rFonts w:ascii="Roboto" w:hAnsi="Roboto" w:cs="Arial"/>
          <w:color w:val="auto"/>
          <w:sz w:val="22"/>
          <w:szCs w:val="22"/>
        </w:rPr>
        <w:t>también</w:t>
      </w:r>
      <w:r w:rsidR="006246FC" w:rsidRPr="002A0C12">
        <w:rPr>
          <w:rFonts w:ascii="Roboto" w:hAnsi="Roboto" w:cs="Arial"/>
          <w:color w:val="auto"/>
          <w:sz w:val="22"/>
          <w:szCs w:val="22"/>
        </w:rPr>
        <w:t>,</w:t>
      </w:r>
      <w:r w:rsidRPr="002A0C12">
        <w:rPr>
          <w:rFonts w:ascii="Roboto" w:hAnsi="Roboto" w:cs="Arial"/>
          <w:color w:val="auto"/>
          <w:sz w:val="22"/>
          <w:szCs w:val="22"/>
        </w:rPr>
        <w:t xml:space="preserve"> siguiendo las recomendaciones de la ciudadanía, se incluirá la infancia, en la medida de las posibilidades, en la muestra del equipo auditor.</w:t>
      </w:r>
    </w:p>
    <w:p w14:paraId="62FCA5D4" w14:textId="7B7A5AB7" w:rsidR="00A9156E" w:rsidRPr="002A0C12" w:rsidRDefault="00A9156E" w:rsidP="00493111">
      <w:pPr>
        <w:pStyle w:val="Default"/>
        <w:widowControl w:val="0"/>
        <w:suppressAutoHyphens/>
        <w:spacing w:after="120" w:line="276" w:lineRule="auto"/>
        <w:jc w:val="both"/>
        <w:rPr>
          <w:rFonts w:ascii="Roboto" w:hAnsi="Roboto" w:cs="Arial"/>
          <w:color w:val="auto"/>
          <w:sz w:val="22"/>
          <w:szCs w:val="22"/>
        </w:rPr>
      </w:pPr>
      <w:r w:rsidRPr="002A0C12">
        <w:rPr>
          <w:rFonts w:ascii="Roboto" w:hAnsi="Roboto" w:cs="Arial"/>
          <w:color w:val="auto"/>
          <w:sz w:val="22"/>
          <w:szCs w:val="22"/>
        </w:rPr>
        <w:t>3.</w:t>
      </w:r>
      <w:r w:rsidR="0071797E" w:rsidRPr="002A0C12">
        <w:rPr>
          <w:rFonts w:ascii="Roboto" w:hAnsi="Roboto" w:cs="Arial"/>
          <w:color w:val="auto"/>
          <w:sz w:val="22"/>
          <w:szCs w:val="22"/>
        </w:rPr>
        <w:t xml:space="preserve"> </w:t>
      </w:r>
      <w:r w:rsidRPr="002A0C12">
        <w:rPr>
          <w:rFonts w:ascii="Roboto" w:hAnsi="Roboto" w:cs="Arial"/>
          <w:b/>
          <w:bCs/>
          <w:color w:val="auto"/>
          <w:sz w:val="22"/>
          <w:szCs w:val="22"/>
        </w:rPr>
        <w:t>Proceso Participativo.</w:t>
      </w:r>
      <w:r w:rsidRPr="002A0C12">
        <w:rPr>
          <w:rFonts w:ascii="Roboto" w:hAnsi="Roboto" w:cs="Arial"/>
          <w:color w:val="auto"/>
          <w:sz w:val="22"/>
          <w:szCs w:val="22"/>
        </w:rPr>
        <w:t xml:space="preserve"> La tercera etapa consiste en la facilitación del proceso participativo de auditoría ciudadana comprometida a l</w:t>
      </w:r>
      <w:r w:rsidR="00DE37EC" w:rsidRPr="002A0C12">
        <w:rPr>
          <w:rFonts w:ascii="Roboto" w:hAnsi="Roboto" w:cs="Arial"/>
          <w:color w:val="auto"/>
          <w:sz w:val="22"/>
          <w:szCs w:val="22"/>
        </w:rPr>
        <w:t>a</w:t>
      </w:r>
      <w:r w:rsidR="005564F8" w:rsidRPr="002A0C12">
        <w:rPr>
          <w:rFonts w:ascii="Roboto" w:hAnsi="Roboto" w:cs="Arial"/>
          <w:color w:val="auto"/>
          <w:sz w:val="22"/>
          <w:szCs w:val="22"/>
        </w:rPr>
        <w:t xml:space="preserve"> </w:t>
      </w:r>
      <w:r w:rsidR="00192773" w:rsidRPr="002A0C12">
        <w:rPr>
          <w:rFonts w:ascii="Roboto" w:hAnsi="Roboto" w:cs="Arial"/>
          <w:color w:val="auto"/>
          <w:sz w:val="22"/>
          <w:szCs w:val="22"/>
        </w:rPr>
        <w:t>ciu</w:t>
      </w:r>
      <w:r w:rsidR="00192773">
        <w:rPr>
          <w:rFonts w:ascii="Roboto" w:hAnsi="Roboto" w:cs="Arial"/>
          <w:color w:val="auto"/>
          <w:sz w:val="22"/>
          <w:szCs w:val="22"/>
        </w:rPr>
        <w:t>d</w:t>
      </w:r>
      <w:r w:rsidR="00192773" w:rsidRPr="002A0C12">
        <w:rPr>
          <w:rFonts w:ascii="Roboto" w:hAnsi="Roboto" w:cs="Arial"/>
          <w:color w:val="auto"/>
          <w:sz w:val="22"/>
          <w:szCs w:val="22"/>
        </w:rPr>
        <w:t>adanía</w:t>
      </w:r>
      <w:r w:rsidRPr="002A0C12">
        <w:rPr>
          <w:rFonts w:ascii="Roboto" w:hAnsi="Roboto" w:cs="Arial"/>
          <w:color w:val="auto"/>
          <w:sz w:val="22"/>
          <w:szCs w:val="22"/>
        </w:rPr>
        <w:t xml:space="preserve">. </w:t>
      </w:r>
      <w:r w:rsidR="007B6E85" w:rsidRPr="002A0C12">
        <w:rPr>
          <w:rFonts w:ascii="Roboto" w:hAnsi="Roboto" w:cs="Arial"/>
          <w:color w:val="auto"/>
          <w:sz w:val="22"/>
          <w:szCs w:val="22"/>
        </w:rPr>
        <w:t>E</w:t>
      </w:r>
      <w:r w:rsidRPr="002A0C12">
        <w:rPr>
          <w:rFonts w:ascii="Roboto" w:hAnsi="Roboto" w:cs="Arial"/>
          <w:color w:val="auto"/>
          <w:sz w:val="22"/>
          <w:szCs w:val="22"/>
        </w:rPr>
        <w:t xml:space="preserve">sta etapa se desarrollará a partir de la facilitación </w:t>
      </w:r>
      <w:r w:rsidRPr="002A0C12">
        <w:rPr>
          <w:rStyle w:val="cf01"/>
          <w:rFonts w:ascii="Roboto" w:hAnsi="Roboto" w:cs="Arial"/>
          <w:sz w:val="22"/>
          <w:szCs w:val="22"/>
        </w:rPr>
        <w:t xml:space="preserve">de un primer acompañamiento en </w:t>
      </w:r>
      <w:r w:rsidR="00192773" w:rsidRPr="002A0C12">
        <w:rPr>
          <w:rStyle w:val="cf01"/>
          <w:rFonts w:ascii="Roboto" w:hAnsi="Roboto" w:cs="Arial"/>
          <w:sz w:val="22"/>
          <w:szCs w:val="22"/>
        </w:rPr>
        <w:t>línea,</w:t>
      </w:r>
      <w:r w:rsidRPr="002A0C12">
        <w:rPr>
          <w:rStyle w:val="cf01"/>
          <w:rFonts w:ascii="Roboto" w:hAnsi="Roboto" w:cs="Arial"/>
          <w:sz w:val="22"/>
          <w:szCs w:val="22"/>
        </w:rPr>
        <w:t xml:space="preserve"> para </w:t>
      </w:r>
      <w:r w:rsidR="00DE37EC" w:rsidRPr="002A0C12">
        <w:rPr>
          <w:rStyle w:val="cf01"/>
          <w:rFonts w:ascii="Roboto" w:hAnsi="Roboto" w:cs="Arial"/>
          <w:sz w:val="22"/>
          <w:szCs w:val="22"/>
        </w:rPr>
        <w:t>conceptualizar</w:t>
      </w:r>
      <w:r w:rsidRPr="002A0C12">
        <w:rPr>
          <w:rStyle w:val="cf01"/>
          <w:rFonts w:ascii="Roboto" w:hAnsi="Roboto" w:cs="Arial"/>
          <w:sz w:val="22"/>
          <w:szCs w:val="22"/>
        </w:rPr>
        <w:t xml:space="preserve"> la auditoría ciudadana comprometida al equipo auditor, y dos talleres participativos presenciales de dos horas. Los talleres pretenden desarrollar la metodología de </w:t>
      </w:r>
      <w:r w:rsidR="00192773">
        <w:rPr>
          <w:rStyle w:val="cf01"/>
          <w:rFonts w:ascii="Roboto" w:hAnsi="Roboto" w:cs="Arial"/>
          <w:sz w:val="22"/>
          <w:szCs w:val="22"/>
        </w:rPr>
        <w:t>codiseño</w:t>
      </w:r>
      <w:r w:rsidRPr="002A0C12">
        <w:rPr>
          <w:rStyle w:val="cf01"/>
          <w:rFonts w:ascii="Roboto" w:hAnsi="Roboto" w:cs="Arial"/>
          <w:sz w:val="22"/>
          <w:szCs w:val="22"/>
        </w:rPr>
        <w:t xml:space="preserve"> y coproducción de la auditoría.</w:t>
      </w:r>
    </w:p>
    <w:p w14:paraId="11729CBF" w14:textId="77777777" w:rsidR="00A9156E" w:rsidRPr="002A0C12" w:rsidRDefault="00A9156E" w:rsidP="00493111">
      <w:pPr>
        <w:pStyle w:val="Default"/>
        <w:widowControl w:val="0"/>
        <w:suppressAutoHyphens/>
        <w:spacing w:after="120" w:line="276" w:lineRule="auto"/>
        <w:jc w:val="both"/>
        <w:rPr>
          <w:rFonts w:ascii="Roboto" w:hAnsi="Roboto" w:cs="Arial"/>
          <w:color w:val="auto"/>
          <w:sz w:val="22"/>
          <w:szCs w:val="22"/>
        </w:rPr>
      </w:pPr>
      <w:r w:rsidRPr="002A0C12">
        <w:rPr>
          <w:rFonts w:ascii="Roboto" w:hAnsi="Roboto" w:cs="Arial"/>
          <w:color w:val="auto"/>
          <w:sz w:val="22"/>
          <w:szCs w:val="22"/>
        </w:rPr>
        <w:t>A partir de los resultados del proceso participativo, el equipo técnico que llevará a cabo la facilitación del segundo proyecto piloto elaborará el informe final con las recomendaciones del equipo auditor. Posteriormente, se entregará el informe final al equipo motor para que lleve a cabo la implementación a corto, medio y largo plazo de las recomendaciones del equipo auditor, justificante y razonando sus argumentos.</w:t>
      </w:r>
    </w:p>
    <w:p w14:paraId="74F3FFFC" w14:textId="23A75F0A" w:rsidR="00A9156E" w:rsidRPr="002A0C12" w:rsidRDefault="00A9156E" w:rsidP="00493111">
      <w:pPr>
        <w:pStyle w:val="Default"/>
        <w:widowControl w:val="0"/>
        <w:suppressAutoHyphens/>
        <w:spacing w:after="120" w:line="276" w:lineRule="auto"/>
        <w:jc w:val="both"/>
        <w:rPr>
          <w:rFonts w:ascii="Roboto" w:hAnsi="Roboto" w:cs="Arial"/>
          <w:color w:val="auto"/>
          <w:sz w:val="22"/>
          <w:szCs w:val="22"/>
        </w:rPr>
      </w:pPr>
      <w:r w:rsidRPr="002A0C12">
        <w:rPr>
          <w:rFonts w:ascii="Roboto" w:hAnsi="Roboto" w:cs="Arial"/>
          <w:color w:val="auto"/>
          <w:sz w:val="22"/>
          <w:szCs w:val="22"/>
        </w:rPr>
        <w:t>4.</w:t>
      </w:r>
      <w:r w:rsidR="0071797E" w:rsidRPr="002A0C12">
        <w:rPr>
          <w:rFonts w:ascii="Roboto" w:hAnsi="Roboto" w:cs="Arial"/>
          <w:color w:val="auto"/>
          <w:sz w:val="22"/>
          <w:szCs w:val="22"/>
        </w:rPr>
        <w:t xml:space="preserve"> </w:t>
      </w:r>
      <w:r w:rsidRPr="002A0C12">
        <w:rPr>
          <w:rFonts w:ascii="Roboto" w:hAnsi="Roboto" w:cs="Arial"/>
          <w:b/>
          <w:bCs/>
          <w:color w:val="auto"/>
          <w:sz w:val="22"/>
          <w:szCs w:val="22"/>
        </w:rPr>
        <w:t>Implementación y direccionalidad</w:t>
      </w:r>
      <w:r w:rsidRPr="002A0C12">
        <w:rPr>
          <w:rFonts w:ascii="Roboto" w:hAnsi="Roboto" w:cs="Arial"/>
          <w:color w:val="auto"/>
          <w:sz w:val="22"/>
          <w:szCs w:val="22"/>
        </w:rPr>
        <w:t xml:space="preserve">. En </w:t>
      </w:r>
      <w:r w:rsidR="00D002EF" w:rsidRPr="002A0C12">
        <w:rPr>
          <w:rFonts w:ascii="Roboto" w:hAnsi="Roboto" w:cs="Arial"/>
          <w:color w:val="auto"/>
          <w:sz w:val="22"/>
          <w:szCs w:val="22"/>
        </w:rPr>
        <w:t>e</w:t>
      </w:r>
      <w:r w:rsidRPr="002A0C12">
        <w:rPr>
          <w:rFonts w:ascii="Roboto" w:hAnsi="Roboto" w:cs="Arial"/>
          <w:color w:val="auto"/>
          <w:sz w:val="22"/>
          <w:szCs w:val="22"/>
        </w:rPr>
        <w:t xml:space="preserve">sta cuarta etapa se realizará una reunión entre el equipo auditor y el equipo motor con el objetivo de compartir los avances de la implementación y la direccionalidad de las recomendaciones realizadas en el marco del proyecto piloto de auditoría </w:t>
      </w:r>
      <w:r w:rsidRPr="002A0C12">
        <w:rPr>
          <w:rFonts w:ascii="Roboto" w:hAnsi="Roboto" w:cs="Arial"/>
          <w:color w:val="auto"/>
          <w:sz w:val="22"/>
          <w:szCs w:val="22"/>
        </w:rPr>
        <w:lastRenderedPageBreak/>
        <w:t xml:space="preserve">ciudadana comprometida. En </w:t>
      </w:r>
      <w:r w:rsidR="00FC2EA7" w:rsidRPr="002A0C12">
        <w:rPr>
          <w:rFonts w:ascii="Roboto" w:hAnsi="Roboto" w:cs="Arial"/>
          <w:color w:val="auto"/>
          <w:sz w:val="22"/>
          <w:szCs w:val="22"/>
        </w:rPr>
        <w:t>este encuentro</w:t>
      </w:r>
      <w:r w:rsidRPr="002A0C12">
        <w:rPr>
          <w:rFonts w:ascii="Roboto" w:hAnsi="Roboto" w:cs="Arial"/>
          <w:color w:val="auto"/>
          <w:sz w:val="22"/>
          <w:szCs w:val="22"/>
        </w:rPr>
        <w:t xml:space="preserve"> también se facilitará una evaluación colectiva sobre los aprendizajes, potencialidades y debilidades del proyecto piloto, con el objetivo de identificar los retos a afrontar en las futuras experiencias de auditoría ciudadana comprometida.</w:t>
      </w:r>
    </w:p>
    <w:p w14:paraId="4FB05404" w14:textId="77777777" w:rsidR="00A9156E" w:rsidRPr="002A0C12" w:rsidRDefault="00A9156E" w:rsidP="00493111">
      <w:pPr>
        <w:pStyle w:val="Default"/>
        <w:widowControl w:val="0"/>
        <w:suppressAutoHyphens/>
        <w:spacing w:after="120" w:line="276" w:lineRule="auto"/>
        <w:rPr>
          <w:rFonts w:ascii="Roboto" w:hAnsi="Roboto" w:cs="Arial"/>
          <w:b/>
          <w:sz w:val="22"/>
          <w:szCs w:val="22"/>
        </w:rPr>
      </w:pPr>
      <w:r w:rsidRPr="002A0C12">
        <w:rPr>
          <w:rFonts w:ascii="Roboto" w:hAnsi="Roboto" w:cs="Arial"/>
          <w:b/>
          <w:sz w:val="22"/>
          <w:szCs w:val="22"/>
        </w:rPr>
        <w:t>TERCERA. Gastos subvencionables</w:t>
      </w:r>
    </w:p>
    <w:p w14:paraId="3A9405D4" w14:textId="47B93DD6"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1. Serán susceptibles de ser financiad</w:t>
      </w:r>
      <w:r w:rsidR="00FC2EA7">
        <w:rPr>
          <w:rFonts w:ascii="Roboto" w:hAnsi="Roboto" w:cs="Arial"/>
          <w:sz w:val="22"/>
          <w:szCs w:val="22"/>
          <w:lang w:val="es-ES"/>
        </w:rPr>
        <w:t>o</w:t>
      </w:r>
      <w:r w:rsidRPr="002A0C12">
        <w:rPr>
          <w:rFonts w:ascii="Roboto" w:hAnsi="Roboto" w:cs="Arial"/>
          <w:sz w:val="22"/>
          <w:szCs w:val="22"/>
          <w:lang w:val="es-ES"/>
        </w:rPr>
        <w:t xml:space="preserve">s por el presente convenio aquellos gastos directos, de funcionamiento y de personal, que lleve a cabo la entidad, </w:t>
      </w:r>
      <w:r w:rsidR="006246FC" w:rsidRPr="002A0C12">
        <w:rPr>
          <w:rFonts w:ascii="Roboto" w:hAnsi="Roboto" w:cs="Arial"/>
          <w:sz w:val="22"/>
          <w:szCs w:val="22"/>
          <w:lang w:val="es-ES"/>
        </w:rPr>
        <w:t>que result</w:t>
      </w:r>
      <w:r w:rsidR="00FC2EA7">
        <w:rPr>
          <w:rFonts w:ascii="Roboto" w:hAnsi="Roboto" w:cs="Arial"/>
          <w:sz w:val="22"/>
          <w:szCs w:val="22"/>
          <w:lang w:val="es-ES"/>
        </w:rPr>
        <w:t>e</w:t>
      </w:r>
      <w:r w:rsidR="006246FC" w:rsidRPr="002A0C12">
        <w:rPr>
          <w:rFonts w:ascii="Roboto" w:hAnsi="Roboto" w:cs="Arial"/>
          <w:sz w:val="22"/>
          <w:szCs w:val="22"/>
          <w:lang w:val="es-ES"/>
        </w:rPr>
        <w:t xml:space="preserve">n estrictamente </w:t>
      </w:r>
      <w:r w:rsidRPr="002A0C12">
        <w:rPr>
          <w:rFonts w:ascii="Roboto" w:hAnsi="Roboto" w:cs="Arial"/>
          <w:sz w:val="22"/>
          <w:szCs w:val="22"/>
          <w:lang w:val="es-ES"/>
        </w:rPr>
        <w:t>necesari</w:t>
      </w:r>
      <w:r w:rsidR="00FC2EA7">
        <w:rPr>
          <w:rFonts w:ascii="Roboto" w:hAnsi="Roboto" w:cs="Arial"/>
          <w:sz w:val="22"/>
          <w:szCs w:val="22"/>
          <w:lang w:val="es-ES"/>
        </w:rPr>
        <w:t>o</w:t>
      </w:r>
      <w:r w:rsidRPr="002A0C12">
        <w:rPr>
          <w:rFonts w:ascii="Roboto" w:hAnsi="Roboto" w:cs="Arial"/>
          <w:sz w:val="22"/>
          <w:szCs w:val="22"/>
          <w:lang w:val="es-ES"/>
        </w:rPr>
        <w:t>s para la realización de</w:t>
      </w:r>
      <w:r w:rsidR="006246FC" w:rsidRPr="002A0C12">
        <w:rPr>
          <w:rFonts w:ascii="Roboto" w:hAnsi="Roboto" w:cs="Arial"/>
          <w:sz w:val="22"/>
          <w:szCs w:val="22"/>
          <w:lang w:val="es-ES"/>
        </w:rPr>
        <w:t xml:space="preserve"> las actividades a que hace referencia la cláusula segunda</w:t>
      </w:r>
      <w:r w:rsidRPr="002A0C12">
        <w:rPr>
          <w:rFonts w:ascii="Roboto" w:hAnsi="Roboto" w:cs="Arial"/>
          <w:sz w:val="22"/>
          <w:szCs w:val="22"/>
          <w:lang w:val="es-ES"/>
        </w:rPr>
        <w:t>, que hayan sido realizad</w:t>
      </w:r>
      <w:r w:rsidR="00FC2EA7">
        <w:rPr>
          <w:rFonts w:ascii="Roboto" w:hAnsi="Roboto" w:cs="Arial"/>
          <w:sz w:val="22"/>
          <w:szCs w:val="22"/>
          <w:lang w:val="es-ES"/>
        </w:rPr>
        <w:t>o</w:t>
      </w:r>
      <w:r w:rsidRPr="002A0C12">
        <w:rPr>
          <w:rFonts w:ascii="Roboto" w:hAnsi="Roboto" w:cs="Arial"/>
          <w:sz w:val="22"/>
          <w:szCs w:val="22"/>
          <w:lang w:val="es-ES"/>
        </w:rPr>
        <w:t xml:space="preserve">s desde el 1 de enero de 2024 hasta el 15 de noviembre de 2024, </w:t>
      </w:r>
      <w:r w:rsidR="006246FC" w:rsidRPr="002A0C12">
        <w:rPr>
          <w:rFonts w:ascii="Roboto" w:hAnsi="Roboto" w:cs="Arial"/>
          <w:sz w:val="22"/>
          <w:szCs w:val="22"/>
          <w:lang w:val="es-ES"/>
        </w:rPr>
        <w:t xml:space="preserve">y </w:t>
      </w:r>
      <w:r w:rsidRPr="002A0C12">
        <w:rPr>
          <w:rFonts w:ascii="Roboto" w:hAnsi="Roboto" w:cs="Arial"/>
          <w:sz w:val="22"/>
          <w:szCs w:val="22"/>
          <w:lang w:val="es-ES"/>
        </w:rPr>
        <w:t>que respondan de manera indudable a la naturaleza de la actividad subvencionada.</w:t>
      </w:r>
    </w:p>
    <w:p w14:paraId="5BB070D4"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En concreto, y de conformidad con lo establecido en el artículo 31 de </w:t>
      </w:r>
      <w:r w:rsidR="006302C4" w:rsidRPr="002A0C12">
        <w:rPr>
          <w:rFonts w:ascii="Roboto" w:hAnsi="Roboto" w:cs="Arial"/>
          <w:sz w:val="22"/>
          <w:szCs w:val="22"/>
          <w:lang w:val="es-ES"/>
        </w:rPr>
        <w:t>la LGS</w:t>
      </w:r>
      <w:r w:rsidRPr="002A0C12">
        <w:rPr>
          <w:rFonts w:ascii="Roboto" w:hAnsi="Roboto" w:cs="Arial"/>
          <w:sz w:val="22"/>
          <w:szCs w:val="22"/>
          <w:lang w:val="es-ES"/>
        </w:rPr>
        <w:t>, serán subvencionables los gastos siguientes:</w:t>
      </w:r>
    </w:p>
    <w:p w14:paraId="1AE5548D"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a) </w:t>
      </w:r>
      <w:r w:rsidRPr="002A0C12">
        <w:rPr>
          <w:rFonts w:ascii="Roboto" w:hAnsi="Roboto" w:cs="Arial"/>
          <w:b/>
          <w:bCs/>
          <w:sz w:val="22"/>
          <w:szCs w:val="22"/>
          <w:lang w:val="es-ES"/>
        </w:rPr>
        <w:t>Personal</w:t>
      </w:r>
      <w:r w:rsidRPr="002A0C12">
        <w:rPr>
          <w:rFonts w:ascii="Roboto" w:hAnsi="Roboto" w:cs="Arial"/>
          <w:sz w:val="22"/>
          <w:szCs w:val="22"/>
          <w:lang w:val="es-ES"/>
        </w:rPr>
        <w:t>: los costes de personal propio relacionados con personal investigador, técnico y el resto de personal auxiliar de la misma entidad, imputables a la realización del proyecto.</w:t>
      </w:r>
    </w:p>
    <w:p w14:paraId="6AE96F66" w14:textId="2BA4E575"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b) </w:t>
      </w:r>
      <w:r w:rsidRPr="002A0C12">
        <w:rPr>
          <w:rFonts w:ascii="Roboto" w:hAnsi="Roboto" w:cs="Arial"/>
          <w:b/>
          <w:bCs/>
          <w:sz w:val="22"/>
          <w:szCs w:val="22"/>
          <w:lang w:val="es-ES"/>
        </w:rPr>
        <w:t>Subcontratación</w:t>
      </w:r>
      <w:r w:rsidRPr="002A0C12">
        <w:rPr>
          <w:rFonts w:ascii="Roboto" w:hAnsi="Roboto" w:cs="Arial"/>
          <w:sz w:val="22"/>
          <w:szCs w:val="22"/>
          <w:lang w:val="es-ES"/>
        </w:rPr>
        <w:t xml:space="preserve">: gastos correspondientes a los </w:t>
      </w:r>
      <w:r w:rsidR="00FC2EA7">
        <w:rPr>
          <w:rFonts w:ascii="Roboto" w:hAnsi="Roboto" w:cs="Arial"/>
          <w:sz w:val="22"/>
          <w:szCs w:val="22"/>
          <w:lang w:val="es-ES"/>
        </w:rPr>
        <w:t>servicios</w:t>
      </w:r>
      <w:r w:rsidRPr="002A0C12">
        <w:rPr>
          <w:rFonts w:ascii="Roboto" w:hAnsi="Roboto" w:cs="Arial"/>
          <w:sz w:val="22"/>
          <w:szCs w:val="22"/>
          <w:lang w:val="es-ES"/>
        </w:rPr>
        <w:t xml:space="preserve"> prestados por entidades o empresas con las cuales subcontratan tareas de las actividades del proyecto. Se podrán subcontratar aquellas actividades que no puedan ser realizadas por medios propios hasta un máximo de un 80% del importe total del presente convenio.</w:t>
      </w:r>
    </w:p>
    <w:p w14:paraId="18639584"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c) </w:t>
      </w:r>
      <w:r w:rsidRPr="002A0C12">
        <w:rPr>
          <w:rFonts w:ascii="Roboto" w:hAnsi="Roboto" w:cs="Arial"/>
          <w:b/>
          <w:bCs/>
          <w:sz w:val="22"/>
          <w:szCs w:val="22"/>
          <w:lang w:val="es-ES"/>
        </w:rPr>
        <w:t xml:space="preserve">Fungible: </w:t>
      </w:r>
      <w:r w:rsidRPr="002A0C12">
        <w:rPr>
          <w:rFonts w:ascii="Roboto" w:hAnsi="Roboto" w:cs="Arial"/>
          <w:sz w:val="22"/>
          <w:szCs w:val="22"/>
          <w:lang w:val="es-ES"/>
        </w:rPr>
        <w:t>material fungible de laboratorio, fotocopias, prensa y revistas, material audiovisual no inventariable, material informático no inventariable, licencias de uso de software, etc. necesarios para el desarrollo de las actividades, convenientemente justificada su estricta vinculación con el proyecto.</w:t>
      </w:r>
    </w:p>
    <w:p w14:paraId="3F6BAD5D" w14:textId="0D7A2861"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d) </w:t>
      </w:r>
      <w:r w:rsidRPr="002A0C12">
        <w:rPr>
          <w:rFonts w:ascii="Roboto" w:hAnsi="Roboto" w:cs="Arial"/>
          <w:b/>
          <w:bCs/>
          <w:sz w:val="22"/>
          <w:szCs w:val="22"/>
          <w:lang w:val="es-ES"/>
        </w:rPr>
        <w:t>Viajes y dietas</w:t>
      </w:r>
      <w:r w:rsidRPr="002A0C12">
        <w:rPr>
          <w:rFonts w:ascii="Roboto" w:hAnsi="Roboto" w:cs="Arial"/>
          <w:sz w:val="22"/>
          <w:szCs w:val="22"/>
          <w:lang w:val="es-ES"/>
        </w:rPr>
        <w:t>: gastos de desplazamiento y dietas del personal propio o contratado que participo en el proyecto para el estricto desarrollo de las actividades que se prevén. Para los gastos por dietas y transporte</w:t>
      </w:r>
      <w:r w:rsidR="00013EAE" w:rsidRPr="002A0C12">
        <w:rPr>
          <w:rFonts w:ascii="Roboto" w:hAnsi="Roboto" w:cs="Arial"/>
          <w:sz w:val="22"/>
          <w:szCs w:val="22"/>
          <w:lang w:val="es-ES"/>
        </w:rPr>
        <w:t>,</w:t>
      </w:r>
      <w:r w:rsidRPr="002A0C12">
        <w:rPr>
          <w:rFonts w:ascii="Roboto" w:hAnsi="Roboto" w:cs="Arial"/>
          <w:sz w:val="22"/>
          <w:szCs w:val="22"/>
          <w:lang w:val="es-ES"/>
        </w:rPr>
        <w:t xml:space="preserve"> se ajustará al que se establece en el Decreto 24/1997, de 11 de febrero, del </w:t>
      </w:r>
      <w:r w:rsidR="00FC2EA7">
        <w:rPr>
          <w:rFonts w:ascii="Roboto" w:hAnsi="Roboto" w:cs="Arial"/>
          <w:sz w:val="22"/>
          <w:szCs w:val="22"/>
          <w:lang w:val="es-ES"/>
        </w:rPr>
        <w:t>Gobierno Valenciano</w:t>
      </w:r>
      <w:r w:rsidRPr="002A0C12">
        <w:rPr>
          <w:rFonts w:ascii="Roboto" w:hAnsi="Roboto" w:cs="Arial"/>
          <w:sz w:val="22"/>
          <w:szCs w:val="22"/>
          <w:lang w:val="es-ES"/>
        </w:rPr>
        <w:t xml:space="preserve">, sobre indemnizaciones por razón del servicio y gratificaciones por </w:t>
      </w:r>
      <w:r w:rsidR="00FC2EA7">
        <w:rPr>
          <w:rFonts w:ascii="Roboto" w:hAnsi="Roboto" w:cs="Arial"/>
          <w:sz w:val="22"/>
          <w:szCs w:val="22"/>
          <w:lang w:val="es-ES"/>
        </w:rPr>
        <w:t>servicios</w:t>
      </w:r>
      <w:r w:rsidRPr="002A0C12">
        <w:rPr>
          <w:rFonts w:ascii="Roboto" w:hAnsi="Roboto" w:cs="Arial"/>
          <w:sz w:val="22"/>
          <w:szCs w:val="22"/>
          <w:lang w:val="es-ES"/>
        </w:rPr>
        <w:t xml:space="preserve"> extraordinarios.</w:t>
      </w:r>
    </w:p>
    <w:p w14:paraId="20E69C68"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 </w:t>
      </w:r>
      <w:r w:rsidRPr="002A0C12">
        <w:rPr>
          <w:rFonts w:ascii="Roboto" w:hAnsi="Roboto" w:cs="Arial"/>
          <w:b/>
          <w:bCs/>
          <w:sz w:val="22"/>
          <w:szCs w:val="22"/>
          <w:lang w:val="es-ES"/>
        </w:rPr>
        <w:t>Otros gastos:</w:t>
      </w:r>
      <w:r w:rsidRPr="002A0C12">
        <w:rPr>
          <w:rFonts w:ascii="Roboto" w:hAnsi="Roboto" w:cs="Arial"/>
          <w:sz w:val="22"/>
          <w:szCs w:val="22"/>
          <w:lang w:val="es-ES"/>
        </w:rPr>
        <w:t xml:space="preserve"> arrendamiento de los equipos, conservación de los equipos o de maquinaria, reuniones y conferencias, actos protocolarios de representación, otros gastos diversos, servicio de transporte, correo y mensajería, publicidad y propaganda</w:t>
      </w:r>
      <w:r w:rsidR="00013EAE" w:rsidRPr="002A0C12">
        <w:rPr>
          <w:rFonts w:ascii="Roboto" w:hAnsi="Roboto" w:cs="Arial"/>
          <w:sz w:val="22"/>
          <w:szCs w:val="22"/>
          <w:lang w:val="es-ES"/>
        </w:rPr>
        <w:t>,</w:t>
      </w:r>
      <w:r w:rsidRPr="002A0C12">
        <w:rPr>
          <w:rFonts w:ascii="Roboto" w:hAnsi="Roboto" w:cs="Arial"/>
          <w:sz w:val="22"/>
          <w:szCs w:val="22"/>
          <w:lang w:val="es-ES"/>
        </w:rPr>
        <w:t xml:space="preserve"> etc.</w:t>
      </w:r>
      <w:r w:rsidR="00013EAE" w:rsidRPr="002A0C12">
        <w:rPr>
          <w:rFonts w:ascii="Roboto" w:hAnsi="Roboto" w:cs="Arial"/>
          <w:sz w:val="22"/>
          <w:szCs w:val="22"/>
          <w:lang w:val="es-ES"/>
        </w:rPr>
        <w:t>,</w:t>
      </w:r>
      <w:r w:rsidRPr="002A0C12">
        <w:rPr>
          <w:rFonts w:ascii="Roboto" w:hAnsi="Roboto" w:cs="Arial"/>
          <w:sz w:val="22"/>
          <w:szCs w:val="22"/>
          <w:lang w:val="es-ES"/>
        </w:rPr>
        <w:t xml:space="preserve"> necesarios para el desarrollo de las actividades, convenientemente justificada su estricta vinculación con el proyecto.</w:t>
      </w:r>
    </w:p>
    <w:p w14:paraId="4A0B1088" w14:textId="6B8A9C2C"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 Por el contrario, no serán objeto de subvención los gastos de adquisición de bienes inventariables, los gastos producidos con motivo de procedimientos judiciales y los impuestos, excepto las correspondientes al pago de las facturas que </w:t>
      </w:r>
      <w:r w:rsidR="00D63C7D">
        <w:rPr>
          <w:rFonts w:ascii="Roboto" w:hAnsi="Roboto" w:cs="Arial"/>
          <w:sz w:val="22"/>
          <w:szCs w:val="22"/>
          <w:lang w:val="es-ES"/>
        </w:rPr>
        <w:t>ocasione</w:t>
      </w:r>
      <w:r w:rsidRPr="002A0C12">
        <w:rPr>
          <w:rFonts w:ascii="Roboto" w:hAnsi="Roboto" w:cs="Arial"/>
          <w:sz w:val="22"/>
          <w:szCs w:val="22"/>
          <w:lang w:val="es-ES"/>
        </w:rPr>
        <w:t xml:space="preserve"> la actividad subvencionada, de acuerdo con el artículo 31.8 de </w:t>
      </w:r>
      <w:r w:rsidR="006302C4" w:rsidRPr="002A0C12">
        <w:rPr>
          <w:rFonts w:ascii="Roboto" w:hAnsi="Roboto" w:cs="Arial"/>
          <w:sz w:val="22"/>
          <w:szCs w:val="22"/>
          <w:lang w:val="es-ES"/>
        </w:rPr>
        <w:t>la LGS</w:t>
      </w:r>
      <w:r w:rsidRPr="002A0C12">
        <w:rPr>
          <w:rFonts w:ascii="Roboto" w:hAnsi="Roboto" w:cs="Arial"/>
          <w:sz w:val="22"/>
          <w:szCs w:val="22"/>
          <w:lang w:val="es-ES"/>
        </w:rPr>
        <w:t>.</w:t>
      </w:r>
    </w:p>
    <w:p w14:paraId="25860793" w14:textId="35FE4AA6"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Con carácter previo a la realización del gasto, la comisión de seguimiento a que se refiere la cláusula novena aprobará una memoria económica o presupuesto en el cual se cuantifican los gastos generales previstos para actividades realizadas al amparo de </w:t>
      </w:r>
      <w:r w:rsidR="002A0C12">
        <w:rPr>
          <w:rFonts w:ascii="Roboto" w:hAnsi="Roboto" w:cs="Arial"/>
          <w:sz w:val="22"/>
          <w:szCs w:val="22"/>
          <w:lang w:val="es-ES"/>
        </w:rPr>
        <w:t>este</w:t>
      </w:r>
      <w:r w:rsidRPr="002A0C12">
        <w:rPr>
          <w:rFonts w:ascii="Roboto" w:hAnsi="Roboto" w:cs="Arial"/>
          <w:sz w:val="22"/>
          <w:szCs w:val="22"/>
          <w:lang w:val="es-ES"/>
        </w:rPr>
        <w:t xml:space="preserve"> convenio.</w:t>
      </w:r>
    </w:p>
    <w:p w14:paraId="21DD67E6"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Respecto a los gastos ya realizados durante el ejercicio 2024 con anterioridad a la firma del presente convenio, la comisión de seguimiento las ratificará con el fin de que sean incluidas en la memoria económica o presupuesto de las actividades.</w:t>
      </w:r>
    </w:p>
    <w:p w14:paraId="02D5664F" w14:textId="77777777" w:rsidR="00D63C7D" w:rsidRDefault="00D63C7D" w:rsidP="00493111">
      <w:pPr>
        <w:pStyle w:val="NormalWeb"/>
        <w:widowControl w:val="0"/>
        <w:suppressAutoHyphens/>
        <w:spacing w:beforeAutospacing="0" w:after="120" w:line="276" w:lineRule="auto"/>
        <w:ind w:firstLine="0"/>
        <w:rPr>
          <w:rFonts w:ascii="Roboto" w:hAnsi="Roboto" w:cs="Arial"/>
          <w:b/>
          <w:color w:val="000000"/>
          <w:sz w:val="22"/>
          <w:szCs w:val="22"/>
          <w:lang w:val="es-ES"/>
        </w:rPr>
      </w:pPr>
    </w:p>
    <w:p w14:paraId="45E79FB2" w14:textId="3F9644AD"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color w:val="000000"/>
          <w:sz w:val="22"/>
          <w:szCs w:val="22"/>
          <w:lang w:val="es-ES"/>
        </w:rPr>
        <w:lastRenderedPageBreak/>
        <w:t>CUARTA. Obligaciones de las partes</w:t>
      </w:r>
    </w:p>
    <w:p w14:paraId="61E651E5" w14:textId="79854ECD"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1. La Generalitat se compromete a abonar el importe de la subvención, según lo dispuesto en la cláusula </w:t>
      </w:r>
      <w:r w:rsidR="00456B53" w:rsidRPr="002A0C12">
        <w:rPr>
          <w:rFonts w:ascii="Roboto" w:hAnsi="Roboto" w:cs="Arial"/>
          <w:sz w:val="22"/>
          <w:szCs w:val="22"/>
          <w:lang w:val="es-ES"/>
        </w:rPr>
        <w:t>quinta</w:t>
      </w:r>
      <w:r w:rsidRPr="002A0C12">
        <w:rPr>
          <w:rFonts w:ascii="Roboto" w:hAnsi="Roboto" w:cs="Arial"/>
          <w:sz w:val="22"/>
          <w:szCs w:val="22"/>
          <w:lang w:val="es-ES"/>
        </w:rPr>
        <w:t xml:space="preserve">. La Presidencia </w:t>
      </w:r>
      <w:r w:rsidR="00DE37EC" w:rsidRPr="002A0C12">
        <w:rPr>
          <w:rFonts w:ascii="Roboto" w:hAnsi="Roboto" w:cs="Arial"/>
          <w:sz w:val="22"/>
          <w:szCs w:val="22"/>
          <w:lang w:val="es-ES"/>
        </w:rPr>
        <w:t xml:space="preserve">de la Generalitat </w:t>
      </w:r>
      <w:r w:rsidRPr="002A0C12">
        <w:rPr>
          <w:rFonts w:ascii="Roboto" w:hAnsi="Roboto" w:cs="Arial"/>
          <w:sz w:val="22"/>
          <w:szCs w:val="22"/>
          <w:lang w:val="es-ES"/>
        </w:rPr>
        <w:t>pondrá a disposición del equipo investigador de la UPV la información de la cual dispong</w:t>
      </w:r>
      <w:r w:rsidR="00D63C7D">
        <w:rPr>
          <w:rFonts w:ascii="Roboto" w:hAnsi="Roboto" w:cs="Arial"/>
          <w:sz w:val="22"/>
          <w:szCs w:val="22"/>
          <w:lang w:val="es-ES"/>
        </w:rPr>
        <w:t>a</w:t>
      </w:r>
      <w:r w:rsidR="00DE37EC" w:rsidRPr="002A0C12">
        <w:rPr>
          <w:rFonts w:ascii="Roboto" w:hAnsi="Roboto" w:cs="Arial"/>
          <w:sz w:val="22"/>
          <w:szCs w:val="22"/>
          <w:lang w:val="es-ES"/>
        </w:rPr>
        <w:t>,</w:t>
      </w:r>
      <w:r w:rsidRPr="002A0C12">
        <w:rPr>
          <w:rFonts w:ascii="Roboto" w:hAnsi="Roboto" w:cs="Arial"/>
          <w:sz w:val="22"/>
          <w:szCs w:val="22"/>
          <w:lang w:val="es-ES"/>
        </w:rPr>
        <w:t xml:space="preserve"> necesaria para llevar a cabo las actividades objeto de </w:t>
      </w:r>
      <w:r w:rsidR="002A0C12">
        <w:rPr>
          <w:rFonts w:ascii="Roboto" w:hAnsi="Roboto" w:cs="Arial"/>
          <w:sz w:val="22"/>
          <w:szCs w:val="22"/>
          <w:lang w:val="es-ES"/>
        </w:rPr>
        <w:t>este</w:t>
      </w:r>
      <w:r w:rsidRPr="002A0C12">
        <w:rPr>
          <w:rFonts w:ascii="Roboto" w:hAnsi="Roboto" w:cs="Arial"/>
          <w:sz w:val="22"/>
          <w:szCs w:val="22"/>
          <w:lang w:val="es-ES"/>
        </w:rPr>
        <w:t xml:space="preserve"> convenio.</w:t>
      </w:r>
    </w:p>
    <w:p w14:paraId="5BE09D0D" w14:textId="5E377D60"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 La UPV se compromete al hecho </w:t>
      </w:r>
      <w:r w:rsidR="00D63C7D">
        <w:rPr>
          <w:rFonts w:ascii="Roboto" w:hAnsi="Roboto" w:cs="Arial"/>
          <w:sz w:val="22"/>
          <w:szCs w:val="22"/>
          <w:lang w:val="es-ES"/>
        </w:rPr>
        <w:t xml:space="preserve">de </w:t>
      </w:r>
      <w:r w:rsidRPr="002A0C12">
        <w:rPr>
          <w:rFonts w:ascii="Roboto" w:hAnsi="Roboto" w:cs="Arial"/>
          <w:sz w:val="22"/>
          <w:szCs w:val="22"/>
          <w:lang w:val="es-ES"/>
        </w:rPr>
        <w:t xml:space="preserve">que la actividad que fundamenta la concesión de la subvención tiene </w:t>
      </w:r>
      <w:r w:rsidR="00D63C7D" w:rsidRPr="002A0C12">
        <w:rPr>
          <w:rFonts w:ascii="Roboto" w:hAnsi="Roboto" w:cs="Arial"/>
          <w:sz w:val="22"/>
          <w:szCs w:val="22"/>
          <w:lang w:val="es-ES"/>
        </w:rPr>
        <w:t>que estar</w:t>
      </w:r>
      <w:r w:rsidRPr="002A0C12">
        <w:rPr>
          <w:rFonts w:ascii="Roboto" w:hAnsi="Roboto" w:cs="Arial"/>
          <w:sz w:val="22"/>
          <w:szCs w:val="22"/>
          <w:lang w:val="es-ES"/>
        </w:rPr>
        <w:t xml:space="preserve"> ejecutada y </w:t>
      </w:r>
      <w:r w:rsidR="007B6E85" w:rsidRPr="002A0C12">
        <w:rPr>
          <w:rFonts w:ascii="Roboto" w:hAnsi="Roboto" w:cs="Arial"/>
          <w:sz w:val="22"/>
          <w:szCs w:val="22"/>
          <w:lang w:val="es-ES"/>
        </w:rPr>
        <w:t xml:space="preserve">se ha </w:t>
      </w:r>
      <w:r w:rsidRPr="002A0C12">
        <w:rPr>
          <w:rFonts w:ascii="Roboto" w:hAnsi="Roboto" w:cs="Arial"/>
          <w:sz w:val="22"/>
          <w:szCs w:val="22"/>
          <w:lang w:val="es-ES"/>
        </w:rPr>
        <w:t>realizado su pago antes de la finalización del plazo de justificación que se establezca en la cláusula s</w:t>
      </w:r>
      <w:r w:rsidR="009B15C2" w:rsidRPr="002A0C12">
        <w:rPr>
          <w:rFonts w:ascii="Roboto" w:hAnsi="Roboto" w:cs="Arial"/>
          <w:sz w:val="22"/>
          <w:szCs w:val="22"/>
          <w:lang w:val="es-ES"/>
        </w:rPr>
        <w:t>exta</w:t>
      </w:r>
      <w:r w:rsidRPr="002A0C12">
        <w:rPr>
          <w:rFonts w:ascii="Roboto" w:hAnsi="Roboto" w:cs="Arial"/>
          <w:sz w:val="22"/>
          <w:szCs w:val="22"/>
          <w:lang w:val="es-ES"/>
        </w:rPr>
        <w:t xml:space="preserve">. </w:t>
      </w:r>
      <w:r w:rsidR="00FB5CCA">
        <w:rPr>
          <w:rFonts w:ascii="Roboto" w:hAnsi="Roboto" w:cs="Arial"/>
          <w:sz w:val="22"/>
          <w:szCs w:val="22"/>
          <w:lang w:val="es-ES"/>
        </w:rPr>
        <w:t>Asimismo</w:t>
      </w:r>
      <w:r w:rsidRPr="002A0C12">
        <w:rPr>
          <w:rFonts w:ascii="Roboto" w:hAnsi="Roboto" w:cs="Arial"/>
          <w:sz w:val="22"/>
          <w:szCs w:val="22"/>
          <w:lang w:val="es-ES"/>
        </w:rPr>
        <w:t xml:space="preserve">, la UPV se compromete al cumplimiento de todas las obligaciones señaladas en el artículo 14 de </w:t>
      </w:r>
      <w:r w:rsidR="006302C4" w:rsidRPr="002A0C12">
        <w:rPr>
          <w:rFonts w:ascii="Roboto" w:hAnsi="Roboto" w:cs="Arial"/>
          <w:sz w:val="22"/>
          <w:szCs w:val="22"/>
          <w:lang w:val="es-ES"/>
        </w:rPr>
        <w:t>la LGS</w:t>
      </w:r>
      <w:r w:rsidRPr="002A0C12">
        <w:rPr>
          <w:rFonts w:ascii="Roboto" w:hAnsi="Roboto" w:cs="Arial"/>
          <w:sz w:val="22"/>
          <w:szCs w:val="22"/>
          <w:lang w:val="es-ES"/>
        </w:rPr>
        <w:t>.</w:t>
      </w:r>
    </w:p>
    <w:p w14:paraId="52F5D3EA" w14:textId="6C4E94C5"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Los resultados obtenidos en el desarrollo del proyecto de investigación aplicada serán de titularidad de la UPV, y serán accesibles desde las páginas web corporativas de las instituciones firmantes del </w:t>
      </w:r>
      <w:r w:rsidR="00D63C7D" w:rsidRPr="002A0C12">
        <w:rPr>
          <w:rFonts w:ascii="Roboto" w:hAnsi="Roboto" w:cs="Arial"/>
          <w:sz w:val="22"/>
          <w:szCs w:val="22"/>
          <w:lang w:val="es-ES"/>
        </w:rPr>
        <w:t>convenio</w:t>
      </w:r>
      <w:r w:rsidRPr="002A0C12">
        <w:rPr>
          <w:rFonts w:ascii="Roboto" w:hAnsi="Roboto" w:cs="Arial"/>
          <w:sz w:val="22"/>
          <w:szCs w:val="22"/>
          <w:lang w:val="es-ES"/>
        </w:rPr>
        <w:t xml:space="preserve">. La UPV y la Generalitat podrán utilizar los resultados parciales o finales del proyecto de investigación aplicada, en parte o íntegramente, para la publicación o difusión por cualquier medio, apoyo o sistema. En caso de publicación o difusión se hará siempre referencia exprés al hecho que la ejecución y titularidad de las actividades subvencionadas es de la UPV, con especial referencia al apoyo financiero de la </w:t>
      </w:r>
      <w:r w:rsidR="00D63C7D" w:rsidRPr="002A0C12">
        <w:rPr>
          <w:rFonts w:ascii="Roboto" w:hAnsi="Roboto" w:cs="Arial"/>
          <w:sz w:val="22"/>
          <w:szCs w:val="22"/>
          <w:lang w:val="es-ES"/>
        </w:rPr>
        <w:t>Generalitat,</w:t>
      </w:r>
      <w:r w:rsidR="007B6E85" w:rsidRPr="002A0C12">
        <w:rPr>
          <w:rFonts w:ascii="Roboto" w:hAnsi="Roboto" w:cs="Arial"/>
          <w:sz w:val="22"/>
          <w:szCs w:val="22"/>
          <w:lang w:val="es-ES"/>
        </w:rPr>
        <w:t xml:space="preserve"> a través de la</w:t>
      </w:r>
      <w:r w:rsidRPr="002A0C12">
        <w:rPr>
          <w:rFonts w:ascii="Roboto" w:hAnsi="Roboto" w:cs="Arial"/>
          <w:sz w:val="22"/>
          <w:szCs w:val="22"/>
          <w:lang w:val="es-ES"/>
        </w:rPr>
        <w:t xml:space="preserve"> Presidencia.</w:t>
      </w:r>
    </w:p>
    <w:p w14:paraId="3BCF89D5"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4. Todas aquellas actividades efectuadas con la financiación de la Presidencia de la Generalitat tendrán que contar con la adecuada publicidad institucional en la cual se haga constar la participación financiera de la Generalitat, a través de </w:t>
      </w:r>
      <w:r w:rsidR="007B6E85" w:rsidRPr="002A0C12">
        <w:rPr>
          <w:rFonts w:ascii="Roboto" w:hAnsi="Roboto" w:cs="Arial"/>
          <w:sz w:val="22"/>
          <w:szCs w:val="22"/>
          <w:lang w:val="es-ES"/>
        </w:rPr>
        <w:t>l</w:t>
      </w:r>
      <w:r w:rsidRPr="002A0C12">
        <w:rPr>
          <w:rFonts w:ascii="Roboto" w:hAnsi="Roboto" w:cs="Arial"/>
          <w:sz w:val="22"/>
          <w:szCs w:val="22"/>
          <w:lang w:val="es-ES"/>
        </w:rPr>
        <w:t>a Presidencia</w:t>
      </w:r>
      <w:r w:rsidR="007B6E85" w:rsidRPr="002A0C12">
        <w:rPr>
          <w:rFonts w:ascii="Roboto" w:hAnsi="Roboto" w:cs="Arial"/>
          <w:sz w:val="22"/>
          <w:szCs w:val="22"/>
          <w:lang w:val="es-ES"/>
        </w:rPr>
        <w:t>.</w:t>
      </w:r>
      <w:r w:rsidRPr="002A0C12">
        <w:rPr>
          <w:rFonts w:ascii="Roboto" w:hAnsi="Roboto" w:cs="Arial"/>
          <w:sz w:val="22"/>
          <w:szCs w:val="22"/>
          <w:lang w:val="es-ES"/>
        </w:rPr>
        <w:t xml:space="preserve"> </w:t>
      </w:r>
    </w:p>
    <w:p w14:paraId="23E77158"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color w:val="000000"/>
          <w:sz w:val="22"/>
          <w:szCs w:val="22"/>
          <w:lang w:val="es-ES"/>
        </w:rPr>
        <w:t>Todas las actuaciones en materia de publicidad institucional se tendrán que ajustar a las prescripciones que se contienen sobre la materia en la Ley 12/2018, de 24 de mayo, de la Generalitat, de publicidad institucional para el interés ciudadano y la concepción colectiva de las infraestructuras públicas.</w:t>
      </w:r>
    </w:p>
    <w:p w14:paraId="00F402F5" w14:textId="77777777" w:rsidR="00A9156E" w:rsidRPr="002A0C12" w:rsidRDefault="00E124C1" w:rsidP="00493111">
      <w:pPr>
        <w:pStyle w:val="Ttulo3"/>
        <w:widowControl w:val="0"/>
        <w:suppressAutoHyphens/>
        <w:spacing w:before="0" w:after="120" w:line="276" w:lineRule="auto"/>
        <w:rPr>
          <w:rFonts w:ascii="Roboto" w:hAnsi="Roboto" w:cs="Arial"/>
          <w:b/>
          <w:color w:val="auto"/>
          <w:sz w:val="22"/>
          <w:szCs w:val="22"/>
          <w:lang w:val="es-ES"/>
        </w:rPr>
      </w:pPr>
      <w:r w:rsidRPr="002A0C12">
        <w:rPr>
          <w:rFonts w:ascii="Roboto" w:hAnsi="Roboto" w:cs="Arial"/>
          <w:b/>
          <w:color w:val="auto"/>
          <w:sz w:val="22"/>
          <w:szCs w:val="22"/>
          <w:lang w:val="es-ES"/>
        </w:rPr>
        <w:t>QUINTA</w:t>
      </w:r>
      <w:r w:rsidR="00A9156E" w:rsidRPr="002A0C12">
        <w:rPr>
          <w:rFonts w:ascii="Roboto" w:hAnsi="Roboto" w:cs="Arial"/>
          <w:b/>
          <w:color w:val="auto"/>
          <w:sz w:val="22"/>
          <w:szCs w:val="22"/>
          <w:lang w:val="es-ES"/>
        </w:rPr>
        <w:t>. Importe y pago de la subvención</w:t>
      </w:r>
    </w:p>
    <w:p w14:paraId="2C221725" w14:textId="089A0007" w:rsidR="00A9156E" w:rsidRPr="002A0C12" w:rsidRDefault="00A9156E" w:rsidP="00493111">
      <w:pPr>
        <w:pStyle w:val="Ttulo4"/>
        <w:widowControl w:val="0"/>
        <w:suppressAutoHyphens/>
        <w:spacing w:before="0" w:after="120" w:line="276" w:lineRule="auto"/>
        <w:jc w:val="both"/>
        <w:rPr>
          <w:rFonts w:ascii="Roboto" w:hAnsi="Roboto" w:cs="Arial"/>
          <w:i w:val="0"/>
          <w:color w:val="auto"/>
          <w:lang w:val="es-ES"/>
        </w:rPr>
      </w:pPr>
      <w:r w:rsidRPr="002A0C12">
        <w:rPr>
          <w:rFonts w:ascii="Roboto" w:hAnsi="Roboto" w:cs="Arial"/>
          <w:i w:val="0"/>
          <w:color w:val="auto"/>
          <w:lang w:val="es-ES"/>
        </w:rPr>
        <w:t>1. La financiación de las actividades subvencionables asciende a un importe total máximo de 25.000€ (</w:t>
      </w:r>
      <w:r w:rsidR="00D63C7D">
        <w:rPr>
          <w:rFonts w:ascii="Roboto" w:hAnsi="Roboto" w:cs="Arial"/>
          <w:i w:val="0"/>
          <w:color w:val="auto"/>
          <w:lang w:val="es-ES"/>
        </w:rPr>
        <w:t>veinti</w:t>
      </w:r>
      <w:r w:rsidRPr="002A0C12">
        <w:rPr>
          <w:rFonts w:ascii="Roboto" w:hAnsi="Roboto" w:cs="Arial"/>
          <w:i w:val="0"/>
          <w:color w:val="auto"/>
          <w:lang w:val="es-ES"/>
        </w:rPr>
        <w:t xml:space="preserve">cinco mil euros). El mencionado importe será financiado a cargo del capítulo IV de la aplicación presupuestaria </w:t>
      </w:r>
      <w:r w:rsidR="00167764" w:rsidRPr="002A0C12">
        <w:rPr>
          <w:rFonts w:ascii="Roboto" w:hAnsi="Roboto" w:cs="Arial"/>
          <w:i w:val="0"/>
          <w:color w:val="auto"/>
          <w:lang w:val="es-ES"/>
        </w:rPr>
        <w:t>G</w:t>
      </w:r>
      <w:r w:rsidRPr="002A0C12">
        <w:rPr>
          <w:rFonts w:ascii="Roboto" w:hAnsi="Roboto" w:cs="Arial"/>
          <w:i w:val="0"/>
          <w:color w:val="auto"/>
          <w:lang w:val="es-ES"/>
        </w:rPr>
        <w:t xml:space="preserve">0105.02.02.112H00, </w:t>
      </w:r>
      <w:r w:rsidRPr="002A0C12">
        <w:rPr>
          <w:rFonts w:ascii="Roboto" w:hAnsi="Roboto" w:cs="Arial"/>
          <w:i w:val="0"/>
          <w:iCs w:val="0"/>
          <w:color w:val="auto"/>
          <w:lang w:val="es-ES"/>
        </w:rPr>
        <w:t>línea nominativa de subvenci</w:t>
      </w:r>
      <w:r w:rsidR="00E812C9" w:rsidRPr="002A0C12">
        <w:rPr>
          <w:rFonts w:ascii="Roboto" w:hAnsi="Roboto" w:cs="Arial"/>
          <w:i w:val="0"/>
          <w:iCs w:val="0"/>
          <w:color w:val="auto"/>
          <w:lang w:val="es-ES"/>
        </w:rPr>
        <w:t>ó</w:t>
      </w:r>
      <w:r w:rsidR="00D63C7D">
        <w:rPr>
          <w:rFonts w:ascii="Roboto" w:hAnsi="Roboto" w:cs="Arial"/>
          <w:i w:val="0"/>
          <w:iCs w:val="0"/>
          <w:color w:val="auto"/>
          <w:lang w:val="es-ES"/>
        </w:rPr>
        <w:t>n</w:t>
      </w:r>
      <w:r w:rsidRPr="002A0C12">
        <w:rPr>
          <w:rFonts w:ascii="Roboto" w:hAnsi="Roboto" w:cs="Arial"/>
          <w:i w:val="0"/>
          <w:iCs w:val="0"/>
          <w:color w:val="auto"/>
          <w:lang w:val="es-ES"/>
        </w:rPr>
        <w:t xml:space="preserve"> S0785</w:t>
      </w:r>
      <w:r w:rsidRPr="002A0C12">
        <w:rPr>
          <w:rFonts w:ascii="Roboto" w:hAnsi="Roboto" w:cs="Arial"/>
          <w:i w:val="0"/>
          <w:color w:val="auto"/>
          <w:lang w:val="es-ES"/>
        </w:rPr>
        <w:t xml:space="preserve">, “Fomento de las actividades de las universidades públicas de la </w:t>
      </w:r>
      <w:r w:rsidR="00AE10CD">
        <w:rPr>
          <w:rFonts w:ascii="Roboto" w:hAnsi="Roboto" w:cs="Arial"/>
          <w:i w:val="0"/>
          <w:color w:val="auto"/>
          <w:lang w:val="es-ES"/>
        </w:rPr>
        <w:t>Comunitat Valenciana</w:t>
      </w:r>
      <w:r w:rsidRPr="002A0C12">
        <w:rPr>
          <w:rFonts w:ascii="Roboto" w:hAnsi="Roboto" w:cs="Arial"/>
          <w:i w:val="0"/>
          <w:color w:val="auto"/>
          <w:lang w:val="es-ES"/>
        </w:rPr>
        <w:t xml:space="preserve"> en materia de participación ciudadana”, de los presupuestos de la Generalitat para </w:t>
      </w:r>
      <w:r w:rsidR="00D63C7D" w:rsidRPr="002A0C12">
        <w:rPr>
          <w:rFonts w:ascii="Roboto" w:hAnsi="Roboto" w:cs="Arial"/>
          <w:i w:val="0"/>
          <w:color w:val="auto"/>
          <w:lang w:val="es-ES"/>
        </w:rPr>
        <w:t>el ejercicio</w:t>
      </w:r>
      <w:r w:rsidRPr="002A0C12">
        <w:rPr>
          <w:rFonts w:ascii="Roboto" w:hAnsi="Roboto" w:cs="Arial"/>
          <w:i w:val="0"/>
          <w:color w:val="auto"/>
          <w:lang w:val="es-ES"/>
        </w:rPr>
        <w:t xml:space="preserve"> 2024.</w:t>
      </w:r>
    </w:p>
    <w:p w14:paraId="32DEAB61" w14:textId="63D6CD68"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Las aportaciones establecidas en </w:t>
      </w:r>
      <w:r w:rsidR="002A0C12">
        <w:rPr>
          <w:rFonts w:ascii="Roboto" w:hAnsi="Roboto" w:cs="Arial"/>
          <w:sz w:val="22"/>
          <w:szCs w:val="22"/>
          <w:lang w:val="es-ES"/>
        </w:rPr>
        <w:t>este</w:t>
      </w:r>
      <w:r w:rsidRPr="002A0C12">
        <w:rPr>
          <w:rFonts w:ascii="Roboto" w:hAnsi="Roboto" w:cs="Arial"/>
          <w:sz w:val="22"/>
          <w:szCs w:val="22"/>
          <w:lang w:val="es-ES"/>
        </w:rPr>
        <w:t xml:space="preserve"> convenio de colaboración quedan excluidas del ámbito del artículo 107.1 del Tratado de funcionamiento de la Comunidad Europea, a los efectos previstos en el Decreto 128/2017, de 29 de septiembre, del Consell, por el cual se regula el procedimiento de notificación y comunicación a la Comisión Europea de los proyectos de la Generalitat dirigidos a establecer, conceder o modificar ayudas públicas, puesto que en esta ayuda no se aplica el principio de incompatibilidad con el mercado común por no favorecer ninguna empresa ni falsear la competencia, porque sus destinatarios no realizan actividad económica.</w:t>
      </w:r>
    </w:p>
    <w:p w14:paraId="23616B6A"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2. La dotación económica se podrá aportar de la manera siguiente a solicitud de la UPV.</w:t>
      </w:r>
    </w:p>
    <w:p w14:paraId="6B62820E" w14:textId="1E457023"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El 30% de la aportación económica a la firma del presente convenio para la realización de actividades de </w:t>
      </w:r>
      <w:r w:rsidR="002A0C12">
        <w:rPr>
          <w:rFonts w:ascii="Roboto" w:hAnsi="Roboto" w:cs="Arial"/>
          <w:sz w:val="22"/>
          <w:szCs w:val="22"/>
          <w:lang w:val="es-ES"/>
        </w:rPr>
        <w:t>este</w:t>
      </w:r>
      <w:r w:rsidRPr="002A0C12">
        <w:rPr>
          <w:rFonts w:ascii="Roboto" w:hAnsi="Roboto" w:cs="Arial"/>
          <w:sz w:val="22"/>
          <w:szCs w:val="22"/>
          <w:lang w:val="es-ES"/>
        </w:rPr>
        <w:t>, en virtud del que se establece en el artículo 171.3.</w:t>
      </w:r>
      <w:r w:rsidRPr="002A0C12">
        <w:rPr>
          <w:rFonts w:ascii="Roboto" w:hAnsi="Roboto" w:cs="Arial"/>
          <w:i/>
          <w:sz w:val="22"/>
          <w:szCs w:val="22"/>
          <w:lang w:val="es-ES"/>
        </w:rPr>
        <w:t>a</w:t>
      </w:r>
      <w:r w:rsidRPr="002A0C12">
        <w:rPr>
          <w:rFonts w:ascii="Roboto" w:hAnsi="Roboto" w:cs="Arial"/>
          <w:sz w:val="22"/>
          <w:szCs w:val="22"/>
          <w:lang w:val="es-ES"/>
        </w:rPr>
        <w:t xml:space="preserve"> de </w:t>
      </w:r>
      <w:r w:rsidR="006302C4" w:rsidRPr="002A0C12">
        <w:rPr>
          <w:rFonts w:ascii="Roboto" w:hAnsi="Roboto" w:cs="Arial"/>
          <w:sz w:val="22"/>
          <w:szCs w:val="22"/>
          <w:lang w:val="es-ES"/>
        </w:rPr>
        <w:t>la LHPG</w:t>
      </w:r>
      <w:r w:rsidRPr="002A0C12">
        <w:rPr>
          <w:rFonts w:ascii="Roboto" w:hAnsi="Roboto" w:cs="Arial"/>
          <w:sz w:val="22"/>
          <w:szCs w:val="22"/>
          <w:lang w:val="es-ES"/>
        </w:rPr>
        <w:t>.</w:t>
      </w:r>
    </w:p>
    <w:p w14:paraId="3D2452A7"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La Presidencia </w:t>
      </w:r>
      <w:r w:rsidR="007B6E85" w:rsidRPr="002A0C12">
        <w:rPr>
          <w:rFonts w:ascii="Roboto" w:hAnsi="Roboto" w:cs="Arial"/>
          <w:sz w:val="22"/>
          <w:szCs w:val="22"/>
          <w:lang w:val="es-ES"/>
        </w:rPr>
        <w:t xml:space="preserve">de la Generalitat </w:t>
      </w:r>
      <w:r w:rsidRPr="002A0C12">
        <w:rPr>
          <w:rFonts w:ascii="Roboto" w:hAnsi="Roboto" w:cs="Arial"/>
          <w:sz w:val="22"/>
          <w:szCs w:val="22"/>
          <w:lang w:val="es-ES"/>
        </w:rPr>
        <w:t xml:space="preserve">anticipará a su vez otro 20% para el desarrollo de actividades del convenio, una vez se haya justificado de manera suficiente y adecuada la efectiva aplicación de los </w:t>
      </w:r>
      <w:r w:rsidRPr="002A0C12">
        <w:rPr>
          <w:rFonts w:ascii="Roboto" w:hAnsi="Roboto" w:cs="Arial"/>
          <w:sz w:val="22"/>
          <w:szCs w:val="22"/>
          <w:lang w:val="es-ES"/>
        </w:rPr>
        <w:lastRenderedPageBreak/>
        <w:t>fondos anticipados.</w:t>
      </w:r>
    </w:p>
    <w:p w14:paraId="3583A0C4"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El restante 50% se abonará después de la justificación, por parte de la UPV, de la totalidad del gasto objeto de la subvención otorgada.</w:t>
      </w:r>
    </w:p>
    <w:p w14:paraId="15BB5FB7"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Todo esto, de conformidad con lo establecido en los artículos 168.1.</w:t>
      </w:r>
      <w:r w:rsidRPr="002A0C12">
        <w:rPr>
          <w:rFonts w:ascii="Roboto" w:hAnsi="Roboto" w:cs="Arial"/>
          <w:i/>
          <w:iCs/>
          <w:sz w:val="22"/>
          <w:szCs w:val="22"/>
          <w:lang w:val="es-ES"/>
        </w:rPr>
        <w:t>A</w:t>
      </w:r>
      <w:r w:rsidRPr="002A0C12">
        <w:rPr>
          <w:rFonts w:ascii="Roboto" w:hAnsi="Roboto" w:cs="Arial"/>
          <w:sz w:val="22"/>
          <w:szCs w:val="22"/>
          <w:lang w:val="es-ES"/>
        </w:rPr>
        <w:t xml:space="preserve"> y 171.3 y 4 de </w:t>
      </w:r>
      <w:r w:rsidR="006302C4" w:rsidRPr="002A0C12">
        <w:rPr>
          <w:rFonts w:ascii="Roboto" w:hAnsi="Roboto" w:cs="Arial"/>
          <w:sz w:val="22"/>
          <w:szCs w:val="22"/>
          <w:lang w:val="es-ES"/>
        </w:rPr>
        <w:t>la LHPG</w:t>
      </w:r>
      <w:r w:rsidRPr="002A0C12">
        <w:rPr>
          <w:rFonts w:ascii="Roboto" w:hAnsi="Roboto" w:cs="Arial"/>
          <w:sz w:val="22"/>
          <w:szCs w:val="22"/>
          <w:lang w:val="es-ES"/>
        </w:rPr>
        <w:t>, y de acuerdo con el artículo 22.2.</w:t>
      </w:r>
      <w:r w:rsidRPr="005703B9">
        <w:rPr>
          <w:rFonts w:ascii="Roboto" w:hAnsi="Roboto" w:cs="Arial"/>
          <w:i/>
          <w:iCs/>
          <w:sz w:val="22"/>
          <w:szCs w:val="22"/>
          <w:lang w:val="es-ES"/>
        </w:rPr>
        <w:t>a</w:t>
      </w:r>
      <w:r w:rsidRPr="002A0C12">
        <w:rPr>
          <w:rFonts w:ascii="Roboto" w:hAnsi="Roboto" w:cs="Arial"/>
          <w:sz w:val="22"/>
          <w:szCs w:val="22"/>
          <w:lang w:val="es-ES"/>
        </w:rPr>
        <w:t xml:space="preserve"> de </w:t>
      </w:r>
      <w:r w:rsidR="006302C4" w:rsidRPr="002A0C12">
        <w:rPr>
          <w:rFonts w:ascii="Roboto" w:hAnsi="Roboto" w:cs="Arial"/>
          <w:sz w:val="22"/>
          <w:szCs w:val="22"/>
          <w:lang w:val="es-ES"/>
        </w:rPr>
        <w:t>la LGS</w:t>
      </w:r>
      <w:r w:rsidRPr="002A0C12">
        <w:rPr>
          <w:rFonts w:ascii="Roboto" w:hAnsi="Roboto" w:cs="Arial"/>
          <w:sz w:val="22"/>
          <w:szCs w:val="22"/>
          <w:lang w:val="es-ES"/>
        </w:rPr>
        <w:t>.</w:t>
      </w:r>
    </w:p>
    <w:p w14:paraId="5053A128" w14:textId="531C469A"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Sin embargo, con carácter previo al pago de la subvención, la entidad beneficiaria tendrá que estar al corriente en el cumplimiento de obligaciones tributarias y ante la Seguridad Social. </w:t>
      </w:r>
      <w:r w:rsidR="005703B9">
        <w:rPr>
          <w:rFonts w:ascii="Roboto" w:hAnsi="Roboto" w:cs="Arial"/>
          <w:sz w:val="22"/>
          <w:szCs w:val="22"/>
          <w:lang w:val="es-ES"/>
        </w:rPr>
        <w:t>Asimismo</w:t>
      </w:r>
      <w:r w:rsidR="005703B9" w:rsidRPr="002A0C12">
        <w:rPr>
          <w:rFonts w:ascii="Roboto" w:hAnsi="Roboto" w:cs="Arial"/>
          <w:sz w:val="22"/>
          <w:szCs w:val="22"/>
          <w:lang w:val="es-ES"/>
        </w:rPr>
        <w:t>,</w:t>
      </w:r>
      <w:r w:rsidRPr="002A0C12">
        <w:rPr>
          <w:rFonts w:ascii="Roboto" w:hAnsi="Roboto" w:cs="Arial"/>
          <w:sz w:val="22"/>
          <w:szCs w:val="22"/>
          <w:lang w:val="es-ES"/>
        </w:rPr>
        <w:t xml:space="preserve"> no podrá realizarse el pago si la entidad beneficiaria es deudora por resolución de procedencia de reintegro.</w:t>
      </w:r>
    </w:p>
    <w:p w14:paraId="335A65C8"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4. La UPV queda exonerada de la constitución de garantías por las cantidades anticipadas, en virtud del artículo 171.5.</w:t>
      </w:r>
      <w:r w:rsidRPr="002A0C12">
        <w:rPr>
          <w:rFonts w:ascii="Roboto" w:hAnsi="Roboto" w:cs="Arial"/>
          <w:i/>
          <w:iCs/>
          <w:sz w:val="22"/>
          <w:szCs w:val="22"/>
          <w:lang w:val="es-ES"/>
        </w:rPr>
        <w:t>g</w:t>
      </w:r>
      <w:r w:rsidRPr="002A0C12">
        <w:rPr>
          <w:rFonts w:ascii="Roboto" w:hAnsi="Roboto" w:cs="Arial"/>
          <w:sz w:val="22"/>
          <w:szCs w:val="22"/>
          <w:lang w:val="es-ES"/>
        </w:rPr>
        <w:t xml:space="preserve"> de </w:t>
      </w:r>
      <w:r w:rsidR="006302C4" w:rsidRPr="002A0C12">
        <w:rPr>
          <w:rFonts w:ascii="Roboto" w:hAnsi="Roboto" w:cs="Arial"/>
          <w:sz w:val="22"/>
          <w:szCs w:val="22"/>
          <w:lang w:val="es-ES"/>
        </w:rPr>
        <w:t>la LHPG</w:t>
      </w:r>
      <w:r w:rsidRPr="002A0C12">
        <w:rPr>
          <w:rFonts w:ascii="Roboto" w:hAnsi="Roboto" w:cs="Arial"/>
          <w:sz w:val="22"/>
          <w:szCs w:val="22"/>
          <w:lang w:val="es-ES"/>
        </w:rPr>
        <w:t>.</w:t>
      </w:r>
    </w:p>
    <w:p w14:paraId="2DFF72DD" w14:textId="29778679"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5. El pago por parte de la Presidencia de la Generalitat se efectuará mediante transferencia bancaria en la cuenta que design</w:t>
      </w:r>
      <w:r w:rsidR="005703B9">
        <w:rPr>
          <w:rFonts w:ascii="Roboto" w:hAnsi="Roboto" w:cs="Arial"/>
          <w:sz w:val="22"/>
          <w:szCs w:val="22"/>
          <w:lang w:val="es-ES"/>
        </w:rPr>
        <w:t>e</w:t>
      </w:r>
      <w:r w:rsidRPr="002A0C12">
        <w:rPr>
          <w:rFonts w:ascii="Roboto" w:hAnsi="Roboto" w:cs="Arial"/>
          <w:sz w:val="22"/>
          <w:szCs w:val="22"/>
          <w:lang w:val="es-ES"/>
        </w:rPr>
        <w:t xml:space="preserve"> la UPV.</w:t>
      </w:r>
    </w:p>
    <w:p w14:paraId="3BE64D85" w14:textId="209B50D4"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S</w:t>
      </w:r>
      <w:r w:rsidR="00E124C1" w:rsidRPr="002A0C12">
        <w:rPr>
          <w:rFonts w:ascii="Roboto" w:hAnsi="Roboto" w:cs="Arial"/>
          <w:b/>
          <w:sz w:val="22"/>
          <w:szCs w:val="22"/>
          <w:lang w:val="es-ES"/>
        </w:rPr>
        <w:t>EXTA</w:t>
      </w:r>
      <w:r w:rsidRPr="002A0C12">
        <w:rPr>
          <w:rFonts w:ascii="Roboto" w:hAnsi="Roboto" w:cs="Arial"/>
          <w:b/>
          <w:sz w:val="22"/>
          <w:szCs w:val="22"/>
          <w:lang w:val="es-ES"/>
        </w:rPr>
        <w:t>. Plazo y forma de justificación de la subvención.</w:t>
      </w:r>
    </w:p>
    <w:p w14:paraId="0D38BADD" w14:textId="55B405EF" w:rsidR="00A9156E" w:rsidRPr="002A0C12" w:rsidRDefault="00E812C9"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1. </w:t>
      </w:r>
      <w:r w:rsidR="00A9156E" w:rsidRPr="002A0C12">
        <w:rPr>
          <w:rFonts w:ascii="Roboto" w:hAnsi="Roboto" w:cs="Arial"/>
          <w:sz w:val="22"/>
          <w:szCs w:val="22"/>
          <w:lang w:val="es-ES"/>
        </w:rPr>
        <w:t>La justificación de la subvención comprende la realización de la actividad y el cumplimiento de la finalidad de la subvención (arte. 14.1.</w:t>
      </w:r>
      <w:r w:rsidR="00A9156E" w:rsidRPr="002A0C12">
        <w:rPr>
          <w:rFonts w:ascii="Roboto" w:hAnsi="Roboto" w:cs="Arial"/>
          <w:i/>
          <w:iCs/>
          <w:sz w:val="22"/>
          <w:szCs w:val="22"/>
          <w:lang w:val="es-ES"/>
        </w:rPr>
        <w:t>b</w:t>
      </w:r>
      <w:r w:rsidR="00A9156E" w:rsidRPr="002A0C12">
        <w:rPr>
          <w:rFonts w:ascii="Roboto" w:hAnsi="Roboto" w:cs="Arial"/>
          <w:sz w:val="22"/>
          <w:szCs w:val="22"/>
          <w:lang w:val="es-ES"/>
        </w:rPr>
        <w:t xml:space="preserve">) de </w:t>
      </w:r>
      <w:r w:rsidR="006302C4" w:rsidRPr="002A0C12">
        <w:rPr>
          <w:rFonts w:ascii="Roboto" w:hAnsi="Roboto" w:cs="Arial"/>
          <w:sz w:val="22"/>
          <w:szCs w:val="22"/>
          <w:lang w:val="es-ES"/>
        </w:rPr>
        <w:t>la LGS</w:t>
      </w:r>
      <w:r w:rsidR="00A9156E" w:rsidRPr="002A0C12">
        <w:rPr>
          <w:rFonts w:ascii="Roboto" w:hAnsi="Roboto" w:cs="Arial"/>
          <w:sz w:val="22"/>
          <w:szCs w:val="22"/>
          <w:lang w:val="es-ES"/>
        </w:rPr>
        <w:t>), el cumplimiento de la finalidad para la cual se concede y la aplicación de los fondos percibidos (</w:t>
      </w:r>
      <w:r w:rsidR="00A9156E" w:rsidRPr="002A0C12">
        <w:rPr>
          <w:rFonts w:ascii="Roboto" w:hAnsi="Roboto" w:cs="Arial"/>
          <w:color w:val="000000"/>
          <w:sz w:val="22"/>
          <w:szCs w:val="22"/>
          <w:lang w:val="es-ES"/>
        </w:rPr>
        <w:t>arte.17.</w:t>
      </w:r>
      <w:proofErr w:type="gramStart"/>
      <w:r w:rsidR="00A9156E" w:rsidRPr="002A0C12">
        <w:rPr>
          <w:rFonts w:ascii="Roboto" w:hAnsi="Roboto" w:cs="Arial"/>
          <w:color w:val="000000"/>
          <w:sz w:val="22"/>
          <w:szCs w:val="22"/>
          <w:lang w:val="es-ES"/>
        </w:rPr>
        <w:t>3.</w:t>
      </w:r>
      <w:r w:rsidR="005703B9" w:rsidRPr="005703B9">
        <w:rPr>
          <w:rFonts w:ascii="Roboto" w:hAnsi="Roboto" w:cs="Arial"/>
          <w:i/>
          <w:iCs/>
          <w:color w:val="000000"/>
          <w:sz w:val="22"/>
          <w:szCs w:val="22"/>
          <w:lang w:val="es-ES"/>
        </w:rPr>
        <w:t>i</w:t>
      </w:r>
      <w:proofErr w:type="gramEnd"/>
      <w:r w:rsidR="00A9156E" w:rsidRPr="002A0C12">
        <w:rPr>
          <w:rFonts w:ascii="Roboto" w:hAnsi="Roboto" w:cs="Arial"/>
          <w:sz w:val="22"/>
          <w:szCs w:val="22"/>
          <w:lang w:val="es-ES"/>
        </w:rPr>
        <w:t xml:space="preserve"> de </w:t>
      </w:r>
      <w:r w:rsidR="006302C4" w:rsidRPr="002A0C12">
        <w:rPr>
          <w:rFonts w:ascii="Roboto" w:hAnsi="Roboto" w:cs="Arial"/>
          <w:sz w:val="22"/>
          <w:szCs w:val="22"/>
          <w:lang w:val="es-ES"/>
        </w:rPr>
        <w:t>la LGS</w:t>
      </w:r>
      <w:r w:rsidR="00A9156E" w:rsidRPr="002A0C12">
        <w:rPr>
          <w:rFonts w:ascii="Roboto" w:hAnsi="Roboto" w:cs="Arial"/>
          <w:sz w:val="22"/>
          <w:szCs w:val="22"/>
          <w:lang w:val="es-ES"/>
        </w:rPr>
        <w:t>), el cumplimiento de las condiciones impuestas</w:t>
      </w:r>
      <w:r w:rsidRPr="002A0C12">
        <w:rPr>
          <w:rFonts w:ascii="Roboto" w:hAnsi="Roboto" w:cs="Arial"/>
          <w:sz w:val="22"/>
          <w:szCs w:val="22"/>
          <w:lang w:val="es-ES"/>
        </w:rPr>
        <w:t>,</w:t>
      </w:r>
      <w:r w:rsidR="00A9156E" w:rsidRPr="002A0C12">
        <w:rPr>
          <w:rFonts w:ascii="Roboto" w:hAnsi="Roboto" w:cs="Arial"/>
          <w:sz w:val="22"/>
          <w:szCs w:val="22"/>
          <w:lang w:val="es-ES"/>
        </w:rPr>
        <w:t xml:space="preserve"> y la consecución de los objetivos previstos en el acto de concesión (artículo 30.1 de </w:t>
      </w:r>
      <w:r w:rsidR="006302C4" w:rsidRPr="002A0C12">
        <w:rPr>
          <w:rFonts w:ascii="Roboto" w:hAnsi="Roboto" w:cs="Arial"/>
          <w:sz w:val="22"/>
          <w:szCs w:val="22"/>
          <w:lang w:val="es-ES"/>
        </w:rPr>
        <w:t>la LGS</w:t>
      </w:r>
      <w:r w:rsidR="00A9156E" w:rsidRPr="002A0C12">
        <w:rPr>
          <w:rFonts w:ascii="Roboto" w:hAnsi="Roboto" w:cs="Arial"/>
          <w:sz w:val="22"/>
          <w:szCs w:val="22"/>
          <w:lang w:val="es-ES"/>
        </w:rPr>
        <w:t>).</w:t>
      </w:r>
    </w:p>
    <w:p w14:paraId="54657811" w14:textId="77777777" w:rsidR="00A9156E" w:rsidRPr="002A0C12" w:rsidRDefault="00E812C9"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 </w:t>
      </w:r>
      <w:r w:rsidR="00A9156E" w:rsidRPr="002A0C12">
        <w:rPr>
          <w:rFonts w:ascii="Roboto" w:hAnsi="Roboto" w:cs="Arial"/>
          <w:sz w:val="22"/>
          <w:szCs w:val="22"/>
          <w:lang w:val="es-ES"/>
        </w:rPr>
        <w:t xml:space="preserve">Para efectuar el pago, la UPV tendrá que ajustarse a los requisitos y formas de acreditación establecidos en los artículos 30 y 31 de </w:t>
      </w:r>
      <w:r w:rsidR="006302C4" w:rsidRPr="002A0C12">
        <w:rPr>
          <w:rFonts w:ascii="Roboto" w:hAnsi="Roboto" w:cs="Arial"/>
          <w:sz w:val="22"/>
          <w:szCs w:val="22"/>
          <w:lang w:val="es-ES"/>
        </w:rPr>
        <w:t>la LGS</w:t>
      </w:r>
      <w:r w:rsidR="00A9156E" w:rsidRPr="002A0C12">
        <w:rPr>
          <w:rFonts w:ascii="Roboto" w:hAnsi="Roboto" w:cs="Arial"/>
          <w:sz w:val="22"/>
          <w:szCs w:val="22"/>
          <w:lang w:val="es-ES"/>
        </w:rPr>
        <w:t xml:space="preserve">, así como en el artículo 169 de </w:t>
      </w:r>
      <w:r w:rsidR="006302C4" w:rsidRPr="002A0C12">
        <w:rPr>
          <w:rFonts w:ascii="Roboto" w:hAnsi="Roboto" w:cs="Arial"/>
          <w:sz w:val="22"/>
          <w:szCs w:val="22"/>
          <w:lang w:val="es-ES"/>
        </w:rPr>
        <w:t>la LHPG</w:t>
      </w:r>
      <w:r w:rsidR="00A9156E" w:rsidRPr="002A0C12">
        <w:rPr>
          <w:rFonts w:ascii="Roboto" w:hAnsi="Roboto" w:cs="Arial"/>
          <w:sz w:val="22"/>
          <w:szCs w:val="22"/>
          <w:lang w:val="es-ES"/>
        </w:rPr>
        <w:t xml:space="preserve">, y tendrá que presentar </w:t>
      </w:r>
      <w:r w:rsidRPr="002A0C12">
        <w:rPr>
          <w:rFonts w:ascii="Roboto" w:hAnsi="Roboto" w:cs="Arial"/>
          <w:sz w:val="22"/>
          <w:szCs w:val="22"/>
          <w:lang w:val="es-ES"/>
        </w:rPr>
        <w:t>una</w:t>
      </w:r>
      <w:r w:rsidR="00A9156E" w:rsidRPr="002A0C12">
        <w:rPr>
          <w:rFonts w:ascii="Roboto" w:hAnsi="Roboto" w:cs="Arial"/>
          <w:sz w:val="22"/>
          <w:szCs w:val="22"/>
          <w:lang w:val="es-ES"/>
        </w:rPr>
        <w:t xml:space="preserve"> cuenta justificativa, que contendrá la documentación siguiente:</w:t>
      </w:r>
    </w:p>
    <w:p w14:paraId="53BBFE77" w14:textId="325B8BDB" w:rsidR="00A9156E" w:rsidRPr="002A0C12" w:rsidRDefault="00E812C9"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2.1. </w:t>
      </w:r>
      <w:r w:rsidR="00A9156E" w:rsidRPr="002A0C12">
        <w:rPr>
          <w:rFonts w:ascii="Roboto" w:hAnsi="Roboto" w:cs="Arial"/>
          <w:sz w:val="22"/>
          <w:szCs w:val="22"/>
          <w:lang w:val="es-ES"/>
        </w:rPr>
        <w:t xml:space="preserve">Una memoria de actuación justificativa del cumplimiento de las condiciones impuestas en la concesión de la subvención, con indicación de las actividades realizadas y de los resultados obtenidos, detallando los medios empleados, las fechas de realización, el número de horas, el número de participantes, los materiales utilizados, las personas responsables y un resumen de cómo se ha llevado a cabo cada actividad. A </w:t>
      </w:r>
      <w:r w:rsidR="002A0C12">
        <w:rPr>
          <w:rFonts w:ascii="Roboto" w:hAnsi="Roboto" w:cs="Arial"/>
          <w:sz w:val="22"/>
          <w:szCs w:val="22"/>
          <w:lang w:val="es-ES"/>
        </w:rPr>
        <w:t>este</w:t>
      </w:r>
      <w:r w:rsidR="00A9156E" w:rsidRPr="002A0C12">
        <w:rPr>
          <w:rFonts w:ascii="Roboto" w:hAnsi="Roboto" w:cs="Arial"/>
          <w:sz w:val="22"/>
          <w:szCs w:val="22"/>
          <w:lang w:val="es-ES"/>
        </w:rPr>
        <w:t xml:space="preserve"> documento se le unirá el material utilizado (carteles, trípticos, fotografías, circulares, convocatorias, temarios, listas de asistentes, material utilizado para la evaluación y resultados de esta) en las actividades realizadas e indicación del resultado de la actividad investigadora, con las conclusiones del proyecto en formato académico, así como un listado d</w:t>
      </w:r>
      <w:r w:rsidR="005703B9">
        <w:rPr>
          <w:rFonts w:ascii="Roboto" w:hAnsi="Roboto" w:cs="Arial"/>
          <w:sz w:val="22"/>
          <w:szCs w:val="22"/>
          <w:lang w:val="es-ES"/>
        </w:rPr>
        <w:t xml:space="preserve">e </w:t>
      </w:r>
      <w:r w:rsidR="00A9156E" w:rsidRPr="002A0C12">
        <w:rPr>
          <w:rFonts w:ascii="Roboto" w:hAnsi="Roboto" w:cs="Arial"/>
          <w:sz w:val="22"/>
          <w:szCs w:val="22"/>
          <w:lang w:val="es-ES"/>
        </w:rPr>
        <w:t>indicadores que suben usar para cualquier proceso d</w:t>
      </w:r>
      <w:r w:rsidR="005703B9">
        <w:rPr>
          <w:rFonts w:ascii="Roboto" w:hAnsi="Roboto" w:cs="Arial"/>
          <w:sz w:val="22"/>
          <w:szCs w:val="22"/>
          <w:lang w:val="es-ES"/>
        </w:rPr>
        <w:t xml:space="preserve">e </w:t>
      </w:r>
      <w:r w:rsidR="00A9156E" w:rsidRPr="002A0C12">
        <w:rPr>
          <w:rFonts w:ascii="Roboto" w:hAnsi="Roboto" w:cs="Arial"/>
          <w:sz w:val="22"/>
          <w:szCs w:val="22"/>
          <w:lang w:val="es-ES"/>
        </w:rPr>
        <w:t xml:space="preserve">auditoría futura. La memoria tendrá que estar </w:t>
      </w:r>
      <w:r w:rsidR="002A0C12">
        <w:rPr>
          <w:rFonts w:ascii="Roboto" w:hAnsi="Roboto" w:cs="Arial"/>
          <w:sz w:val="22"/>
          <w:szCs w:val="22"/>
          <w:lang w:val="es-ES"/>
        </w:rPr>
        <w:t>suscr</w:t>
      </w:r>
      <w:r w:rsidR="00A9156E" w:rsidRPr="002A0C12">
        <w:rPr>
          <w:rFonts w:ascii="Roboto" w:hAnsi="Roboto" w:cs="Arial"/>
          <w:sz w:val="22"/>
          <w:szCs w:val="22"/>
          <w:lang w:val="es-ES"/>
        </w:rPr>
        <w:t>ita por la persona responsable de las actividades realizadas.</w:t>
      </w:r>
    </w:p>
    <w:p w14:paraId="6E1DF059" w14:textId="77777777" w:rsidR="00A9156E" w:rsidRPr="002A0C12" w:rsidRDefault="00ED6562"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2.</w:t>
      </w:r>
      <w:r w:rsidR="00A9156E" w:rsidRPr="002A0C12">
        <w:rPr>
          <w:rFonts w:ascii="Roboto" w:hAnsi="Roboto" w:cs="Arial"/>
          <w:sz w:val="22"/>
          <w:szCs w:val="22"/>
          <w:lang w:val="es-ES"/>
        </w:rPr>
        <w:t>2. Una memoria económica justificativa del coste de las actividades realizadas, que contendrá:</w:t>
      </w:r>
    </w:p>
    <w:p w14:paraId="0D9A6D5D" w14:textId="6E32EAD9"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a) Una relación clasificada de los gastos de la actividad, con identificación del acreedor y del documento, el importe, la fecha de emisión y la fecha de pago de estas o, en su caso, la fecha de reconocimiento de la obligación y </w:t>
      </w:r>
      <w:r w:rsidR="00ED6562" w:rsidRPr="002A0C12">
        <w:rPr>
          <w:rFonts w:ascii="Roboto" w:hAnsi="Roboto" w:cs="Arial"/>
          <w:sz w:val="22"/>
          <w:szCs w:val="22"/>
          <w:lang w:val="es-ES"/>
        </w:rPr>
        <w:t xml:space="preserve">la </w:t>
      </w:r>
      <w:r w:rsidRPr="002A0C12">
        <w:rPr>
          <w:rFonts w:ascii="Roboto" w:hAnsi="Roboto" w:cs="Arial"/>
          <w:sz w:val="22"/>
          <w:szCs w:val="22"/>
          <w:lang w:val="es-ES"/>
        </w:rPr>
        <w:t xml:space="preserve">propuesta de pago. La relación estará </w:t>
      </w:r>
      <w:r w:rsidR="002A0C12">
        <w:rPr>
          <w:rFonts w:ascii="Roboto" w:hAnsi="Roboto" w:cs="Arial"/>
          <w:sz w:val="22"/>
          <w:szCs w:val="22"/>
          <w:lang w:val="es-ES"/>
        </w:rPr>
        <w:t>suscr</w:t>
      </w:r>
      <w:r w:rsidRPr="002A0C12">
        <w:rPr>
          <w:rFonts w:ascii="Roboto" w:hAnsi="Roboto" w:cs="Arial"/>
          <w:sz w:val="22"/>
          <w:szCs w:val="22"/>
          <w:lang w:val="es-ES"/>
        </w:rPr>
        <w:t>ita por la persona responsable de la gestión económica y presupuestaria de la entidad</w:t>
      </w:r>
      <w:r w:rsidR="00ED6562" w:rsidRPr="002A0C12">
        <w:rPr>
          <w:rFonts w:ascii="Roboto" w:hAnsi="Roboto" w:cs="Arial"/>
          <w:sz w:val="22"/>
          <w:szCs w:val="22"/>
          <w:lang w:val="es-ES"/>
        </w:rPr>
        <w:t xml:space="preserve"> beneficiaria de la subvención</w:t>
      </w:r>
      <w:r w:rsidRPr="002A0C12">
        <w:rPr>
          <w:rFonts w:ascii="Roboto" w:hAnsi="Roboto" w:cs="Arial"/>
          <w:sz w:val="22"/>
          <w:szCs w:val="22"/>
          <w:lang w:val="es-ES"/>
        </w:rPr>
        <w:t>.</w:t>
      </w:r>
    </w:p>
    <w:p w14:paraId="786232F7"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b) Las facturas, nóminas o documentos de valor probatorio equivalente en el tráfico jurídico mercantil o con eficacia administrativa incorporados en la relación a que se hace referencia en el párrafo anterior y, en su caso, la documentación acreditativa del pago.</w:t>
      </w:r>
    </w:p>
    <w:p w14:paraId="6A4A380C" w14:textId="77777777" w:rsidR="00A9156E" w:rsidRPr="002A0C12" w:rsidRDefault="00ED6562"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c) </w:t>
      </w:r>
      <w:r w:rsidR="00A9156E" w:rsidRPr="002A0C12">
        <w:rPr>
          <w:rFonts w:ascii="Roboto" w:hAnsi="Roboto" w:cs="Arial"/>
          <w:sz w:val="22"/>
          <w:szCs w:val="22"/>
          <w:lang w:val="es-ES"/>
        </w:rPr>
        <w:t xml:space="preserve">Un detalle otros ingresos o subvenciones que hayan financiado la actividad subvencionada, con </w:t>
      </w:r>
      <w:r w:rsidR="00A9156E" w:rsidRPr="002A0C12">
        <w:rPr>
          <w:rFonts w:ascii="Roboto" w:hAnsi="Roboto" w:cs="Arial"/>
          <w:sz w:val="22"/>
          <w:szCs w:val="22"/>
          <w:lang w:val="es-ES"/>
        </w:rPr>
        <w:lastRenderedPageBreak/>
        <w:t>indicación del importe y la procedencia.</w:t>
      </w:r>
    </w:p>
    <w:p w14:paraId="3C550A30" w14:textId="77777777" w:rsidR="00A9156E" w:rsidRDefault="00ED6562"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w:t>
      </w:r>
      <w:r w:rsidR="00A9156E" w:rsidRPr="002A0C12">
        <w:rPr>
          <w:rFonts w:ascii="Roboto" w:hAnsi="Roboto" w:cs="Arial"/>
          <w:sz w:val="22"/>
          <w:szCs w:val="22"/>
          <w:lang w:val="es-ES"/>
        </w:rPr>
        <w:t>La justificación tendrá que dirigirse a la Dirección General de Participación Ciudadana. Se presentará en el registro electrónico de la Presidencia de la Generalitat, en la URL:</w:t>
      </w:r>
    </w:p>
    <w:p w14:paraId="2574A782" w14:textId="50D24EFD" w:rsidR="00A9156E" w:rsidRPr="005703B9" w:rsidRDefault="005703B9" w:rsidP="00493111">
      <w:pPr>
        <w:pStyle w:val="NormalWeb"/>
        <w:widowControl w:val="0"/>
        <w:suppressAutoHyphens/>
        <w:spacing w:beforeAutospacing="0" w:after="120" w:line="276" w:lineRule="auto"/>
        <w:ind w:firstLine="0"/>
        <w:rPr>
          <w:rStyle w:val="Hipervnculo"/>
          <w:rFonts w:ascii="Roboto" w:hAnsi="Roboto" w:cs="Arial"/>
          <w:sz w:val="22"/>
          <w:szCs w:val="22"/>
          <w:lang w:val="es-ES"/>
        </w:rPr>
      </w:pPr>
      <w:r>
        <w:fldChar w:fldCharType="begin"/>
      </w:r>
      <w:r>
        <w:instrText>HYPERLINK "https://www.gva.es/es/inicio/procedimientos?id_proc=G95565"</w:instrText>
      </w:r>
      <w:r>
        <w:fldChar w:fldCharType="separate"/>
      </w:r>
      <w:r>
        <w:rPr>
          <w:rStyle w:val="Hipervnculo"/>
          <w:rFonts w:ascii="Roboto" w:hAnsi="Roboto" w:cs="Arial"/>
          <w:sz w:val="22"/>
          <w:szCs w:val="22"/>
          <w:lang w:val="es-ES"/>
        </w:rPr>
        <w:fldChar w:fldCharType="begin"/>
      </w:r>
      <w:r>
        <w:rPr>
          <w:rStyle w:val="Hipervnculo"/>
          <w:rFonts w:ascii="Roboto" w:hAnsi="Roboto" w:cs="Arial"/>
          <w:sz w:val="22"/>
          <w:szCs w:val="22"/>
          <w:lang w:val="es-ES"/>
        </w:rPr>
        <w:instrText>HYPERLINK "https://www.gva.es/es/inicio/procedimientos?id_proc=G95565"</w:instrText>
      </w:r>
      <w:r>
        <w:rPr>
          <w:rStyle w:val="Hipervnculo"/>
          <w:rFonts w:ascii="Roboto" w:hAnsi="Roboto" w:cs="Arial"/>
          <w:sz w:val="22"/>
          <w:szCs w:val="22"/>
          <w:lang w:val="es-ES"/>
        </w:rPr>
      </w:r>
      <w:r>
        <w:rPr>
          <w:rStyle w:val="Hipervnculo"/>
          <w:rFonts w:ascii="Roboto" w:hAnsi="Roboto" w:cs="Arial"/>
          <w:sz w:val="22"/>
          <w:szCs w:val="22"/>
          <w:lang w:val="es-ES"/>
        </w:rPr>
        <w:fldChar w:fldCharType="separate"/>
      </w:r>
      <w:r w:rsidR="006302C4" w:rsidRPr="005703B9">
        <w:rPr>
          <w:rStyle w:val="Hipervnculo"/>
          <w:rFonts w:ascii="Roboto" w:hAnsi="Roboto" w:cs="Arial"/>
          <w:sz w:val="22"/>
          <w:szCs w:val="22"/>
          <w:lang w:val="es-ES"/>
        </w:rPr>
        <w:t>https://www.gva.es/va/inicio/procedimientos?id_proc=1848</w:t>
      </w:r>
      <w:r w:rsidR="006302C4" w:rsidRPr="005703B9">
        <w:rPr>
          <w:rStyle w:val="Hipervnculo"/>
          <w:rFonts w:ascii="Roboto" w:hAnsi="Roboto" w:cs="Arial"/>
          <w:sz w:val="22"/>
          <w:szCs w:val="22"/>
          <w:lang w:val="es-ES"/>
        </w:rPr>
        <w:t>7</w:t>
      </w:r>
      <w:r w:rsidR="006302C4" w:rsidRPr="005703B9">
        <w:rPr>
          <w:rStyle w:val="Hipervnculo"/>
          <w:rFonts w:ascii="Roboto" w:hAnsi="Roboto" w:cs="Arial"/>
          <w:sz w:val="22"/>
          <w:szCs w:val="22"/>
          <w:lang w:val="es-ES"/>
        </w:rPr>
        <w:t>&amp;version=amp</w:t>
      </w:r>
    </w:p>
    <w:p w14:paraId="074AF86D" w14:textId="0906A1A7" w:rsidR="00A9156E" w:rsidRPr="002A0C12" w:rsidRDefault="005703B9" w:rsidP="00493111">
      <w:pPr>
        <w:pStyle w:val="NormalWeb"/>
        <w:widowControl w:val="0"/>
        <w:suppressAutoHyphens/>
        <w:spacing w:beforeAutospacing="0" w:after="120" w:line="276" w:lineRule="auto"/>
        <w:ind w:firstLine="0"/>
        <w:rPr>
          <w:rFonts w:ascii="Roboto" w:hAnsi="Roboto" w:cs="Arial"/>
          <w:sz w:val="22"/>
          <w:szCs w:val="22"/>
          <w:lang w:val="es-ES"/>
        </w:rPr>
      </w:pPr>
      <w:r>
        <w:rPr>
          <w:rStyle w:val="Hipervnculo"/>
          <w:rFonts w:ascii="Roboto" w:hAnsi="Roboto" w:cs="Arial"/>
          <w:sz w:val="22"/>
          <w:szCs w:val="22"/>
          <w:lang w:val="es-ES"/>
        </w:rPr>
        <w:fldChar w:fldCharType="end"/>
      </w:r>
      <w:r>
        <w:fldChar w:fldCharType="end"/>
      </w:r>
      <w:r w:rsidR="00A9156E" w:rsidRPr="002A0C12">
        <w:rPr>
          <w:rFonts w:ascii="Roboto" w:hAnsi="Roboto" w:cs="Arial"/>
          <w:sz w:val="22"/>
          <w:szCs w:val="22"/>
          <w:lang w:val="es-ES"/>
        </w:rPr>
        <w:t xml:space="preserve">El plazo de justificación de los gastos financiados por </w:t>
      </w:r>
      <w:r w:rsidR="002A0C12">
        <w:rPr>
          <w:rFonts w:ascii="Roboto" w:hAnsi="Roboto" w:cs="Arial"/>
          <w:sz w:val="22"/>
          <w:szCs w:val="22"/>
          <w:lang w:val="es-ES"/>
        </w:rPr>
        <w:t>este</w:t>
      </w:r>
      <w:r w:rsidR="00A9156E" w:rsidRPr="002A0C12">
        <w:rPr>
          <w:rFonts w:ascii="Roboto" w:hAnsi="Roboto" w:cs="Arial"/>
          <w:sz w:val="22"/>
          <w:szCs w:val="22"/>
          <w:lang w:val="es-ES"/>
        </w:rPr>
        <w:t xml:space="preserve"> convenio vencerá el 15 de noviembre de 2024, sin perju</w:t>
      </w:r>
      <w:r>
        <w:rPr>
          <w:rFonts w:ascii="Roboto" w:hAnsi="Roboto" w:cs="Arial"/>
          <w:sz w:val="22"/>
          <w:szCs w:val="22"/>
          <w:lang w:val="es-ES"/>
        </w:rPr>
        <w:t>icio</w:t>
      </w:r>
      <w:r w:rsidR="00A9156E" w:rsidRPr="002A0C12">
        <w:rPr>
          <w:rFonts w:ascii="Roboto" w:hAnsi="Roboto" w:cs="Arial"/>
          <w:sz w:val="22"/>
          <w:szCs w:val="22"/>
          <w:lang w:val="es-ES"/>
        </w:rPr>
        <w:t xml:space="preserve"> de la vigencia del convenio.</w:t>
      </w:r>
    </w:p>
    <w:p w14:paraId="62292B09" w14:textId="6F893B65" w:rsidR="00A9156E" w:rsidRPr="002A0C12" w:rsidRDefault="00FB5CCA" w:rsidP="00493111">
      <w:pPr>
        <w:pStyle w:val="NormalWeb"/>
        <w:widowControl w:val="0"/>
        <w:suppressAutoHyphens/>
        <w:spacing w:beforeAutospacing="0" w:after="120" w:line="276" w:lineRule="auto"/>
        <w:ind w:firstLine="0"/>
        <w:rPr>
          <w:rFonts w:ascii="Roboto" w:hAnsi="Roboto" w:cs="Arial"/>
          <w:sz w:val="22"/>
          <w:szCs w:val="22"/>
          <w:lang w:val="es-ES"/>
        </w:rPr>
      </w:pPr>
      <w:r>
        <w:rPr>
          <w:rFonts w:ascii="Roboto" w:hAnsi="Roboto" w:cs="Arial"/>
          <w:sz w:val="22"/>
          <w:szCs w:val="22"/>
          <w:lang w:val="es-ES"/>
        </w:rPr>
        <w:t>Asimismo</w:t>
      </w:r>
      <w:r w:rsidR="00A9156E" w:rsidRPr="002A0C12">
        <w:rPr>
          <w:rFonts w:ascii="Roboto" w:hAnsi="Roboto" w:cs="Arial"/>
          <w:sz w:val="22"/>
          <w:szCs w:val="22"/>
          <w:lang w:val="es-ES"/>
        </w:rPr>
        <w:t>, solo se considerará gasto realizado aquel que haya sido efectivamente pagad</w:t>
      </w:r>
      <w:r w:rsidR="005703B9">
        <w:rPr>
          <w:rFonts w:ascii="Roboto" w:hAnsi="Roboto" w:cs="Arial"/>
          <w:sz w:val="22"/>
          <w:szCs w:val="22"/>
          <w:lang w:val="es-ES"/>
        </w:rPr>
        <w:t>o</w:t>
      </w:r>
      <w:r w:rsidR="00A9156E" w:rsidRPr="002A0C12">
        <w:rPr>
          <w:rFonts w:ascii="Roboto" w:hAnsi="Roboto" w:cs="Arial"/>
          <w:sz w:val="22"/>
          <w:szCs w:val="22"/>
          <w:lang w:val="es-ES"/>
        </w:rPr>
        <w:t xml:space="preserve"> hasta el final del plazo de presentación de la justificación.</w:t>
      </w:r>
    </w:p>
    <w:p w14:paraId="6064F65F" w14:textId="599CB17B"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S</w:t>
      </w:r>
      <w:r w:rsidR="005703B9">
        <w:rPr>
          <w:rFonts w:ascii="Roboto" w:hAnsi="Roboto" w:cs="Arial"/>
          <w:b/>
          <w:sz w:val="22"/>
          <w:szCs w:val="22"/>
          <w:lang w:val="es-ES"/>
        </w:rPr>
        <w:t>É</w:t>
      </w:r>
      <w:r w:rsidR="00E124C1" w:rsidRPr="002A0C12">
        <w:rPr>
          <w:rFonts w:ascii="Roboto" w:hAnsi="Roboto" w:cs="Arial"/>
          <w:b/>
          <w:sz w:val="22"/>
          <w:szCs w:val="22"/>
          <w:lang w:val="es-ES"/>
        </w:rPr>
        <w:t>PTIMA</w:t>
      </w:r>
      <w:r w:rsidRPr="002A0C12">
        <w:rPr>
          <w:rFonts w:ascii="Roboto" w:hAnsi="Roboto" w:cs="Arial"/>
          <w:b/>
          <w:sz w:val="22"/>
          <w:szCs w:val="22"/>
          <w:lang w:val="es-ES"/>
        </w:rPr>
        <w:t>. Reintegro y minoración de la ayuda</w:t>
      </w:r>
    </w:p>
    <w:p w14:paraId="1C4C8F41" w14:textId="674C80FF"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1. Será procedente el reintegro de las ayudas concedidas o su minoración, con reembolso de las cantidades percibidas y la exigencia de los intereses de demora desde el momento del pago de la subvención, por incumplimiento de las obligaciones y requisitos que se establecen en </w:t>
      </w:r>
      <w:r w:rsidR="002A0C12">
        <w:rPr>
          <w:rFonts w:ascii="Roboto" w:hAnsi="Roboto" w:cs="Arial"/>
          <w:sz w:val="22"/>
          <w:szCs w:val="22"/>
          <w:lang w:val="es-ES"/>
        </w:rPr>
        <w:t>este</w:t>
      </w:r>
      <w:r w:rsidRPr="002A0C12">
        <w:rPr>
          <w:rFonts w:ascii="Roboto" w:hAnsi="Roboto" w:cs="Arial"/>
          <w:sz w:val="22"/>
          <w:szCs w:val="22"/>
          <w:lang w:val="es-ES"/>
        </w:rPr>
        <w:t xml:space="preserve"> convenio, así como en los supuestos de causas de reintegro que establece el artículo 37 de </w:t>
      </w:r>
      <w:r w:rsidR="006302C4" w:rsidRPr="002A0C12">
        <w:rPr>
          <w:rFonts w:ascii="Roboto" w:hAnsi="Roboto" w:cs="Arial"/>
          <w:sz w:val="22"/>
          <w:szCs w:val="22"/>
          <w:lang w:val="es-ES"/>
        </w:rPr>
        <w:t>la LGS</w:t>
      </w:r>
      <w:r w:rsidRPr="002A0C12">
        <w:rPr>
          <w:rFonts w:ascii="Roboto" w:hAnsi="Roboto" w:cs="Arial"/>
          <w:sz w:val="22"/>
          <w:szCs w:val="22"/>
          <w:lang w:val="es-ES"/>
        </w:rPr>
        <w:t>.</w:t>
      </w:r>
    </w:p>
    <w:p w14:paraId="402063F1"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 El procedimiento de reintegro se ajustará a las previsiones contenidas en el artículo 172 de </w:t>
      </w:r>
      <w:r w:rsidR="006302C4" w:rsidRPr="002A0C12">
        <w:rPr>
          <w:rFonts w:ascii="Roboto" w:hAnsi="Roboto" w:cs="Arial"/>
          <w:sz w:val="22"/>
          <w:szCs w:val="22"/>
          <w:lang w:val="es-ES"/>
        </w:rPr>
        <w:t>la LHPG</w:t>
      </w:r>
      <w:r w:rsidRPr="002A0C12">
        <w:rPr>
          <w:rFonts w:ascii="Roboto" w:hAnsi="Roboto" w:cs="Arial"/>
          <w:sz w:val="22"/>
          <w:szCs w:val="22"/>
          <w:lang w:val="es-ES"/>
        </w:rPr>
        <w:t>.</w:t>
      </w:r>
    </w:p>
    <w:p w14:paraId="35A6D849" w14:textId="2C3251E0"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La tramitación del procedimiento garantizará la audiencia a </w:t>
      </w:r>
      <w:r w:rsidR="005703B9" w:rsidRPr="002A0C12">
        <w:rPr>
          <w:rFonts w:ascii="Roboto" w:hAnsi="Roboto" w:cs="Arial"/>
          <w:sz w:val="22"/>
          <w:szCs w:val="22"/>
          <w:lang w:val="es-ES"/>
        </w:rPr>
        <w:t>la entidad</w:t>
      </w:r>
      <w:r w:rsidRPr="002A0C12">
        <w:rPr>
          <w:rFonts w:ascii="Roboto" w:hAnsi="Roboto" w:cs="Arial"/>
          <w:sz w:val="22"/>
          <w:szCs w:val="22"/>
          <w:lang w:val="es-ES"/>
        </w:rPr>
        <w:t xml:space="preserve"> interesada. Se podrá prescindir del trámite de audiencia cuando </w:t>
      </w:r>
      <w:r w:rsidR="005703B9" w:rsidRPr="002A0C12">
        <w:rPr>
          <w:rFonts w:ascii="Roboto" w:hAnsi="Roboto" w:cs="Arial"/>
          <w:sz w:val="22"/>
          <w:szCs w:val="22"/>
          <w:lang w:val="es-ES"/>
        </w:rPr>
        <w:t>la entidad</w:t>
      </w:r>
      <w:r w:rsidRPr="002A0C12">
        <w:rPr>
          <w:rFonts w:ascii="Roboto" w:hAnsi="Roboto" w:cs="Arial"/>
          <w:sz w:val="22"/>
          <w:szCs w:val="22"/>
          <w:lang w:val="es-ES"/>
        </w:rPr>
        <w:t xml:space="preserve"> renunci</w:t>
      </w:r>
      <w:r w:rsidR="005703B9">
        <w:rPr>
          <w:rFonts w:ascii="Roboto" w:hAnsi="Roboto" w:cs="Arial"/>
          <w:sz w:val="22"/>
          <w:szCs w:val="22"/>
          <w:lang w:val="es-ES"/>
        </w:rPr>
        <w:t>e</w:t>
      </w:r>
      <w:r w:rsidRPr="002A0C12">
        <w:rPr>
          <w:rFonts w:ascii="Roboto" w:hAnsi="Roboto" w:cs="Arial"/>
          <w:sz w:val="22"/>
          <w:szCs w:val="22"/>
          <w:lang w:val="es-ES"/>
        </w:rPr>
        <w:t xml:space="preserve"> a la subvención y no figur</w:t>
      </w:r>
      <w:r w:rsidR="005703B9">
        <w:rPr>
          <w:rFonts w:ascii="Roboto" w:hAnsi="Roboto" w:cs="Arial"/>
          <w:sz w:val="22"/>
          <w:szCs w:val="22"/>
          <w:lang w:val="es-ES"/>
        </w:rPr>
        <w:t>e</w:t>
      </w:r>
      <w:r w:rsidRPr="002A0C12">
        <w:rPr>
          <w:rFonts w:ascii="Roboto" w:hAnsi="Roboto" w:cs="Arial"/>
          <w:sz w:val="22"/>
          <w:szCs w:val="22"/>
          <w:lang w:val="es-ES"/>
        </w:rPr>
        <w:t xml:space="preserve">n en el procedimiento ni sean tenidos en cuenta en la resolución </w:t>
      </w:r>
      <w:proofErr w:type="gramStart"/>
      <w:r w:rsidRPr="002A0C12">
        <w:rPr>
          <w:rFonts w:ascii="Roboto" w:hAnsi="Roboto" w:cs="Arial"/>
          <w:sz w:val="22"/>
          <w:szCs w:val="22"/>
          <w:lang w:val="es-ES"/>
        </w:rPr>
        <w:t>otras hechos</w:t>
      </w:r>
      <w:proofErr w:type="gramEnd"/>
      <w:r w:rsidRPr="002A0C12">
        <w:rPr>
          <w:rFonts w:ascii="Roboto" w:hAnsi="Roboto" w:cs="Arial"/>
          <w:sz w:val="22"/>
          <w:szCs w:val="22"/>
          <w:lang w:val="es-ES"/>
        </w:rPr>
        <w:t xml:space="preserve"> ni otras alegaciones o pruebas que las presentadas por la persona interesada.</w:t>
      </w:r>
    </w:p>
    <w:p w14:paraId="5CC44A26"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4. El plazo máximo para resolver y notificar la resolución procedente será de doce meses a contar desde el inicio del expediente de declaración de pérdida de derecho o de minoración.</w:t>
      </w:r>
    </w:p>
    <w:p w14:paraId="715D87A4" w14:textId="6EDD75CF"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5. La resolución de </w:t>
      </w:r>
      <w:r w:rsidR="002A0C12">
        <w:rPr>
          <w:rFonts w:ascii="Roboto" w:hAnsi="Roboto" w:cs="Arial"/>
          <w:sz w:val="22"/>
          <w:szCs w:val="22"/>
          <w:lang w:val="es-ES"/>
        </w:rPr>
        <w:t>este</w:t>
      </w:r>
      <w:r w:rsidRPr="002A0C12">
        <w:rPr>
          <w:rFonts w:ascii="Roboto" w:hAnsi="Roboto" w:cs="Arial"/>
          <w:sz w:val="22"/>
          <w:szCs w:val="22"/>
          <w:lang w:val="es-ES"/>
        </w:rPr>
        <w:t xml:space="preserve"> procedimiento pondrá fin a la vía administrativa, y contra esta podrá interponerse, potestativamente, recurso de reposición ante el mismo órgano que la ha dictado en el plazo de un mes contado desde el día siguiente a su notificación</w:t>
      </w:r>
      <w:r w:rsidR="00ED6562" w:rsidRPr="002A0C12">
        <w:rPr>
          <w:rFonts w:ascii="Roboto" w:hAnsi="Roboto" w:cs="Arial"/>
          <w:sz w:val="22"/>
          <w:szCs w:val="22"/>
          <w:lang w:val="es-ES"/>
        </w:rPr>
        <w:t>,</w:t>
      </w:r>
      <w:r w:rsidRPr="002A0C12">
        <w:rPr>
          <w:rFonts w:ascii="Roboto" w:hAnsi="Roboto" w:cs="Arial"/>
          <w:sz w:val="22"/>
          <w:szCs w:val="22"/>
          <w:lang w:val="es-ES"/>
        </w:rPr>
        <w:t xml:space="preserve"> o bien</w:t>
      </w:r>
      <w:r w:rsidR="00ED6562" w:rsidRPr="002A0C12">
        <w:rPr>
          <w:rFonts w:ascii="Roboto" w:hAnsi="Roboto" w:cs="Arial"/>
          <w:sz w:val="22"/>
          <w:szCs w:val="22"/>
          <w:lang w:val="es-ES"/>
        </w:rPr>
        <w:t>,</w:t>
      </w:r>
      <w:r w:rsidRPr="002A0C12">
        <w:rPr>
          <w:rFonts w:ascii="Roboto" w:hAnsi="Roboto" w:cs="Arial"/>
          <w:sz w:val="22"/>
          <w:szCs w:val="22"/>
          <w:lang w:val="es-ES"/>
        </w:rPr>
        <w:t xml:space="preserve"> directamente</w:t>
      </w:r>
      <w:r w:rsidR="00ED6562" w:rsidRPr="002A0C12">
        <w:rPr>
          <w:rFonts w:ascii="Roboto" w:hAnsi="Roboto" w:cs="Arial"/>
          <w:sz w:val="22"/>
          <w:szCs w:val="22"/>
          <w:lang w:val="es-ES"/>
        </w:rPr>
        <w:t>,</w:t>
      </w:r>
      <w:r w:rsidRPr="002A0C12">
        <w:rPr>
          <w:rFonts w:ascii="Roboto" w:hAnsi="Roboto" w:cs="Arial"/>
          <w:sz w:val="22"/>
          <w:szCs w:val="22"/>
          <w:lang w:val="es-ES"/>
        </w:rPr>
        <w:t xml:space="preserve"> </w:t>
      </w:r>
      <w:r w:rsidR="00ED6562" w:rsidRPr="002A0C12">
        <w:rPr>
          <w:rFonts w:ascii="Roboto" w:hAnsi="Roboto" w:cs="Arial"/>
          <w:sz w:val="22"/>
          <w:szCs w:val="22"/>
          <w:lang w:val="es-ES"/>
        </w:rPr>
        <w:t xml:space="preserve">un </w:t>
      </w:r>
      <w:r w:rsidRPr="002A0C12">
        <w:rPr>
          <w:rFonts w:ascii="Roboto" w:hAnsi="Roboto" w:cs="Arial"/>
          <w:sz w:val="22"/>
          <w:szCs w:val="22"/>
          <w:lang w:val="es-ES"/>
        </w:rPr>
        <w:t xml:space="preserve">recurso contencioso-administrativo ante la Sala de lo contencioso administrativo del Tribunal Superior de Justicia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en el plazo de dos meses contados desde el día siguiente al de su notificación, de conformidad con lo previsto en los artículos 123 y 124 de la Ley 39/2015, de 1 de octubre, del </w:t>
      </w:r>
      <w:r w:rsidR="005703B9" w:rsidRPr="002A0C12">
        <w:rPr>
          <w:rFonts w:ascii="Roboto" w:hAnsi="Roboto" w:cs="Arial"/>
          <w:sz w:val="22"/>
          <w:szCs w:val="22"/>
          <w:lang w:val="es-ES"/>
        </w:rPr>
        <w:t>procedimiento</w:t>
      </w:r>
      <w:r w:rsidRPr="002A0C12">
        <w:rPr>
          <w:rFonts w:ascii="Roboto" w:hAnsi="Roboto" w:cs="Arial"/>
          <w:sz w:val="22"/>
          <w:szCs w:val="22"/>
          <w:lang w:val="es-ES"/>
        </w:rPr>
        <w:t xml:space="preserve"> </w:t>
      </w:r>
      <w:r w:rsidR="00ED6562" w:rsidRPr="002A0C12">
        <w:rPr>
          <w:rFonts w:ascii="Roboto" w:hAnsi="Roboto" w:cs="Arial"/>
          <w:sz w:val="22"/>
          <w:szCs w:val="22"/>
          <w:lang w:val="es-ES"/>
        </w:rPr>
        <w:t>a</w:t>
      </w:r>
      <w:r w:rsidRPr="002A0C12">
        <w:rPr>
          <w:rFonts w:ascii="Roboto" w:hAnsi="Roboto" w:cs="Arial"/>
          <w:sz w:val="22"/>
          <w:szCs w:val="22"/>
          <w:lang w:val="es-ES"/>
        </w:rPr>
        <w:t>dministrati</w:t>
      </w:r>
      <w:r w:rsidR="005703B9">
        <w:rPr>
          <w:rFonts w:ascii="Roboto" w:hAnsi="Roboto" w:cs="Arial"/>
          <w:sz w:val="22"/>
          <w:szCs w:val="22"/>
          <w:lang w:val="es-ES"/>
        </w:rPr>
        <w:t>vo</w:t>
      </w:r>
      <w:r w:rsidRPr="002A0C12">
        <w:rPr>
          <w:rFonts w:ascii="Roboto" w:hAnsi="Roboto" w:cs="Arial"/>
          <w:sz w:val="22"/>
          <w:szCs w:val="22"/>
          <w:lang w:val="es-ES"/>
        </w:rPr>
        <w:t xml:space="preserve"> </w:t>
      </w:r>
      <w:r w:rsidR="005703B9" w:rsidRPr="002A0C12">
        <w:rPr>
          <w:rFonts w:ascii="Roboto" w:hAnsi="Roboto" w:cs="Arial"/>
          <w:sz w:val="22"/>
          <w:szCs w:val="22"/>
          <w:lang w:val="es-ES"/>
        </w:rPr>
        <w:t>común</w:t>
      </w:r>
      <w:r w:rsidRPr="002A0C12">
        <w:rPr>
          <w:rFonts w:ascii="Roboto" w:hAnsi="Roboto" w:cs="Arial"/>
          <w:sz w:val="22"/>
          <w:szCs w:val="22"/>
          <w:lang w:val="es-ES"/>
        </w:rPr>
        <w:t xml:space="preserve"> de las </w:t>
      </w:r>
      <w:r w:rsidR="005703B9" w:rsidRPr="002A0C12">
        <w:rPr>
          <w:rFonts w:ascii="Roboto" w:hAnsi="Roboto" w:cs="Arial"/>
          <w:sz w:val="22"/>
          <w:szCs w:val="22"/>
          <w:lang w:val="es-ES"/>
        </w:rPr>
        <w:t>administraciones</w:t>
      </w:r>
      <w:r w:rsidRPr="002A0C12">
        <w:rPr>
          <w:rFonts w:ascii="Roboto" w:hAnsi="Roboto" w:cs="Arial"/>
          <w:sz w:val="22"/>
          <w:szCs w:val="22"/>
          <w:lang w:val="es-ES"/>
        </w:rPr>
        <w:t xml:space="preserve"> </w:t>
      </w:r>
      <w:r w:rsidR="00ED6562" w:rsidRPr="002A0C12">
        <w:rPr>
          <w:rFonts w:ascii="Roboto" w:hAnsi="Roboto" w:cs="Arial"/>
          <w:sz w:val="22"/>
          <w:szCs w:val="22"/>
          <w:lang w:val="es-ES"/>
        </w:rPr>
        <w:t>p</w:t>
      </w:r>
      <w:r w:rsidRPr="002A0C12">
        <w:rPr>
          <w:rFonts w:ascii="Roboto" w:hAnsi="Roboto" w:cs="Arial"/>
          <w:sz w:val="22"/>
          <w:szCs w:val="22"/>
          <w:lang w:val="es-ES"/>
        </w:rPr>
        <w:t>úbli</w:t>
      </w:r>
      <w:r w:rsidR="005703B9">
        <w:rPr>
          <w:rFonts w:ascii="Roboto" w:hAnsi="Roboto" w:cs="Arial"/>
          <w:sz w:val="22"/>
          <w:szCs w:val="22"/>
          <w:lang w:val="es-ES"/>
        </w:rPr>
        <w:t>ca</w:t>
      </w:r>
      <w:r w:rsidRPr="002A0C12">
        <w:rPr>
          <w:rFonts w:ascii="Roboto" w:hAnsi="Roboto" w:cs="Arial"/>
          <w:sz w:val="22"/>
          <w:szCs w:val="22"/>
          <w:lang w:val="es-ES"/>
        </w:rPr>
        <w:t>s (LPACAP), y en los artículos 10.1.</w:t>
      </w:r>
      <w:r w:rsidRPr="002A0C12">
        <w:rPr>
          <w:rFonts w:ascii="Roboto" w:hAnsi="Roboto" w:cs="Arial"/>
          <w:i/>
          <w:iCs/>
          <w:sz w:val="22"/>
          <w:szCs w:val="22"/>
          <w:lang w:val="es-ES"/>
        </w:rPr>
        <w:t xml:space="preserve">a </w:t>
      </w:r>
      <w:r w:rsidRPr="002A0C12">
        <w:rPr>
          <w:rFonts w:ascii="Roboto" w:hAnsi="Roboto" w:cs="Arial"/>
          <w:sz w:val="22"/>
          <w:szCs w:val="22"/>
          <w:lang w:val="es-ES"/>
        </w:rPr>
        <w:t xml:space="preserve">y 46.1 de la Ley 29/1998, de 13 de julio, </w:t>
      </w:r>
      <w:r w:rsidR="009B15C2" w:rsidRPr="002A0C12">
        <w:rPr>
          <w:rFonts w:ascii="Roboto" w:hAnsi="Roboto" w:cs="Arial"/>
          <w:sz w:val="22"/>
          <w:szCs w:val="22"/>
          <w:lang w:val="es-ES"/>
        </w:rPr>
        <w:t>r</w:t>
      </w:r>
      <w:r w:rsidRPr="002A0C12">
        <w:rPr>
          <w:rFonts w:ascii="Roboto" w:hAnsi="Roboto" w:cs="Arial"/>
          <w:sz w:val="22"/>
          <w:szCs w:val="22"/>
          <w:lang w:val="es-ES"/>
        </w:rPr>
        <w:t xml:space="preserve">eguladora de la </w:t>
      </w:r>
      <w:r w:rsidR="005703B9" w:rsidRPr="002A0C12">
        <w:rPr>
          <w:rFonts w:ascii="Roboto" w:hAnsi="Roboto" w:cs="Arial"/>
          <w:sz w:val="22"/>
          <w:szCs w:val="22"/>
          <w:lang w:val="es-ES"/>
        </w:rPr>
        <w:t>jurisdicción</w:t>
      </w:r>
      <w:r w:rsidRPr="002A0C12">
        <w:rPr>
          <w:rFonts w:ascii="Roboto" w:hAnsi="Roboto" w:cs="Arial"/>
          <w:sz w:val="22"/>
          <w:szCs w:val="22"/>
          <w:lang w:val="es-ES"/>
        </w:rPr>
        <w:t xml:space="preserve"> contencios</w:t>
      </w:r>
      <w:r w:rsidR="000356C4">
        <w:rPr>
          <w:rFonts w:ascii="Roboto" w:hAnsi="Roboto" w:cs="Arial"/>
          <w:sz w:val="22"/>
          <w:szCs w:val="22"/>
          <w:lang w:val="es-ES"/>
        </w:rPr>
        <w:t>o</w:t>
      </w:r>
      <w:r w:rsidRPr="002A0C12">
        <w:rPr>
          <w:rFonts w:ascii="Roboto" w:hAnsi="Roboto" w:cs="Arial"/>
          <w:sz w:val="22"/>
          <w:szCs w:val="22"/>
          <w:lang w:val="es-ES"/>
        </w:rPr>
        <w:t xml:space="preserve"> administrativa (de ahora en adelante, LJCA).</w:t>
      </w:r>
    </w:p>
    <w:p w14:paraId="2C2997BD" w14:textId="77777777" w:rsidR="00A9156E" w:rsidRPr="002A0C12" w:rsidRDefault="00E124C1"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OCTAVA</w:t>
      </w:r>
      <w:r w:rsidR="00A9156E" w:rsidRPr="002A0C12">
        <w:rPr>
          <w:rFonts w:ascii="Roboto" w:hAnsi="Roboto" w:cs="Arial"/>
          <w:b/>
          <w:sz w:val="22"/>
          <w:szCs w:val="22"/>
          <w:lang w:val="es-ES"/>
        </w:rPr>
        <w:t>. Compatibilidad de la subvención</w:t>
      </w:r>
    </w:p>
    <w:p w14:paraId="52AEFC8F" w14:textId="68DBBFDC"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La subvención a que se refiere </w:t>
      </w:r>
      <w:r w:rsidR="002A0C12">
        <w:rPr>
          <w:rFonts w:ascii="Roboto" w:hAnsi="Roboto" w:cs="Arial"/>
          <w:sz w:val="22"/>
          <w:szCs w:val="22"/>
          <w:lang w:val="es-ES"/>
        </w:rPr>
        <w:t>este</w:t>
      </w:r>
      <w:r w:rsidRPr="002A0C12">
        <w:rPr>
          <w:rFonts w:ascii="Roboto" w:hAnsi="Roboto" w:cs="Arial"/>
          <w:sz w:val="22"/>
          <w:szCs w:val="22"/>
          <w:lang w:val="es-ES"/>
        </w:rPr>
        <w:t xml:space="preserve"> convenio se declara compatible con cualesquiera otras subvenciones, ayudas, ingresos o recursos para la misma finalidad, procedentes de cualesquier administraciones o entes públicos o privados, nacionales, de la Unión Europea o de organismos internacionales, siempre que, en conjunto, no superan el coste de la actividad subvencionada.</w:t>
      </w:r>
    </w:p>
    <w:p w14:paraId="1E1BDE0E"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NOVENA. Comisión de seguimiento y control</w:t>
      </w:r>
    </w:p>
    <w:p w14:paraId="2E228C57" w14:textId="5F0F6D12"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bookmarkStart w:id="5" w:name="_Hlk120016648"/>
      <w:r w:rsidRPr="002A0C12">
        <w:rPr>
          <w:rFonts w:ascii="Roboto" w:hAnsi="Roboto" w:cs="Arial"/>
          <w:sz w:val="22"/>
          <w:szCs w:val="22"/>
          <w:lang w:val="es-ES"/>
        </w:rPr>
        <w:t xml:space="preserve">1. Para el seguimiento de la ejecución y el desarrollo de </w:t>
      </w:r>
      <w:r w:rsidR="002A0C12">
        <w:rPr>
          <w:rFonts w:ascii="Roboto" w:hAnsi="Roboto" w:cs="Arial"/>
          <w:sz w:val="22"/>
          <w:szCs w:val="22"/>
          <w:lang w:val="es-ES"/>
        </w:rPr>
        <w:t>este</w:t>
      </w:r>
      <w:r w:rsidRPr="002A0C12">
        <w:rPr>
          <w:rFonts w:ascii="Roboto" w:hAnsi="Roboto" w:cs="Arial"/>
          <w:sz w:val="22"/>
          <w:szCs w:val="22"/>
          <w:lang w:val="es-ES"/>
        </w:rPr>
        <w:t xml:space="preserve"> convenio se crea una comisión mixta de seguimiento y control, compuesta por tres representantes de cada una de las instituciones firmantes, que adecuará su funcionamiento al que se prevé en los artículos 15 y siguientes de </w:t>
      </w:r>
      <w:r w:rsidR="006302C4" w:rsidRPr="002A0C12">
        <w:rPr>
          <w:rFonts w:ascii="Roboto" w:hAnsi="Roboto" w:cs="Arial"/>
          <w:sz w:val="22"/>
          <w:szCs w:val="22"/>
          <w:lang w:val="es-ES"/>
        </w:rPr>
        <w:t>la LRJSP</w:t>
      </w:r>
      <w:r w:rsidRPr="002A0C12">
        <w:rPr>
          <w:rFonts w:ascii="Roboto" w:hAnsi="Roboto" w:cs="Arial"/>
          <w:sz w:val="22"/>
          <w:szCs w:val="22"/>
          <w:lang w:val="es-ES"/>
        </w:rPr>
        <w:t>.</w:t>
      </w:r>
    </w:p>
    <w:bookmarkEnd w:id="5"/>
    <w:p w14:paraId="7E6EA37E"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lastRenderedPageBreak/>
        <w:t>2. La comisión de seguimiento y control estará integrada:</w:t>
      </w:r>
    </w:p>
    <w:p w14:paraId="75831A52" w14:textId="6285E13B"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bookmarkStart w:id="6" w:name="_Hlk150328314"/>
      <w:r w:rsidRPr="002A0C12">
        <w:rPr>
          <w:rFonts w:ascii="Roboto" w:hAnsi="Roboto" w:cs="Arial"/>
          <w:sz w:val="22"/>
          <w:szCs w:val="22"/>
          <w:lang w:val="es-ES"/>
        </w:rPr>
        <w:t xml:space="preserve">a. Por parte de la Presidencia de la Generalitat, </w:t>
      </w:r>
      <w:r w:rsidR="0041130E" w:rsidRPr="002A0C12">
        <w:rPr>
          <w:rFonts w:ascii="Roboto" w:hAnsi="Roboto" w:cs="Arial"/>
          <w:sz w:val="22"/>
          <w:szCs w:val="22"/>
          <w:lang w:val="es-ES"/>
        </w:rPr>
        <w:t>p</w:t>
      </w:r>
      <w:r w:rsidR="000356C4">
        <w:rPr>
          <w:rFonts w:ascii="Roboto" w:hAnsi="Roboto" w:cs="Arial"/>
          <w:sz w:val="22"/>
          <w:szCs w:val="22"/>
          <w:lang w:val="es-ES"/>
        </w:rPr>
        <w:t xml:space="preserve">or </w:t>
      </w:r>
      <w:r w:rsidRPr="002A0C12">
        <w:rPr>
          <w:rFonts w:ascii="Roboto" w:hAnsi="Roboto" w:cs="Arial"/>
          <w:sz w:val="22"/>
          <w:szCs w:val="22"/>
          <w:lang w:val="es-ES"/>
        </w:rPr>
        <w:t>el director general de Transparencia y Participación</w:t>
      </w:r>
      <w:r w:rsidR="0041130E" w:rsidRPr="002A0C12">
        <w:rPr>
          <w:rFonts w:ascii="Roboto" w:hAnsi="Roboto" w:cs="Arial"/>
          <w:sz w:val="22"/>
          <w:szCs w:val="22"/>
          <w:lang w:val="es-ES"/>
        </w:rPr>
        <w:t>,</w:t>
      </w:r>
      <w:r w:rsidRPr="002A0C12">
        <w:rPr>
          <w:rFonts w:ascii="Roboto" w:hAnsi="Roboto" w:cs="Arial"/>
          <w:sz w:val="22"/>
          <w:szCs w:val="22"/>
          <w:lang w:val="es-ES"/>
        </w:rPr>
        <w:t xml:space="preserve"> </w:t>
      </w:r>
      <w:r w:rsidR="0041130E" w:rsidRPr="002A0C12">
        <w:rPr>
          <w:rFonts w:ascii="Roboto" w:hAnsi="Roboto" w:cs="Arial"/>
          <w:sz w:val="22"/>
          <w:szCs w:val="22"/>
          <w:lang w:val="es-ES"/>
        </w:rPr>
        <w:t>p</w:t>
      </w:r>
      <w:r w:rsidR="000356C4">
        <w:rPr>
          <w:rFonts w:ascii="Roboto" w:hAnsi="Roboto" w:cs="Arial"/>
          <w:sz w:val="22"/>
          <w:szCs w:val="22"/>
          <w:lang w:val="es-ES"/>
        </w:rPr>
        <w:t xml:space="preserve">or </w:t>
      </w:r>
      <w:r w:rsidRPr="002A0C12">
        <w:rPr>
          <w:rFonts w:ascii="Roboto" w:hAnsi="Roboto" w:cs="Arial"/>
          <w:sz w:val="22"/>
          <w:szCs w:val="22"/>
          <w:lang w:val="es-ES"/>
        </w:rPr>
        <w:t xml:space="preserve">el subdirector general de Participación </w:t>
      </w:r>
      <w:r w:rsidR="0041130E" w:rsidRPr="002A0C12">
        <w:rPr>
          <w:rFonts w:ascii="Roboto" w:hAnsi="Roboto" w:cs="Arial"/>
          <w:sz w:val="22"/>
          <w:szCs w:val="22"/>
          <w:lang w:val="es-ES"/>
        </w:rPr>
        <w:t>C</w:t>
      </w:r>
      <w:r w:rsidRPr="002A0C12">
        <w:rPr>
          <w:rFonts w:ascii="Roboto" w:hAnsi="Roboto" w:cs="Arial"/>
          <w:sz w:val="22"/>
          <w:szCs w:val="22"/>
          <w:lang w:val="es-ES"/>
        </w:rPr>
        <w:t xml:space="preserve">iutadana y </w:t>
      </w:r>
      <w:r w:rsidR="0041130E" w:rsidRPr="002A0C12">
        <w:rPr>
          <w:rFonts w:ascii="Roboto" w:hAnsi="Roboto" w:cs="Arial"/>
          <w:sz w:val="22"/>
          <w:szCs w:val="22"/>
          <w:lang w:val="es-ES"/>
        </w:rPr>
        <w:t xml:space="preserve">por </w:t>
      </w:r>
      <w:r w:rsidRPr="002A0C12">
        <w:rPr>
          <w:rFonts w:ascii="Roboto" w:hAnsi="Roboto" w:cs="Arial"/>
          <w:sz w:val="22"/>
          <w:szCs w:val="22"/>
          <w:lang w:val="es-ES"/>
        </w:rPr>
        <w:t>la jefa del Ser</w:t>
      </w:r>
      <w:r w:rsidR="00E124C1" w:rsidRPr="002A0C12">
        <w:rPr>
          <w:rFonts w:ascii="Roboto" w:hAnsi="Roboto" w:cs="Arial"/>
          <w:sz w:val="22"/>
          <w:szCs w:val="22"/>
          <w:lang w:val="es-ES"/>
        </w:rPr>
        <w:t>vicio</w:t>
      </w:r>
      <w:r w:rsidRPr="002A0C12">
        <w:rPr>
          <w:rFonts w:ascii="Roboto" w:hAnsi="Roboto" w:cs="Arial"/>
          <w:sz w:val="22"/>
          <w:szCs w:val="22"/>
          <w:lang w:val="es-ES"/>
        </w:rPr>
        <w:t xml:space="preserve"> de Políticas de Participación Ciudadana, o las personas que las sustituyan.</w:t>
      </w:r>
      <w:bookmarkEnd w:id="6"/>
    </w:p>
    <w:p w14:paraId="4195BE3D" w14:textId="3D6D6E99"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color w:val="000000"/>
          <w:sz w:val="22"/>
          <w:szCs w:val="22"/>
          <w:lang w:val="es-ES"/>
        </w:rPr>
        <w:t xml:space="preserve">b. </w:t>
      </w:r>
      <w:r w:rsidRPr="002A0C12">
        <w:rPr>
          <w:rFonts w:ascii="Roboto" w:hAnsi="Roboto" w:cs="Arial"/>
          <w:sz w:val="22"/>
          <w:szCs w:val="22"/>
          <w:lang w:val="es-ES"/>
        </w:rPr>
        <w:t>Por parte de la UPV,</w:t>
      </w:r>
      <w:r w:rsidR="0041130E" w:rsidRPr="002A0C12">
        <w:rPr>
          <w:rFonts w:ascii="Roboto" w:hAnsi="Roboto" w:cs="Arial"/>
          <w:sz w:val="22"/>
          <w:szCs w:val="22"/>
          <w:lang w:val="es-ES"/>
        </w:rPr>
        <w:t xml:space="preserve"> por</w:t>
      </w:r>
      <w:r w:rsidRPr="002A0C12">
        <w:rPr>
          <w:rFonts w:ascii="Roboto" w:hAnsi="Roboto" w:cs="Arial"/>
          <w:sz w:val="22"/>
          <w:szCs w:val="22"/>
          <w:lang w:val="es-ES"/>
        </w:rPr>
        <w:t xml:space="preserve"> tres person</w:t>
      </w:r>
      <w:r w:rsidR="000356C4">
        <w:rPr>
          <w:rFonts w:ascii="Roboto" w:hAnsi="Roboto" w:cs="Arial"/>
          <w:sz w:val="22"/>
          <w:szCs w:val="22"/>
          <w:lang w:val="es-ES"/>
        </w:rPr>
        <w:t>a</w:t>
      </w:r>
      <w:r w:rsidRPr="002A0C12">
        <w:rPr>
          <w:rFonts w:ascii="Roboto" w:hAnsi="Roboto" w:cs="Arial"/>
          <w:sz w:val="22"/>
          <w:szCs w:val="22"/>
          <w:lang w:val="es-ES"/>
        </w:rPr>
        <w:t>s representantes, o las personas que l</w:t>
      </w:r>
      <w:r w:rsidR="00E124C1" w:rsidRPr="002A0C12">
        <w:rPr>
          <w:rFonts w:ascii="Roboto" w:hAnsi="Roboto" w:cs="Arial"/>
          <w:sz w:val="22"/>
          <w:szCs w:val="22"/>
          <w:lang w:val="es-ES"/>
        </w:rPr>
        <w:t>e</w:t>
      </w:r>
      <w:r w:rsidRPr="002A0C12">
        <w:rPr>
          <w:rFonts w:ascii="Roboto" w:hAnsi="Roboto" w:cs="Arial"/>
          <w:sz w:val="22"/>
          <w:szCs w:val="22"/>
          <w:lang w:val="es-ES"/>
        </w:rPr>
        <w:t xml:space="preserve">s sustituyan. </w:t>
      </w:r>
    </w:p>
    <w:p w14:paraId="28B00D24" w14:textId="435BE178"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En la designación de las personas representantes de la comisión mixta de seguimiento y control del convenio se procurará la presencia equilibrada de mujeres y hombres, en aplicación de</w:t>
      </w:r>
      <w:r w:rsidR="000356C4">
        <w:rPr>
          <w:rFonts w:ascii="Roboto" w:hAnsi="Roboto" w:cs="Arial"/>
          <w:sz w:val="22"/>
          <w:szCs w:val="22"/>
          <w:lang w:val="es-ES"/>
        </w:rPr>
        <w:t xml:space="preserve"> </w:t>
      </w:r>
      <w:r w:rsidRPr="002A0C12">
        <w:rPr>
          <w:rFonts w:ascii="Roboto" w:hAnsi="Roboto" w:cs="Arial"/>
          <w:sz w:val="22"/>
          <w:szCs w:val="22"/>
          <w:lang w:val="es-ES"/>
        </w:rPr>
        <w:t>l</w:t>
      </w:r>
      <w:r w:rsidR="000356C4">
        <w:rPr>
          <w:rFonts w:ascii="Roboto" w:hAnsi="Roboto" w:cs="Arial"/>
          <w:sz w:val="22"/>
          <w:szCs w:val="22"/>
          <w:lang w:val="es-ES"/>
        </w:rPr>
        <w:t>o</w:t>
      </w:r>
      <w:r w:rsidRPr="002A0C12">
        <w:rPr>
          <w:rFonts w:ascii="Roboto" w:hAnsi="Roboto" w:cs="Arial"/>
          <w:sz w:val="22"/>
          <w:szCs w:val="22"/>
          <w:lang w:val="es-ES"/>
        </w:rPr>
        <w:t xml:space="preserve"> que prevé </w:t>
      </w:r>
      <w:r w:rsidR="0041130E" w:rsidRPr="002A0C12">
        <w:rPr>
          <w:rFonts w:ascii="Roboto" w:hAnsi="Roboto" w:cs="Arial"/>
          <w:sz w:val="22"/>
          <w:szCs w:val="22"/>
          <w:lang w:val="es-ES"/>
        </w:rPr>
        <w:t xml:space="preserve">el </w:t>
      </w:r>
      <w:r w:rsidRPr="002A0C12">
        <w:rPr>
          <w:rFonts w:ascii="Roboto" w:hAnsi="Roboto" w:cs="Arial"/>
          <w:sz w:val="22"/>
          <w:szCs w:val="22"/>
          <w:lang w:val="es-ES"/>
        </w:rPr>
        <w:t>II</w:t>
      </w:r>
      <w:r w:rsidR="000356C4">
        <w:rPr>
          <w:rFonts w:ascii="Roboto" w:hAnsi="Roboto" w:cs="Arial"/>
          <w:sz w:val="22"/>
          <w:szCs w:val="22"/>
          <w:lang w:val="es-ES"/>
        </w:rPr>
        <w:t>I</w:t>
      </w:r>
      <w:r w:rsidRPr="002A0C12">
        <w:rPr>
          <w:rFonts w:ascii="Roboto" w:hAnsi="Roboto" w:cs="Arial"/>
          <w:sz w:val="22"/>
          <w:szCs w:val="22"/>
          <w:lang w:val="es-ES"/>
        </w:rPr>
        <w:t xml:space="preserve"> Plan de igualdad de mujeres y hombres de la Administración de la Generalitat, aprobado por </w:t>
      </w:r>
      <w:r w:rsidR="000356C4" w:rsidRPr="002A0C12">
        <w:rPr>
          <w:rFonts w:ascii="Roboto" w:hAnsi="Roboto" w:cs="Arial"/>
          <w:sz w:val="22"/>
          <w:szCs w:val="22"/>
          <w:lang w:val="es-ES"/>
        </w:rPr>
        <w:t>el acuerdo</w:t>
      </w:r>
      <w:r w:rsidRPr="002A0C12">
        <w:rPr>
          <w:rFonts w:ascii="Roboto" w:hAnsi="Roboto" w:cs="Arial"/>
          <w:sz w:val="22"/>
          <w:szCs w:val="22"/>
          <w:lang w:val="es-ES"/>
        </w:rPr>
        <w:t xml:space="preserve"> de </w:t>
      </w:r>
      <w:r w:rsidR="00E124C1" w:rsidRPr="002A0C12">
        <w:rPr>
          <w:rFonts w:ascii="Roboto" w:hAnsi="Roboto" w:cs="Arial"/>
          <w:sz w:val="22"/>
          <w:szCs w:val="22"/>
          <w:lang w:val="es-ES"/>
        </w:rPr>
        <w:t>5 de agosto de 2022</w:t>
      </w:r>
      <w:r w:rsidRPr="002A0C12">
        <w:rPr>
          <w:rFonts w:ascii="Roboto" w:hAnsi="Roboto" w:cs="Arial"/>
          <w:sz w:val="22"/>
          <w:szCs w:val="22"/>
          <w:lang w:val="es-ES"/>
        </w:rPr>
        <w:t xml:space="preserve">, del Consell (DOGV n.º </w:t>
      </w:r>
      <w:r w:rsidR="00E124C1" w:rsidRPr="002A0C12">
        <w:rPr>
          <w:rFonts w:ascii="Roboto" w:hAnsi="Roboto" w:cs="Arial"/>
          <w:sz w:val="22"/>
          <w:szCs w:val="22"/>
          <w:lang w:val="es-ES"/>
        </w:rPr>
        <w:t>9405, de 16.08.</w:t>
      </w:r>
      <w:r w:rsidR="0041130E" w:rsidRPr="002A0C12">
        <w:rPr>
          <w:rFonts w:ascii="Roboto" w:hAnsi="Roboto" w:cs="Arial"/>
          <w:sz w:val="22"/>
          <w:szCs w:val="22"/>
          <w:lang w:val="es-ES"/>
        </w:rPr>
        <w:t>2022</w:t>
      </w:r>
      <w:r w:rsidRPr="002A0C12">
        <w:rPr>
          <w:rFonts w:ascii="Roboto" w:hAnsi="Roboto" w:cs="Arial"/>
          <w:sz w:val="22"/>
          <w:szCs w:val="22"/>
          <w:lang w:val="es-ES"/>
        </w:rPr>
        <w:t>).</w:t>
      </w:r>
    </w:p>
    <w:p w14:paraId="04F4F5E6" w14:textId="286B5C6E"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3. La comisión de seguimiento, que </w:t>
      </w:r>
      <w:r w:rsidR="000356C4">
        <w:rPr>
          <w:rFonts w:ascii="Roboto" w:hAnsi="Roboto" w:cs="Arial"/>
          <w:sz w:val="22"/>
          <w:szCs w:val="22"/>
          <w:lang w:val="es-ES"/>
        </w:rPr>
        <w:t>estará</w:t>
      </w:r>
      <w:r w:rsidRPr="002A0C12">
        <w:rPr>
          <w:rFonts w:ascii="Roboto" w:hAnsi="Roboto" w:cs="Arial"/>
          <w:sz w:val="22"/>
          <w:szCs w:val="22"/>
          <w:lang w:val="es-ES"/>
        </w:rPr>
        <w:t xml:space="preserve"> presidida por el director general de Transparencia y Participación</w:t>
      </w:r>
      <w:r w:rsidR="0041130E" w:rsidRPr="002A0C12">
        <w:rPr>
          <w:rFonts w:ascii="Roboto" w:hAnsi="Roboto" w:cs="Arial"/>
          <w:sz w:val="22"/>
          <w:szCs w:val="22"/>
          <w:lang w:val="es-ES"/>
        </w:rPr>
        <w:t>,</w:t>
      </w:r>
      <w:r w:rsidRPr="002A0C12">
        <w:rPr>
          <w:rFonts w:ascii="Roboto" w:hAnsi="Roboto" w:cs="Arial"/>
          <w:sz w:val="22"/>
          <w:szCs w:val="22"/>
          <w:lang w:val="es-ES"/>
        </w:rPr>
        <w:t xml:space="preserve"> se constituirá en el plazo de 15 días a partir de </w:t>
      </w:r>
      <w:r w:rsidR="0041130E" w:rsidRPr="002A0C12">
        <w:rPr>
          <w:rFonts w:ascii="Roboto" w:hAnsi="Roboto" w:cs="Arial"/>
          <w:sz w:val="22"/>
          <w:szCs w:val="22"/>
          <w:lang w:val="es-ES"/>
        </w:rPr>
        <w:t>la firma</w:t>
      </w:r>
      <w:r w:rsidRPr="002A0C12">
        <w:rPr>
          <w:rFonts w:ascii="Roboto" w:hAnsi="Roboto" w:cs="Arial"/>
          <w:sz w:val="22"/>
          <w:szCs w:val="22"/>
          <w:lang w:val="es-ES"/>
        </w:rPr>
        <w:t xml:space="preserve"> de </w:t>
      </w:r>
      <w:r w:rsidR="002A0C12">
        <w:rPr>
          <w:rFonts w:ascii="Roboto" w:hAnsi="Roboto" w:cs="Arial"/>
          <w:sz w:val="22"/>
          <w:szCs w:val="22"/>
          <w:lang w:val="es-ES"/>
        </w:rPr>
        <w:t>este</w:t>
      </w:r>
      <w:r w:rsidRPr="002A0C12">
        <w:rPr>
          <w:rFonts w:ascii="Roboto" w:hAnsi="Roboto" w:cs="Arial"/>
          <w:sz w:val="22"/>
          <w:szCs w:val="22"/>
          <w:lang w:val="es-ES"/>
        </w:rPr>
        <w:t xml:space="preserve"> convenio, y sin perju</w:t>
      </w:r>
      <w:r w:rsidR="000356C4">
        <w:rPr>
          <w:rFonts w:ascii="Roboto" w:hAnsi="Roboto" w:cs="Arial"/>
          <w:sz w:val="22"/>
          <w:szCs w:val="22"/>
          <w:lang w:val="es-ES"/>
        </w:rPr>
        <w:t>icio</w:t>
      </w:r>
      <w:r w:rsidRPr="002A0C12">
        <w:rPr>
          <w:rFonts w:ascii="Roboto" w:hAnsi="Roboto" w:cs="Arial"/>
          <w:sz w:val="22"/>
          <w:szCs w:val="22"/>
          <w:lang w:val="es-ES"/>
        </w:rPr>
        <w:t xml:space="preserve"> de las funciones que expresamente se recogen en el artículo 9 del Decreto 176/2014.</w:t>
      </w:r>
    </w:p>
    <w:p w14:paraId="448A2789" w14:textId="704A226E"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A efectos de adoptar acuerdos, corresponderá a la presid</w:t>
      </w:r>
      <w:r w:rsidR="000356C4">
        <w:rPr>
          <w:rFonts w:ascii="Roboto" w:hAnsi="Roboto" w:cs="Arial"/>
          <w:sz w:val="22"/>
          <w:szCs w:val="22"/>
          <w:lang w:val="es-ES"/>
        </w:rPr>
        <w:t>e</w:t>
      </w:r>
      <w:r w:rsidRPr="002A0C12">
        <w:rPr>
          <w:rFonts w:ascii="Roboto" w:hAnsi="Roboto" w:cs="Arial"/>
          <w:sz w:val="22"/>
          <w:szCs w:val="22"/>
          <w:lang w:val="es-ES"/>
        </w:rPr>
        <w:t>n</w:t>
      </w:r>
      <w:r w:rsidR="0041130E" w:rsidRPr="002A0C12">
        <w:rPr>
          <w:rFonts w:ascii="Roboto" w:hAnsi="Roboto" w:cs="Arial"/>
          <w:sz w:val="22"/>
          <w:szCs w:val="22"/>
          <w:lang w:val="es-ES"/>
        </w:rPr>
        <w:t>ci</w:t>
      </w:r>
      <w:r w:rsidRPr="002A0C12">
        <w:rPr>
          <w:rFonts w:ascii="Roboto" w:hAnsi="Roboto" w:cs="Arial"/>
          <w:sz w:val="22"/>
          <w:szCs w:val="22"/>
          <w:lang w:val="es-ES"/>
        </w:rPr>
        <w:t>a dirimir con su voto los empates.</w:t>
      </w:r>
    </w:p>
    <w:p w14:paraId="031B8857" w14:textId="0A5C9A51"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4. Las funciones de secretaría serán ejercidas por la jefa del </w:t>
      </w:r>
      <w:r w:rsidR="000356C4" w:rsidRPr="002A0C12">
        <w:rPr>
          <w:rFonts w:ascii="Roboto" w:hAnsi="Roboto" w:cs="Arial"/>
          <w:sz w:val="22"/>
          <w:szCs w:val="22"/>
          <w:lang w:val="es-ES"/>
        </w:rPr>
        <w:t>Servicio</w:t>
      </w:r>
      <w:r w:rsidRPr="002A0C12">
        <w:rPr>
          <w:rFonts w:ascii="Roboto" w:hAnsi="Roboto" w:cs="Arial"/>
          <w:sz w:val="22"/>
          <w:szCs w:val="22"/>
          <w:lang w:val="es-ES"/>
        </w:rPr>
        <w:t xml:space="preserve"> de Políticas de Participación Ciudadana, o la persona que la sustituya.</w:t>
      </w:r>
    </w:p>
    <w:p w14:paraId="524A35B7" w14:textId="094EA5C6"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bookmarkStart w:id="7" w:name="_Hlk130904869"/>
      <w:r w:rsidRPr="002A0C12">
        <w:rPr>
          <w:rFonts w:ascii="Roboto" w:hAnsi="Roboto" w:cs="Arial"/>
          <w:sz w:val="22"/>
          <w:szCs w:val="22"/>
          <w:lang w:val="es-ES"/>
        </w:rPr>
        <w:t>Las actas, acuerdos o informes que, si procede, emita la comisión</w:t>
      </w:r>
      <w:r w:rsidR="00E124C1" w:rsidRPr="002A0C12">
        <w:rPr>
          <w:rFonts w:ascii="Roboto" w:hAnsi="Roboto" w:cs="Arial"/>
          <w:sz w:val="22"/>
          <w:szCs w:val="22"/>
          <w:lang w:val="es-ES"/>
        </w:rPr>
        <w:t>,</w:t>
      </w:r>
      <w:r w:rsidRPr="002A0C12">
        <w:rPr>
          <w:rFonts w:ascii="Roboto" w:hAnsi="Roboto" w:cs="Arial"/>
          <w:sz w:val="22"/>
          <w:szCs w:val="22"/>
          <w:lang w:val="es-ES"/>
        </w:rPr>
        <w:t xml:space="preserve"> en el desarrollo y </w:t>
      </w:r>
      <w:r w:rsidR="000356C4" w:rsidRPr="002A0C12">
        <w:rPr>
          <w:rFonts w:ascii="Roboto" w:hAnsi="Roboto" w:cs="Arial"/>
          <w:sz w:val="22"/>
          <w:szCs w:val="22"/>
          <w:lang w:val="es-ES"/>
        </w:rPr>
        <w:t>la ejecución</w:t>
      </w:r>
      <w:r w:rsidRPr="002A0C12">
        <w:rPr>
          <w:rFonts w:ascii="Roboto" w:hAnsi="Roboto" w:cs="Arial"/>
          <w:sz w:val="22"/>
          <w:szCs w:val="22"/>
          <w:lang w:val="es-ES"/>
        </w:rPr>
        <w:t xml:space="preserve"> de las funciones que tiene asignadas</w:t>
      </w:r>
      <w:r w:rsidR="00E124C1" w:rsidRPr="002A0C12">
        <w:rPr>
          <w:rFonts w:ascii="Roboto" w:hAnsi="Roboto" w:cs="Arial"/>
          <w:sz w:val="22"/>
          <w:szCs w:val="22"/>
          <w:lang w:val="es-ES"/>
        </w:rPr>
        <w:t>,</w:t>
      </w:r>
      <w:r w:rsidRPr="002A0C12">
        <w:rPr>
          <w:rFonts w:ascii="Roboto" w:hAnsi="Roboto" w:cs="Arial"/>
          <w:sz w:val="22"/>
          <w:szCs w:val="22"/>
          <w:lang w:val="es-ES"/>
        </w:rPr>
        <w:t xml:space="preserve"> se remitirán a la Dirección General de Transparencia y Participación.</w:t>
      </w:r>
    </w:p>
    <w:bookmarkEnd w:id="7"/>
    <w:p w14:paraId="03FB8B99"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5. La comisión se reunirá, al menos una vez en el año y las que se considere necesario, a petición de cualquier de las partes firmantes del convenio.</w:t>
      </w:r>
    </w:p>
    <w:p w14:paraId="64271617"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6. Corresponderá a la comisión de seguimiento velar por el correcto cumplimiento del convenio, impulsando la realización de todas las actividades que sean necesarias para su desarrollo y ejecución, sin perjuicio de las funciones que expresamente se recogen en el artículo 9 del Decreto 176/2014.</w:t>
      </w:r>
    </w:p>
    <w:p w14:paraId="4A876252" w14:textId="6BD87E46" w:rsidR="00A9156E" w:rsidRPr="002A0C12" w:rsidRDefault="000356C4" w:rsidP="00493111">
      <w:pPr>
        <w:pStyle w:val="NormalWeb"/>
        <w:widowControl w:val="0"/>
        <w:suppressAutoHyphens/>
        <w:spacing w:beforeAutospacing="0" w:after="120" w:line="276" w:lineRule="auto"/>
        <w:ind w:firstLine="0"/>
        <w:rPr>
          <w:rFonts w:ascii="Roboto" w:hAnsi="Roboto" w:cs="Arial"/>
          <w:sz w:val="22"/>
          <w:szCs w:val="22"/>
          <w:lang w:val="es-ES"/>
        </w:rPr>
      </w:pPr>
      <w:r>
        <w:rPr>
          <w:rFonts w:ascii="Roboto" w:hAnsi="Roboto" w:cs="Arial"/>
          <w:b/>
          <w:sz w:val="22"/>
          <w:szCs w:val="22"/>
          <w:lang w:val="es-ES"/>
        </w:rPr>
        <w:t>DÉ</w:t>
      </w:r>
      <w:r w:rsidR="004769A5" w:rsidRPr="002A0C12">
        <w:rPr>
          <w:rFonts w:ascii="Roboto" w:hAnsi="Roboto" w:cs="Arial"/>
          <w:b/>
          <w:sz w:val="22"/>
          <w:szCs w:val="22"/>
          <w:lang w:val="es-ES"/>
        </w:rPr>
        <w:t>CIMA</w:t>
      </w:r>
      <w:r w:rsidR="00A9156E" w:rsidRPr="002A0C12">
        <w:rPr>
          <w:rFonts w:ascii="Roboto" w:hAnsi="Roboto" w:cs="Arial"/>
          <w:b/>
          <w:sz w:val="22"/>
          <w:szCs w:val="22"/>
          <w:lang w:val="es-ES"/>
        </w:rPr>
        <w:t>. Régimen sancionador</w:t>
      </w:r>
    </w:p>
    <w:p w14:paraId="46D3C831"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Se aplicará el régimen sancionador por la comisión de infracciones administrativas previstas en la normativa básica estatal que se establece en el título IV de </w:t>
      </w:r>
      <w:r w:rsidR="006302C4" w:rsidRPr="002A0C12">
        <w:rPr>
          <w:rFonts w:ascii="Roboto" w:hAnsi="Roboto" w:cs="Arial"/>
          <w:sz w:val="22"/>
          <w:szCs w:val="22"/>
          <w:lang w:val="es-ES"/>
        </w:rPr>
        <w:t>la LGS</w:t>
      </w:r>
      <w:r w:rsidRPr="002A0C12">
        <w:rPr>
          <w:rFonts w:ascii="Roboto" w:hAnsi="Roboto" w:cs="Arial"/>
          <w:sz w:val="22"/>
          <w:szCs w:val="22"/>
          <w:lang w:val="es-ES"/>
        </w:rPr>
        <w:t xml:space="preserve">, a los sujetos beneficiarios de subvenciones que sean responsables de estas, </w:t>
      </w:r>
      <w:r w:rsidR="0041130E" w:rsidRPr="002A0C12">
        <w:rPr>
          <w:rFonts w:ascii="Roboto" w:hAnsi="Roboto" w:cs="Arial"/>
          <w:sz w:val="22"/>
          <w:szCs w:val="22"/>
          <w:lang w:val="es-ES"/>
        </w:rPr>
        <w:t xml:space="preserve">que serán </w:t>
      </w:r>
      <w:r w:rsidRPr="002A0C12">
        <w:rPr>
          <w:rFonts w:ascii="Roboto" w:hAnsi="Roboto" w:cs="Arial"/>
          <w:sz w:val="22"/>
          <w:szCs w:val="22"/>
          <w:lang w:val="es-ES"/>
        </w:rPr>
        <w:t xml:space="preserve">sancionados conforme al que se dispone en el capítulo IV del título X de </w:t>
      </w:r>
      <w:r w:rsidR="006302C4" w:rsidRPr="002A0C12">
        <w:rPr>
          <w:rFonts w:ascii="Roboto" w:hAnsi="Roboto" w:cs="Arial"/>
          <w:sz w:val="22"/>
          <w:szCs w:val="22"/>
          <w:lang w:val="es-ES"/>
        </w:rPr>
        <w:t>la LHPG</w:t>
      </w:r>
      <w:r w:rsidRPr="002A0C12">
        <w:rPr>
          <w:rFonts w:ascii="Roboto" w:hAnsi="Roboto" w:cs="Arial"/>
          <w:sz w:val="22"/>
          <w:szCs w:val="22"/>
          <w:lang w:val="es-ES"/>
        </w:rPr>
        <w:t xml:space="preserve">, y con carácter procedimental, en los artículos 25 a 31 de </w:t>
      </w:r>
      <w:r w:rsidR="006302C4" w:rsidRPr="002A0C12">
        <w:rPr>
          <w:rFonts w:ascii="Roboto" w:hAnsi="Roboto" w:cs="Arial"/>
          <w:sz w:val="22"/>
          <w:szCs w:val="22"/>
          <w:lang w:val="es-ES"/>
        </w:rPr>
        <w:t>la LRJSP</w:t>
      </w:r>
      <w:r w:rsidRPr="002A0C12">
        <w:rPr>
          <w:rFonts w:ascii="Roboto" w:hAnsi="Roboto" w:cs="Arial"/>
          <w:sz w:val="22"/>
          <w:szCs w:val="22"/>
          <w:lang w:val="es-ES"/>
        </w:rPr>
        <w:t xml:space="preserve"> y en los artículos 53, 56 y 77.4 de </w:t>
      </w:r>
      <w:r w:rsidR="006302C4" w:rsidRPr="002A0C12">
        <w:rPr>
          <w:rFonts w:ascii="Roboto" w:hAnsi="Roboto" w:cs="Arial"/>
          <w:sz w:val="22"/>
          <w:szCs w:val="22"/>
          <w:lang w:val="es-ES"/>
        </w:rPr>
        <w:t>la LPACAP</w:t>
      </w:r>
      <w:r w:rsidRPr="002A0C12">
        <w:rPr>
          <w:rFonts w:ascii="Roboto" w:hAnsi="Roboto" w:cs="Arial"/>
          <w:sz w:val="22"/>
          <w:szCs w:val="22"/>
          <w:lang w:val="es-ES"/>
        </w:rPr>
        <w:t>.</w:t>
      </w:r>
    </w:p>
    <w:p w14:paraId="45B3E8ED"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ONCE. Vigencia</w:t>
      </w:r>
    </w:p>
    <w:p w14:paraId="21FB9FDF" w14:textId="6EC3996E"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Los efectos del presente convenio, con independencia de la fecha en que sea </w:t>
      </w:r>
      <w:r w:rsidR="002A0C12">
        <w:rPr>
          <w:rFonts w:ascii="Roboto" w:hAnsi="Roboto" w:cs="Arial"/>
          <w:sz w:val="22"/>
          <w:szCs w:val="22"/>
          <w:lang w:val="es-ES"/>
        </w:rPr>
        <w:t>suscr</w:t>
      </w:r>
      <w:r w:rsidRPr="002A0C12">
        <w:rPr>
          <w:rFonts w:ascii="Roboto" w:hAnsi="Roboto" w:cs="Arial"/>
          <w:sz w:val="22"/>
          <w:szCs w:val="22"/>
          <w:lang w:val="es-ES"/>
        </w:rPr>
        <w:t>ito, se retrotraerán al 1 de enero de 2024 y finalizarán el 31 de diciembre de 2024.</w:t>
      </w:r>
    </w:p>
    <w:p w14:paraId="4D30E456"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DOCE. Lugar de realización</w:t>
      </w:r>
    </w:p>
    <w:p w14:paraId="67B4852A" w14:textId="7ADD255C"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Las actividades objeto de </w:t>
      </w:r>
      <w:r w:rsidR="002A0C12">
        <w:rPr>
          <w:rFonts w:ascii="Roboto" w:hAnsi="Roboto" w:cs="Arial"/>
          <w:sz w:val="22"/>
          <w:szCs w:val="22"/>
          <w:lang w:val="es-ES"/>
        </w:rPr>
        <w:t>este</w:t>
      </w:r>
      <w:r w:rsidRPr="002A0C12">
        <w:rPr>
          <w:rFonts w:ascii="Roboto" w:hAnsi="Roboto" w:cs="Arial"/>
          <w:sz w:val="22"/>
          <w:szCs w:val="22"/>
          <w:lang w:val="es-ES"/>
        </w:rPr>
        <w:t xml:space="preserve"> convenio se realizarán en la sede de las instalaciones propias de la UPV o en cualquier otro espacio determinado de mutuo acuerdo por la UPV y la Presidencia de la Generalitat.</w:t>
      </w:r>
    </w:p>
    <w:p w14:paraId="136598DE"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TRECE. Confidencialidad</w:t>
      </w:r>
    </w:p>
    <w:p w14:paraId="3BA632BF" w14:textId="240D29B2"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1. Sin perj</w:t>
      </w:r>
      <w:r w:rsidR="004769A5" w:rsidRPr="002A0C12">
        <w:rPr>
          <w:rFonts w:ascii="Roboto" w:hAnsi="Roboto" w:cs="Arial"/>
          <w:sz w:val="22"/>
          <w:szCs w:val="22"/>
          <w:lang w:val="es-ES"/>
        </w:rPr>
        <w:t>u</w:t>
      </w:r>
      <w:r w:rsidR="00AE10CD">
        <w:rPr>
          <w:rFonts w:ascii="Roboto" w:hAnsi="Roboto" w:cs="Arial"/>
          <w:sz w:val="22"/>
          <w:szCs w:val="22"/>
          <w:lang w:val="es-ES"/>
        </w:rPr>
        <w:t>icio</w:t>
      </w:r>
      <w:r w:rsidRPr="002A0C12">
        <w:rPr>
          <w:rFonts w:ascii="Roboto" w:hAnsi="Roboto" w:cs="Arial"/>
          <w:sz w:val="22"/>
          <w:szCs w:val="22"/>
          <w:lang w:val="es-ES"/>
        </w:rPr>
        <w:t xml:space="preserve"> de las obligaciones en materia de publicidad activa y </w:t>
      </w:r>
      <w:r w:rsidR="00052075" w:rsidRPr="002A0C12">
        <w:rPr>
          <w:rFonts w:ascii="Roboto" w:hAnsi="Roboto" w:cs="Arial"/>
          <w:sz w:val="22"/>
          <w:szCs w:val="22"/>
          <w:lang w:val="es-ES"/>
        </w:rPr>
        <w:t xml:space="preserve">de </w:t>
      </w:r>
      <w:r w:rsidRPr="002A0C12">
        <w:rPr>
          <w:rFonts w:ascii="Roboto" w:hAnsi="Roboto" w:cs="Arial"/>
          <w:sz w:val="22"/>
          <w:szCs w:val="22"/>
          <w:lang w:val="es-ES"/>
        </w:rPr>
        <w:t xml:space="preserve">derecho de acceso a la </w:t>
      </w:r>
      <w:r w:rsidRPr="002A0C12">
        <w:rPr>
          <w:rFonts w:ascii="Roboto" w:hAnsi="Roboto" w:cs="Arial"/>
          <w:sz w:val="22"/>
          <w:szCs w:val="22"/>
          <w:lang w:val="es-ES"/>
        </w:rPr>
        <w:lastRenderedPageBreak/>
        <w:t xml:space="preserve">información pública previstas en la Ley 19/2013, de 9 de diciembre, de transparencia, acceso a la información pública y buen gobierno, y en la Ley </w:t>
      </w:r>
      <w:r w:rsidRPr="002A0C12">
        <w:rPr>
          <w:rFonts w:ascii="Roboto" w:hAnsi="Roboto" w:cs="Arial"/>
          <w:sz w:val="22"/>
          <w:szCs w:val="22"/>
          <w:shd w:val="clear" w:color="auto" w:fill="FFFFFF"/>
          <w:lang w:val="es-ES"/>
        </w:rPr>
        <w:t>1/2022, de 13 de abril, de la Generalitat, de</w:t>
      </w:r>
      <w:r w:rsidR="004769A5" w:rsidRPr="002A0C12">
        <w:rPr>
          <w:rFonts w:ascii="Roboto" w:hAnsi="Roboto" w:cs="Arial"/>
          <w:sz w:val="22"/>
          <w:szCs w:val="22"/>
          <w:shd w:val="clear" w:color="auto" w:fill="FFFFFF"/>
          <w:lang w:val="es-ES"/>
        </w:rPr>
        <w:t xml:space="preserve"> transparencia y</w:t>
      </w:r>
      <w:r w:rsidRPr="002A0C12">
        <w:rPr>
          <w:rFonts w:ascii="Roboto" w:hAnsi="Roboto" w:cs="Arial"/>
          <w:sz w:val="22"/>
          <w:szCs w:val="22"/>
          <w:shd w:val="clear" w:color="auto" w:fill="FFFFFF"/>
          <w:lang w:val="es-ES"/>
        </w:rPr>
        <w:t xml:space="preserve"> </w:t>
      </w:r>
      <w:r w:rsidR="00AE10CD">
        <w:rPr>
          <w:rFonts w:ascii="Roboto" w:hAnsi="Roboto" w:cs="Arial"/>
          <w:sz w:val="22"/>
          <w:szCs w:val="22"/>
          <w:shd w:val="clear" w:color="auto" w:fill="FFFFFF"/>
          <w:lang w:val="es-ES"/>
        </w:rPr>
        <w:t>de buen</w:t>
      </w:r>
      <w:r w:rsidRPr="002A0C12">
        <w:rPr>
          <w:rFonts w:ascii="Roboto" w:hAnsi="Roboto" w:cs="Arial"/>
          <w:sz w:val="22"/>
          <w:szCs w:val="22"/>
          <w:shd w:val="clear" w:color="auto" w:fill="FFFFFF"/>
          <w:lang w:val="es-ES"/>
        </w:rPr>
        <w:t xml:space="preserve"> </w:t>
      </w:r>
      <w:r w:rsidRPr="002A0C12">
        <w:rPr>
          <w:rFonts w:ascii="Roboto" w:hAnsi="Roboto" w:cs="Arial"/>
          <w:sz w:val="22"/>
          <w:szCs w:val="22"/>
          <w:lang w:val="es-ES"/>
        </w:rPr>
        <w:t>gobierno</w:t>
      </w:r>
      <w:r w:rsidR="004769A5" w:rsidRPr="002A0C12">
        <w:rPr>
          <w:rFonts w:ascii="Roboto" w:hAnsi="Roboto" w:cs="Arial"/>
          <w:sz w:val="22"/>
          <w:szCs w:val="22"/>
          <w:lang w:val="es-ES"/>
        </w:rPr>
        <w:t xml:space="preserve"> de la </w:t>
      </w:r>
      <w:r w:rsidR="00AE10CD">
        <w:rPr>
          <w:rFonts w:ascii="Roboto" w:hAnsi="Roboto" w:cs="Arial"/>
          <w:sz w:val="22"/>
          <w:szCs w:val="22"/>
          <w:lang w:val="es-ES"/>
        </w:rPr>
        <w:t>Comunitat Valenciana</w:t>
      </w:r>
      <w:r w:rsidRPr="002A0C12">
        <w:rPr>
          <w:rFonts w:ascii="Roboto" w:hAnsi="Roboto" w:cs="Arial"/>
          <w:sz w:val="22"/>
          <w:szCs w:val="22"/>
          <w:lang w:val="es-ES"/>
        </w:rPr>
        <w:t xml:space="preserve">, las partes se comprometen a respetar la confidencialidad de la información que se suministra en la ejecución de </w:t>
      </w:r>
      <w:r w:rsidR="002A0C12">
        <w:rPr>
          <w:rFonts w:ascii="Roboto" w:hAnsi="Roboto" w:cs="Arial"/>
          <w:sz w:val="22"/>
          <w:szCs w:val="22"/>
          <w:lang w:val="es-ES"/>
        </w:rPr>
        <w:t>este</w:t>
      </w:r>
      <w:r w:rsidRPr="002A0C12">
        <w:rPr>
          <w:rFonts w:ascii="Roboto" w:hAnsi="Roboto" w:cs="Arial"/>
          <w:sz w:val="22"/>
          <w:szCs w:val="22"/>
          <w:lang w:val="es-ES"/>
        </w:rPr>
        <w:t xml:space="preserve"> convenio.</w:t>
      </w:r>
    </w:p>
    <w:p w14:paraId="71F5A8C5"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color w:val="000000"/>
          <w:sz w:val="22"/>
          <w:szCs w:val="22"/>
          <w:lang w:val="es-ES"/>
        </w:rPr>
        <w:t xml:space="preserve">2. Todos los materiales o </w:t>
      </w:r>
      <w:r w:rsidR="004769A5" w:rsidRPr="002A0C12">
        <w:rPr>
          <w:rFonts w:ascii="Roboto" w:hAnsi="Roboto" w:cs="Arial"/>
          <w:color w:val="000000"/>
          <w:sz w:val="22"/>
          <w:szCs w:val="22"/>
          <w:lang w:val="es-ES"/>
        </w:rPr>
        <w:t xml:space="preserve">la </w:t>
      </w:r>
      <w:r w:rsidRPr="002A0C12">
        <w:rPr>
          <w:rFonts w:ascii="Roboto" w:hAnsi="Roboto" w:cs="Arial"/>
          <w:color w:val="000000"/>
          <w:sz w:val="22"/>
          <w:szCs w:val="22"/>
          <w:lang w:val="es-ES"/>
        </w:rPr>
        <w:t>documentación creados o generados en el marco del convenio podrán ser publicados en las webs o medios de difusión de la</w:t>
      </w:r>
      <w:r w:rsidRPr="002A0C12">
        <w:rPr>
          <w:rFonts w:ascii="Roboto" w:hAnsi="Roboto" w:cs="Arial"/>
          <w:sz w:val="22"/>
          <w:szCs w:val="22"/>
          <w:lang w:val="es-ES"/>
        </w:rPr>
        <w:t xml:space="preserve"> Presidencia de la Generalitat.</w:t>
      </w:r>
    </w:p>
    <w:p w14:paraId="7858702B"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CATORCE. Modificación y causas de extinción</w:t>
      </w:r>
    </w:p>
    <w:p w14:paraId="73D42352" w14:textId="3E67DDBB" w:rsidR="00A9156E" w:rsidRPr="002A0C12" w:rsidRDefault="00052075"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1. </w:t>
      </w:r>
      <w:r w:rsidR="00A9156E" w:rsidRPr="002A0C12">
        <w:rPr>
          <w:rFonts w:ascii="Roboto" w:hAnsi="Roboto" w:cs="Arial"/>
          <w:sz w:val="22"/>
          <w:szCs w:val="22"/>
          <w:lang w:val="es-ES"/>
        </w:rPr>
        <w:t xml:space="preserve">El convenio podrá ser modificado, a propuesta de las </w:t>
      </w:r>
      <w:r w:rsidR="004769A5" w:rsidRPr="002A0C12">
        <w:rPr>
          <w:rFonts w:ascii="Roboto" w:hAnsi="Roboto" w:cs="Arial"/>
          <w:sz w:val="22"/>
          <w:szCs w:val="22"/>
          <w:lang w:val="es-ES"/>
        </w:rPr>
        <w:t>p</w:t>
      </w:r>
      <w:r w:rsidR="00A9156E" w:rsidRPr="002A0C12">
        <w:rPr>
          <w:rFonts w:ascii="Roboto" w:hAnsi="Roboto" w:cs="Arial"/>
          <w:sz w:val="22"/>
          <w:szCs w:val="22"/>
          <w:lang w:val="es-ES"/>
        </w:rPr>
        <w:t>artes, por medio de la suscripción del oportuno acuerdo de modificación, formalizado antes de la finalización del presente convenio. La modificación del convenio se producirá con acuerdo unánime de</w:t>
      </w:r>
      <w:r w:rsidRPr="002A0C12">
        <w:rPr>
          <w:rFonts w:ascii="Roboto" w:hAnsi="Roboto" w:cs="Arial"/>
          <w:sz w:val="22"/>
          <w:szCs w:val="22"/>
          <w:lang w:val="es-ES"/>
        </w:rPr>
        <w:t xml:space="preserve"> </w:t>
      </w:r>
      <w:r w:rsidR="00A9156E" w:rsidRPr="002A0C12">
        <w:rPr>
          <w:rFonts w:ascii="Roboto" w:hAnsi="Roboto" w:cs="Arial"/>
          <w:sz w:val="22"/>
          <w:szCs w:val="22"/>
          <w:lang w:val="es-ES"/>
        </w:rPr>
        <w:t>l</w:t>
      </w:r>
      <w:r w:rsidRPr="002A0C12">
        <w:rPr>
          <w:rFonts w:ascii="Roboto" w:hAnsi="Roboto" w:cs="Arial"/>
          <w:sz w:val="22"/>
          <w:szCs w:val="22"/>
          <w:lang w:val="es-ES"/>
        </w:rPr>
        <w:t>e</w:t>
      </w:r>
      <w:r w:rsidR="00A9156E" w:rsidRPr="002A0C12">
        <w:rPr>
          <w:rFonts w:ascii="Roboto" w:hAnsi="Roboto" w:cs="Arial"/>
          <w:sz w:val="22"/>
          <w:szCs w:val="22"/>
          <w:lang w:val="es-ES"/>
        </w:rPr>
        <w:t xml:space="preserve">s </w:t>
      </w:r>
      <w:r w:rsidRPr="002A0C12">
        <w:rPr>
          <w:rFonts w:ascii="Roboto" w:hAnsi="Roboto" w:cs="Arial"/>
          <w:sz w:val="22"/>
          <w:szCs w:val="22"/>
          <w:lang w:val="es-ES"/>
        </w:rPr>
        <w:t xml:space="preserve">partes </w:t>
      </w:r>
      <w:r w:rsidR="00A9156E" w:rsidRPr="002A0C12">
        <w:rPr>
          <w:rFonts w:ascii="Roboto" w:hAnsi="Roboto" w:cs="Arial"/>
          <w:sz w:val="22"/>
          <w:szCs w:val="22"/>
          <w:lang w:val="es-ES"/>
        </w:rPr>
        <w:t xml:space="preserve">firmantes, en los términos establecidos en </w:t>
      </w:r>
      <w:r w:rsidR="00AE10CD" w:rsidRPr="002A0C12">
        <w:rPr>
          <w:rFonts w:ascii="Roboto" w:hAnsi="Roboto" w:cs="Arial"/>
          <w:sz w:val="22"/>
          <w:szCs w:val="22"/>
          <w:lang w:val="es-ES"/>
        </w:rPr>
        <w:t>el artículo</w:t>
      </w:r>
      <w:r w:rsidRPr="002A0C12">
        <w:rPr>
          <w:rFonts w:ascii="Roboto" w:hAnsi="Roboto" w:cs="Arial"/>
          <w:sz w:val="22"/>
          <w:szCs w:val="22"/>
          <w:lang w:val="es-ES"/>
        </w:rPr>
        <w:t xml:space="preserve"> 49.g) de </w:t>
      </w:r>
      <w:r w:rsidR="006302C4" w:rsidRPr="002A0C12">
        <w:rPr>
          <w:rFonts w:ascii="Roboto" w:hAnsi="Roboto" w:cs="Arial"/>
          <w:sz w:val="22"/>
          <w:szCs w:val="22"/>
          <w:lang w:val="es-ES"/>
        </w:rPr>
        <w:t>la LRJSP</w:t>
      </w:r>
      <w:r w:rsidRPr="002A0C12">
        <w:rPr>
          <w:rFonts w:ascii="Roboto" w:hAnsi="Roboto" w:cs="Arial"/>
          <w:sz w:val="22"/>
          <w:szCs w:val="22"/>
          <w:lang w:val="es-ES"/>
        </w:rPr>
        <w:t>, después de la tramitación que establece el Decreto 176/2014</w:t>
      </w:r>
      <w:r w:rsidR="00A9156E" w:rsidRPr="002A0C12">
        <w:rPr>
          <w:rFonts w:ascii="Roboto" w:hAnsi="Roboto" w:cs="Arial"/>
          <w:sz w:val="22"/>
          <w:szCs w:val="22"/>
          <w:lang w:val="es-ES"/>
        </w:rPr>
        <w:t>.</w:t>
      </w:r>
    </w:p>
    <w:p w14:paraId="2C5BEAD0" w14:textId="77777777" w:rsidR="00A9156E" w:rsidRPr="002A0C12" w:rsidRDefault="00052075"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2. </w:t>
      </w:r>
      <w:r w:rsidR="00A9156E" w:rsidRPr="002A0C12">
        <w:rPr>
          <w:rFonts w:ascii="Roboto" w:hAnsi="Roboto" w:cs="Arial"/>
          <w:sz w:val="22"/>
          <w:szCs w:val="22"/>
          <w:lang w:val="es-ES"/>
        </w:rPr>
        <w:t>Son causas de extinción del convenio las siguientes:</w:t>
      </w:r>
    </w:p>
    <w:p w14:paraId="5D4C084D" w14:textId="34C1E020" w:rsidR="00A9156E" w:rsidRPr="002A0C12"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 xml:space="preserve"> </w:t>
      </w:r>
      <w:r w:rsidR="004769A5" w:rsidRPr="002A0C12">
        <w:rPr>
          <w:rFonts w:ascii="Roboto" w:hAnsi="Roboto" w:cs="Arial"/>
          <w:sz w:val="22"/>
          <w:szCs w:val="22"/>
          <w:lang w:val="es-ES"/>
        </w:rPr>
        <w:t xml:space="preserve">La </w:t>
      </w:r>
      <w:r w:rsidR="00AE10CD" w:rsidRPr="002A0C12">
        <w:rPr>
          <w:rFonts w:ascii="Roboto" w:hAnsi="Roboto" w:cs="Arial"/>
          <w:sz w:val="22"/>
          <w:szCs w:val="22"/>
          <w:lang w:val="es-ES"/>
        </w:rPr>
        <w:t>finalización</w:t>
      </w:r>
      <w:r w:rsidR="00A9156E" w:rsidRPr="002A0C12">
        <w:rPr>
          <w:rFonts w:ascii="Roboto" w:hAnsi="Roboto" w:cs="Arial"/>
          <w:sz w:val="22"/>
          <w:szCs w:val="22"/>
          <w:lang w:val="es-ES"/>
        </w:rPr>
        <w:t xml:space="preserve"> del plazo de vigencia del convenio.</w:t>
      </w:r>
    </w:p>
    <w:p w14:paraId="48E74A8A" w14:textId="77777777" w:rsidR="00A9156E" w:rsidRPr="002A0C12"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 xml:space="preserve"> </w:t>
      </w:r>
      <w:r w:rsidR="00A9156E" w:rsidRPr="002A0C12">
        <w:rPr>
          <w:rFonts w:ascii="Roboto" w:hAnsi="Roboto" w:cs="Arial"/>
          <w:sz w:val="22"/>
          <w:szCs w:val="22"/>
          <w:lang w:val="es-ES"/>
        </w:rPr>
        <w:t>El mutuo acuerdo de las partes, manifestado por escrito.</w:t>
      </w:r>
    </w:p>
    <w:p w14:paraId="6C235E6E" w14:textId="77777777" w:rsidR="00A9156E" w:rsidRPr="002A0C12"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 xml:space="preserve"> </w:t>
      </w:r>
      <w:r w:rsidR="00A9156E" w:rsidRPr="002A0C12">
        <w:rPr>
          <w:rFonts w:ascii="Roboto" w:hAnsi="Roboto" w:cs="Arial"/>
          <w:sz w:val="22"/>
          <w:szCs w:val="22"/>
          <w:lang w:val="es-ES"/>
        </w:rPr>
        <w:t>El incumplimiento de cualquier de las partes de las condiciones establecidas en el presente convenio.</w:t>
      </w:r>
    </w:p>
    <w:p w14:paraId="23EA9B0C" w14:textId="43C6C278" w:rsidR="00A9156E" w:rsidRPr="002A0C12"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 xml:space="preserve"> </w:t>
      </w:r>
      <w:r w:rsidR="00A9156E" w:rsidRPr="002A0C12">
        <w:rPr>
          <w:rFonts w:ascii="Roboto" w:hAnsi="Roboto" w:cs="Arial"/>
          <w:sz w:val="22"/>
          <w:szCs w:val="22"/>
          <w:lang w:val="es-ES"/>
        </w:rPr>
        <w:t xml:space="preserve">El incumplimiento de las actividades a desarrollar o de la obligación de justificación. En </w:t>
      </w:r>
      <w:r w:rsidR="002A0C12">
        <w:rPr>
          <w:rFonts w:ascii="Roboto" w:hAnsi="Roboto" w:cs="Arial"/>
          <w:sz w:val="22"/>
          <w:szCs w:val="22"/>
          <w:lang w:val="es-ES"/>
        </w:rPr>
        <w:t>este</w:t>
      </w:r>
      <w:r w:rsidR="00A9156E" w:rsidRPr="002A0C12">
        <w:rPr>
          <w:rFonts w:ascii="Roboto" w:hAnsi="Roboto" w:cs="Arial"/>
          <w:sz w:val="22"/>
          <w:szCs w:val="22"/>
          <w:lang w:val="es-ES"/>
        </w:rPr>
        <w:t xml:space="preserve"> caso, corresponderá el reintegro de las cantidades recibidas en las condiciones que prevé el artículo 37 de </w:t>
      </w:r>
      <w:r w:rsidR="006302C4" w:rsidRPr="002A0C12">
        <w:rPr>
          <w:rFonts w:ascii="Roboto" w:hAnsi="Roboto" w:cs="Arial"/>
          <w:sz w:val="22"/>
          <w:szCs w:val="22"/>
          <w:lang w:val="es-ES"/>
        </w:rPr>
        <w:t>la LGS</w:t>
      </w:r>
      <w:r w:rsidR="00A9156E" w:rsidRPr="002A0C12">
        <w:rPr>
          <w:rFonts w:ascii="Roboto" w:hAnsi="Roboto" w:cs="Arial"/>
          <w:sz w:val="22"/>
          <w:szCs w:val="22"/>
          <w:lang w:val="es-ES"/>
        </w:rPr>
        <w:t xml:space="preserve"> y el artículo 172 de </w:t>
      </w:r>
      <w:r w:rsidR="006302C4" w:rsidRPr="002A0C12">
        <w:rPr>
          <w:rFonts w:ascii="Roboto" w:hAnsi="Roboto" w:cs="Arial"/>
          <w:sz w:val="22"/>
          <w:szCs w:val="22"/>
          <w:lang w:val="es-ES"/>
        </w:rPr>
        <w:t>la LHPG</w:t>
      </w:r>
      <w:r w:rsidR="00A9156E" w:rsidRPr="002A0C12">
        <w:rPr>
          <w:rFonts w:ascii="Roboto" w:hAnsi="Roboto" w:cs="Arial"/>
          <w:sz w:val="22"/>
          <w:szCs w:val="22"/>
          <w:lang w:val="es-ES"/>
        </w:rPr>
        <w:t>.</w:t>
      </w:r>
    </w:p>
    <w:p w14:paraId="7A4AE336" w14:textId="77777777" w:rsidR="00A9156E" w:rsidRPr="002A0C12"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 xml:space="preserve"> </w:t>
      </w:r>
      <w:r w:rsidR="00A9156E" w:rsidRPr="002A0C12">
        <w:rPr>
          <w:rFonts w:ascii="Roboto" w:hAnsi="Roboto" w:cs="Arial"/>
          <w:sz w:val="22"/>
          <w:szCs w:val="22"/>
          <w:lang w:val="es-ES"/>
        </w:rPr>
        <w:t>Por decisión unilateral de una de las partes, mediante</w:t>
      </w:r>
      <w:r w:rsidRPr="002A0C12">
        <w:rPr>
          <w:rFonts w:ascii="Roboto" w:hAnsi="Roboto" w:cs="Arial"/>
          <w:sz w:val="22"/>
          <w:szCs w:val="22"/>
          <w:lang w:val="es-ES"/>
        </w:rPr>
        <w:t xml:space="preserve"> una</w:t>
      </w:r>
      <w:r w:rsidR="00A9156E" w:rsidRPr="002A0C12">
        <w:rPr>
          <w:rFonts w:ascii="Roboto" w:hAnsi="Roboto" w:cs="Arial"/>
          <w:sz w:val="22"/>
          <w:szCs w:val="22"/>
          <w:lang w:val="es-ES"/>
        </w:rPr>
        <w:t xml:space="preserve"> comunicación exprés por escrito a la otra parte, con una antelación mínima de dos meses a la fecha en que se da por concluido el convenio.</w:t>
      </w:r>
    </w:p>
    <w:p w14:paraId="25FB963D" w14:textId="77777777" w:rsidR="00A9156E" w:rsidRPr="002A0C12" w:rsidRDefault="00A9156E" w:rsidP="00493111">
      <w:pPr>
        <w:pStyle w:val="NormalWeb"/>
        <w:widowControl w:val="0"/>
        <w:numPr>
          <w:ilvl w:val="0"/>
          <w:numId w:val="6"/>
        </w:numPr>
        <w:suppressAutoHyphens/>
        <w:spacing w:beforeAutospacing="0" w:after="120" w:line="276" w:lineRule="auto"/>
        <w:rPr>
          <w:rFonts w:ascii="Roboto" w:hAnsi="Roboto" w:cs="Arial"/>
          <w:sz w:val="22"/>
          <w:szCs w:val="22"/>
          <w:lang w:val="es-ES"/>
        </w:rPr>
      </w:pPr>
      <w:r w:rsidRPr="002A0C12">
        <w:rPr>
          <w:rFonts w:ascii="Roboto" w:hAnsi="Roboto" w:cs="Arial"/>
          <w:sz w:val="22"/>
          <w:szCs w:val="22"/>
          <w:lang w:val="es-ES"/>
        </w:rPr>
        <w:t>Las causas generales establecidas por la legislación vigente.</w:t>
      </w:r>
    </w:p>
    <w:p w14:paraId="3FBF734F" w14:textId="6D9C5DE9"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En caso de incumplimiento de las obligaciones y compromisos asumidos en </w:t>
      </w:r>
      <w:r w:rsidR="002A0C12">
        <w:rPr>
          <w:rFonts w:ascii="Roboto" w:hAnsi="Roboto" w:cs="Arial"/>
          <w:sz w:val="22"/>
          <w:szCs w:val="22"/>
          <w:lang w:val="es-ES"/>
        </w:rPr>
        <w:t>este</w:t>
      </w:r>
      <w:r w:rsidRPr="002A0C12">
        <w:rPr>
          <w:rFonts w:ascii="Roboto" w:hAnsi="Roboto" w:cs="Arial"/>
          <w:sz w:val="22"/>
          <w:szCs w:val="22"/>
          <w:lang w:val="es-ES"/>
        </w:rPr>
        <w:t xml:space="preserve"> convenio, cualquiera de las partes puede notificar a la parte incumplidora un requerimiento para que cumpla en un determinado plazo las obligaciones o compromisos que se consideran incumplidos, en los términos que establece el artículo 51.2 de </w:t>
      </w:r>
      <w:r w:rsidR="006302C4" w:rsidRPr="002A0C12">
        <w:rPr>
          <w:rFonts w:ascii="Roboto" w:hAnsi="Roboto" w:cs="Arial"/>
          <w:sz w:val="22"/>
          <w:szCs w:val="22"/>
          <w:lang w:val="es-ES"/>
        </w:rPr>
        <w:t>la LRJSP</w:t>
      </w:r>
      <w:r w:rsidRPr="002A0C12">
        <w:rPr>
          <w:rFonts w:ascii="Roboto" w:hAnsi="Roboto" w:cs="Arial"/>
          <w:sz w:val="22"/>
          <w:szCs w:val="22"/>
          <w:lang w:val="es-ES"/>
        </w:rPr>
        <w:t xml:space="preserve">. Si en cualquier momento, durante la vigencia de </w:t>
      </w:r>
      <w:r w:rsidR="002A0C12">
        <w:rPr>
          <w:rFonts w:ascii="Roboto" w:hAnsi="Roboto" w:cs="Arial"/>
          <w:sz w:val="22"/>
          <w:szCs w:val="22"/>
          <w:lang w:val="es-ES"/>
        </w:rPr>
        <w:t>este</w:t>
      </w:r>
      <w:r w:rsidRPr="002A0C12">
        <w:rPr>
          <w:rFonts w:ascii="Roboto" w:hAnsi="Roboto" w:cs="Arial"/>
          <w:sz w:val="22"/>
          <w:szCs w:val="22"/>
          <w:lang w:val="es-ES"/>
        </w:rPr>
        <w:t xml:space="preserve"> convenio, a consecuencia del seguimiento realizado, se comprueba la existencia de alguna de las causas de extinción hace poco indicadas, podrá instarse la resolución del convenio, comunicándolo a la otra parte y concediéndole un plazo de diez días para la presentación de alegaciones, de conformidad con lo establecido por la legislación reguladora del procedimiento administrativo común y el resto de normativa que pueda resultar aplicable.</w:t>
      </w:r>
    </w:p>
    <w:p w14:paraId="2EB76CAD"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En cada caso concreto, en función de la causa específica de extinción y a la vista de la situación de las actividades en curso de ejecución, las partes establecerán la forma de finalización de estas actividades. </w:t>
      </w:r>
    </w:p>
    <w:p w14:paraId="4DD0ED8E" w14:textId="77777777"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
          <w:sz w:val="22"/>
          <w:szCs w:val="22"/>
          <w:lang w:val="es-ES"/>
        </w:rPr>
        <w:t>QUINCE. Régimen jurídico del convenio</w:t>
      </w:r>
    </w:p>
    <w:p w14:paraId="63365014" w14:textId="6790C44C"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sz w:val="22"/>
          <w:szCs w:val="22"/>
          <w:lang w:val="es-ES"/>
        </w:rPr>
        <w:t xml:space="preserve">El presente convenio tiene carácter administrativo y se regirá por el que se establece en sus cláusulas o, en su defecto, por el que se establece en la normativa general, </w:t>
      </w:r>
      <w:r w:rsidR="00052075" w:rsidRPr="002A0C12">
        <w:rPr>
          <w:rFonts w:ascii="Roboto" w:hAnsi="Roboto" w:cs="Arial"/>
          <w:sz w:val="22"/>
          <w:szCs w:val="22"/>
          <w:lang w:val="es-ES"/>
        </w:rPr>
        <w:t>y</w:t>
      </w:r>
      <w:r w:rsidRPr="002A0C12">
        <w:rPr>
          <w:rFonts w:ascii="Roboto" w:hAnsi="Roboto" w:cs="Arial"/>
          <w:sz w:val="22"/>
          <w:szCs w:val="22"/>
          <w:lang w:val="es-ES"/>
        </w:rPr>
        <w:t xml:space="preserve"> el régimen jurídico aplicable</w:t>
      </w:r>
      <w:r w:rsidR="00052075" w:rsidRPr="002A0C12">
        <w:rPr>
          <w:rFonts w:ascii="Roboto" w:hAnsi="Roboto" w:cs="Arial"/>
          <w:sz w:val="22"/>
          <w:szCs w:val="22"/>
          <w:lang w:val="es-ES"/>
        </w:rPr>
        <w:t xml:space="preserve"> será</w:t>
      </w:r>
      <w:r w:rsidRPr="002A0C12">
        <w:rPr>
          <w:rFonts w:ascii="Roboto" w:hAnsi="Roboto" w:cs="Arial"/>
          <w:sz w:val="22"/>
          <w:szCs w:val="22"/>
          <w:lang w:val="es-ES"/>
        </w:rPr>
        <w:t xml:space="preserve"> el establ</w:t>
      </w:r>
      <w:r w:rsidR="0083388B">
        <w:rPr>
          <w:rFonts w:ascii="Roboto" w:hAnsi="Roboto" w:cs="Arial"/>
          <w:sz w:val="22"/>
          <w:szCs w:val="22"/>
          <w:lang w:val="es-ES"/>
        </w:rPr>
        <w:t>ecido</w:t>
      </w:r>
      <w:r w:rsidRPr="002A0C12">
        <w:rPr>
          <w:rFonts w:ascii="Roboto" w:hAnsi="Roboto" w:cs="Arial"/>
          <w:sz w:val="22"/>
          <w:szCs w:val="22"/>
          <w:lang w:val="es-ES"/>
        </w:rPr>
        <w:t xml:space="preserve"> por </w:t>
      </w:r>
      <w:r w:rsidR="006302C4" w:rsidRPr="002A0C12">
        <w:rPr>
          <w:rFonts w:ascii="Roboto" w:hAnsi="Roboto" w:cs="Arial"/>
          <w:sz w:val="22"/>
          <w:szCs w:val="22"/>
          <w:lang w:val="es-ES"/>
        </w:rPr>
        <w:t>la LRJSP</w:t>
      </w:r>
      <w:r w:rsidRPr="002A0C12">
        <w:rPr>
          <w:rFonts w:ascii="Roboto" w:hAnsi="Roboto" w:cs="Arial"/>
          <w:sz w:val="22"/>
          <w:szCs w:val="22"/>
          <w:lang w:val="es-ES"/>
        </w:rPr>
        <w:t xml:space="preserve">, por los artículos de carácter básico de </w:t>
      </w:r>
      <w:r w:rsidR="006302C4" w:rsidRPr="002A0C12">
        <w:rPr>
          <w:rFonts w:ascii="Roboto" w:hAnsi="Roboto" w:cs="Arial"/>
          <w:sz w:val="22"/>
          <w:szCs w:val="22"/>
          <w:lang w:val="es-ES"/>
        </w:rPr>
        <w:t>la LGS</w:t>
      </w:r>
      <w:r w:rsidRPr="002A0C12">
        <w:rPr>
          <w:rFonts w:ascii="Roboto" w:hAnsi="Roboto" w:cs="Arial"/>
          <w:sz w:val="22"/>
          <w:szCs w:val="22"/>
          <w:lang w:val="es-ES"/>
        </w:rPr>
        <w:t xml:space="preserve">, así como </w:t>
      </w:r>
      <w:r w:rsidRPr="002A0C12">
        <w:rPr>
          <w:rFonts w:ascii="Roboto" w:hAnsi="Roboto" w:cs="Arial"/>
          <w:sz w:val="22"/>
          <w:szCs w:val="22"/>
          <w:lang w:val="es-ES"/>
        </w:rPr>
        <w:lastRenderedPageBreak/>
        <w:t xml:space="preserve">los preceptos de </w:t>
      </w:r>
      <w:r w:rsidR="002A0C12">
        <w:rPr>
          <w:rFonts w:ascii="Roboto" w:hAnsi="Roboto" w:cs="Arial"/>
          <w:sz w:val="22"/>
          <w:szCs w:val="22"/>
          <w:lang w:val="es-ES"/>
        </w:rPr>
        <w:t>este</w:t>
      </w:r>
      <w:r w:rsidRPr="002A0C12">
        <w:rPr>
          <w:rFonts w:ascii="Roboto" w:hAnsi="Roboto" w:cs="Arial"/>
          <w:sz w:val="22"/>
          <w:szCs w:val="22"/>
          <w:lang w:val="es-ES"/>
        </w:rPr>
        <w:t xml:space="preserve"> carácter del reglamento de la mencionada ley, aprobado por el Real Decreto 887/2006, de 21 de julio (LRJSP), </w:t>
      </w:r>
      <w:r w:rsidR="00052075" w:rsidRPr="002A0C12">
        <w:rPr>
          <w:rFonts w:ascii="Roboto" w:hAnsi="Roboto" w:cs="Arial"/>
          <w:sz w:val="22"/>
          <w:szCs w:val="22"/>
          <w:lang w:val="es-ES"/>
        </w:rPr>
        <w:t>de acuerdo con l</w:t>
      </w:r>
      <w:r w:rsidR="0083388B">
        <w:rPr>
          <w:rFonts w:ascii="Roboto" w:hAnsi="Roboto" w:cs="Arial"/>
          <w:sz w:val="22"/>
          <w:szCs w:val="22"/>
          <w:lang w:val="es-ES"/>
        </w:rPr>
        <w:t>o</w:t>
      </w:r>
      <w:r w:rsidR="00052075" w:rsidRPr="002A0C12">
        <w:rPr>
          <w:rFonts w:ascii="Roboto" w:hAnsi="Roboto" w:cs="Arial"/>
          <w:sz w:val="22"/>
          <w:szCs w:val="22"/>
          <w:lang w:val="es-ES"/>
        </w:rPr>
        <w:t xml:space="preserve"> que establecen las respectivas disposiciones finales primeras, </w:t>
      </w:r>
      <w:r w:rsidRPr="002A0C12">
        <w:rPr>
          <w:rFonts w:ascii="Roboto" w:hAnsi="Roboto" w:cs="Arial"/>
          <w:sz w:val="22"/>
          <w:szCs w:val="22"/>
          <w:lang w:val="es-ES"/>
        </w:rPr>
        <w:t>y</w:t>
      </w:r>
      <w:r w:rsidR="00052075" w:rsidRPr="002A0C12">
        <w:rPr>
          <w:rFonts w:ascii="Roboto" w:hAnsi="Roboto" w:cs="Arial"/>
          <w:sz w:val="22"/>
          <w:szCs w:val="22"/>
          <w:lang w:val="es-ES"/>
        </w:rPr>
        <w:t>,</w:t>
      </w:r>
      <w:r w:rsidRPr="002A0C12">
        <w:rPr>
          <w:rFonts w:ascii="Roboto" w:hAnsi="Roboto" w:cs="Arial"/>
          <w:sz w:val="22"/>
          <w:szCs w:val="22"/>
          <w:lang w:val="es-ES"/>
        </w:rPr>
        <w:t xml:space="preserve"> finalmente</w:t>
      </w:r>
      <w:r w:rsidR="00052075" w:rsidRPr="002A0C12">
        <w:rPr>
          <w:rFonts w:ascii="Roboto" w:hAnsi="Roboto" w:cs="Arial"/>
          <w:sz w:val="22"/>
          <w:szCs w:val="22"/>
          <w:lang w:val="es-ES"/>
        </w:rPr>
        <w:t>,</w:t>
      </w:r>
      <w:r w:rsidRPr="002A0C12">
        <w:rPr>
          <w:rFonts w:ascii="Roboto" w:hAnsi="Roboto" w:cs="Arial"/>
          <w:sz w:val="22"/>
          <w:szCs w:val="22"/>
          <w:lang w:val="es-ES"/>
        </w:rPr>
        <w:t xml:space="preserve"> por las previsiones de </w:t>
      </w:r>
      <w:r w:rsidR="006302C4" w:rsidRPr="002A0C12">
        <w:rPr>
          <w:rFonts w:ascii="Roboto" w:hAnsi="Roboto" w:cs="Arial"/>
          <w:sz w:val="22"/>
          <w:szCs w:val="22"/>
          <w:lang w:val="es-ES"/>
        </w:rPr>
        <w:t>la LHPG</w:t>
      </w:r>
      <w:r w:rsidRPr="002A0C12">
        <w:rPr>
          <w:rFonts w:ascii="Roboto" w:hAnsi="Roboto" w:cs="Arial"/>
          <w:sz w:val="22"/>
          <w:szCs w:val="22"/>
          <w:lang w:val="es-ES"/>
        </w:rPr>
        <w:t>; todo esto, en relación con l</w:t>
      </w:r>
      <w:r w:rsidR="0083388B">
        <w:rPr>
          <w:rFonts w:ascii="Roboto" w:hAnsi="Roboto" w:cs="Arial"/>
          <w:sz w:val="22"/>
          <w:szCs w:val="22"/>
          <w:lang w:val="es-ES"/>
        </w:rPr>
        <w:t>o</w:t>
      </w:r>
      <w:r w:rsidRPr="002A0C12">
        <w:rPr>
          <w:rFonts w:ascii="Roboto" w:hAnsi="Roboto" w:cs="Arial"/>
          <w:sz w:val="22"/>
          <w:szCs w:val="22"/>
          <w:lang w:val="es-ES"/>
        </w:rPr>
        <w:t xml:space="preserve"> que dispone el Decreto 176/2014.</w:t>
      </w:r>
    </w:p>
    <w:p w14:paraId="35AAF3E5" w14:textId="73606EFB" w:rsidR="00A9156E" w:rsidRPr="002A0C12" w:rsidRDefault="00A9156E" w:rsidP="00493111">
      <w:pPr>
        <w:pStyle w:val="NormalWeb"/>
        <w:widowControl w:val="0"/>
        <w:suppressAutoHyphens/>
        <w:spacing w:beforeAutospacing="0" w:after="120" w:line="276" w:lineRule="auto"/>
        <w:ind w:firstLine="0"/>
        <w:rPr>
          <w:rFonts w:ascii="Roboto" w:hAnsi="Roboto" w:cs="Arial"/>
          <w:color w:val="000000"/>
          <w:sz w:val="22"/>
          <w:szCs w:val="22"/>
          <w:lang w:val="es-ES"/>
        </w:rPr>
      </w:pPr>
      <w:r w:rsidRPr="002A0C12">
        <w:rPr>
          <w:rFonts w:ascii="Roboto" w:hAnsi="Roboto" w:cs="Arial"/>
          <w:color w:val="000000"/>
          <w:sz w:val="22"/>
          <w:szCs w:val="22"/>
          <w:lang w:val="es-ES"/>
        </w:rPr>
        <w:t xml:space="preserve">La resolución de las controversias que puedan plantearse sobre la interpretación y </w:t>
      </w:r>
      <w:r w:rsidR="0083388B" w:rsidRPr="002A0C12">
        <w:rPr>
          <w:rFonts w:ascii="Roboto" w:hAnsi="Roboto" w:cs="Arial"/>
          <w:color w:val="000000"/>
          <w:sz w:val="22"/>
          <w:szCs w:val="22"/>
          <w:lang w:val="es-ES"/>
        </w:rPr>
        <w:t>la ejecución</w:t>
      </w:r>
      <w:r w:rsidRPr="002A0C12">
        <w:rPr>
          <w:rFonts w:ascii="Roboto" w:hAnsi="Roboto" w:cs="Arial"/>
          <w:color w:val="000000"/>
          <w:sz w:val="22"/>
          <w:szCs w:val="22"/>
          <w:lang w:val="es-ES"/>
        </w:rPr>
        <w:t xml:space="preserve"> de </w:t>
      </w:r>
      <w:r w:rsidR="002A0C12">
        <w:rPr>
          <w:rFonts w:ascii="Roboto" w:hAnsi="Roboto" w:cs="Arial"/>
          <w:color w:val="000000"/>
          <w:sz w:val="22"/>
          <w:szCs w:val="22"/>
          <w:lang w:val="es-ES"/>
        </w:rPr>
        <w:t>este</w:t>
      </w:r>
      <w:r w:rsidRPr="002A0C12">
        <w:rPr>
          <w:rFonts w:ascii="Roboto" w:hAnsi="Roboto" w:cs="Arial"/>
          <w:color w:val="000000"/>
          <w:sz w:val="22"/>
          <w:szCs w:val="22"/>
          <w:lang w:val="es-ES"/>
        </w:rPr>
        <w:t xml:space="preserve"> convenio tienen que resolverse de mutuo acuerdo entre las partes, a través de la comisión de seguimiento. Si no se puede llegar a </w:t>
      </w:r>
      <w:r w:rsidR="002A0C12">
        <w:rPr>
          <w:rFonts w:ascii="Roboto" w:hAnsi="Roboto" w:cs="Arial"/>
          <w:color w:val="000000"/>
          <w:sz w:val="22"/>
          <w:szCs w:val="22"/>
          <w:lang w:val="es-ES"/>
        </w:rPr>
        <w:t>este</w:t>
      </w:r>
      <w:r w:rsidRPr="002A0C12">
        <w:rPr>
          <w:rFonts w:ascii="Roboto" w:hAnsi="Roboto" w:cs="Arial"/>
          <w:color w:val="000000"/>
          <w:sz w:val="22"/>
          <w:szCs w:val="22"/>
          <w:lang w:val="es-ES"/>
        </w:rPr>
        <w:t xml:space="preserve"> acuerdo, las posibles controversias tienen que ser resueltas de conformidad con </w:t>
      </w:r>
      <w:r w:rsidR="0083388B">
        <w:rPr>
          <w:rFonts w:ascii="Roboto" w:hAnsi="Roboto" w:cs="Arial"/>
          <w:color w:val="000000"/>
          <w:sz w:val="22"/>
          <w:szCs w:val="22"/>
          <w:lang w:val="es-ES"/>
        </w:rPr>
        <w:t xml:space="preserve">lo </w:t>
      </w:r>
      <w:r w:rsidRPr="002A0C12">
        <w:rPr>
          <w:rFonts w:ascii="Roboto" w:hAnsi="Roboto" w:cs="Arial"/>
          <w:color w:val="000000"/>
          <w:sz w:val="22"/>
          <w:szCs w:val="22"/>
          <w:lang w:val="es-ES"/>
        </w:rPr>
        <w:t>que dispone la LJCA.</w:t>
      </w:r>
    </w:p>
    <w:p w14:paraId="7A5B6FDB" w14:textId="578B67CD" w:rsidR="00A9156E" w:rsidRPr="002A0C12" w:rsidRDefault="00A9156E" w:rsidP="00493111">
      <w:pPr>
        <w:pStyle w:val="NormalWeb"/>
        <w:widowControl w:val="0"/>
        <w:suppressAutoHyphens/>
        <w:spacing w:beforeAutospacing="0" w:after="120" w:line="276" w:lineRule="auto"/>
        <w:ind w:firstLine="0"/>
        <w:rPr>
          <w:rFonts w:ascii="Roboto" w:hAnsi="Roboto" w:cs="Arial"/>
          <w:b/>
          <w:sz w:val="22"/>
          <w:szCs w:val="22"/>
          <w:lang w:val="es-ES"/>
        </w:rPr>
      </w:pPr>
      <w:r w:rsidRPr="002A0C12">
        <w:rPr>
          <w:rFonts w:ascii="Roboto" w:hAnsi="Roboto" w:cs="Arial"/>
          <w:b/>
          <w:sz w:val="22"/>
          <w:szCs w:val="22"/>
          <w:lang w:val="es-ES"/>
        </w:rPr>
        <w:t>DIECIS</w:t>
      </w:r>
      <w:r w:rsidR="0083388B">
        <w:rPr>
          <w:rFonts w:ascii="Roboto" w:hAnsi="Roboto" w:cs="Arial"/>
          <w:b/>
          <w:sz w:val="22"/>
          <w:szCs w:val="22"/>
          <w:lang w:val="es-ES"/>
        </w:rPr>
        <w:t>E</w:t>
      </w:r>
      <w:r w:rsidRPr="002A0C12">
        <w:rPr>
          <w:rFonts w:ascii="Roboto" w:hAnsi="Roboto" w:cs="Arial"/>
          <w:b/>
          <w:sz w:val="22"/>
          <w:szCs w:val="22"/>
          <w:lang w:val="es-ES"/>
        </w:rPr>
        <w:t xml:space="preserve">IS. Plan de control. </w:t>
      </w:r>
    </w:p>
    <w:p w14:paraId="20DF1255" w14:textId="40033F54" w:rsidR="00A9156E" w:rsidRPr="002A0C12" w:rsidRDefault="00A9156E" w:rsidP="00493111">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Cs/>
          <w:sz w:val="22"/>
          <w:szCs w:val="22"/>
          <w:lang w:val="es-ES"/>
        </w:rPr>
        <w:t xml:space="preserve">Durante el procedimiento de ejecución y comprobación de la justificación de la subvención de concesión directa prevista </w:t>
      </w:r>
      <w:r w:rsidR="00052075" w:rsidRPr="002A0C12">
        <w:rPr>
          <w:rFonts w:ascii="Roboto" w:hAnsi="Roboto" w:cs="Arial"/>
          <w:bCs/>
          <w:sz w:val="22"/>
          <w:szCs w:val="22"/>
          <w:lang w:val="es-ES"/>
        </w:rPr>
        <w:t xml:space="preserve">en </w:t>
      </w:r>
      <w:r w:rsidRPr="002A0C12">
        <w:rPr>
          <w:rFonts w:ascii="Roboto" w:hAnsi="Roboto" w:cs="Arial"/>
          <w:sz w:val="22"/>
          <w:szCs w:val="22"/>
          <w:lang w:val="es-ES"/>
        </w:rPr>
        <w:t>la línea</w:t>
      </w:r>
      <w:r w:rsidR="004769A5" w:rsidRPr="002A0C12">
        <w:rPr>
          <w:rFonts w:ascii="Roboto" w:hAnsi="Roboto" w:cs="Arial"/>
          <w:sz w:val="22"/>
          <w:szCs w:val="22"/>
          <w:lang w:val="es-ES"/>
        </w:rPr>
        <w:t xml:space="preserve"> de subvención</w:t>
      </w:r>
      <w:r w:rsidRPr="002A0C12">
        <w:rPr>
          <w:rFonts w:ascii="Roboto" w:hAnsi="Roboto" w:cs="Arial"/>
          <w:sz w:val="22"/>
          <w:szCs w:val="22"/>
          <w:lang w:val="es-ES"/>
        </w:rPr>
        <w:t xml:space="preserve"> nominativa se llevarán a cabo las siguientes actuaciones dentro del </w:t>
      </w:r>
      <w:r w:rsidR="0083388B" w:rsidRPr="002A0C12">
        <w:rPr>
          <w:rFonts w:ascii="Roboto" w:hAnsi="Roboto" w:cs="Arial"/>
          <w:sz w:val="22"/>
          <w:szCs w:val="22"/>
          <w:lang w:val="es-ES"/>
        </w:rPr>
        <w:t>plan</w:t>
      </w:r>
      <w:r w:rsidRPr="002A0C12">
        <w:rPr>
          <w:rFonts w:ascii="Roboto" w:hAnsi="Roboto" w:cs="Arial"/>
          <w:sz w:val="22"/>
          <w:szCs w:val="22"/>
          <w:lang w:val="es-ES"/>
        </w:rPr>
        <w:t xml:space="preserve"> de control:</w:t>
      </w:r>
    </w:p>
    <w:p w14:paraId="28CEFE67" w14:textId="4215E8C5" w:rsidR="00A9156E" w:rsidRPr="002A0C12" w:rsidRDefault="00A13D15" w:rsidP="00A13D15">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Cs/>
          <w:sz w:val="22"/>
          <w:szCs w:val="22"/>
          <w:lang w:val="es-ES"/>
        </w:rPr>
        <w:t xml:space="preserve">a) </w:t>
      </w:r>
      <w:r w:rsidR="00A9156E" w:rsidRPr="002A0C12">
        <w:rPr>
          <w:rFonts w:ascii="Roboto" w:hAnsi="Roboto" w:cs="Arial"/>
          <w:bCs/>
          <w:sz w:val="22"/>
          <w:szCs w:val="22"/>
          <w:lang w:val="es-ES"/>
        </w:rPr>
        <w:t xml:space="preserve">Simultáneamente al proceso de ejecución de las actividades, se llevarán a cabo comprobaciones </w:t>
      </w:r>
      <w:r w:rsidR="00A9156E" w:rsidRPr="0083388B">
        <w:rPr>
          <w:rFonts w:ascii="Roboto" w:hAnsi="Roboto" w:cs="Arial"/>
          <w:bCs/>
          <w:i/>
          <w:iCs/>
          <w:sz w:val="22"/>
          <w:szCs w:val="22"/>
          <w:lang w:val="es-ES"/>
        </w:rPr>
        <w:t>in situ</w:t>
      </w:r>
      <w:r w:rsidR="00A9156E" w:rsidRPr="002A0C12">
        <w:rPr>
          <w:rFonts w:ascii="Roboto" w:hAnsi="Roboto" w:cs="Arial"/>
          <w:bCs/>
          <w:sz w:val="22"/>
          <w:szCs w:val="22"/>
          <w:lang w:val="es-ES"/>
        </w:rPr>
        <w:t xml:space="preserve"> de la realización de, al menos, dos actividades. En los casos de realización de jornadas, ponencias o actas de difusión, se contará con la asistencia de alguno de los altos cargos de </w:t>
      </w:r>
      <w:r w:rsidR="00A9156E" w:rsidRPr="002A0C12">
        <w:rPr>
          <w:rFonts w:ascii="Roboto" w:hAnsi="Roboto" w:cs="Arial"/>
          <w:sz w:val="22"/>
          <w:szCs w:val="22"/>
          <w:lang w:val="es-ES"/>
        </w:rPr>
        <w:t xml:space="preserve">la Presidencia de la Generalitat </w:t>
      </w:r>
      <w:r w:rsidR="00A9156E" w:rsidRPr="002A0C12">
        <w:rPr>
          <w:rFonts w:ascii="Roboto" w:hAnsi="Roboto" w:cs="Arial"/>
          <w:bCs/>
          <w:sz w:val="22"/>
          <w:szCs w:val="22"/>
          <w:lang w:val="es-ES"/>
        </w:rPr>
        <w:t xml:space="preserve">para su participación en, al menos, uno </w:t>
      </w:r>
      <w:r w:rsidR="0083388B" w:rsidRPr="002A0C12">
        <w:rPr>
          <w:rFonts w:ascii="Roboto" w:hAnsi="Roboto" w:cs="Arial"/>
          <w:bCs/>
          <w:sz w:val="22"/>
          <w:szCs w:val="22"/>
          <w:lang w:val="es-ES"/>
        </w:rPr>
        <w:t>de estos</w:t>
      </w:r>
      <w:r w:rsidR="00A9156E" w:rsidRPr="002A0C12">
        <w:rPr>
          <w:rFonts w:ascii="Roboto" w:hAnsi="Roboto" w:cs="Arial"/>
          <w:bCs/>
          <w:sz w:val="22"/>
          <w:szCs w:val="22"/>
          <w:lang w:val="es-ES"/>
        </w:rPr>
        <w:t xml:space="preserve"> actos. De estas comprobaciones sobre el terreno se extenderá </w:t>
      </w:r>
      <w:r w:rsidR="0083388B" w:rsidRPr="002A0C12">
        <w:rPr>
          <w:rFonts w:ascii="Roboto" w:hAnsi="Roboto" w:cs="Arial"/>
          <w:bCs/>
          <w:sz w:val="22"/>
          <w:szCs w:val="22"/>
          <w:lang w:val="es-ES"/>
        </w:rPr>
        <w:t>un acta</w:t>
      </w:r>
      <w:r w:rsidR="00A9156E" w:rsidRPr="002A0C12">
        <w:rPr>
          <w:rFonts w:ascii="Roboto" w:hAnsi="Roboto" w:cs="Arial"/>
          <w:bCs/>
          <w:sz w:val="22"/>
          <w:szCs w:val="22"/>
          <w:lang w:val="es-ES"/>
        </w:rPr>
        <w:t xml:space="preserve"> de comprobación que </w:t>
      </w:r>
      <w:r w:rsidR="004769A5" w:rsidRPr="002A0C12">
        <w:rPr>
          <w:rFonts w:ascii="Roboto" w:hAnsi="Roboto" w:cs="Arial"/>
          <w:bCs/>
          <w:sz w:val="22"/>
          <w:szCs w:val="22"/>
          <w:lang w:val="es-ES"/>
        </w:rPr>
        <w:t>lo</w:t>
      </w:r>
      <w:r w:rsidR="00A9156E" w:rsidRPr="002A0C12">
        <w:rPr>
          <w:rFonts w:ascii="Roboto" w:hAnsi="Roboto" w:cs="Arial"/>
          <w:bCs/>
          <w:sz w:val="22"/>
          <w:szCs w:val="22"/>
          <w:lang w:val="es-ES"/>
        </w:rPr>
        <w:t xml:space="preserve"> verifi</w:t>
      </w:r>
      <w:r w:rsidR="0083388B">
        <w:rPr>
          <w:rFonts w:ascii="Roboto" w:hAnsi="Roboto" w:cs="Arial"/>
          <w:bCs/>
          <w:sz w:val="22"/>
          <w:szCs w:val="22"/>
          <w:lang w:val="es-ES"/>
        </w:rPr>
        <w:t>que</w:t>
      </w:r>
      <w:r w:rsidR="00A9156E" w:rsidRPr="002A0C12">
        <w:rPr>
          <w:rFonts w:ascii="Roboto" w:hAnsi="Roboto" w:cs="Arial"/>
          <w:bCs/>
          <w:sz w:val="22"/>
          <w:szCs w:val="22"/>
          <w:lang w:val="es-ES"/>
        </w:rPr>
        <w:t>.</w:t>
      </w:r>
    </w:p>
    <w:p w14:paraId="28027FC0" w14:textId="6BA10DEA" w:rsidR="00A9156E" w:rsidRPr="002A0C12" w:rsidRDefault="00A13D15" w:rsidP="00A13D15">
      <w:pPr>
        <w:pStyle w:val="NormalWeb"/>
        <w:widowControl w:val="0"/>
        <w:suppressAutoHyphens/>
        <w:spacing w:beforeAutospacing="0" w:after="120" w:line="276" w:lineRule="auto"/>
        <w:ind w:firstLine="0"/>
        <w:rPr>
          <w:rFonts w:ascii="Roboto" w:hAnsi="Roboto" w:cs="Arial"/>
          <w:sz w:val="22"/>
          <w:szCs w:val="22"/>
          <w:lang w:val="es-ES"/>
        </w:rPr>
      </w:pPr>
      <w:r w:rsidRPr="002A0C12">
        <w:rPr>
          <w:rFonts w:ascii="Roboto" w:hAnsi="Roboto" w:cs="Arial"/>
          <w:bCs/>
          <w:sz w:val="22"/>
          <w:szCs w:val="22"/>
          <w:lang w:val="es-ES"/>
        </w:rPr>
        <w:t xml:space="preserve">b) </w:t>
      </w:r>
      <w:r w:rsidR="00A9156E" w:rsidRPr="002A0C12">
        <w:rPr>
          <w:rFonts w:ascii="Roboto" w:hAnsi="Roboto" w:cs="Arial"/>
          <w:bCs/>
          <w:sz w:val="22"/>
          <w:szCs w:val="22"/>
          <w:lang w:val="es-ES"/>
        </w:rPr>
        <w:t xml:space="preserve">Una vez finalizada la actividad, incluso una vez efectuado el pago de la totalidad de la subvención, se realizará un control de calidad de, </w:t>
      </w:r>
      <w:r w:rsidR="004769A5" w:rsidRPr="002A0C12">
        <w:rPr>
          <w:rFonts w:ascii="Roboto" w:hAnsi="Roboto" w:cs="Arial"/>
          <w:bCs/>
          <w:sz w:val="22"/>
          <w:szCs w:val="22"/>
          <w:lang w:val="es-ES"/>
        </w:rPr>
        <w:t>como mínimo</w:t>
      </w:r>
      <w:r w:rsidR="00A9156E" w:rsidRPr="002A0C12">
        <w:rPr>
          <w:rFonts w:ascii="Roboto" w:hAnsi="Roboto" w:cs="Arial"/>
          <w:bCs/>
          <w:sz w:val="22"/>
          <w:szCs w:val="22"/>
          <w:lang w:val="es-ES"/>
        </w:rPr>
        <w:t xml:space="preserve">, una actividad elegida de manera aleatoria, a partir de la documentación aportada como resultado de las actividades </w:t>
      </w:r>
      <w:r w:rsidR="0083388B">
        <w:rPr>
          <w:rFonts w:ascii="Roboto" w:hAnsi="Roboto" w:cs="Arial"/>
          <w:bCs/>
          <w:sz w:val="22"/>
          <w:szCs w:val="22"/>
          <w:lang w:val="es-ES"/>
        </w:rPr>
        <w:t>cumplidas</w:t>
      </w:r>
      <w:r w:rsidR="00A9156E" w:rsidRPr="002A0C12">
        <w:rPr>
          <w:rFonts w:ascii="Roboto" w:hAnsi="Roboto" w:cs="Arial"/>
          <w:bCs/>
          <w:sz w:val="22"/>
          <w:szCs w:val="22"/>
          <w:lang w:val="es-ES"/>
        </w:rPr>
        <w:t>, como memorias de ejecución, estudios de investigación, inform</w:t>
      </w:r>
      <w:r w:rsidR="0083388B">
        <w:rPr>
          <w:rFonts w:ascii="Roboto" w:hAnsi="Roboto" w:cs="Arial"/>
          <w:bCs/>
          <w:sz w:val="22"/>
          <w:szCs w:val="22"/>
          <w:lang w:val="es-ES"/>
        </w:rPr>
        <w:t>e</w:t>
      </w:r>
      <w:r w:rsidR="00A9156E" w:rsidRPr="002A0C12">
        <w:rPr>
          <w:rFonts w:ascii="Roboto" w:hAnsi="Roboto" w:cs="Arial"/>
          <w:bCs/>
          <w:sz w:val="22"/>
          <w:szCs w:val="22"/>
          <w:lang w:val="es-ES"/>
        </w:rPr>
        <w:t xml:space="preserve"> de resultados u otros documentos que aport</w:t>
      </w:r>
      <w:r w:rsidR="0083388B">
        <w:rPr>
          <w:rFonts w:ascii="Roboto" w:hAnsi="Roboto" w:cs="Arial"/>
          <w:bCs/>
          <w:sz w:val="22"/>
          <w:szCs w:val="22"/>
          <w:lang w:val="es-ES"/>
        </w:rPr>
        <w:t>e</w:t>
      </w:r>
      <w:r w:rsidR="00A9156E" w:rsidRPr="002A0C12">
        <w:rPr>
          <w:rFonts w:ascii="Roboto" w:hAnsi="Roboto" w:cs="Arial"/>
          <w:bCs/>
          <w:sz w:val="22"/>
          <w:szCs w:val="22"/>
          <w:lang w:val="es-ES"/>
        </w:rPr>
        <w:t xml:space="preserve"> la entidad beneficiaria como conclusión de las actividades. Además, sobre las actividades seleccionadas, se podrá reca</w:t>
      </w:r>
      <w:r w:rsidR="0083388B">
        <w:rPr>
          <w:rFonts w:ascii="Roboto" w:hAnsi="Roboto" w:cs="Arial"/>
          <w:bCs/>
          <w:sz w:val="22"/>
          <w:szCs w:val="22"/>
          <w:lang w:val="es-ES"/>
        </w:rPr>
        <w:t>ba</w:t>
      </w:r>
      <w:r w:rsidR="00A9156E" w:rsidRPr="002A0C12">
        <w:rPr>
          <w:rFonts w:ascii="Roboto" w:hAnsi="Roboto" w:cs="Arial"/>
          <w:bCs/>
          <w:sz w:val="22"/>
          <w:szCs w:val="22"/>
          <w:lang w:val="es-ES"/>
        </w:rPr>
        <w:t>r información adicional que permita contextualizar la documentación aportada para la justificación de gastos y las actividades programadas en función de la comprobación de su efectivo grado de ejecución.</w:t>
      </w:r>
    </w:p>
    <w:p w14:paraId="02EBA36C" w14:textId="16DD3DC3" w:rsidR="00A9156E" w:rsidRPr="002A0C12" w:rsidRDefault="00A9156E" w:rsidP="00493111">
      <w:pPr>
        <w:pStyle w:val="NormalWeb"/>
        <w:widowControl w:val="0"/>
        <w:suppressAutoHyphens/>
        <w:spacing w:beforeAutospacing="0" w:after="120" w:line="276" w:lineRule="auto"/>
        <w:ind w:firstLine="0"/>
        <w:rPr>
          <w:rFonts w:ascii="Roboto" w:hAnsi="Roboto" w:cs="Arial"/>
          <w:bCs/>
          <w:sz w:val="22"/>
          <w:szCs w:val="22"/>
          <w:lang w:val="es-ES"/>
        </w:rPr>
      </w:pPr>
      <w:r w:rsidRPr="002A0C12">
        <w:rPr>
          <w:rFonts w:ascii="Roboto" w:hAnsi="Roboto" w:cs="Arial"/>
          <w:bCs/>
          <w:sz w:val="22"/>
          <w:szCs w:val="22"/>
          <w:lang w:val="es-ES"/>
        </w:rPr>
        <w:t xml:space="preserve">Después de la ejecución del plan de control, y basándose en las actuaciones efectuadas, el órgano gestor elaborará un informe de ejecución y evaluación de resultados, de forma que sirva como instrumento de diagnóstico para la mejora, en su </w:t>
      </w:r>
      <w:r w:rsidR="0083388B" w:rsidRPr="002A0C12">
        <w:rPr>
          <w:rFonts w:ascii="Roboto" w:hAnsi="Roboto" w:cs="Arial"/>
          <w:bCs/>
          <w:sz w:val="22"/>
          <w:szCs w:val="22"/>
          <w:lang w:val="es-ES"/>
        </w:rPr>
        <w:t>caso,</w:t>
      </w:r>
      <w:r w:rsidRPr="002A0C12">
        <w:rPr>
          <w:rFonts w:ascii="Roboto" w:hAnsi="Roboto" w:cs="Arial"/>
          <w:bCs/>
          <w:sz w:val="22"/>
          <w:szCs w:val="22"/>
          <w:lang w:val="es-ES"/>
        </w:rPr>
        <w:t xml:space="preserve"> del sistema de gestión y control de las líneas y </w:t>
      </w:r>
      <w:r w:rsidR="00052075" w:rsidRPr="002A0C12">
        <w:rPr>
          <w:rFonts w:ascii="Roboto" w:hAnsi="Roboto" w:cs="Arial"/>
          <w:bCs/>
          <w:sz w:val="22"/>
          <w:szCs w:val="22"/>
          <w:lang w:val="es-ES"/>
        </w:rPr>
        <w:t>para</w:t>
      </w:r>
      <w:r w:rsidRPr="002A0C12">
        <w:rPr>
          <w:rFonts w:ascii="Roboto" w:hAnsi="Roboto" w:cs="Arial"/>
          <w:bCs/>
          <w:sz w:val="22"/>
          <w:szCs w:val="22"/>
          <w:lang w:val="es-ES"/>
        </w:rPr>
        <w:t xml:space="preserve"> implantar un sistema de rendición de cuentas.</w:t>
      </w:r>
    </w:p>
    <w:p w14:paraId="24E92254" w14:textId="7A527A33" w:rsidR="00A9156E" w:rsidRPr="002A0C12" w:rsidRDefault="00A9156E" w:rsidP="00493111">
      <w:pPr>
        <w:pStyle w:val="NormalWeb"/>
        <w:widowControl w:val="0"/>
        <w:suppressAutoHyphens/>
        <w:spacing w:beforeAutospacing="0" w:after="120" w:line="276" w:lineRule="auto"/>
        <w:ind w:firstLine="0"/>
        <w:rPr>
          <w:rFonts w:ascii="Roboto" w:hAnsi="Roboto" w:cs="Arial"/>
          <w:b/>
          <w:sz w:val="22"/>
          <w:szCs w:val="22"/>
          <w:lang w:val="es-ES"/>
        </w:rPr>
      </w:pPr>
      <w:bookmarkStart w:id="8" w:name="_Hlk120014772"/>
      <w:r w:rsidRPr="002A0C12">
        <w:rPr>
          <w:rFonts w:ascii="Roboto" w:hAnsi="Roboto" w:cs="Arial"/>
          <w:b/>
          <w:sz w:val="22"/>
          <w:szCs w:val="22"/>
          <w:lang w:val="es-ES"/>
        </w:rPr>
        <w:t>D</w:t>
      </w:r>
      <w:r w:rsidR="0083388B">
        <w:rPr>
          <w:rFonts w:ascii="Roboto" w:hAnsi="Roboto" w:cs="Arial"/>
          <w:b/>
          <w:sz w:val="22"/>
          <w:szCs w:val="22"/>
          <w:lang w:val="es-ES"/>
        </w:rPr>
        <w:t>IECISIETE</w:t>
      </w:r>
      <w:r w:rsidRPr="002A0C12">
        <w:rPr>
          <w:rFonts w:ascii="Roboto" w:hAnsi="Roboto" w:cs="Arial"/>
          <w:b/>
          <w:sz w:val="22"/>
          <w:szCs w:val="22"/>
          <w:lang w:val="es-ES"/>
        </w:rPr>
        <w:t>. Transparencia, suministro de información y datos abiertos.</w:t>
      </w:r>
    </w:p>
    <w:p w14:paraId="1ED6BDEC" w14:textId="0609898D" w:rsidR="00A9156E" w:rsidRPr="002A0C12" w:rsidRDefault="00A9156E" w:rsidP="00493111">
      <w:pPr>
        <w:pStyle w:val="NormalWeb"/>
        <w:widowControl w:val="0"/>
        <w:suppressAutoHyphens/>
        <w:spacing w:beforeAutospacing="0" w:after="120" w:line="276" w:lineRule="auto"/>
        <w:ind w:firstLine="0"/>
        <w:rPr>
          <w:rFonts w:ascii="Roboto" w:hAnsi="Roboto" w:cs="Arial"/>
          <w:bCs/>
          <w:sz w:val="22"/>
          <w:szCs w:val="22"/>
          <w:lang w:val="es-ES"/>
        </w:rPr>
      </w:pPr>
      <w:r w:rsidRPr="002A0C12">
        <w:rPr>
          <w:rFonts w:ascii="Roboto" w:hAnsi="Roboto" w:cs="Arial"/>
          <w:bCs/>
          <w:sz w:val="22"/>
          <w:szCs w:val="22"/>
          <w:lang w:val="es-ES"/>
        </w:rPr>
        <w:t xml:space="preserve">Sin </w:t>
      </w:r>
      <w:r w:rsidR="006302C4" w:rsidRPr="002A0C12">
        <w:rPr>
          <w:rFonts w:ascii="Roboto" w:hAnsi="Roboto" w:cs="Arial"/>
          <w:bCs/>
          <w:sz w:val="22"/>
          <w:szCs w:val="22"/>
          <w:lang w:val="es-ES"/>
        </w:rPr>
        <w:t>perjuicio</w:t>
      </w:r>
      <w:r w:rsidRPr="002A0C12">
        <w:rPr>
          <w:rFonts w:ascii="Roboto" w:hAnsi="Roboto" w:cs="Arial"/>
          <w:bCs/>
          <w:sz w:val="22"/>
          <w:szCs w:val="22"/>
          <w:lang w:val="es-ES"/>
        </w:rPr>
        <w:t xml:space="preserve"> de las obligaciones de transparencia que tiene como entidad pública, en virtud de la Ley 19/2013, de 9 de diciembre, de transparencia, acceso a la información pública y buen gobierno, y de la Ley 1/2022, de 13 de abril, de transparencia y buen gobierno de la </w:t>
      </w:r>
      <w:r w:rsidR="00AE10CD">
        <w:rPr>
          <w:rFonts w:ascii="Roboto" w:hAnsi="Roboto" w:cs="Arial"/>
          <w:bCs/>
          <w:sz w:val="22"/>
          <w:szCs w:val="22"/>
          <w:lang w:val="es-ES"/>
        </w:rPr>
        <w:t>Comunitat Valenciana</w:t>
      </w:r>
      <w:r w:rsidRPr="002A0C12">
        <w:rPr>
          <w:rFonts w:ascii="Roboto" w:hAnsi="Roboto" w:cs="Arial"/>
          <w:bCs/>
          <w:sz w:val="22"/>
          <w:szCs w:val="22"/>
          <w:lang w:val="es-ES"/>
        </w:rPr>
        <w:t>, l</w:t>
      </w:r>
      <w:r w:rsidR="00052075" w:rsidRPr="002A0C12">
        <w:rPr>
          <w:rFonts w:ascii="Roboto" w:hAnsi="Roboto" w:cs="Arial"/>
          <w:bCs/>
          <w:sz w:val="22"/>
          <w:szCs w:val="22"/>
          <w:lang w:val="es-ES"/>
        </w:rPr>
        <w:t>a</w:t>
      </w:r>
      <w:r w:rsidRPr="002A0C12">
        <w:rPr>
          <w:rFonts w:ascii="Roboto" w:hAnsi="Roboto" w:cs="Arial"/>
          <w:bCs/>
          <w:sz w:val="22"/>
          <w:szCs w:val="22"/>
          <w:lang w:val="es-ES"/>
        </w:rPr>
        <w:t xml:space="preserve"> entidad </w:t>
      </w:r>
      <w:r w:rsidR="0083388B" w:rsidRPr="002A0C12">
        <w:rPr>
          <w:rFonts w:ascii="Roboto" w:hAnsi="Roboto" w:cs="Arial"/>
          <w:bCs/>
          <w:sz w:val="22"/>
          <w:szCs w:val="22"/>
          <w:lang w:val="es-ES"/>
        </w:rPr>
        <w:t>beneficiaria</w:t>
      </w:r>
      <w:r w:rsidRPr="002A0C12">
        <w:rPr>
          <w:rFonts w:ascii="Roboto" w:hAnsi="Roboto" w:cs="Arial"/>
          <w:bCs/>
          <w:sz w:val="22"/>
          <w:szCs w:val="22"/>
          <w:lang w:val="es-ES"/>
        </w:rPr>
        <w:t xml:space="preserve"> t</w:t>
      </w:r>
      <w:r w:rsidR="0083388B">
        <w:rPr>
          <w:rFonts w:ascii="Roboto" w:hAnsi="Roboto" w:cs="Arial"/>
          <w:bCs/>
          <w:sz w:val="22"/>
          <w:szCs w:val="22"/>
          <w:lang w:val="es-ES"/>
        </w:rPr>
        <w:t>iene</w:t>
      </w:r>
      <w:r w:rsidRPr="002A0C12">
        <w:rPr>
          <w:rFonts w:ascii="Roboto" w:hAnsi="Roboto" w:cs="Arial"/>
          <w:bCs/>
          <w:sz w:val="22"/>
          <w:szCs w:val="22"/>
          <w:lang w:val="es-ES"/>
        </w:rPr>
        <w:t xml:space="preserve"> las siguientes obligaciones:</w:t>
      </w:r>
    </w:p>
    <w:p w14:paraId="2F40C334" w14:textId="49567A42" w:rsidR="00A9156E" w:rsidRPr="002A0C12" w:rsidRDefault="00A9156E" w:rsidP="00493111">
      <w:pPr>
        <w:pStyle w:val="NormalWeb"/>
        <w:widowControl w:val="0"/>
        <w:suppressAutoHyphens/>
        <w:spacing w:beforeAutospacing="0" w:after="120" w:line="276" w:lineRule="auto"/>
        <w:ind w:firstLine="0"/>
        <w:rPr>
          <w:rFonts w:ascii="Roboto" w:hAnsi="Roboto" w:cs="Arial"/>
          <w:bCs/>
          <w:sz w:val="22"/>
          <w:szCs w:val="22"/>
          <w:lang w:val="es-ES"/>
        </w:rPr>
      </w:pPr>
      <w:r w:rsidRPr="002A0C12">
        <w:rPr>
          <w:rFonts w:ascii="Roboto" w:hAnsi="Roboto" w:cs="Arial"/>
          <w:bCs/>
          <w:sz w:val="22"/>
          <w:szCs w:val="22"/>
          <w:lang w:val="es-ES"/>
        </w:rPr>
        <w:t xml:space="preserve">1. </w:t>
      </w:r>
      <w:r w:rsidR="00960F2D" w:rsidRPr="002A0C12">
        <w:rPr>
          <w:rFonts w:ascii="Roboto" w:hAnsi="Roboto" w:cs="Arial"/>
          <w:bCs/>
          <w:sz w:val="22"/>
          <w:szCs w:val="22"/>
          <w:lang w:val="es-ES"/>
        </w:rPr>
        <w:t xml:space="preserve">Hacer </w:t>
      </w:r>
      <w:r w:rsidRPr="002A0C12">
        <w:rPr>
          <w:rFonts w:ascii="Roboto" w:hAnsi="Roboto" w:cs="Arial"/>
          <w:bCs/>
          <w:sz w:val="22"/>
          <w:szCs w:val="22"/>
          <w:lang w:val="es-ES"/>
        </w:rPr>
        <w:t>la adecuada publicidad del carácter público de la financiación de programas, actividades, inversiones o actuaciones de cualquier tipo que sean objeto de subvención, incluyendo el logotipo de la Generalitat en medios de difusión como por ejemplo carteles, materiales impr</w:t>
      </w:r>
      <w:r w:rsidR="00A35725">
        <w:rPr>
          <w:rFonts w:ascii="Roboto" w:hAnsi="Roboto" w:cs="Arial"/>
          <w:bCs/>
          <w:sz w:val="22"/>
          <w:szCs w:val="22"/>
          <w:lang w:val="es-ES"/>
        </w:rPr>
        <w:t>esos</w:t>
      </w:r>
      <w:r w:rsidRPr="002A0C12">
        <w:rPr>
          <w:rFonts w:ascii="Roboto" w:hAnsi="Roboto" w:cs="Arial"/>
          <w:bCs/>
          <w:sz w:val="22"/>
          <w:szCs w:val="22"/>
          <w:lang w:val="es-ES"/>
        </w:rPr>
        <w:t>, medios electrónicos o audiovisuales y cualquier otro medio de publicidad que se realice de la actividad subvencionada.</w:t>
      </w:r>
    </w:p>
    <w:p w14:paraId="628D6BC5" w14:textId="6F45F29C" w:rsidR="00A9156E" w:rsidRPr="002A0C12" w:rsidRDefault="00A9156E" w:rsidP="00493111">
      <w:pPr>
        <w:pStyle w:val="NormalWeb"/>
        <w:widowControl w:val="0"/>
        <w:suppressAutoHyphens/>
        <w:spacing w:beforeAutospacing="0" w:after="120" w:line="276" w:lineRule="auto"/>
        <w:ind w:firstLine="0"/>
        <w:rPr>
          <w:rFonts w:ascii="Roboto" w:hAnsi="Roboto" w:cs="Arial"/>
          <w:bCs/>
          <w:sz w:val="22"/>
          <w:szCs w:val="22"/>
          <w:lang w:val="es-ES"/>
        </w:rPr>
      </w:pPr>
      <w:r w:rsidRPr="002A0C12">
        <w:rPr>
          <w:rFonts w:ascii="Roboto" w:hAnsi="Roboto" w:cs="Arial"/>
          <w:bCs/>
          <w:sz w:val="22"/>
          <w:szCs w:val="22"/>
          <w:lang w:val="es-ES"/>
        </w:rPr>
        <w:t xml:space="preserve">2. Suministrar a la entidad concedente, </w:t>
      </w:r>
      <w:r w:rsidR="00960F2D" w:rsidRPr="002A0C12">
        <w:rPr>
          <w:rFonts w:ascii="Roboto" w:hAnsi="Roboto" w:cs="Arial"/>
          <w:bCs/>
          <w:sz w:val="22"/>
          <w:szCs w:val="22"/>
          <w:lang w:val="es-ES"/>
        </w:rPr>
        <w:t>desp</w:t>
      </w:r>
      <w:r w:rsidR="00A35725">
        <w:rPr>
          <w:rFonts w:ascii="Roboto" w:hAnsi="Roboto" w:cs="Arial"/>
          <w:bCs/>
          <w:sz w:val="22"/>
          <w:szCs w:val="22"/>
          <w:lang w:val="es-ES"/>
        </w:rPr>
        <w:t>ués</w:t>
      </w:r>
      <w:r w:rsidR="00960F2D" w:rsidRPr="002A0C12">
        <w:rPr>
          <w:rFonts w:ascii="Roboto" w:hAnsi="Roboto" w:cs="Arial"/>
          <w:bCs/>
          <w:sz w:val="22"/>
          <w:szCs w:val="22"/>
          <w:lang w:val="es-ES"/>
        </w:rPr>
        <w:t xml:space="preserve"> del</w:t>
      </w:r>
      <w:r w:rsidRPr="002A0C12">
        <w:rPr>
          <w:rFonts w:ascii="Roboto" w:hAnsi="Roboto" w:cs="Arial"/>
          <w:bCs/>
          <w:sz w:val="22"/>
          <w:szCs w:val="22"/>
          <w:lang w:val="es-ES"/>
        </w:rPr>
        <w:t xml:space="preserve"> requerimiento</w:t>
      </w:r>
      <w:r w:rsidR="00960F2D" w:rsidRPr="002A0C12">
        <w:rPr>
          <w:rFonts w:ascii="Roboto" w:hAnsi="Roboto" w:cs="Arial"/>
          <w:bCs/>
          <w:sz w:val="22"/>
          <w:szCs w:val="22"/>
          <w:lang w:val="es-ES"/>
        </w:rPr>
        <w:t xml:space="preserve"> previo</w:t>
      </w:r>
      <w:r w:rsidRPr="002A0C12">
        <w:rPr>
          <w:rFonts w:ascii="Roboto" w:hAnsi="Roboto" w:cs="Arial"/>
          <w:bCs/>
          <w:sz w:val="22"/>
          <w:szCs w:val="22"/>
          <w:lang w:val="es-ES"/>
        </w:rPr>
        <w:t xml:space="preserve">, toda la información que sea necesaria para el cumplimiento por esta de las obligaciones previstas en la </w:t>
      </w:r>
      <w:r w:rsidR="00CB367E" w:rsidRPr="002A0C12">
        <w:rPr>
          <w:rFonts w:ascii="Roboto" w:hAnsi="Roboto" w:cs="Arial"/>
          <w:bCs/>
          <w:sz w:val="22"/>
          <w:szCs w:val="22"/>
          <w:lang w:val="es-ES"/>
        </w:rPr>
        <w:t>legislación en materia</w:t>
      </w:r>
      <w:r w:rsidRPr="002A0C12">
        <w:rPr>
          <w:rFonts w:ascii="Roboto" w:hAnsi="Roboto" w:cs="Arial"/>
          <w:bCs/>
          <w:sz w:val="22"/>
          <w:szCs w:val="22"/>
          <w:lang w:val="es-ES"/>
        </w:rPr>
        <w:t xml:space="preserve"> de transparencia, en el plazo de 15 días hábiles desde el requerimiento.</w:t>
      </w:r>
    </w:p>
    <w:p w14:paraId="666C4226" w14:textId="2C2132A7" w:rsidR="00A9156E" w:rsidRPr="002A0C12" w:rsidRDefault="00A9156E" w:rsidP="00493111">
      <w:pPr>
        <w:pStyle w:val="NormalWeb"/>
        <w:widowControl w:val="0"/>
        <w:suppressAutoHyphens/>
        <w:spacing w:beforeAutospacing="0" w:after="120" w:line="276" w:lineRule="auto"/>
        <w:ind w:firstLine="0"/>
        <w:rPr>
          <w:rFonts w:ascii="Roboto" w:hAnsi="Roboto" w:cs="Arial"/>
          <w:bCs/>
          <w:sz w:val="22"/>
          <w:szCs w:val="22"/>
          <w:lang w:val="es-ES"/>
        </w:rPr>
      </w:pPr>
      <w:r w:rsidRPr="002A0C12">
        <w:rPr>
          <w:rFonts w:ascii="Roboto" w:hAnsi="Roboto" w:cs="Arial"/>
          <w:bCs/>
          <w:sz w:val="22"/>
          <w:szCs w:val="22"/>
          <w:lang w:val="es-ES"/>
        </w:rPr>
        <w:lastRenderedPageBreak/>
        <w:t xml:space="preserve">3. </w:t>
      </w:r>
      <w:r w:rsidR="00CB367E" w:rsidRPr="002A0C12">
        <w:rPr>
          <w:rFonts w:ascii="Roboto" w:hAnsi="Roboto" w:cs="Arial"/>
          <w:bCs/>
          <w:sz w:val="22"/>
          <w:szCs w:val="22"/>
          <w:lang w:val="es-ES"/>
        </w:rPr>
        <w:t>Disponer</w:t>
      </w:r>
      <w:r w:rsidRPr="002A0C12">
        <w:rPr>
          <w:rFonts w:ascii="Roboto" w:hAnsi="Roboto" w:cs="Arial"/>
          <w:bCs/>
          <w:sz w:val="22"/>
          <w:szCs w:val="22"/>
          <w:lang w:val="es-ES"/>
        </w:rPr>
        <w:t xml:space="preserve"> los nuevos conjuntos de datos que se generan por la formalización y el desarrollo de las subvenciones otorgadas por la </w:t>
      </w:r>
      <w:r w:rsidR="00A35725" w:rsidRPr="002A0C12">
        <w:rPr>
          <w:rFonts w:ascii="Roboto" w:hAnsi="Roboto" w:cs="Arial"/>
          <w:bCs/>
          <w:sz w:val="22"/>
          <w:szCs w:val="22"/>
          <w:lang w:val="es-ES"/>
        </w:rPr>
        <w:t>Administración</w:t>
      </w:r>
      <w:r w:rsidRPr="002A0C12">
        <w:rPr>
          <w:rFonts w:ascii="Roboto" w:hAnsi="Roboto" w:cs="Arial"/>
          <w:bCs/>
          <w:sz w:val="22"/>
          <w:szCs w:val="22"/>
          <w:lang w:val="es-ES"/>
        </w:rPr>
        <w:t xml:space="preserve"> de la Generalitat, siempre que sea posible, como conjunto de datos abiertos.</w:t>
      </w:r>
    </w:p>
    <w:p w14:paraId="6232A6FC" w14:textId="3F7BA997" w:rsidR="00A9156E" w:rsidRPr="002A0C12" w:rsidRDefault="00A9156E" w:rsidP="00493111">
      <w:pPr>
        <w:pStyle w:val="NormalWeb"/>
        <w:widowControl w:val="0"/>
        <w:suppressAutoHyphens/>
        <w:spacing w:beforeAutospacing="0" w:after="120" w:line="276" w:lineRule="auto"/>
        <w:ind w:firstLine="0"/>
        <w:rPr>
          <w:rFonts w:ascii="Roboto" w:hAnsi="Roboto" w:cs="Arial"/>
          <w:b/>
          <w:sz w:val="22"/>
          <w:szCs w:val="22"/>
          <w:lang w:val="es-ES"/>
        </w:rPr>
      </w:pPr>
      <w:r w:rsidRPr="002A0C12">
        <w:rPr>
          <w:rFonts w:ascii="Roboto" w:hAnsi="Roboto" w:cs="Arial"/>
          <w:b/>
          <w:sz w:val="22"/>
          <w:szCs w:val="22"/>
          <w:lang w:val="es-ES"/>
        </w:rPr>
        <w:t>D</w:t>
      </w:r>
      <w:r w:rsidR="00A35725">
        <w:rPr>
          <w:rFonts w:ascii="Roboto" w:hAnsi="Roboto" w:cs="Arial"/>
          <w:b/>
          <w:sz w:val="22"/>
          <w:szCs w:val="22"/>
          <w:lang w:val="es-ES"/>
        </w:rPr>
        <w:t>IECIOCHO</w:t>
      </w:r>
      <w:r w:rsidRPr="002A0C12">
        <w:rPr>
          <w:rFonts w:ascii="Roboto" w:hAnsi="Roboto" w:cs="Arial"/>
          <w:b/>
          <w:sz w:val="22"/>
          <w:szCs w:val="22"/>
          <w:lang w:val="es-ES"/>
        </w:rPr>
        <w:t>. Cláusula de tratamiento de datos de carácter personal.</w:t>
      </w:r>
    </w:p>
    <w:p w14:paraId="4C3D0310" w14:textId="0197D3B8" w:rsidR="00A9156E" w:rsidRPr="002A0C12" w:rsidRDefault="00A9156E" w:rsidP="00493111">
      <w:pPr>
        <w:pStyle w:val="Standard"/>
        <w:widowControl w:val="0"/>
        <w:spacing w:after="120" w:line="276" w:lineRule="auto"/>
        <w:jc w:val="both"/>
        <w:rPr>
          <w:rFonts w:ascii="Roboto" w:eastAsia="Times New Roman" w:hAnsi="Roboto" w:cs="Arial"/>
          <w:bCs/>
          <w:sz w:val="22"/>
          <w:szCs w:val="22"/>
          <w:lang w:val="es-ES" w:eastAsia="ca-ES-valencia"/>
        </w:rPr>
      </w:pPr>
      <w:r w:rsidRPr="002A0C12">
        <w:rPr>
          <w:rFonts w:ascii="Roboto" w:eastAsia="Times New Roman" w:hAnsi="Roboto" w:cs="Arial"/>
          <w:bCs/>
          <w:sz w:val="22"/>
          <w:szCs w:val="22"/>
          <w:lang w:val="es-ES" w:eastAsia="ca-ES-valencia"/>
        </w:rPr>
        <w:t xml:space="preserve">Las partes se obligan a cumplir las previsiones del Reglamento (UE) 2016/679, del Parlamento Europeo y del Consejo, de 27 de abril de 2016, relativo a la protección de las personas físicas en cuanto al tratamiento de datos personales y a la libre circulación de estos datos, y por el cual se deroga la Directiva 95/46/CE y las específicas de la Ley Orgánica 3/2018, de 5 de diciembre, de protección de datos personales y garantía de los derechos digitales, en cuanto a los datos personales que, como consecuencia de la ejecución de </w:t>
      </w:r>
      <w:r w:rsidR="002A0C12">
        <w:rPr>
          <w:rFonts w:ascii="Roboto" w:eastAsia="Times New Roman" w:hAnsi="Roboto" w:cs="Arial"/>
          <w:bCs/>
          <w:sz w:val="22"/>
          <w:szCs w:val="22"/>
          <w:lang w:val="es-ES" w:eastAsia="ca-ES-valencia"/>
        </w:rPr>
        <w:t>este</w:t>
      </w:r>
      <w:r w:rsidRPr="002A0C12">
        <w:rPr>
          <w:rFonts w:ascii="Roboto" w:eastAsia="Times New Roman" w:hAnsi="Roboto" w:cs="Arial"/>
          <w:bCs/>
          <w:sz w:val="22"/>
          <w:szCs w:val="22"/>
          <w:lang w:val="es-ES" w:eastAsia="ca-ES-valencia"/>
        </w:rPr>
        <w:t xml:space="preserve"> convenio, sean tratadas por cada una de las partes o sean comunicadas entre estas. </w:t>
      </w:r>
    </w:p>
    <w:p w14:paraId="5BAB5DC5" w14:textId="38AF823A" w:rsidR="00A9156E" w:rsidRPr="002A0C12" w:rsidRDefault="00A9156E" w:rsidP="00493111">
      <w:pPr>
        <w:pStyle w:val="Standard"/>
        <w:widowControl w:val="0"/>
        <w:spacing w:after="120" w:line="276" w:lineRule="auto"/>
        <w:jc w:val="both"/>
        <w:rPr>
          <w:rFonts w:ascii="Roboto" w:eastAsia="Times New Roman" w:hAnsi="Roboto" w:cs="Arial"/>
          <w:bCs/>
          <w:sz w:val="22"/>
          <w:szCs w:val="22"/>
          <w:lang w:val="es-ES" w:eastAsia="ca-ES-valencia"/>
        </w:rPr>
      </w:pPr>
      <w:r w:rsidRPr="002A0C12">
        <w:rPr>
          <w:rFonts w:ascii="Roboto" w:eastAsia="Times New Roman" w:hAnsi="Roboto" w:cs="Arial"/>
          <w:bCs/>
          <w:sz w:val="22"/>
          <w:szCs w:val="22"/>
          <w:lang w:val="es-ES" w:eastAsia="ca-ES-valencia"/>
        </w:rPr>
        <w:t xml:space="preserve">Información sobre el tratamiento de datos de carácter personal de los responsables designados para hacer el seguimiento del convenio y las personas firmantes de </w:t>
      </w:r>
      <w:r w:rsidR="002A0C12">
        <w:rPr>
          <w:rFonts w:ascii="Roboto" w:eastAsia="Times New Roman" w:hAnsi="Roboto" w:cs="Arial"/>
          <w:bCs/>
          <w:sz w:val="22"/>
          <w:szCs w:val="22"/>
          <w:lang w:val="es-ES" w:eastAsia="ca-ES-valencia"/>
        </w:rPr>
        <w:t>este</w:t>
      </w:r>
      <w:r w:rsidRPr="002A0C12">
        <w:rPr>
          <w:rFonts w:ascii="Roboto" w:eastAsia="Times New Roman" w:hAnsi="Roboto" w:cs="Arial"/>
          <w:bCs/>
          <w:sz w:val="22"/>
          <w:szCs w:val="22"/>
          <w:lang w:val="es-ES" w:eastAsia="ca-ES-valencia"/>
        </w:rPr>
        <w:t>:</w:t>
      </w:r>
    </w:p>
    <w:p w14:paraId="58392A0D" w14:textId="77777777" w:rsidR="00A9156E" w:rsidRPr="002A0C12" w:rsidRDefault="00A9156E" w:rsidP="00493111">
      <w:pPr>
        <w:pStyle w:val="Standard"/>
        <w:widowControl w:val="0"/>
        <w:spacing w:after="120" w:line="276" w:lineRule="auto"/>
        <w:jc w:val="both"/>
        <w:rPr>
          <w:rFonts w:ascii="Roboto" w:eastAsia="Times New Roman" w:hAnsi="Roboto" w:cs="Arial"/>
          <w:b/>
          <w:sz w:val="22"/>
          <w:szCs w:val="22"/>
          <w:lang w:val="es-ES" w:eastAsia="ca-ES-valencia"/>
        </w:rPr>
      </w:pPr>
      <w:bookmarkStart w:id="9" w:name="_Hlk150328529"/>
      <w:r w:rsidRPr="002A0C12">
        <w:rPr>
          <w:rFonts w:ascii="Roboto" w:eastAsia="Times New Roman" w:hAnsi="Roboto" w:cs="Arial"/>
          <w:b/>
          <w:sz w:val="22"/>
          <w:szCs w:val="22"/>
          <w:lang w:val="es-ES" w:eastAsia="ca-ES-valencia"/>
        </w:rPr>
        <w:t xml:space="preserve">POR PARTE DE LA PRESIDENCIA DE LA GENERALITAT </w:t>
      </w:r>
    </w:p>
    <w:bookmarkEnd w:id="9"/>
    <w:p w14:paraId="240F2C9C" w14:textId="2E9AB01A" w:rsidR="00A9156E" w:rsidRPr="002A0C12" w:rsidRDefault="00A9156E" w:rsidP="00493111">
      <w:pPr>
        <w:pStyle w:val="Cita"/>
        <w:widowControl w:val="0"/>
        <w:suppressAutoHyphens/>
        <w:spacing w:after="120" w:line="276" w:lineRule="auto"/>
        <w:ind w:left="0" w:right="0"/>
        <w:jc w:val="both"/>
        <w:rPr>
          <w:rFonts w:ascii="Roboto" w:hAnsi="Roboto" w:cs="Arial"/>
          <w:sz w:val="22"/>
          <w:szCs w:val="22"/>
          <w:lang w:val="es-ES"/>
        </w:rPr>
      </w:pPr>
      <w:r w:rsidRPr="002A0C12">
        <w:rPr>
          <w:rFonts w:ascii="Roboto" w:hAnsi="Roboto" w:cs="Arial"/>
          <w:bCs/>
          <w:sz w:val="22"/>
          <w:szCs w:val="22"/>
          <w:lang w:val="es-ES" w:eastAsia="ca-ES-valencia"/>
        </w:rPr>
        <w:t>Tiene la condición de responsable del tratamiento:</w:t>
      </w:r>
      <w:r w:rsidRPr="002A0C12">
        <w:rPr>
          <w:rFonts w:ascii="Roboto" w:hAnsi="Roboto" w:cs="Arial"/>
          <w:sz w:val="22"/>
          <w:szCs w:val="22"/>
          <w:lang w:val="es-ES"/>
        </w:rPr>
        <w:t xml:space="preserve"> </w:t>
      </w:r>
      <w:bookmarkStart w:id="10" w:name="_Hlk150328547"/>
      <w:r w:rsidRPr="002A0C12">
        <w:rPr>
          <w:rFonts w:ascii="Roboto" w:hAnsi="Roboto" w:cs="Arial"/>
          <w:sz w:val="22"/>
          <w:szCs w:val="22"/>
          <w:lang w:val="es-ES"/>
        </w:rPr>
        <w:t xml:space="preserve">la </w:t>
      </w:r>
      <w:r w:rsidR="00CB367E" w:rsidRPr="002A0C12">
        <w:rPr>
          <w:rFonts w:ascii="Roboto" w:hAnsi="Roboto" w:cs="Arial"/>
          <w:sz w:val="22"/>
          <w:szCs w:val="22"/>
          <w:lang w:val="es-ES"/>
        </w:rPr>
        <w:t xml:space="preserve">Subsecretaria de la </w:t>
      </w:r>
      <w:r w:rsidRPr="002A0C12">
        <w:rPr>
          <w:rFonts w:ascii="Roboto" w:hAnsi="Roboto" w:cs="Arial"/>
          <w:sz w:val="22"/>
          <w:szCs w:val="22"/>
          <w:lang w:val="es-ES"/>
        </w:rPr>
        <w:t>Presidencia de la Generalitat</w:t>
      </w:r>
      <w:r w:rsidR="004A3F23" w:rsidRPr="002A0C12">
        <w:rPr>
          <w:rFonts w:ascii="Roboto" w:hAnsi="Roboto" w:cs="Arial"/>
          <w:sz w:val="22"/>
          <w:szCs w:val="22"/>
          <w:lang w:val="es-ES"/>
        </w:rPr>
        <w:t>.</w:t>
      </w:r>
      <w:r w:rsidRPr="002A0C12">
        <w:rPr>
          <w:rFonts w:ascii="Roboto" w:hAnsi="Roboto" w:cs="Arial"/>
          <w:sz w:val="22"/>
          <w:szCs w:val="22"/>
          <w:lang w:val="es-ES"/>
        </w:rPr>
        <w:t xml:space="preserve"> </w:t>
      </w:r>
      <w:bookmarkEnd w:id="10"/>
    </w:p>
    <w:p w14:paraId="752F281F" w14:textId="3BB5D298" w:rsidR="00A9156E" w:rsidRPr="002A0C12" w:rsidRDefault="00A9156E" w:rsidP="00493111">
      <w:pPr>
        <w:pStyle w:val="Cita"/>
        <w:widowControl w:val="0"/>
        <w:suppressAutoHyphens/>
        <w:spacing w:after="120" w:line="276" w:lineRule="auto"/>
        <w:ind w:left="0" w:right="0"/>
        <w:jc w:val="both"/>
        <w:rPr>
          <w:rFonts w:ascii="Roboto" w:hAnsi="Roboto" w:cs="Arial"/>
          <w:bCs/>
          <w:sz w:val="22"/>
          <w:szCs w:val="22"/>
          <w:lang w:val="es-ES" w:eastAsia="ca-ES-valencia"/>
        </w:rPr>
      </w:pPr>
      <w:r w:rsidRPr="002A0C12">
        <w:rPr>
          <w:rFonts w:ascii="Roboto" w:hAnsi="Roboto" w:cs="Arial"/>
          <w:bCs/>
          <w:sz w:val="22"/>
          <w:szCs w:val="22"/>
          <w:lang w:val="es-ES" w:eastAsia="ca-ES-valencia"/>
        </w:rPr>
        <w:t xml:space="preserve">La finalidad para el tratamiento de datos personales es: </w:t>
      </w:r>
      <w:r w:rsidR="00A35725" w:rsidRPr="002A0C12">
        <w:rPr>
          <w:rFonts w:ascii="Roboto" w:hAnsi="Roboto" w:cs="Arial"/>
          <w:bCs/>
          <w:sz w:val="22"/>
          <w:szCs w:val="22"/>
          <w:lang w:val="es-ES" w:eastAsia="ca-ES-valencia"/>
        </w:rPr>
        <w:t>gestión</w:t>
      </w:r>
      <w:r w:rsidRPr="002A0C12">
        <w:rPr>
          <w:rFonts w:ascii="Roboto" w:hAnsi="Roboto" w:cs="Arial"/>
          <w:bCs/>
          <w:sz w:val="22"/>
          <w:szCs w:val="22"/>
          <w:lang w:val="es-ES" w:eastAsia="ca-ES-valencia"/>
        </w:rPr>
        <w:t xml:space="preserve"> de convenios por los cuales se gestionan ayudas, colaboraciones y acuerdos de cooperación</w:t>
      </w:r>
      <w:r w:rsidRPr="002A0C12">
        <w:rPr>
          <w:rFonts w:ascii="Roboto" w:hAnsi="Roboto" w:cs="Arial"/>
          <w:sz w:val="22"/>
          <w:szCs w:val="22"/>
          <w:lang w:val="es-ES"/>
        </w:rPr>
        <w:t>.</w:t>
      </w:r>
      <w:r w:rsidRPr="002A0C12">
        <w:rPr>
          <w:rFonts w:ascii="Roboto" w:hAnsi="Roboto" w:cs="Arial"/>
          <w:bCs/>
          <w:sz w:val="22"/>
          <w:szCs w:val="22"/>
          <w:lang w:val="es-ES" w:eastAsia="ca-ES-valencia"/>
        </w:rPr>
        <w:t xml:space="preserve"> </w:t>
      </w:r>
    </w:p>
    <w:p w14:paraId="2D232A18" w14:textId="7D916109" w:rsidR="00A9156E" w:rsidRPr="002A0C12" w:rsidRDefault="00A9156E" w:rsidP="00493111">
      <w:pPr>
        <w:pStyle w:val="Cita"/>
        <w:widowControl w:val="0"/>
        <w:suppressAutoHyphens/>
        <w:spacing w:after="120" w:line="276" w:lineRule="auto"/>
        <w:ind w:left="0" w:right="0"/>
        <w:jc w:val="both"/>
        <w:rPr>
          <w:rFonts w:ascii="Roboto" w:hAnsi="Roboto" w:cs="Arial"/>
          <w:bCs/>
          <w:sz w:val="22"/>
          <w:szCs w:val="22"/>
          <w:lang w:val="es-ES" w:eastAsia="ca-ES-valencia"/>
        </w:rPr>
      </w:pPr>
      <w:r w:rsidRPr="002A0C12">
        <w:rPr>
          <w:rFonts w:ascii="Roboto" w:hAnsi="Roboto" w:cs="Arial"/>
          <w:bCs/>
          <w:sz w:val="22"/>
          <w:szCs w:val="22"/>
          <w:lang w:val="es-ES" w:eastAsia="ca-ES-valencia"/>
        </w:rPr>
        <w:t xml:space="preserve">La persona interesada tiene derecho a solicitar el acceso, </w:t>
      </w:r>
      <w:r w:rsidR="00CB367E" w:rsidRPr="002A0C12">
        <w:rPr>
          <w:rFonts w:ascii="Roboto" w:hAnsi="Roboto" w:cs="Arial"/>
          <w:bCs/>
          <w:sz w:val="22"/>
          <w:szCs w:val="22"/>
          <w:lang w:val="es-ES" w:eastAsia="ca-ES-valencia"/>
        </w:rPr>
        <w:t xml:space="preserve">la </w:t>
      </w:r>
      <w:r w:rsidRPr="002A0C12">
        <w:rPr>
          <w:rFonts w:ascii="Roboto" w:hAnsi="Roboto" w:cs="Arial"/>
          <w:bCs/>
          <w:sz w:val="22"/>
          <w:szCs w:val="22"/>
          <w:lang w:val="es-ES" w:eastAsia="ca-ES-valencia"/>
        </w:rPr>
        <w:t xml:space="preserve">rectificación y </w:t>
      </w:r>
      <w:r w:rsidR="00CB367E" w:rsidRPr="002A0C12">
        <w:rPr>
          <w:rFonts w:ascii="Roboto" w:hAnsi="Roboto" w:cs="Arial"/>
          <w:bCs/>
          <w:sz w:val="22"/>
          <w:szCs w:val="22"/>
          <w:lang w:val="es-ES" w:eastAsia="ca-ES-valencia"/>
        </w:rPr>
        <w:t xml:space="preserve">la </w:t>
      </w:r>
      <w:r w:rsidRPr="002A0C12">
        <w:rPr>
          <w:rFonts w:ascii="Roboto" w:hAnsi="Roboto" w:cs="Arial"/>
          <w:bCs/>
          <w:sz w:val="22"/>
          <w:szCs w:val="22"/>
          <w:lang w:val="es-ES" w:eastAsia="ca-ES-valencia"/>
        </w:rPr>
        <w:t>supresión de sus datos de carácter personal, como también</w:t>
      </w:r>
      <w:r w:rsidR="00CB367E" w:rsidRPr="002A0C12">
        <w:rPr>
          <w:rFonts w:ascii="Roboto" w:hAnsi="Roboto" w:cs="Arial"/>
          <w:bCs/>
          <w:sz w:val="22"/>
          <w:szCs w:val="22"/>
          <w:lang w:val="es-ES" w:eastAsia="ca-ES-valencia"/>
        </w:rPr>
        <w:t xml:space="preserve"> a</w:t>
      </w:r>
      <w:r w:rsidRPr="002A0C12">
        <w:rPr>
          <w:rFonts w:ascii="Roboto" w:hAnsi="Roboto" w:cs="Arial"/>
          <w:bCs/>
          <w:sz w:val="22"/>
          <w:szCs w:val="22"/>
          <w:lang w:val="es-ES" w:eastAsia="ca-ES-valencia"/>
        </w:rPr>
        <w:t xml:space="preserve"> solicitar la limitación o </w:t>
      </w:r>
      <w:r w:rsidR="00A35725" w:rsidRPr="002A0C12">
        <w:rPr>
          <w:rFonts w:ascii="Roboto" w:hAnsi="Roboto" w:cs="Arial"/>
          <w:bCs/>
          <w:sz w:val="22"/>
          <w:szCs w:val="22"/>
          <w:lang w:val="es-ES" w:eastAsia="ca-ES-valencia"/>
        </w:rPr>
        <w:t>la oposición</w:t>
      </w:r>
      <w:r w:rsidRPr="002A0C12">
        <w:rPr>
          <w:rFonts w:ascii="Roboto" w:hAnsi="Roboto" w:cs="Arial"/>
          <w:bCs/>
          <w:sz w:val="22"/>
          <w:szCs w:val="22"/>
          <w:lang w:val="es-ES" w:eastAsia="ca-ES-valencia"/>
        </w:rPr>
        <w:t xml:space="preserve"> a su tratamiento</w:t>
      </w:r>
      <w:r w:rsidR="006302C4" w:rsidRPr="002A0C12">
        <w:rPr>
          <w:rFonts w:ascii="Roboto" w:hAnsi="Roboto" w:cs="Arial"/>
          <w:bCs/>
          <w:sz w:val="22"/>
          <w:szCs w:val="22"/>
          <w:lang w:val="es-ES" w:eastAsia="ca-ES-valencia"/>
        </w:rPr>
        <w:t xml:space="preserve"> </w:t>
      </w:r>
      <w:r w:rsidRPr="002A0C12">
        <w:rPr>
          <w:rFonts w:ascii="Roboto" w:hAnsi="Roboto" w:cs="Arial"/>
          <w:bCs/>
          <w:sz w:val="22"/>
          <w:szCs w:val="22"/>
          <w:lang w:val="es-ES" w:eastAsia="ca-ES-valencia"/>
        </w:rPr>
        <w:t xml:space="preserve">y a no ser objeto de decisiones individuales automatizadas, de manera presencial o telemática, de conformidad con lo previsto en el siguiente </w:t>
      </w:r>
      <w:hyperlink r:id="rId7" w:history="1">
        <w:r w:rsidRPr="002A0C12">
          <w:rPr>
            <w:rStyle w:val="Hipervnculo"/>
            <w:rFonts w:ascii="Roboto" w:hAnsi="Roboto" w:cs="Arial"/>
            <w:bCs/>
            <w:sz w:val="22"/>
            <w:szCs w:val="22"/>
            <w:lang w:val="es-ES" w:eastAsia="ca-ES-valencia"/>
          </w:rPr>
          <w:t>enl</w:t>
        </w:r>
        <w:r w:rsidRPr="002A0C12">
          <w:rPr>
            <w:rStyle w:val="Hipervnculo"/>
            <w:rFonts w:ascii="Roboto" w:hAnsi="Roboto" w:cs="Arial"/>
            <w:bCs/>
            <w:sz w:val="22"/>
            <w:szCs w:val="22"/>
            <w:lang w:val="es-ES" w:eastAsia="ca-ES-valencia"/>
          </w:rPr>
          <w:t>a</w:t>
        </w:r>
        <w:r w:rsidRPr="002A0C12">
          <w:rPr>
            <w:rStyle w:val="Hipervnculo"/>
            <w:rFonts w:ascii="Roboto" w:hAnsi="Roboto" w:cs="Arial"/>
            <w:bCs/>
            <w:sz w:val="22"/>
            <w:szCs w:val="22"/>
            <w:lang w:val="es-ES" w:eastAsia="ca-ES-valencia"/>
          </w:rPr>
          <w:t>ce</w:t>
        </w:r>
      </w:hyperlink>
      <w:r w:rsidR="0071797E" w:rsidRPr="002A0C12">
        <w:rPr>
          <w:rStyle w:val="Hipervnculo"/>
          <w:rFonts w:ascii="Roboto" w:hAnsi="Roboto" w:cs="Arial"/>
          <w:bCs/>
          <w:sz w:val="22"/>
          <w:szCs w:val="22"/>
          <w:lang w:val="es-ES" w:eastAsia="ca-ES-valencia"/>
        </w:rPr>
        <w:t>.</w:t>
      </w:r>
    </w:p>
    <w:p w14:paraId="3912A5DF" w14:textId="16E0D971" w:rsidR="00A9156E" w:rsidRPr="002A0C12" w:rsidRDefault="006F440F" w:rsidP="00493111">
      <w:pPr>
        <w:pStyle w:val="western"/>
        <w:widowControl w:val="0"/>
        <w:suppressAutoHyphens/>
        <w:spacing w:beforeAutospacing="0" w:after="120" w:line="276" w:lineRule="auto"/>
        <w:ind w:firstLine="0"/>
        <w:rPr>
          <w:rFonts w:cs="Arial"/>
          <w:bCs/>
          <w:lang w:val="es-ES"/>
        </w:rPr>
      </w:pPr>
      <w:r w:rsidRPr="002A0C12">
        <w:rPr>
          <w:rFonts w:cs="Arial"/>
          <w:bCs/>
          <w:lang w:val="es-ES"/>
        </w:rPr>
        <w:t>Se puede</w:t>
      </w:r>
      <w:r w:rsidR="00A9156E" w:rsidRPr="002A0C12">
        <w:rPr>
          <w:rFonts w:cs="Arial"/>
          <w:bCs/>
          <w:lang w:val="es-ES"/>
        </w:rPr>
        <w:t xml:space="preserve"> obtener información más detallada en </w:t>
      </w:r>
      <w:r w:rsidR="00CB367E" w:rsidRPr="002A0C12">
        <w:rPr>
          <w:rFonts w:cs="Arial"/>
          <w:bCs/>
          <w:lang w:val="es-ES"/>
        </w:rPr>
        <w:t xml:space="preserve">el </w:t>
      </w:r>
      <w:r w:rsidR="00A9156E" w:rsidRPr="002A0C12">
        <w:rPr>
          <w:rFonts w:cs="Arial"/>
          <w:bCs/>
          <w:lang w:val="es-ES"/>
        </w:rPr>
        <w:t xml:space="preserve">siguiente </w:t>
      </w:r>
      <w:hyperlink r:id="rId8" w:history="1">
        <w:r w:rsidR="00A35725">
          <w:rPr>
            <w:rStyle w:val="Hipervnculo"/>
            <w:rFonts w:cs="Arial"/>
            <w:bCs/>
            <w:lang w:val="es-ES"/>
          </w:rPr>
          <w:t>enlace</w:t>
        </w:r>
      </w:hyperlink>
      <w:r w:rsidR="0071797E" w:rsidRPr="002A0C12">
        <w:rPr>
          <w:rStyle w:val="Hipervnculo"/>
          <w:rFonts w:cs="Arial"/>
          <w:bCs/>
          <w:lang w:val="es-ES"/>
        </w:rPr>
        <w:t>.</w:t>
      </w:r>
    </w:p>
    <w:p w14:paraId="1B723CF9" w14:textId="77777777" w:rsidR="00A9156E" w:rsidRPr="002A0C12" w:rsidRDefault="00A9156E" w:rsidP="00493111">
      <w:pPr>
        <w:pStyle w:val="western"/>
        <w:widowControl w:val="0"/>
        <w:suppressAutoHyphens/>
        <w:spacing w:beforeAutospacing="0" w:after="120" w:line="276" w:lineRule="auto"/>
        <w:ind w:firstLine="0"/>
        <w:rPr>
          <w:rFonts w:cs="Arial"/>
          <w:b/>
          <w:lang w:val="es-ES"/>
        </w:rPr>
      </w:pPr>
      <w:r w:rsidRPr="002A0C12">
        <w:rPr>
          <w:rFonts w:cs="Arial"/>
          <w:b/>
          <w:lang w:val="es-ES"/>
        </w:rPr>
        <w:t>POR PARTE DE LA UNIVERSIDAD:</w:t>
      </w:r>
    </w:p>
    <w:p w14:paraId="0899D196" w14:textId="77777777" w:rsidR="00A9156E" w:rsidRPr="002A0C12" w:rsidRDefault="00A9156E" w:rsidP="00493111">
      <w:pPr>
        <w:pStyle w:val="western"/>
        <w:widowControl w:val="0"/>
        <w:suppressAutoHyphens/>
        <w:spacing w:beforeAutospacing="0" w:after="120" w:line="276" w:lineRule="auto"/>
        <w:ind w:firstLine="0"/>
        <w:rPr>
          <w:rFonts w:cs="Arial"/>
          <w:color w:val="000000"/>
          <w:lang w:val="es-ES"/>
        </w:rPr>
      </w:pPr>
      <w:r w:rsidRPr="002A0C12">
        <w:rPr>
          <w:rFonts w:cs="Arial"/>
          <w:bCs/>
          <w:lang w:val="es-ES"/>
        </w:rPr>
        <w:t xml:space="preserve">Tiene la condición de responsable del tratamiento: </w:t>
      </w:r>
      <w:r w:rsidRPr="002A0C12">
        <w:rPr>
          <w:rFonts w:cs="Arial"/>
          <w:color w:val="000000"/>
          <w:lang w:val="es-ES"/>
        </w:rPr>
        <w:t>Delegación de Protección de Datos de la UPV.</w:t>
      </w:r>
    </w:p>
    <w:p w14:paraId="100A12A7" w14:textId="77777777" w:rsidR="00A9156E" w:rsidRPr="002A0C12" w:rsidRDefault="00A9156E" w:rsidP="00493111">
      <w:pPr>
        <w:pStyle w:val="western"/>
        <w:widowControl w:val="0"/>
        <w:suppressAutoHyphens/>
        <w:spacing w:beforeAutospacing="0" w:after="120" w:line="276" w:lineRule="auto"/>
        <w:ind w:firstLine="0"/>
        <w:jc w:val="left"/>
        <w:rPr>
          <w:rFonts w:cs="Arial"/>
          <w:color w:val="000000"/>
          <w:lang w:val="es-ES"/>
        </w:rPr>
      </w:pPr>
      <w:r w:rsidRPr="002A0C12">
        <w:rPr>
          <w:rFonts w:cs="Arial"/>
          <w:color w:val="000000"/>
          <w:lang w:val="es-ES"/>
        </w:rPr>
        <w:t>Secretaría General.</w:t>
      </w:r>
    </w:p>
    <w:p w14:paraId="6D7A5C1E" w14:textId="19694D8E" w:rsidR="00A9156E" w:rsidRPr="002A0C12" w:rsidRDefault="00A9156E" w:rsidP="00493111">
      <w:pPr>
        <w:pStyle w:val="western1"/>
        <w:widowControl w:val="0"/>
        <w:suppressAutoHyphens/>
        <w:spacing w:beforeAutospacing="0" w:after="120" w:line="276" w:lineRule="auto"/>
        <w:ind w:firstLine="0"/>
        <w:jc w:val="left"/>
        <w:rPr>
          <w:rFonts w:cs="Arial"/>
          <w:color w:val="000000"/>
          <w:lang w:val="es-ES"/>
        </w:rPr>
      </w:pPr>
      <w:r w:rsidRPr="002A0C12">
        <w:rPr>
          <w:rFonts w:cs="Arial"/>
          <w:color w:val="000000"/>
          <w:lang w:val="es-ES"/>
        </w:rPr>
        <w:t>Por sede electrónica (</w:t>
      </w:r>
      <w:hyperlink r:id="rId9" w:history="1">
        <w:r w:rsidRPr="002A0C12">
          <w:rPr>
            <w:rStyle w:val="Hipervnculo"/>
            <w:rFonts w:cs="Arial"/>
            <w:lang w:val="es-ES"/>
          </w:rPr>
          <w:t>enl</w:t>
        </w:r>
        <w:r w:rsidRPr="002A0C12">
          <w:rPr>
            <w:rStyle w:val="Hipervnculo"/>
            <w:rFonts w:cs="Arial"/>
            <w:lang w:val="es-ES"/>
          </w:rPr>
          <w:t>a</w:t>
        </w:r>
        <w:r w:rsidRPr="002A0C12">
          <w:rPr>
            <w:rStyle w:val="Hipervnculo"/>
            <w:rFonts w:cs="Arial"/>
            <w:lang w:val="es-ES"/>
          </w:rPr>
          <w:t>c</w:t>
        </w:r>
        <w:r w:rsidRPr="002A0C12">
          <w:rPr>
            <w:rStyle w:val="Hipervnculo"/>
            <w:rFonts w:cs="Arial"/>
            <w:lang w:val="es-ES"/>
          </w:rPr>
          <w:t>e</w:t>
        </w:r>
      </w:hyperlink>
      <w:r w:rsidRPr="002A0C12">
        <w:rPr>
          <w:rFonts w:cs="Arial"/>
          <w:color w:val="000000"/>
          <w:lang w:val="es-ES"/>
        </w:rPr>
        <w:t>).</w:t>
      </w:r>
    </w:p>
    <w:bookmarkEnd w:id="8"/>
    <w:p w14:paraId="0A2CE7BC" w14:textId="2E37AAC0" w:rsidR="00A9156E" w:rsidRPr="002A0C12" w:rsidRDefault="00A9156E" w:rsidP="00493111">
      <w:pPr>
        <w:pStyle w:val="NormalWeb"/>
        <w:widowControl w:val="0"/>
        <w:suppressAutoHyphens/>
        <w:spacing w:beforeAutospacing="0" w:after="120" w:line="276" w:lineRule="auto"/>
        <w:ind w:firstLine="0"/>
        <w:rPr>
          <w:rFonts w:ascii="Roboto" w:hAnsi="Roboto" w:cs="Arial"/>
          <w:color w:val="000000"/>
          <w:sz w:val="22"/>
          <w:szCs w:val="22"/>
          <w:shd w:val="clear" w:color="auto" w:fill="FFFFFF"/>
          <w:lang w:val="es-ES"/>
        </w:rPr>
      </w:pPr>
      <w:r w:rsidRPr="002A0C12">
        <w:rPr>
          <w:rFonts w:ascii="Roboto" w:hAnsi="Roboto" w:cs="Arial"/>
          <w:color w:val="000000"/>
          <w:sz w:val="22"/>
          <w:szCs w:val="22"/>
          <w:shd w:val="clear" w:color="auto" w:fill="FFFFFF"/>
          <w:lang w:val="es-ES"/>
        </w:rPr>
        <w:t xml:space="preserve">Y </w:t>
      </w:r>
      <w:r w:rsidR="00CB367E" w:rsidRPr="002A0C12">
        <w:rPr>
          <w:rFonts w:ascii="Roboto" w:hAnsi="Roboto" w:cs="Arial"/>
          <w:color w:val="000000"/>
          <w:sz w:val="22"/>
          <w:szCs w:val="22"/>
          <w:shd w:val="clear" w:color="auto" w:fill="FFFFFF"/>
          <w:lang w:val="es-ES"/>
        </w:rPr>
        <w:t xml:space="preserve">dado que </w:t>
      </w:r>
      <w:r w:rsidRPr="002A0C12">
        <w:rPr>
          <w:rFonts w:ascii="Roboto" w:hAnsi="Roboto" w:cs="Arial"/>
          <w:color w:val="000000"/>
          <w:sz w:val="22"/>
          <w:szCs w:val="22"/>
          <w:shd w:val="clear" w:color="auto" w:fill="FFFFFF"/>
          <w:lang w:val="es-ES"/>
        </w:rPr>
        <w:t xml:space="preserve">las partes </w:t>
      </w:r>
      <w:r w:rsidR="00CB367E" w:rsidRPr="002A0C12">
        <w:rPr>
          <w:rFonts w:ascii="Roboto" w:hAnsi="Roboto" w:cs="Arial"/>
          <w:color w:val="000000"/>
          <w:sz w:val="22"/>
          <w:szCs w:val="22"/>
          <w:shd w:val="clear" w:color="auto" w:fill="FFFFFF"/>
          <w:lang w:val="es-ES"/>
        </w:rPr>
        <w:t xml:space="preserve">están de acuerdo </w:t>
      </w:r>
      <w:r w:rsidRPr="002A0C12">
        <w:rPr>
          <w:rFonts w:ascii="Roboto" w:hAnsi="Roboto" w:cs="Arial"/>
          <w:color w:val="000000"/>
          <w:sz w:val="22"/>
          <w:szCs w:val="22"/>
          <w:shd w:val="clear" w:color="auto" w:fill="FFFFFF"/>
          <w:lang w:val="es-ES"/>
        </w:rPr>
        <w:t xml:space="preserve">con el contenido de </w:t>
      </w:r>
      <w:r w:rsidR="002A0C12">
        <w:rPr>
          <w:rFonts w:ascii="Roboto" w:hAnsi="Roboto" w:cs="Arial"/>
          <w:color w:val="000000"/>
          <w:sz w:val="22"/>
          <w:szCs w:val="22"/>
          <w:shd w:val="clear" w:color="auto" w:fill="FFFFFF"/>
          <w:lang w:val="es-ES"/>
        </w:rPr>
        <w:t>este</w:t>
      </w:r>
      <w:r w:rsidRPr="002A0C12">
        <w:rPr>
          <w:rFonts w:ascii="Roboto" w:hAnsi="Roboto" w:cs="Arial"/>
          <w:color w:val="000000"/>
          <w:sz w:val="22"/>
          <w:szCs w:val="22"/>
          <w:shd w:val="clear" w:color="auto" w:fill="FFFFFF"/>
          <w:lang w:val="es-ES"/>
        </w:rPr>
        <w:t xml:space="preserve"> documento, para que conste y en prueba de conformidad, las partes firman electrónicamente en </w:t>
      </w:r>
      <w:r w:rsidR="00CB367E" w:rsidRPr="002A0C12">
        <w:rPr>
          <w:rFonts w:ascii="Roboto" w:hAnsi="Roboto" w:cs="Arial"/>
          <w:color w:val="000000"/>
          <w:sz w:val="22"/>
          <w:szCs w:val="22"/>
          <w:shd w:val="clear" w:color="auto" w:fill="FFFFFF"/>
          <w:lang w:val="es-ES"/>
        </w:rPr>
        <w:t xml:space="preserve">la </w:t>
      </w:r>
      <w:r w:rsidRPr="002A0C12">
        <w:rPr>
          <w:rFonts w:ascii="Roboto" w:hAnsi="Roboto" w:cs="Arial"/>
          <w:color w:val="000000"/>
          <w:sz w:val="22"/>
          <w:szCs w:val="22"/>
          <w:shd w:val="clear" w:color="auto" w:fill="FFFFFF"/>
          <w:lang w:val="es-ES"/>
        </w:rPr>
        <w:t>fecha indicada en la firma.</w:t>
      </w:r>
    </w:p>
    <w:p w14:paraId="77C2BC15" w14:textId="77777777" w:rsidR="00A9156E" w:rsidRPr="002A0C12" w:rsidRDefault="00A9156E" w:rsidP="00493111">
      <w:pPr>
        <w:spacing w:after="120" w:line="276" w:lineRule="auto"/>
        <w:rPr>
          <w:rFonts w:ascii="Roboto" w:hAnsi="Roboto" w:cs="Arial"/>
          <w:sz w:val="22"/>
          <w:szCs w:val="22"/>
          <w:lang w:val="es-ES"/>
        </w:rPr>
      </w:pPr>
    </w:p>
    <w:tbl>
      <w:tblPr>
        <w:tblW w:w="9498" w:type="dxa"/>
        <w:tblLook w:val="04A0" w:firstRow="1" w:lastRow="0" w:firstColumn="1" w:lastColumn="0" w:noHBand="0" w:noVBand="1"/>
      </w:tblPr>
      <w:tblGrid>
        <w:gridCol w:w="4678"/>
        <w:gridCol w:w="4820"/>
      </w:tblGrid>
      <w:tr w:rsidR="00520394" w:rsidRPr="002A0C12" w14:paraId="14D6460D" w14:textId="77777777" w:rsidTr="00FC2301">
        <w:tc>
          <w:tcPr>
            <w:tcW w:w="4678" w:type="dxa"/>
            <w:shd w:val="clear" w:color="auto" w:fill="auto"/>
          </w:tcPr>
          <w:p w14:paraId="04B678F4" w14:textId="50F2F2B3" w:rsidR="00A9156E" w:rsidRPr="002A0C12" w:rsidRDefault="00A9156E" w:rsidP="00FC2301">
            <w:pPr>
              <w:pStyle w:val="western1"/>
              <w:widowControl w:val="0"/>
              <w:suppressAutoHyphens/>
              <w:spacing w:beforeAutospacing="0" w:after="120" w:line="276" w:lineRule="auto"/>
              <w:ind w:left="-113" w:right="-108" w:firstLine="0"/>
              <w:jc w:val="center"/>
              <w:rPr>
                <w:rFonts w:cs="Arial"/>
                <w:lang w:val="es-ES"/>
              </w:rPr>
            </w:pPr>
            <w:r w:rsidRPr="002A0C12">
              <w:rPr>
                <w:rFonts w:cs="Arial"/>
                <w:lang w:val="es-ES"/>
              </w:rPr>
              <w:t>SECRETARIO AUTONÓMICO DE</w:t>
            </w:r>
            <w:r w:rsidR="00FC2301">
              <w:rPr>
                <w:rFonts w:cs="Arial"/>
                <w:lang w:val="es-ES"/>
              </w:rPr>
              <w:t xml:space="preserve"> R</w:t>
            </w:r>
            <w:r w:rsidRPr="002A0C12">
              <w:rPr>
                <w:rFonts w:cs="Arial"/>
                <w:lang w:val="es-ES"/>
              </w:rPr>
              <w:t>ELACIONES</w:t>
            </w:r>
            <w:r w:rsidR="00FC2301">
              <w:rPr>
                <w:rFonts w:cs="Arial"/>
                <w:lang w:val="es-ES"/>
              </w:rPr>
              <w:t xml:space="preserve"> </w:t>
            </w:r>
            <w:r w:rsidRPr="002A0C12">
              <w:rPr>
                <w:rFonts w:cs="Arial"/>
                <w:lang w:val="es-ES"/>
              </w:rPr>
              <w:t>INSTITUCIONALES Y TRAN</w:t>
            </w:r>
            <w:r w:rsidR="006302C4" w:rsidRPr="002A0C12">
              <w:rPr>
                <w:rFonts w:cs="Arial"/>
                <w:lang w:val="es-ES"/>
              </w:rPr>
              <w:t>S</w:t>
            </w:r>
            <w:r w:rsidRPr="002A0C12">
              <w:rPr>
                <w:rFonts w:cs="Arial"/>
                <w:lang w:val="es-ES"/>
              </w:rPr>
              <w:t>PARÈNCIA</w:t>
            </w:r>
          </w:p>
        </w:tc>
        <w:tc>
          <w:tcPr>
            <w:tcW w:w="4820" w:type="dxa"/>
            <w:shd w:val="clear" w:color="auto" w:fill="auto"/>
          </w:tcPr>
          <w:p w14:paraId="674ADDEA" w14:textId="034AE2C1" w:rsidR="00A9156E" w:rsidRPr="002A0C12" w:rsidRDefault="00A9156E" w:rsidP="00FC2301">
            <w:pPr>
              <w:pStyle w:val="western1"/>
              <w:widowControl w:val="0"/>
              <w:suppressAutoHyphens/>
              <w:spacing w:beforeAutospacing="0" w:after="120" w:line="276" w:lineRule="auto"/>
              <w:ind w:left="179" w:firstLine="0"/>
              <w:jc w:val="center"/>
              <w:rPr>
                <w:rFonts w:cs="Arial"/>
                <w:lang w:val="es-ES"/>
              </w:rPr>
            </w:pPr>
            <w:r w:rsidRPr="002A0C12">
              <w:rPr>
                <w:rFonts w:cs="Arial"/>
                <w:lang w:val="es-ES"/>
              </w:rPr>
              <w:t>VICERRECTORA D</w:t>
            </w:r>
            <w:r w:rsidR="00FC2301">
              <w:rPr>
                <w:rFonts w:cs="Arial"/>
                <w:lang w:val="es-ES"/>
              </w:rPr>
              <w:t>E</w:t>
            </w:r>
            <w:r w:rsidRPr="002A0C12">
              <w:rPr>
                <w:rFonts w:cs="Arial"/>
                <w:lang w:val="es-ES"/>
              </w:rPr>
              <w:t xml:space="preserve"> INVESTIGACIÓN DE LA UNIVERSITAT POLITÈCNICA DE VALÈNCIA</w:t>
            </w:r>
          </w:p>
          <w:p w14:paraId="3E303978" w14:textId="77777777" w:rsidR="00A9156E" w:rsidRPr="002A0C12" w:rsidRDefault="00A9156E" w:rsidP="00493111">
            <w:pPr>
              <w:spacing w:after="120" w:line="276" w:lineRule="auto"/>
              <w:jc w:val="center"/>
              <w:rPr>
                <w:rFonts w:ascii="Roboto" w:hAnsi="Roboto" w:cs="Arial"/>
                <w:sz w:val="22"/>
                <w:szCs w:val="22"/>
                <w:lang w:val="es-ES"/>
              </w:rPr>
            </w:pPr>
          </w:p>
          <w:p w14:paraId="5B1973CE" w14:textId="77777777" w:rsidR="00A9156E" w:rsidRPr="002A0C12" w:rsidRDefault="00A9156E" w:rsidP="00493111">
            <w:pPr>
              <w:spacing w:after="120" w:line="276" w:lineRule="auto"/>
              <w:jc w:val="center"/>
              <w:rPr>
                <w:rFonts w:ascii="Roboto" w:hAnsi="Roboto" w:cs="Arial"/>
                <w:sz w:val="22"/>
                <w:szCs w:val="22"/>
                <w:lang w:val="es-ES"/>
              </w:rPr>
            </w:pPr>
          </w:p>
          <w:p w14:paraId="7A7C7D0D" w14:textId="77777777" w:rsidR="00A9156E" w:rsidRPr="002A0C12" w:rsidRDefault="00A9156E" w:rsidP="00493111">
            <w:pPr>
              <w:spacing w:after="120" w:line="276" w:lineRule="auto"/>
              <w:jc w:val="center"/>
              <w:rPr>
                <w:rFonts w:ascii="Roboto" w:hAnsi="Roboto" w:cs="Arial"/>
                <w:sz w:val="22"/>
                <w:szCs w:val="22"/>
                <w:lang w:val="es-ES"/>
              </w:rPr>
            </w:pPr>
          </w:p>
        </w:tc>
      </w:tr>
      <w:tr w:rsidR="00520394" w:rsidRPr="002A0C12" w14:paraId="41C01E10" w14:textId="77777777" w:rsidTr="00FC2301">
        <w:tc>
          <w:tcPr>
            <w:tcW w:w="4678" w:type="dxa"/>
            <w:shd w:val="clear" w:color="auto" w:fill="auto"/>
          </w:tcPr>
          <w:p w14:paraId="7B4A0A9B" w14:textId="19AE325C" w:rsidR="00A9156E" w:rsidRPr="002A0C12" w:rsidRDefault="00A9156E" w:rsidP="00493111">
            <w:pPr>
              <w:spacing w:after="120" w:line="276" w:lineRule="auto"/>
              <w:jc w:val="center"/>
              <w:rPr>
                <w:rFonts w:ascii="Roboto" w:hAnsi="Roboto" w:cs="Arial"/>
                <w:color w:val="000000"/>
                <w:sz w:val="22"/>
                <w:szCs w:val="22"/>
                <w:shd w:val="clear" w:color="auto" w:fill="FFFFFF"/>
                <w:lang w:val="es-ES"/>
              </w:rPr>
            </w:pPr>
          </w:p>
        </w:tc>
        <w:tc>
          <w:tcPr>
            <w:tcW w:w="4820" w:type="dxa"/>
            <w:shd w:val="clear" w:color="auto" w:fill="auto"/>
          </w:tcPr>
          <w:p w14:paraId="6285CAC0" w14:textId="7985B643" w:rsidR="00A9156E" w:rsidRPr="002A0C12" w:rsidRDefault="00A9156E" w:rsidP="00493111">
            <w:pPr>
              <w:pStyle w:val="western1"/>
              <w:widowControl w:val="0"/>
              <w:suppressAutoHyphens/>
              <w:spacing w:beforeAutospacing="0" w:after="120" w:line="276" w:lineRule="auto"/>
              <w:ind w:firstLine="0"/>
              <w:jc w:val="center"/>
              <w:rPr>
                <w:rFonts w:cs="Arial"/>
                <w:lang w:val="es-ES"/>
              </w:rPr>
            </w:pPr>
          </w:p>
        </w:tc>
      </w:tr>
      <w:bookmarkEnd w:id="0"/>
    </w:tbl>
    <w:p w14:paraId="09F075E3" w14:textId="77777777" w:rsidR="00EE377A" w:rsidRPr="002A0C12" w:rsidRDefault="00EE377A" w:rsidP="00493111">
      <w:pPr>
        <w:pStyle w:val="Standard"/>
        <w:widowControl w:val="0"/>
        <w:spacing w:after="120" w:line="276" w:lineRule="auto"/>
        <w:jc w:val="both"/>
        <w:rPr>
          <w:rFonts w:ascii="Roboto" w:hAnsi="Roboto" w:cs="Arial"/>
          <w:sz w:val="22"/>
          <w:szCs w:val="22"/>
          <w:lang w:val="es-ES"/>
        </w:rPr>
      </w:pPr>
    </w:p>
    <w:sectPr w:rsidR="00EE377A" w:rsidRPr="002A0C12" w:rsidSect="00493111">
      <w:headerReference w:type="default" r:id="rId10"/>
      <w:footerReference w:type="default" r:id="rId11"/>
      <w:pgSz w:w="11906" w:h="16838"/>
      <w:pgMar w:top="1985"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2D316" w14:textId="77777777" w:rsidR="00A261C8" w:rsidRDefault="00A261C8">
      <w:r>
        <w:separator/>
      </w:r>
    </w:p>
  </w:endnote>
  <w:endnote w:type="continuationSeparator" w:id="0">
    <w:p w14:paraId="6CEA6B36" w14:textId="77777777" w:rsidR="00A261C8" w:rsidRDefault="00A2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D922" w14:textId="29B77441" w:rsidR="00493111" w:rsidRPr="005703B9" w:rsidRDefault="005703B9" w:rsidP="0071797E">
    <w:pPr>
      <w:pStyle w:val="Piedepgina"/>
      <w:jc w:val="center"/>
      <w:rPr>
        <w:rFonts w:ascii="Roboto" w:hAnsi="Roboto"/>
        <w:i/>
        <w:iCs/>
        <w:sz w:val="18"/>
        <w:szCs w:val="18"/>
        <w:lang w:val="es-ES"/>
      </w:rPr>
    </w:pPr>
    <w:r w:rsidRPr="005703B9">
      <w:rPr>
        <w:rFonts w:ascii="Roboto" w:hAnsi="Roboto"/>
        <w:i/>
        <w:iCs/>
        <w:sz w:val="18"/>
        <w:szCs w:val="18"/>
        <w:lang w:val="es-ES"/>
      </w:rPr>
      <w:t>Página</w:t>
    </w:r>
    <w:r w:rsidR="00493111" w:rsidRPr="005703B9">
      <w:rPr>
        <w:rFonts w:ascii="Roboto" w:hAnsi="Roboto"/>
        <w:i/>
        <w:iCs/>
        <w:sz w:val="18"/>
        <w:szCs w:val="18"/>
        <w:lang w:val="es-ES"/>
      </w:rPr>
      <w:t xml:space="preserve"> </w:t>
    </w:r>
    <w:r w:rsidR="00493111" w:rsidRPr="005703B9">
      <w:rPr>
        <w:rFonts w:ascii="Roboto" w:hAnsi="Roboto"/>
        <w:i/>
        <w:iCs/>
        <w:sz w:val="18"/>
        <w:szCs w:val="18"/>
        <w:lang w:val="es-ES"/>
      </w:rPr>
      <w:fldChar w:fldCharType="begin"/>
    </w:r>
    <w:r w:rsidR="00493111" w:rsidRPr="005703B9">
      <w:rPr>
        <w:rFonts w:ascii="Roboto" w:hAnsi="Roboto"/>
        <w:i/>
        <w:iCs/>
        <w:sz w:val="18"/>
        <w:szCs w:val="18"/>
        <w:lang w:val="es-ES"/>
      </w:rPr>
      <w:instrText>PAGE \* Arabic \* MERGEFORMAT</w:instrText>
    </w:r>
    <w:r w:rsidR="00493111" w:rsidRPr="005703B9">
      <w:rPr>
        <w:rFonts w:ascii="Roboto" w:hAnsi="Roboto"/>
        <w:i/>
        <w:iCs/>
        <w:sz w:val="18"/>
        <w:szCs w:val="18"/>
        <w:lang w:val="es-ES"/>
      </w:rPr>
      <w:fldChar w:fldCharType="separate"/>
    </w:r>
    <w:r w:rsidR="00493111" w:rsidRPr="005703B9">
      <w:rPr>
        <w:rFonts w:ascii="Roboto" w:hAnsi="Roboto"/>
        <w:i/>
        <w:iCs/>
        <w:sz w:val="18"/>
        <w:szCs w:val="18"/>
        <w:lang w:val="es-ES"/>
      </w:rPr>
      <w:t>1</w:t>
    </w:r>
    <w:r w:rsidR="00493111" w:rsidRPr="005703B9">
      <w:rPr>
        <w:rFonts w:ascii="Roboto" w:hAnsi="Roboto"/>
        <w:i/>
        <w:iCs/>
        <w:sz w:val="18"/>
        <w:szCs w:val="18"/>
        <w:lang w:val="es-ES"/>
      </w:rPr>
      <w:fldChar w:fldCharType="end"/>
    </w:r>
    <w:r w:rsidR="00493111" w:rsidRPr="005703B9">
      <w:rPr>
        <w:rFonts w:ascii="Roboto" w:hAnsi="Roboto"/>
        <w:i/>
        <w:iCs/>
        <w:sz w:val="18"/>
        <w:szCs w:val="18"/>
        <w:lang w:val="es-ES"/>
      </w:rPr>
      <w:t xml:space="preserve"> d</w:t>
    </w:r>
    <w:r w:rsidR="00192773" w:rsidRPr="005703B9">
      <w:rPr>
        <w:rFonts w:ascii="Roboto" w:hAnsi="Roboto"/>
        <w:i/>
        <w:iCs/>
        <w:sz w:val="18"/>
        <w:szCs w:val="18"/>
        <w:lang w:val="es-ES"/>
      </w:rPr>
      <w:t>e</w:t>
    </w:r>
    <w:r w:rsidR="00493111" w:rsidRPr="005703B9">
      <w:rPr>
        <w:rFonts w:ascii="Roboto" w:hAnsi="Roboto"/>
        <w:i/>
        <w:iCs/>
        <w:sz w:val="18"/>
        <w:szCs w:val="18"/>
        <w:lang w:val="es-ES"/>
      </w:rPr>
      <w:t xml:space="preserve"> </w:t>
    </w:r>
    <w:r w:rsidR="00493111" w:rsidRPr="005703B9">
      <w:rPr>
        <w:rFonts w:ascii="Roboto" w:hAnsi="Roboto"/>
        <w:i/>
        <w:iCs/>
        <w:sz w:val="18"/>
        <w:szCs w:val="18"/>
        <w:lang w:val="es-ES"/>
      </w:rPr>
      <w:fldChar w:fldCharType="begin"/>
    </w:r>
    <w:r w:rsidR="00493111" w:rsidRPr="005703B9">
      <w:rPr>
        <w:rFonts w:ascii="Roboto" w:hAnsi="Roboto"/>
        <w:i/>
        <w:iCs/>
        <w:sz w:val="18"/>
        <w:szCs w:val="18"/>
        <w:lang w:val="es-ES"/>
      </w:rPr>
      <w:instrText>NUMPAGES \* Arabic \* MERGEFORMAT</w:instrText>
    </w:r>
    <w:r w:rsidR="00493111" w:rsidRPr="005703B9">
      <w:rPr>
        <w:rFonts w:ascii="Roboto" w:hAnsi="Roboto"/>
        <w:i/>
        <w:iCs/>
        <w:sz w:val="18"/>
        <w:szCs w:val="18"/>
        <w:lang w:val="es-ES"/>
      </w:rPr>
      <w:fldChar w:fldCharType="separate"/>
    </w:r>
    <w:r w:rsidR="00493111" w:rsidRPr="005703B9">
      <w:rPr>
        <w:rFonts w:ascii="Roboto" w:hAnsi="Roboto"/>
        <w:i/>
        <w:iCs/>
        <w:sz w:val="18"/>
        <w:szCs w:val="18"/>
        <w:lang w:val="es-ES"/>
      </w:rPr>
      <w:t>2</w:t>
    </w:r>
    <w:r w:rsidR="00493111" w:rsidRPr="005703B9">
      <w:rPr>
        <w:rFonts w:ascii="Roboto" w:hAnsi="Roboto"/>
        <w:i/>
        <w:iCs/>
        <w:sz w:val="18"/>
        <w:szCs w:val="18"/>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489A" w14:textId="77777777" w:rsidR="00A261C8" w:rsidRDefault="00A261C8">
      <w:r>
        <w:rPr>
          <w:color w:val="000000"/>
        </w:rPr>
        <w:separator/>
      </w:r>
    </w:p>
  </w:footnote>
  <w:footnote w:type="continuationSeparator" w:id="0">
    <w:p w14:paraId="2427BE88" w14:textId="77777777" w:rsidR="00A261C8" w:rsidRDefault="00A26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42974" w14:textId="4E385F03" w:rsidR="00D53E11" w:rsidRPr="00F25FF4" w:rsidRDefault="00E74303" w:rsidP="00F25FF4">
    <w:pPr>
      <w:pStyle w:val="Encabezado"/>
    </w:pPr>
    <w:r>
      <w:rPr>
        <w:noProof/>
      </w:rPr>
      <w:drawing>
        <wp:anchor distT="0" distB="0" distL="114300" distR="114300" simplePos="0" relativeHeight="251658240" behindDoc="1" locked="0" layoutInCell="1" allowOverlap="1" wp14:anchorId="64CBEC36" wp14:editId="5FFB7EB2">
          <wp:simplePos x="0" y="0"/>
          <wp:positionH relativeFrom="column">
            <wp:posOffset>6350</wp:posOffset>
          </wp:positionH>
          <wp:positionV relativeFrom="paragraph">
            <wp:posOffset>-114300</wp:posOffset>
          </wp:positionV>
          <wp:extent cx="1463040" cy="7378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737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7E31B206" wp14:editId="0F0E921A">
          <wp:simplePos x="0" y="0"/>
          <wp:positionH relativeFrom="column">
            <wp:posOffset>4128770</wp:posOffset>
          </wp:positionH>
          <wp:positionV relativeFrom="paragraph">
            <wp:posOffset>-56515</wp:posOffset>
          </wp:positionV>
          <wp:extent cx="1809750" cy="60960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609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234"/>
    <w:multiLevelType w:val="multilevel"/>
    <w:tmpl w:val="ABC40AF6"/>
    <w:styleLink w:val="Listaactual3"/>
    <w:lvl w:ilvl="0">
      <w:start w:val="1"/>
      <w:numFmt w:val="lowerLetter"/>
      <w:lvlText w:val="%1)"/>
      <w:lvlJc w:val="left"/>
      <w:pPr>
        <w:ind w:left="720" w:hanging="360"/>
      </w:pPr>
      <w:rPr>
        <w:rFonts w:ascii="Roboto" w:eastAsia="Times New Roman" w:hAnsi="Roboto" w:cs="Arial"/>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8165DD"/>
    <w:multiLevelType w:val="hybridMultilevel"/>
    <w:tmpl w:val="DEA27C10"/>
    <w:lvl w:ilvl="0" w:tplc="03A07EA0">
      <w:start w:val="1"/>
      <w:numFmt w:val="decimal"/>
      <w:lvlText w:val="%1."/>
      <w:lvlJc w:val="left"/>
      <w:pPr>
        <w:ind w:left="720" w:hanging="720"/>
      </w:pPr>
      <w:rPr>
        <w:rFonts w:ascii="Roboto" w:eastAsia="Calibri" w:hAnsi="Roboto" w:cs="Arial"/>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2" w15:restartNumberingAfterBreak="0">
    <w:nsid w:val="08612C1C"/>
    <w:multiLevelType w:val="multilevel"/>
    <w:tmpl w:val="477CD71A"/>
    <w:styleLink w:val="Listaactual1"/>
    <w:lvl w:ilvl="0">
      <w:start w:val="1"/>
      <w:numFmt w:val="decimal"/>
      <w:lvlText w:val="%1."/>
      <w:lvlJc w:val="left"/>
      <w:pPr>
        <w:ind w:left="720" w:hanging="720"/>
      </w:pPr>
      <w:rPr>
        <w:rFonts w:ascii="Roboto" w:eastAsia="Calibri" w:hAnsi="Roboto" w:cs="Arial"/>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08BE11DA"/>
    <w:multiLevelType w:val="multilevel"/>
    <w:tmpl w:val="9A1A6FF0"/>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141D54DE"/>
    <w:multiLevelType w:val="hybridMultilevel"/>
    <w:tmpl w:val="5AF60B9A"/>
    <w:lvl w:ilvl="0" w:tplc="5AA4D380">
      <w:start w:val="1"/>
      <w:numFmt w:val="decimal"/>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EA84BB3"/>
    <w:multiLevelType w:val="multilevel"/>
    <w:tmpl w:val="A64C2D0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15:restartNumberingAfterBreak="0">
    <w:nsid w:val="1F3E447F"/>
    <w:multiLevelType w:val="hybridMultilevel"/>
    <w:tmpl w:val="3642FAD2"/>
    <w:lvl w:ilvl="0" w:tplc="07DE2D0C">
      <w:start w:val="1"/>
      <w:numFmt w:val="decimal"/>
      <w:lvlText w:val="%1."/>
      <w:lvlJc w:val="left"/>
      <w:pPr>
        <w:ind w:left="360" w:hanging="360"/>
      </w:pPr>
      <w:rPr>
        <w:rFonts w:ascii="Roboto" w:eastAsia="Times New Roman" w:hAnsi="Roboto"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1F27BA8"/>
    <w:multiLevelType w:val="hybridMultilevel"/>
    <w:tmpl w:val="B6D46148"/>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181831"/>
    <w:multiLevelType w:val="multilevel"/>
    <w:tmpl w:val="08B083B8"/>
    <w:styleLink w:val="Listaactual2"/>
    <w:lvl w:ilvl="0">
      <w:start w:val="1"/>
      <w:numFmt w:val="decimal"/>
      <w:lvlText w:val="%1."/>
      <w:lvlJc w:val="left"/>
      <w:pPr>
        <w:ind w:left="360" w:hanging="360"/>
      </w:pPr>
      <w:rPr>
        <w:rFonts w:ascii="Roboto" w:eastAsia="Times New Roman" w:hAnsi="Roboto"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CD74816"/>
    <w:multiLevelType w:val="hybridMultilevel"/>
    <w:tmpl w:val="477CD71A"/>
    <w:lvl w:ilvl="0" w:tplc="FFFFFFFF">
      <w:start w:val="1"/>
      <w:numFmt w:val="decimal"/>
      <w:lvlText w:val="%1."/>
      <w:lvlJc w:val="left"/>
      <w:pPr>
        <w:ind w:left="720" w:hanging="720"/>
      </w:pPr>
      <w:rPr>
        <w:rFonts w:ascii="Roboto" w:eastAsia="Calibri" w:hAnsi="Roboto" w:cs="Arial"/>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0"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4FCC7E94"/>
    <w:multiLevelType w:val="hybridMultilevel"/>
    <w:tmpl w:val="76CC0A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254329"/>
    <w:multiLevelType w:val="hybridMultilevel"/>
    <w:tmpl w:val="ABC40AF6"/>
    <w:lvl w:ilvl="0" w:tplc="D8642430">
      <w:start w:val="1"/>
      <w:numFmt w:val="lowerLetter"/>
      <w:lvlText w:val="%1)"/>
      <w:lvlJc w:val="left"/>
      <w:pPr>
        <w:ind w:left="720" w:hanging="360"/>
      </w:pPr>
      <w:rPr>
        <w:rFonts w:ascii="Roboto" w:eastAsia="Times New Roman" w:hAnsi="Roboto" w:cs="Arial"/>
      </w:rPr>
    </w:lvl>
    <w:lvl w:ilvl="1" w:tplc="0C0A0019">
      <w:start w:val="1"/>
      <w:numFmt w:val="lowerLetter"/>
      <w:lvlText w:val="%2."/>
      <w:lvlJc w:val="left"/>
      <w:pPr>
        <w:ind w:left="1440" w:hanging="360"/>
      </w:pPr>
    </w:lvl>
    <w:lvl w:ilvl="2" w:tplc="BEB0D9BE">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2040F09"/>
    <w:multiLevelType w:val="hybridMultilevel"/>
    <w:tmpl w:val="08B083B8"/>
    <w:lvl w:ilvl="0" w:tplc="FFFFFFFF">
      <w:start w:val="1"/>
      <w:numFmt w:val="decimal"/>
      <w:lvlText w:val="%1."/>
      <w:lvlJc w:val="left"/>
      <w:pPr>
        <w:ind w:left="360" w:hanging="360"/>
      </w:pPr>
      <w:rPr>
        <w:rFonts w:ascii="Roboto" w:eastAsia="Times New Roman" w:hAnsi="Roboto" w:cs="Arial"/>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FE042F5"/>
    <w:multiLevelType w:val="hybridMultilevel"/>
    <w:tmpl w:val="BBE26EF0"/>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5470797"/>
    <w:multiLevelType w:val="hybridMultilevel"/>
    <w:tmpl w:val="E976EAC0"/>
    <w:lvl w:ilvl="0" w:tplc="C7361B7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101143992">
    <w:abstractNumId w:val="10"/>
  </w:num>
  <w:num w:numId="2" w16cid:durableId="279530433">
    <w:abstractNumId w:val="5"/>
  </w:num>
  <w:num w:numId="3" w16cid:durableId="1881894114">
    <w:abstractNumId w:val="12"/>
  </w:num>
  <w:num w:numId="4" w16cid:durableId="1819110306">
    <w:abstractNumId w:val="4"/>
  </w:num>
  <w:num w:numId="5" w16cid:durableId="1858305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3930210">
    <w:abstractNumId w:val="3"/>
  </w:num>
  <w:num w:numId="7" w16cid:durableId="1075392491">
    <w:abstractNumId w:val="1"/>
  </w:num>
  <w:num w:numId="8" w16cid:durableId="1038507560">
    <w:abstractNumId w:val="9"/>
  </w:num>
  <w:num w:numId="9" w16cid:durableId="1529295140">
    <w:abstractNumId w:val="2"/>
  </w:num>
  <w:num w:numId="10" w16cid:durableId="803353456">
    <w:abstractNumId w:val="6"/>
  </w:num>
  <w:num w:numId="11" w16cid:durableId="95293371">
    <w:abstractNumId w:val="13"/>
  </w:num>
  <w:num w:numId="12" w16cid:durableId="978802281">
    <w:abstractNumId w:val="8"/>
  </w:num>
  <w:num w:numId="13" w16cid:durableId="41370145">
    <w:abstractNumId w:val="11"/>
  </w:num>
  <w:num w:numId="14" w16cid:durableId="298845493">
    <w:abstractNumId w:val="0"/>
  </w:num>
  <w:num w:numId="15" w16cid:durableId="1340887264">
    <w:abstractNumId w:val="14"/>
  </w:num>
  <w:num w:numId="16" w16cid:durableId="21081149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01E3"/>
    <w:rsid w:val="00013EAE"/>
    <w:rsid w:val="00017F93"/>
    <w:rsid w:val="000356C4"/>
    <w:rsid w:val="00052075"/>
    <w:rsid w:val="000A54F1"/>
    <w:rsid w:val="000B1BF5"/>
    <w:rsid w:val="000C04A9"/>
    <w:rsid w:val="000F6273"/>
    <w:rsid w:val="00111D55"/>
    <w:rsid w:val="001170D3"/>
    <w:rsid w:val="00120D41"/>
    <w:rsid w:val="00134309"/>
    <w:rsid w:val="00167764"/>
    <w:rsid w:val="00192773"/>
    <w:rsid w:val="001C6DA1"/>
    <w:rsid w:val="001E7535"/>
    <w:rsid w:val="002047A9"/>
    <w:rsid w:val="00285EE7"/>
    <w:rsid w:val="002A0C12"/>
    <w:rsid w:val="002A3D4E"/>
    <w:rsid w:val="0035719D"/>
    <w:rsid w:val="003F3335"/>
    <w:rsid w:val="00401133"/>
    <w:rsid w:val="0041130E"/>
    <w:rsid w:val="00442141"/>
    <w:rsid w:val="00456B53"/>
    <w:rsid w:val="00473EAB"/>
    <w:rsid w:val="004769A5"/>
    <w:rsid w:val="00493111"/>
    <w:rsid w:val="004A3F23"/>
    <w:rsid w:val="004C0383"/>
    <w:rsid w:val="004C7CDD"/>
    <w:rsid w:val="004E75D7"/>
    <w:rsid w:val="004F4D5F"/>
    <w:rsid w:val="0050230E"/>
    <w:rsid w:val="00520394"/>
    <w:rsid w:val="005303BF"/>
    <w:rsid w:val="0055322F"/>
    <w:rsid w:val="005564F8"/>
    <w:rsid w:val="005703B9"/>
    <w:rsid w:val="006036BD"/>
    <w:rsid w:val="00616993"/>
    <w:rsid w:val="006246FC"/>
    <w:rsid w:val="006302C4"/>
    <w:rsid w:val="00646ECB"/>
    <w:rsid w:val="00680449"/>
    <w:rsid w:val="00692A49"/>
    <w:rsid w:val="006A16E5"/>
    <w:rsid w:val="006A173F"/>
    <w:rsid w:val="006A5902"/>
    <w:rsid w:val="006C1592"/>
    <w:rsid w:val="006E6F0D"/>
    <w:rsid w:val="006F440F"/>
    <w:rsid w:val="0071797E"/>
    <w:rsid w:val="00726846"/>
    <w:rsid w:val="00770C03"/>
    <w:rsid w:val="007B6E85"/>
    <w:rsid w:val="007F2835"/>
    <w:rsid w:val="007F4547"/>
    <w:rsid w:val="0083388B"/>
    <w:rsid w:val="00891857"/>
    <w:rsid w:val="008962E8"/>
    <w:rsid w:val="008B66B8"/>
    <w:rsid w:val="00936BDB"/>
    <w:rsid w:val="00960F2D"/>
    <w:rsid w:val="009B15C2"/>
    <w:rsid w:val="009C28A3"/>
    <w:rsid w:val="009D6BAA"/>
    <w:rsid w:val="00A13D15"/>
    <w:rsid w:val="00A261C8"/>
    <w:rsid w:val="00A35725"/>
    <w:rsid w:val="00A62185"/>
    <w:rsid w:val="00A73545"/>
    <w:rsid w:val="00A90B78"/>
    <w:rsid w:val="00A9156E"/>
    <w:rsid w:val="00AB77F1"/>
    <w:rsid w:val="00AE10CD"/>
    <w:rsid w:val="00B35F82"/>
    <w:rsid w:val="00B37AE8"/>
    <w:rsid w:val="00B60E24"/>
    <w:rsid w:val="00BD51AC"/>
    <w:rsid w:val="00BE455F"/>
    <w:rsid w:val="00CB367E"/>
    <w:rsid w:val="00CF5F10"/>
    <w:rsid w:val="00D002EF"/>
    <w:rsid w:val="00D173BB"/>
    <w:rsid w:val="00D43438"/>
    <w:rsid w:val="00D53E11"/>
    <w:rsid w:val="00D63C7D"/>
    <w:rsid w:val="00D95EBC"/>
    <w:rsid w:val="00DB617D"/>
    <w:rsid w:val="00DC14E0"/>
    <w:rsid w:val="00DC4270"/>
    <w:rsid w:val="00DE33D0"/>
    <w:rsid w:val="00DE37EC"/>
    <w:rsid w:val="00E124C1"/>
    <w:rsid w:val="00E74303"/>
    <w:rsid w:val="00E7516C"/>
    <w:rsid w:val="00E812C9"/>
    <w:rsid w:val="00E8707E"/>
    <w:rsid w:val="00E94081"/>
    <w:rsid w:val="00ED6562"/>
    <w:rsid w:val="00EE377A"/>
    <w:rsid w:val="00F13C12"/>
    <w:rsid w:val="00F25FF4"/>
    <w:rsid w:val="00F32735"/>
    <w:rsid w:val="00F376D8"/>
    <w:rsid w:val="00F434B3"/>
    <w:rsid w:val="00F76F7E"/>
    <w:rsid w:val="00FB1B2E"/>
    <w:rsid w:val="00FB5CCA"/>
    <w:rsid w:val="00FC2301"/>
    <w:rsid w:val="00FC2E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75A25"/>
  <w15:docId w15:val="{CB84DA33-A3AF-40CF-A7CE-ACA5F7376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paragraph" w:styleId="Ttulo1">
    <w:name w:val="heading 1"/>
    <w:basedOn w:val="Normal"/>
    <w:link w:val="Ttulo1Car"/>
    <w:uiPriority w:val="9"/>
    <w:qFormat/>
    <w:rsid w:val="00A9156E"/>
    <w:pPr>
      <w:widowControl/>
      <w:suppressAutoHyphens w:val="0"/>
      <w:autoSpaceDN/>
      <w:ind w:left="115"/>
      <w:textAlignment w:val="auto"/>
      <w:outlineLvl w:val="0"/>
    </w:pPr>
    <w:rPr>
      <w:rFonts w:cs="Calibri"/>
      <w:b/>
      <w:bCs/>
      <w:lang w:val="ca-ES-valencia"/>
    </w:rPr>
  </w:style>
  <w:style w:type="paragraph" w:styleId="Ttulo3">
    <w:name w:val="heading 3"/>
    <w:basedOn w:val="Normal"/>
    <w:next w:val="Normal"/>
    <w:link w:val="Ttulo3Car"/>
    <w:uiPriority w:val="9"/>
    <w:unhideWhenUsed/>
    <w:qFormat/>
    <w:rsid w:val="00A9156E"/>
    <w:pPr>
      <w:keepNext/>
      <w:keepLines/>
      <w:widowControl/>
      <w:suppressAutoHyphens w:val="0"/>
      <w:autoSpaceDN/>
      <w:spacing w:before="40"/>
      <w:textAlignment w:val="auto"/>
      <w:outlineLvl w:val="2"/>
    </w:pPr>
    <w:rPr>
      <w:rFonts w:ascii="Cambria" w:eastAsia="Cambria" w:hAnsi="Cambria" w:cs="Cambria"/>
      <w:color w:val="243F60"/>
      <w:lang w:val="ca-ES-valencia"/>
    </w:rPr>
  </w:style>
  <w:style w:type="paragraph" w:styleId="Ttulo4">
    <w:name w:val="heading 4"/>
    <w:basedOn w:val="Normal"/>
    <w:next w:val="Normal"/>
    <w:link w:val="Ttulo4Car"/>
    <w:uiPriority w:val="9"/>
    <w:semiHidden/>
    <w:unhideWhenUsed/>
    <w:qFormat/>
    <w:rsid w:val="00A9156E"/>
    <w:pPr>
      <w:keepNext/>
      <w:keepLines/>
      <w:widowControl/>
      <w:suppressAutoHyphens w:val="0"/>
      <w:autoSpaceDN/>
      <w:spacing w:before="40"/>
      <w:textAlignment w:val="auto"/>
      <w:outlineLvl w:val="3"/>
    </w:pPr>
    <w:rPr>
      <w:rFonts w:ascii="Cambria" w:eastAsia="Cambria" w:hAnsi="Cambria" w:cs="Cambria"/>
      <w:i/>
      <w:iCs/>
      <w:color w:val="365F91"/>
      <w:sz w:val="22"/>
      <w:szCs w:val="22"/>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customStyle="1" w:styleId="Ttulo1Car">
    <w:name w:val="Título 1 Car"/>
    <w:link w:val="Ttulo1"/>
    <w:uiPriority w:val="9"/>
    <w:rsid w:val="00A9156E"/>
    <w:rPr>
      <w:rFonts w:cs="Calibri"/>
      <w:b/>
      <w:bCs/>
      <w:sz w:val="24"/>
      <w:szCs w:val="24"/>
      <w:lang w:val="ca-ES-valencia" w:eastAsia="en-US"/>
    </w:rPr>
  </w:style>
  <w:style w:type="character" w:customStyle="1" w:styleId="Ttulo3Car">
    <w:name w:val="Título 3 Car"/>
    <w:link w:val="Ttulo3"/>
    <w:uiPriority w:val="9"/>
    <w:qFormat/>
    <w:rsid w:val="00A9156E"/>
    <w:rPr>
      <w:rFonts w:ascii="Cambria" w:eastAsia="Cambria" w:hAnsi="Cambria" w:cs="Cambria"/>
      <w:color w:val="243F60"/>
      <w:sz w:val="24"/>
      <w:szCs w:val="24"/>
      <w:lang w:val="ca-ES-valencia" w:eastAsia="en-US"/>
    </w:rPr>
  </w:style>
  <w:style w:type="character" w:customStyle="1" w:styleId="Ttulo4Car">
    <w:name w:val="Título 4 Car"/>
    <w:link w:val="Ttulo4"/>
    <w:uiPriority w:val="9"/>
    <w:semiHidden/>
    <w:qFormat/>
    <w:rsid w:val="00A9156E"/>
    <w:rPr>
      <w:rFonts w:ascii="Cambria" w:eastAsia="Cambria" w:hAnsi="Cambria" w:cs="Cambria"/>
      <w:i/>
      <w:iCs/>
      <w:color w:val="365F91"/>
      <w:sz w:val="22"/>
      <w:szCs w:val="22"/>
      <w:lang w:val="ca-ES-valencia" w:eastAsia="en-US"/>
    </w:rPr>
  </w:style>
  <w:style w:type="character" w:customStyle="1" w:styleId="EnlacedeInternet">
    <w:name w:val="Enlace de Internet"/>
    <w:uiPriority w:val="99"/>
    <w:unhideWhenUsed/>
    <w:rsid w:val="00A9156E"/>
    <w:rPr>
      <w:color w:val="000080"/>
      <w:u w:val="single"/>
    </w:rPr>
  </w:style>
  <w:style w:type="paragraph" w:styleId="Textoindependiente">
    <w:name w:val="Body Text"/>
    <w:basedOn w:val="Normal"/>
    <w:link w:val="TextoindependienteCar"/>
    <w:uiPriority w:val="1"/>
    <w:qFormat/>
    <w:rsid w:val="00A9156E"/>
    <w:pPr>
      <w:widowControl/>
      <w:suppressAutoHyphens w:val="0"/>
      <w:autoSpaceDN/>
      <w:textAlignment w:val="auto"/>
    </w:pPr>
    <w:rPr>
      <w:rFonts w:cs="Calibri"/>
      <w:lang w:val="ca-ES-valencia"/>
    </w:rPr>
  </w:style>
  <w:style w:type="character" w:customStyle="1" w:styleId="TextoindependienteCar">
    <w:name w:val="Texto independiente Car"/>
    <w:link w:val="Textoindependiente"/>
    <w:uiPriority w:val="1"/>
    <w:rsid w:val="00A9156E"/>
    <w:rPr>
      <w:rFonts w:cs="Calibri"/>
      <w:sz w:val="24"/>
      <w:szCs w:val="24"/>
      <w:lang w:val="ca-ES-valencia" w:eastAsia="en-US"/>
    </w:rPr>
  </w:style>
  <w:style w:type="paragraph" w:styleId="NormalWeb">
    <w:name w:val="Normal (Web)"/>
    <w:basedOn w:val="Normal"/>
    <w:uiPriority w:val="99"/>
    <w:unhideWhenUsed/>
    <w:qFormat/>
    <w:rsid w:val="00A9156E"/>
    <w:pPr>
      <w:widowControl/>
      <w:suppressAutoHyphens w:val="0"/>
      <w:autoSpaceDN/>
      <w:spacing w:beforeAutospacing="1" w:after="142" w:line="288" w:lineRule="auto"/>
      <w:ind w:firstLine="284"/>
      <w:jc w:val="both"/>
      <w:textAlignment w:val="auto"/>
    </w:pPr>
    <w:rPr>
      <w:rFonts w:ascii="Times New Roman" w:eastAsia="Times New Roman" w:hAnsi="Times New Roman" w:cs="Times New Roman"/>
      <w:lang w:val="ca-ES-valencia" w:eastAsia="ca-ES-valencia"/>
    </w:rPr>
  </w:style>
  <w:style w:type="paragraph" w:customStyle="1" w:styleId="western1">
    <w:name w:val="western1"/>
    <w:basedOn w:val="Normal"/>
    <w:qFormat/>
    <w:rsid w:val="00A9156E"/>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paragraph" w:customStyle="1" w:styleId="western">
    <w:name w:val="western"/>
    <w:basedOn w:val="Normal"/>
    <w:qFormat/>
    <w:rsid w:val="00A9156E"/>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character" w:styleId="Hipervnculo">
    <w:name w:val="Hyperlink"/>
    <w:uiPriority w:val="99"/>
    <w:unhideWhenUsed/>
    <w:rsid w:val="00A9156E"/>
    <w:rPr>
      <w:color w:val="0000FF"/>
      <w:u w:val="single"/>
    </w:rPr>
  </w:style>
  <w:style w:type="paragraph" w:styleId="Cita">
    <w:name w:val="Quote"/>
    <w:basedOn w:val="Normal"/>
    <w:link w:val="CitaCar"/>
    <w:qFormat/>
    <w:rsid w:val="00A9156E"/>
    <w:pPr>
      <w:widowControl/>
      <w:suppressAutoHyphens w:val="0"/>
      <w:autoSpaceDN/>
      <w:spacing w:after="283"/>
      <w:ind w:left="567" w:right="567"/>
      <w:textAlignment w:val="auto"/>
    </w:pPr>
    <w:rPr>
      <w:rFonts w:ascii="Times New Roman" w:eastAsia="Times New Roman" w:hAnsi="Times New Roman" w:cs="Times New Roman"/>
      <w:szCs w:val="20"/>
      <w:lang w:val="ca-ES" w:eastAsia="zh-CN"/>
    </w:rPr>
  </w:style>
  <w:style w:type="character" w:customStyle="1" w:styleId="CitaCar">
    <w:name w:val="Cita Car"/>
    <w:link w:val="Cita"/>
    <w:rsid w:val="00A9156E"/>
    <w:rPr>
      <w:rFonts w:ascii="Times New Roman" w:eastAsia="Times New Roman" w:hAnsi="Times New Roman" w:cs="Times New Roman"/>
      <w:sz w:val="24"/>
      <w:lang w:val="ca-ES" w:eastAsia="zh-CN"/>
    </w:rPr>
  </w:style>
  <w:style w:type="paragraph" w:customStyle="1" w:styleId="Default">
    <w:name w:val="Default"/>
    <w:rsid w:val="00A9156E"/>
    <w:pPr>
      <w:autoSpaceDE w:val="0"/>
      <w:autoSpaceDN w:val="0"/>
      <w:adjustRightInd w:val="0"/>
    </w:pPr>
    <w:rPr>
      <w:rFonts w:cs="Calibri"/>
      <w:color w:val="000000"/>
      <w:sz w:val="24"/>
      <w:szCs w:val="24"/>
      <w:lang w:eastAsia="en-US"/>
    </w:rPr>
  </w:style>
  <w:style w:type="character" w:styleId="nfasis">
    <w:name w:val="Emphasis"/>
    <w:uiPriority w:val="20"/>
    <w:qFormat/>
    <w:rsid w:val="00A9156E"/>
    <w:rPr>
      <w:i/>
      <w:iCs/>
    </w:rPr>
  </w:style>
  <w:style w:type="character" w:customStyle="1" w:styleId="cf01">
    <w:name w:val="cf01"/>
    <w:rsid w:val="00A9156E"/>
    <w:rPr>
      <w:rFonts w:ascii="Segoe UI" w:hAnsi="Segoe UI" w:cs="Segoe UI" w:hint="default"/>
      <w:sz w:val="18"/>
      <w:szCs w:val="18"/>
    </w:rPr>
  </w:style>
  <w:style w:type="character" w:styleId="Refdecomentario">
    <w:name w:val="annotation reference"/>
    <w:uiPriority w:val="99"/>
    <w:semiHidden/>
    <w:unhideWhenUsed/>
    <w:rsid w:val="00DC14E0"/>
    <w:rPr>
      <w:sz w:val="16"/>
      <w:szCs w:val="16"/>
    </w:rPr>
  </w:style>
  <w:style w:type="paragraph" w:styleId="Textocomentario">
    <w:name w:val="annotation text"/>
    <w:basedOn w:val="Normal"/>
    <w:link w:val="TextocomentarioCar"/>
    <w:uiPriority w:val="99"/>
    <w:unhideWhenUsed/>
    <w:rsid w:val="00DC14E0"/>
    <w:rPr>
      <w:sz w:val="20"/>
      <w:szCs w:val="20"/>
    </w:rPr>
  </w:style>
  <w:style w:type="character" w:customStyle="1" w:styleId="TextocomentarioCar">
    <w:name w:val="Texto comentario Car"/>
    <w:link w:val="Textocomentario"/>
    <w:uiPriority w:val="99"/>
    <w:rsid w:val="00DC14E0"/>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DC14E0"/>
    <w:rPr>
      <w:b/>
      <w:bCs/>
    </w:rPr>
  </w:style>
  <w:style w:type="character" w:customStyle="1" w:styleId="AsuntodelcomentarioCar">
    <w:name w:val="Asunto del comentario Car"/>
    <w:link w:val="Asuntodelcomentario"/>
    <w:uiPriority w:val="99"/>
    <w:semiHidden/>
    <w:rsid w:val="00DC14E0"/>
    <w:rPr>
      <w:b/>
      <w:bCs/>
      <w:lang w:val="es-ES_tradnl" w:eastAsia="en-US"/>
    </w:rPr>
  </w:style>
  <w:style w:type="character" w:styleId="Hipervnculovisitado">
    <w:name w:val="FollowedHyperlink"/>
    <w:uiPriority w:val="99"/>
    <w:semiHidden/>
    <w:unhideWhenUsed/>
    <w:rsid w:val="006302C4"/>
    <w:rPr>
      <w:color w:val="954F72"/>
      <w:u w:val="single"/>
    </w:rPr>
  </w:style>
  <w:style w:type="numbering" w:customStyle="1" w:styleId="Listaactual1">
    <w:name w:val="Lista actual1"/>
    <w:uiPriority w:val="99"/>
    <w:rsid w:val="00A13D15"/>
    <w:pPr>
      <w:numPr>
        <w:numId w:val="9"/>
      </w:numPr>
    </w:pPr>
  </w:style>
  <w:style w:type="numbering" w:customStyle="1" w:styleId="Listaactual2">
    <w:name w:val="Lista actual2"/>
    <w:uiPriority w:val="99"/>
    <w:rsid w:val="00A13D15"/>
    <w:pPr>
      <w:numPr>
        <w:numId w:val="12"/>
      </w:numPr>
    </w:pPr>
  </w:style>
  <w:style w:type="numbering" w:customStyle="1" w:styleId="Listaactual3">
    <w:name w:val="Lista actual3"/>
    <w:uiPriority w:val="99"/>
    <w:rsid w:val="00A13D15"/>
    <w:pPr>
      <w:numPr>
        <w:numId w:val="14"/>
      </w:numPr>
    </w:pPr>
  </w:style>
  <w:style w:type="character" w:styleId="Mencinsinresolver">
    <w:name w:val="Unresolved Mention"/>
    <w:basedOn w:val="Fuentedeprrafopredeter"/>
    <w:uiPriority w:val="99"/>
    <w:semiHidden/>
    <w:unhideWhenUsed/>
    <w:rsid w:val="00570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articipacio.gva.es/documents/162282364/167252785/24.-+CONVENIOS/1ce63c26-adc5-4505-982b-0a514ed127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de.gva.es/es/inicio/procedimientos?id_proc=199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pv.es/entidades/DP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5623</Words>
  <Characters>30929</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36480</CharactersWithSpaces>
  <SharedDoc>false</SharedDoc>
  <HLinks>
    <vt:vector size="30" baseType="variant">
      <vt:variant>
        <vt:i4>76</vt:i4>
      </vt:variant>
      <vt:variant>
        <vt:i4>12</vt:i4>
      </vt:variant>
      <vt:variant>
        <vt:i4>0</vt:i4>
      </vt:variant>
      <vt:variant>
        <vt:i4>5</vt:i4>
      </vt:variant>
      <vt:variant>
        <vt:lpwstr>http://www.upv.es/contenidos/DPD</vt:lpwstr>
      </vt:variant>
      <vt:variant>
        <vt:lpwstr/>
      </vt:variant>
      <vt:variant>
        <vt:i4>2031631</vt:i4>
      </vt:variant>
      <vt:variant>
        <vt:i4>9</vt:i4>
      </vt:variant>
      <vt:variant>
        <vt:i4>0</vt:i4>
      </vt:variant>
      <vt:variant>
        <vt:i4>5</vt:i4>
      </vt:variant>
      <vt:variant>
        <vt:lpwstr>https://participacio.gva.es/documents/162282364/167252785/24.-+CONVENIOS/1ce63c26-adc5-4505-982b-0a514ed12740</vt:lpwstr>
      </vt:variant>
      <vt:variant>
        <vt:lpwstr/>
      </vt:variant>
      <vt:variant>
        <vt:i4>2031717</vt:i4>
      </vt:variant>
      <vt:variant>
        <vt:i4>6</vt:i4>
      </vt:variant>
      <vt:variant>
        <vt:i4>0</vt:i4>
      </vt:variant>
      <vt:variant>
        <vt:i4>5</vt:i4>
      </vt:variant>
      <vt:variant>
        <vt:lpwstr>https://sede.gva.es/va/inicio/procedimientos?id_proc=19970</vt:lpwstr>
      </vt:variant>
      <vt:variant>
        <vt:lpwstr/>
      </vt:variant>
      <vt:variant>
        <vt:i4>5570598</vt:i4>
      </vt:variant>
      <vt:variant>
        <vt:i4>2</vt:i4>
      </vt:variant>
      <vt:variant>
        <vt:i4>0</vt:i4>
      </vt:variant>
      <vt:variant>
        <vt:i4>5</vt:i4>
      </vt:variant>
      <vt:variant>
        <vt:lpwstr>https://www.gva.es/va/inicio/procedimientos?id_proc=18487&amp;version=amp</vt:lpwstr>
      </vt:variant>
      <vt:variant>
        <vt:lpwstr/>
      </vt:variant>
      <vt:variant>
        <vt:i4>5570598</vt:i4>
      </vt:variant>
      <vt:variant>
        <vt:i4>0</vt:i4>
      </vt:variant>
      <vt:variant>
        <vt:i4>0</vt:i4>
      </vt:variant>
      <vt:variant>
        <vt:i4>5</vt:i4>
      </vt:variant>
      <vt:variant>
        <vt:lpwstr>https://www.gva.es/va/inicio/procedimientos?id_proc=18487&amp;version=amp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12</cp:revision>
  <cp:lastPrinted>2024-06-11T09:41:00Z</cp:lastPrinted>
  <dcterms:created xsi:type="dcterms:W3CDTF">2024-06-20T14:44:00Z</dcterms:created>
  <dcterms:modified xsi:type="dcterms:W3CDTF">2024-06-26T12:55:00Z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