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07C" w:rsidRPr="00945F9C" w:rsidRDefault="004F407C" w:rsidP="00945F9C">
      <w:pPr>
        <w:jc w:val="both"/>
        <w:rPr>
          <w:rFonts w:ascii="Arial" w:hAnsi="Arial" w:cs="Arial"/>
          <w:b/>
          <w:sz w:val="22"/>
          <w:szCs w:val="22"/>
        </w:rPr>
      </w:pPr>
    </w:p>
    <w:p w:rsidR="004F407C" w:rsidRPr="00945F9C" w:rsidRDefault="004F407C" w:rsidP="00945F9C">
      <w:pPr>
        <w:jc w:val="both"/>
        <w:rPr>
          <w:rFonts w:ascii="Arial" w:hAnsi="Arial" w:cs="Arial"/>
          <w:b/>
          <w:sz w:val="22"/>
          <w:szCs w:val="22"/>
        </w:rPr>
      </w:pPr>
    </w:p>
    <w:p w:rsidR="004F407C" w:rsidRPr="00945F9C" w:rsidRDefault="004F407C" w:rsidP="00945F9C">
      <w:pPr>
        <w:pBdr>
          <w:bottom w:val="single" w:sz="4" w:space="1" w:color="auto"/>
        </w:pBdr>
        <w:autoSpaceDE w:val="0"/>
        <w:autoSpaceDN w:val="0"/>
        <w:adjustRightInd w:val="0"/>
        <w:jc w:val="center"/>
        <w:rPr>
          <w:rFonts w:ascii="Arial" w:hAnsi="Arial" w:cs="Arial"/>
          <w:b/>
          <w:i/>
          <w:iCs/>
          <w:sz w:val="22"/>
          <w:szCs w:val="22"/>
          <w:lang w:eastAsia="ca-ES"/>
        </w:rPr>
      </w:pPr>
      <w:r w:rsidRPr="00945F9C">
        <w:rPr>
          <w:rFonts w:ascii="Arial" w:hAnsi="Arial" w:cs="Arial"/>
          <w:b/>
          <w:i/>
          <w:iCs/>
          <w:sz w:val="22"/>
          <w:szCs w:val="22"/>
          <w:lang w:eastAsia="ca-ES"/>
        </w:rPr>
        <w:t>EDICTO</w:t>
      </w:r>
    </w:p>
    <w:p w:rsidR="004F407C" w:rsidRPr="00945F9C" w:rsidRDefault="004F407C" w:rsidP="00945F9C">
      <w:pPr>
        <w:autoSpaceDE w:val="0"/>
        <w:autoSpaceDN w:val="0"/>
        <w:adjustRightInd w:val="0"/>
        <w:jc w:val="both"/>
        <w:rPr>
          <w:rFonts w:ascii="Arial" w:hAnsi="Arial" w:cs="Arial"/>
          <w:i/>
          <w:iCs/>
          <w:sz w:val="22"/>
          <w:szCs w:val="22"/>
          <w:lang w:eastAsia="ca-ES"/>
        </w:rPr>
      </w:pPr>
    </w:p>
    <w:p w:rsidR="004F407C" w:rsidRPr="00945F9C" w:rsidRDefault="006749D4" w:rsidP="00186677">
      <w:pPr>
        <w:autoSpaceDE w:val="0"/>
        <w:autoSpaceDN w:val="0"/>
        <w:adjustRightInd w:val="0"/>
        <w:spacing w:line="276" w:lineRule="auto"/>
        <w:jc w:val="both"/>
        <w:rPr>
          <w:rFonts w:ascii="Arial" w:eastAsia="ArialMT" w:hAnsi="Arial" w:cs="Arial"/>
          <w:sz w:val="22"/>
          <w:szCs w:val="22"/>
          <w:lang w:eastAsia="ca-ES"/>
        </w:rPr>
      </w:pPr>
      <w:r w:rsidRPr="00945F9C">
        <w:rPr>
          <w:rFonts w:ascii="Arial" w:eastAsia="ArialMT" w:hAnsi="Arial" w:cs="Arial"/>
          <w:sz w:val="22"/>
          <w:szCs w:val="22"/>
          <w:lang w:eastAsia="ca-ES"/>
        </w:rPr>
        <w:t xml:space="preserve">Por Decreto de Alcaldía núm. 589/2024 del día 30 de abril de 2024, se ha aprobado </w:t>
      </w:r>
      <w:r w:rsidRPr="00945F9C">
        <w:rPr>
          <w:rFonts w:ascii="Arial" w:hAnsi="Arial" w:cs="Arial"/>
          <w:sz w:val="22"/>
          <w:szCs w:val="22"/>
        </w:rPr>
        <w:t xml:space="preserve">el </w:t>
      </w:r>
      <w:r w:rsidR="00A02C43" w:rsidRPr="00A02C43">
        <w:rPr>
          <w:rFonts w:ascii="ArialMT" w:eastAsia="MS Mincho" w:hAnsi="ArialMT" w:cs="ArialMT"/>
          <w:color w:val="000000"/>
          <w:sz w:val="22"/>
          <w:szCs w:val="24"/>
        </w:rPr>
        <w:t xml:space="preserve">C </w:t>
      </w:r>
      <w:r w:rsidR="00A02C43" w:rsidRPr="00A02C43">
        <w:rPr>
          <w:rFonts w:ascii="ArialMT" w:eastAsia="MS Mincho" w:hAnsi="ArialMT" w:cs="ArialMT"/>
          <w:color w:val="000000"/>
          <w:sz w:val="18"/>
          <w:szCs w:val="18"/>
        </w:rPr>
        <w:t>ONVENIO CON LA UNIVERSIDAD POLITÉCNICA DE CATALUÑA POR EL EXPLORATORIO DE LA NATURALEZA 2024-</w:t>
      </w:r>
      <w:proofErr w:type="gramStart"/>
      <w:r w:rsidR="00A02C43" w:rsidRPr="00A02C43">
        <w:rPr>
          <w:rFonts w:ascii="ArialMT" w:eastAsia="MS Mincho" w:hAnsi="ArialMT" w:cs="ArialMT"/>
          <w:color w:val="000000"/>
          <w:sz w:val="18"/>
          <w:szCs w:val="18"/>
        </w:rPr>
        <w:t xml:space="preserve">2027 </w:t>
      </w:r>
      <w:r w:rsidR="004F407C" w:rsidRPr="00945F9C">
        <w:rPr>
          <w:rFonts w:ascii="Arial" w:eastAsia="ArialMT" w:hAnsi="Arial" w:cs="Arial"/>
          <w:sz w:val="22"/>
          <w:szCs w:val="22"/>
          <w:lang w:eastAsia="ca-ES"/>
        </w:rPr>
        <w:t>,</w:t>
      </w:r>
      <w:proofErr w:type="gramEnd"/>
      <w:r w:rsidR="004F407C" w:rsidRPr="00945F9C">
        <w:rPr>
          <w:rFonts w:ascii="Arial" w:eastAsia="ArialMT" w:hAnsi="Arial" w:cs="Arial"/>
          <w:sz w:val="22"/>
          <w:szCs w:val="22"/>
          <w:lang w:eastAsia="ca-ES"/>
        </w:rPr>
        <w:t xml:space="preserve"> por lo que se hace pública la parte resolutiva:</w:t>
      </w:r>
    </w:p>
    <w:p w:rsidR="00CF6016" w:rsidRPr="00945F9C" w:rsidRDefault="00CF6016" w:rsidP="00186677">
      <w:pPr>
        <w:autoSpaceDE w:val="0"/>
        <w:autoSpaceDN w:val="0"/>
        <w:adjustRightInd w:val="0"/>
        <w:spacing w:line="276" w:lineRule="auto"/>
        <w:jc w:val="both"/>
        <w:rPr>
          <w:rFonts w:ascii="Arial" w:eastAsia="ArialMT" w:hAnsi="Arial" w:cs="Arial"/>
          <w:sz w:val="22"/>
          <w:szCs w:val="22"/>
          <w:lang w:eastAsia="ca-ES"/>
        </w:rPr>
      </w:pPr>
    </w:p>
    <w:p w:rsidR="00A02C43" w:rsidRPr="00A02C43" w:rsidRDefault="00A02C43" w:rsidP="00186677">
      <w:pPr>
        <w:spacing w:line="276" w:lineRule="auto"/>
        <w:jc w:val="both"/>
        <w:rPr>
          <w:rFonts w:ascii="Arial" w:hAnsi="Arial" w:cs="Arial"/>
          <w:sz w:val="22"/>
          <w:szCs w:val="24"/>
        </w:rPr>
      </w:pPr>
      <w:r w:rsidRPr="00A02C43">
        <w:rPr>
          <w:rFonts w:ascii="Arial" w:hAnsi="Arial" w:cs="Arial"/>
          <w:b/>
          <w:sz w:val="22"/>
          <w:szCs w:val="24"/>
        </w:rPr>
        <w:t xml:space="preserve">PRIMERO- </w:t>
      </w:r>
      <w:r w:rsidRPr="00A02C43">
        <w:rPr>
          <w:rFonts w:ascii="Arial" w:hAnsi="Arial" w:cs="Arial"/>
          <w:sz w:val="22"/>
          <w:szCs w:val="24"/>
        </w:rPr>
        <w:t>Aprobar la minuta de convenio del Exploratorio de la Naturaleza con la Universidad Politécnica de Cataluña que se transcribe a continuación:</w:t>
      </w:r>
    </w:p>
    <w:p w:rsidR="00A02C43" w:rsidRPr="00A02C43" w:rsidRDefault="00A02C43" w:rsidP="00186677">
      <w:pPr>
        <w:spacing w:line="276" w:lineRule="auto"/>
        <w:jc w:val="both"/>
        <w:rPr>
          <w:rFonts w:ascii="Arial" w:hAnsi="Arial" w:cs="Arial"/>
          <w:b/>
          <w:sz w:val="22"/>
          <w:szCs w:val="24"/>
        </w:rPr>
      </w:pPr>
    </w:p>
    <w:p w:rsidR="00A02C43" w:rsidRPr="00A02C43" w:rsidRDefault="00A02C43" w:rsidP="00186677">
      <w:pPr>
        <w:spacing w:line="276" w:lineRule="auto"/>
        <w:ind w:right="545"/>
        <w:jc w:val="both"/>
        <w:rPr>
          <w:rFonts w:ascii="Arial" w:eastAsia="MS Mincho" w:hAnsi="Arial" w:cs="Arial"/>
          <w:szCs w:val="24"/>
          <w:highlight w:val="yellow"/>
        </w:rPr>
      </w:pPr>
    </w:p>
    <w:p w:rsidR="00A02C43" w:rsidRPr="00A02C43" w:rsidRDefault="00A02C43" w:rsidP="00186677">
      <w:pPr>
        <w:spacing w:line="276" w:lineRule="auto"/>
        <w:ind w:left="560" w:right="545"/>
        <w:jc w:val="both"/>
        <w:rPr>
          <w:rFonts w:ascii="Arial" w:hAnsi="Arial" w:cs="Arial"/>
          <w:b/>
        </w:rPr>
      </w:pPr>
      <w:r w:rsidRPr="00A02C43">
        <w:rPr>
          <w:rFonts w:ascii="Arial" w:hAnsi="Arial" w:cs="Arial"/>
          <w:b/>
        </w:rPr>
        <w:t>REUNIDOS</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7" w:right="545"/>
        <w:jc w:val="both"/>
        <w:rPr>
          <w:rFonts w:ascii="Arial" w:hAnsi="Arial" w:cs="Arial"/>
        </w:rPr>
      </w:pPr>
      <w:bookmarkStart w:id="0" w:name="_Hlk141256641"/>
      <w:r w:rsidRPr="00A02C43">
        <w:rPr>
          <w:rFonts w:ascii="Arial" w:hAnsi="Arial" w:cs="Arial"/>
        </w:rPr>
        <w:t xml:space="preserve">Por un lado, el Prof. Daniel Crespo Artiaga, rector de la Universidad Politécnica de Cataluña (en adelante “UPC” o “el Beneficiario”), en virtud del nombramiento efectuado por el Decreto 115/2021, de 1 de junio (publicado en el DOGC núm. 8424, el 3 de junio de 2021), con sede social en la calle Jordi Girona, 31, 08034 Barcelona y con NIF Q-0818003F, que ejerce la competencia para suscribir este convenio, en virtud del Acuerdo del Consejo de Gobierno CG/2023/07/ 05, de 5 de julio de 2023 (publicado en el DOGC núm. 8960, de 18.7.2023), que delega en el rector la función de aprobar los convenios de colaboración y cooperación académica y de investigación, que el artículo 46.2. </w:t>
      </w:r>
      <w:r w:rsidRPr="00A02C43">
        <w:rPr>
          <w:rFonts w:ascii="Arial" w:hAnsi="Arial" w:cs="Arial"/>
          <w:i/>
        </w:rPr>
        <w:t xml:space="preserve">h </w:t>
      </w:r>
      <w:r w:rsidRPr="00A02C43">
        <w:rPr>
          <w:rFonts w:ascii="Arial" w:hAnsi="Arial" w:cs="Arial"/>
        </w:rPr>
        <w:t>de la Ley orgánica 2/2023, de 22 de marzo, del sistema universitario, atribuye al Consejo de Gobierno.</w:t>
      </w:r>
    </w:p>
    <w:bookmarkEnd w:id="0"/>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roofErr w:type="gramStart"/>
      <w:r w:rsidRPr="00A02C43">
        <w:rPr>
          <w:rFonts w:ascii="Arial" w:hAnsi="Arial" w:cs="Arial"/>
        </w:rPr>
        <w:t>Y</w:t>
      </w:r>
      <w:proofErr w:type="gramEnd"/>
      <w:r w:rsidRPr="00A02C43">
        <w:rPr>
          <w:rFonts w:ascii="Arial" w:hAnsi="Arial" w:cs="Arial"/>
        </w:rPr>
        <w:t xml:space="preserve"> por otra parte, SR. Ivan Sánchez Rodríguez, como Alcalde de Berga, con domicilio en la plaza de Sant Pere, 1 08600 Berga, con NIF P0802200F, debidamente autorizado por este acto de acuerdo con el artículo 53.1 a) del Texto Refundido de la Ley Municipal y de Régimen Local de Cataluña, aprobado por Decreto Legislativo 2/2003, de 28 de abril y según el acuerdo del órgano competente de esta corporación local, de aprobación de este convenio, de fecha</w:t>
      </w:r>
      <w:r w:rsidRPr="00A02C43">
        <w:rPr>
          <w:rFonts w:ascii="Arial" w:hAnsi="Arial" w:cs="Arial"/>
          <w:color w:val="FF0000"/>
        </w:rPr>
        <w:t xml:space="preserve"> </w:t>
      </w:r>
      <w:r w:rsidRPr="00A02C43">
        <w:rPr>
          <w:rFonts w:ascii="Arial" w:hAnsi="Arial" w:cs="Arial"/>
        </w:rPr>
        <w:t>30 de abril de 2024.</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Se reconocen mutuamente la capacidad legal suficiente para obligar a sus respectivas entidades y</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b/>
        </w:rPr>
      </w:pPr>
      <w:r w:rsidRPr="00A02C43">
        <w:rPr>
          <w:rFonts w:ascii="Arial" w:hAnsi="Arial" w:cs="Arial"/>
          <w:b/>
        </w:rPr>
        <w:t>MANIFIESTAN</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La Ley orgánica 6/2006, de 19 de julio, de reforma del Estatuto de Autonomía de Cataluña en el artículo 149.1.30 de la Constitución, establece un régimen de competencia compartida en la programación de la enseñanza.</w:t>
      </w:r>
    </w:p>
    <w:p w:rsidR="00A02C43" w:rsidRPr="00A02C43" w:rsidRDefault="00A02C43" w:rsidP="00186677">
      <w:pPr>
        <w:autoSpaceDE w:val="0"/>
        <w:autoSpaceDN w:val="0"/>
        <w:adjustRightInd w:val="0"/>
        <w:spacing w:line="276" w:lineRule="auto"/>
        <w:ind w:left="1280"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Por parte de la administración autonómica le corresponde a ésta el ejercicio de las facultades derivadas de la distribución de competencias prevista en la norma constitucional y recogida en el Estatuto en materia de enseñanza. El Departamento de Educación actúa en su ámbito de competencias determinado por los decretos de creación, denominación y determinación del ámbito de competencias de los departamentos de l</w:t>
      </w:r>
      <w:r w:rsidR="00AA736E">
        <w:rPr>
          <w:rFonts w:ascii="Arial" w:hAnsi="Arial" w:cs="Arial"/>
        </w:rPr>
        <w:t>a Administración de la Generalitat</w:t>
      </w:r>
      <w:r w:rsidRPr="00A02C43">
        <w:rPr>
          <w:rFonts w:ascii="Arial" w:hAnsi="Arial" w:cs="Arial"/>
        </w:rPr>
        <w:t xml:space="preserve"> de Catalu</w:t>
      </w:r>
      <w:r w:rsidR="00AA736E">
        <w:rPr>
          <w:rFonts w:ascii="Arial" w:hAnsi="Arial" w:cs="Arial"/>
        </w:rPr>
        <w:t>nya</w:t>
      </w:r>
      <w:r w:rsidRPr="00A02C43">
        <w:rPr>
          <w:rFonts w:ascii="Arial" w:hAnsi="Arial" w:cs="Arial"/>
        </w:rPr>
        <w:t xml:space="preserve"> (Decreto 1/2018, de 19 de mayo, y Decreto 258/2018, de 4 de diciembre, de modificación).</w:t>
      </w:r>
    </w:p>
    <w:p w:rsidR="00A02C43" w:rsidRPr="00A02C43" w:rsidRDefault="00A02C43" w:rsidP="00186677">
      <w:pPr>
        <w:autoSpaceDE w:val="0"/>
        <w:autoSpaceDN w:val="0"/>
        <w:adjustRightInd w:val="0"/>
        <w:spacing w:line="276" w:lineRule="auto"/>
        <w:ind w:left="1280"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 xml:space="preserve">El Decreto legislativo 2/2003, de 28 de abril, por el que se aprueba el texto refundido de la ley municipal y de régimen local de Cataluña, en el artículo 71 </w:t>
      </w:r>
      <w:r w:rsidRPr="00A02C43">
        <w:rPr>
          <w:rFonts w:ascii="Arial" w:hAnsi="Arial" w:cs="Arial"/>
        </w:rPr>
        <w:lastRenderedPageBreak/>
        <w:t xml:space="preserve">regula las actividades complementarias y dispone </w:t>
      </w:r>
      <w:proofErr w:type="gramStart"/>
      <w:r w:rsidRPr="00A02C43">
        <w:rPr>
          <w:rFonts w:ascii="Arial" w:hAnsi="Arial" w:cs="Arial"/>
        </w:rPr>
        <w:t>que</w:t>
      </w:r>
      <w:proofErr w:type="gramEnd"/>
      <w:r w:rsidRPr="00A02C43">
        <w:rPr>
          <w:rFonts w:ascii="Arial" w:hAnsi="Arial" w:cs="Arial"/>
        </w:rPr>
        <w:t xml:space="preserve"> para la gestión de sus intereses, el municipio también puede ejercer actividades complementarias de las propias de otras administraciones públicas y, en particular, las relativas, entre otras, a la educación.</w:t>
      </w:r>
    </w:p>
    <w:p w:rsidR="00A02C43" w:rsidRPr="00A02C43" w:rsidRDefault="00A02C43" w:rsidP="00186677">
      <w:pPr>
        <w:autoSpaceDE w:val="0"/>
        <w:autoSpaceDN w:val="0"/>
        <w:adjustRightInd w:val="0"/>
        <w:spacing w:line="276" w:lineRule="auto"/>
        <w:ind w:left="1280"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Por parte del Ayuntamiento de Berga, las actividades derivadas de este convenio vienen empleadas por la facultad de actuación que le viene atribuida al municipio en los términos expuestos en el párrafo anterior. Así, se entiende que el Ayuntamiento de Berga, para la gestión de sus intereses, actúa en este marco competencial de complementariedad en relación con actividades propias de la administración.</w:t>
      </w:r>
    </w:p>
    <w:p w:rsidR="00A02C43" w:rsidRPr="00A02C43" w:rsidRDefault="00A02C43" w:rsidP="00186677">
      <w:pPr>
        <w:autoSpaceDE w:val="0"/>
        <w:autoSpaceDN w:val="0"/>
        <w:adjustRightInd w:val="0"/>
        <w:spacing w:line="276" w:lineRule="auto"/>
        <w:ind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La Ley 12/2009, de 10 de julio, de educación en su artículo 159, apartado cuarto, atribuye como competencias de los entes locales la programación de las enseñanzas de formación profesional, la coordinación con el entorno territorial y empresarial y el fomento de la implicación de los agentes territoriales y sociales en el compromiso educativo de la ciudad.</w:t>
      </w:r>
    </w:p>
    <w:p w:rsidR="00A02C43" w:rsidRPr="00A02C43" w:rsidRDefault="00A02C43" w:rsidP="00186677">
      <w:pPr>
        <w:autoSpaceDE w:val="0"/>
        <w:autoSpaceDN w:val="0"/>
        <w:adjustRightInd w:val="0"/>
        <w:spacing w:line="276" w:lineRule="auto"/>
        <w:ind w:right="545"/>
        <w:jc w:val="both"/>
        <w:rPr>
          <w:rFonts w:ascii="Arial" w:hAnsi="Arial" w:cs="Arial"/>
        </w:rPr>
      </w:pPr>
    </w:p>
    <w:p w:rsidR="00A02C43" w:rsidRPr="00A02C43" w:rsidRDefault="00A02C43" w:rsidP="00186677">
      <w:pPr>
        <w:autoSpaceDE w:val="0"/>
        <w:autoSpaceDN w:val="0"/>
        <w:adjustRightInd w:val="0"/>
        <w:spacing w:line="276" w:lineRule="auto"/>
        <w:ind w:left="1280" w:right="545"/>
        <w:jc w:val="both"/>
        <w:rPr>
          <w:rFonts w:ascii="Arial" w:hAnsi="Arial" w:cs="Arial"/>
        </w:rPr>
      </w:pPr>
      <w:r w:rsidRPr="00A02C43">
        <w:rPr>
          <w:rFonts w:ascii="Arial" w:hAnsi="Arial" w:cs="Arial"/>
        </w:rPr>
        <w:t>De acuerdo con lo que dispone el artículo 47.2 de la Ley 40/2015, letra a, de régimen jurídico del sector público, las administraciones públicas pueden suscribir convenios con otros organismos públicos o entidades de derecho público por ejercicio de las competencias propias o delegadas.</w:t>
      </w:r>
    </w:p>
    <w:p w:rsidR="00A02C43" w:rsidRPr="00A02C43" w:rsidRDefault="00A02C43" w:rsidP="00186677">
      <w:pPr>
        <w:autoSpaceDE w:val="0"/>
        <w:autoSpaceDN w:val="0"/>
        <w:adjustRightInd w:val="0"/>
        <w:spacing w:line="276" w:lineRule="auto"/>
        <w:ind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Que el Ayuntamiento de Berga en ejercicio de la competencia reconocida en el artículo 25.2.m) de la Ley 7/1985, de 2 de abril, comparte los objetivos de la entidad y valora muy positivamente las actividades que se promueven del Grupo de Investigación del EXPLORATORIO.</w:t>
      </w:r>
    </w:p>
    <w:p w:rsidR="00A02C43" w:rsidRPr="00A02C43" w:rsidRDefault="00A02C43" w:rsidP="00186677">
      <w:pPr>
        <w:autoSpaceDE w:val="0"/>
        <w:autoSpaceDN w:val="0"/>
        <w:adjustRightInd w:val="0"/>
        <w:spacing w:line="276" w:lineRule="auto"/>
        <w:ind w:left="1280"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Que el Ayuntamiento de Berga está interesado en la colaboración con la línea de Investigación EXPLORATORIO de los recursos de la naturaleza de la Universidad Politécnica de Cataluña para el desarrollo de un conjunto de proyectos dirigidos al fomento del conocimiento entre las jóvenes de Secundaria, su profesorado y la sociedad en general.</w:t>
      </w:r>
    </w:p>
    <w:p w:rsidR="00A02C43" w:rsidRPr="00A02C43" w:rsidRDefault="00A02C43" w:rsidP="00186677">
      <w:pPr>
        <w:autoSpaceDE w:val="0"/>
        <w:autoSpaceDN w:val="0"/>
        <w:adjustRightInd w:val="0"/>
        <w:spacing w:line="276" w:lineRule="auto"/>
        <w:ind w:left="1280" w:right="545"/>
        <w:jc w:val="both"/>
        <w:rPr>
          <w:rFonts w:ascii="Arial" w:hAnsi="Arial" w:cs="Arial"/>
          <w:color w:val="00B050"/>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Que ambas instituciones tienen objetivos complementarios en áreas de investigación, docencia, desarrollo tecnológico y dinamización del territorio, y que, por tanto, la colaboración permitirá aprovechar al máximo sus potenciales.</w:t>
      </w:r>
    </w:p>
    <w:p w:rsidR="00A02C43" w:rsidRPr="00A02C43" w:rsidRDefault="00A02C43" w:rsidP="00186677">
      <w:pPr>
        <w:spacing w:line="276" w:lineRule="auto"/>
        <w:ind w:left="708"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Que ambas instituciones colaboren desde hace treinta años para la realización de la Universidad Catalana de Verano de la Naturaleza durante una semana en verano, y en diversas actividades organizadas por el EXPLORATORIO de los recursos de la naturaleza (en adelante EXPLORATORIO) en la ciudad de Berga, acciones que se llevan a cabo a lo largo de todo año.</w:t>
      </w:r>
    </w:p>
    <w:p w:rsidR="00A02C43" w:rsidRPr="00A02C43" w:rsidRDefault="00A02C43" w:rsidP="00186677">
      <w:pPr>
        <w:spacing w:line="276" w:lineRule="auto"/>
        <w:ind w:left="708"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Que es de interés común la unión y la coordinación de ambas instituciones para sumar esfuerzos para establecer caminos de actuación que favorezcan e incrementen el beneficio mutuo.</w:t>
      </w:r>
    </w:p>
    <w:p w:rsidR="00A02C43" w:rsidRPr="00A02C43" w:rsidRDefault="00A02C43" w:rsidP="00186677">
      <w:pPr>
        <w:spacing w:line="276" w:lineRule="auto"/>
        <w:ind w:left="708"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t>Por este motivo manifiestan su voluntad en colaborar estrechamente en el desarrollo del proyecto denominado EXPLORATORIO.</w:t>
      </w:r>
    </w:p>
    <w:p w:rsidR="00A02C43" w:rsidRPr="00A02C43" w:rsidRDefault="00A02C43" w:rsidP="00186677">
      <w:pPr>
        <w:autoSpaceDE w:val="0"/>
        <w:autoSpaceDN w:val="0"/>
        <w:adjustRightInd w:val="0"/>
        <w:spacing w:line="276" w:lineRule="auto"/>
        <w:ind w:left="1280" w:right="545"/>
        <w:jc w:val="both"/>
        <w:rPr>
          <w:rFonts w:ascii="Arial" w:hAnsi="Arial" w:cs="Arial"/>
        </w:rPr>
      </w:pPr>
    </w:p>
    <w:p w:rsidR="00A02C43" w:rsidRPr="00A02C43" w:rsidRDefault="00A02C43" w:rsidP="00186677">
      <w:pPr>
        <w:numPr>
          <w:ilvl w:val="0"/>
          <w:numId w:val="22"/>
        </w:numPr>
        <w:autoSpaceDE w:val="0"/>
        <w:autoSpaceDN w:val="0"/>
        <w:adjustRightInd w:val="0"/>
        <w:spacing w:line="276" w:lineRule="auto"/>
        <w:ind w:right="545"/>
        <w:jc w:val="both"/>
        <w:rPr>
          <w:rFonts w:ascii="Arial" w:hAnsi="Arial" w:cs="Arial"/>
        </w:rPr>
      </w:pPr>
      <w:r w:rsidRPr="00A02C43">
        <w:rPr>
          <w:rFonts w:ascii="Arial" w:hAnsi="Arial" w:cs="Arial"/>
        </w:rPr>
        <w:lastRenderedPageBreak/>
        <w:t>Que la minuta del convenio fue aprobada por acuerdo del órgano competente con fecha 30 de abril de 2024.</w:t>
      </w:r>
    </w:p>
    <w:p w:rsidR="00A02C43" w:rsidRPr="00A02C43" w:rsidRDefault="00A02C43" w:rsidP="00186677">
      <w:pPr>
        <w:spacing w:line="276" w:lineRule="auto"/>
        <w:ind w:left="561" w:right="545"/>
        <w:jc w:val="both"/>
        <w:rPr>
          <w:rFonts w:ascii="Arial" w:hAnsi="Arial" w:cs="Arial"/>
        </w:rPr>
      </w:pPr>
    </w:p>
    <w:p w:rsidR="00A02C43" w:rsidRPr="00A02C43" w:rsidRDefault="00A02C43" w:rsidP="00186677">
      <w:pPr>
        <w:spacing w:line="276" w:lineRule="auto"/>
        <w:ind w:left="561" w:right="545"/>
        <w:jc w:val="both"/>
        <w:rPr>
          <w:rFonts w:ascii="Arial" w:hAnsi="Arial" w:cs="Arial"/>
        </w:rPr>
      </w:pPr>
      <w:r w:rsidRPr="00A02C43">
        <w:rPr>
          <w:rFonts w:ascii="Arial" w:hAnsi="Arial" w:cs="Arial"/>
        </w:rPr>
        <w:t>Por todo ello, ambas partes, de común acuerdo y reconociéndose plena capacidad</w:t>
      </w:r>
      <w:r w:rsidRPr="00A02C43">
        <w:rPr>
          <w:rFonts w:ascii="Arial" w:hAnsi="Arial" w:cs="Arial"/>
          <w:color w:val="FF0000"/>
        </w:rPr>
        <w:t xml:space="preserve"> </w:t>
      </w:r>
      <w:r w:rsidRPr="00A02C43">
        <w:rPr>
          <w:rFonts w:ascii="Arial" w:hAnsi="Arial" w:cs="Arial"/>
        </w:rPr>
        <w:t>formalizan este convenio, que se regirá por las siguientes:</w:t>
      </w:r>
    </w:p>
    <w:p w:rsidR="00A02C43" w:rsidRPr="00A02C43" w:rsidRDefault="00A02C43" w:rsidP="00186677">
      <w:pPr>
        <w:spacing w:line="276" w:lineRule="auto"/>
        <w:ind w:left="561" w:right="545"/>
        <w:jc w:val="both"/>
        <w:rPr>
          <w:rFonts w:ascii="Arial" w:hAnsi="Arial" w:cs="Arial"/>
          <w:b/>
        </w:rPr>
      </w:pPr>
    </w:p>
    <w:p w:rsidR="00A02C43" w:rsidRPr="00A02C43" w:rsidRDefault="00A02C43" w:rsidP="00186677">
      <w:pPr>
        <w:spacing w:line="276" w:lineRule="auto"/>
        <w:ind w:left="560" w:right="545"/>
        <w:jc w:val="both"/>
        <w:rPr>
          <w:rFonts w:ascii="Arial" w:hAnsi="Arial" w:cs="Arial"/>
          <w:b/>
        </w:rPr>
      </w:pPr>
    </w:p>
    <w:p w:rsidR="00A02C43" w:rsidRPr="00A02C43" w:rsidRDefault="00A02C43" w:rsidP="00186677">
      <w:pPr>
        <w:spacing w:line="276" w:lineRule="auto"/>
        <w:ind w:left="560" w:right="545"/>
        <w:jc w:val="both"/>
        <w:rPr>
          <w:rFonts w:ascii="Arial" w:hAnsi="Arial" w:cs="Arial"/>
          <w:b/>
        </w:rPr>
      </w:pPr>
      <w:r w:rsidRPr="00A02C43">
        <w:rPr>
          <w:rFonts w:ascii="Arial" w:hAnsi="Arial" w:cs="Arial"/>
          <w:b/>
        </w:rPr>
        <w:t>CL Á USULAS</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b/>
          <w:bCs/>
        </w:rPr>
      </w:pPr>
      <w:r w:rsidRPr="00A02C43">
        <w:rPr>
          <w:rFonts w:ascii="Arial" w:hAnsi="Arial" w:cs="Arial"/>
          <w:b/>
          <w:bCs/>
        </w:rPr>
        <w:t>PRIMERA. Objeto del convenio</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1" w:right="545"/>
        <w:jc w:val="both"/>
        <w:rPr>
          <w:rFonts w:ascii="Arial" w:hAnsi="Arial" w:cs="Arial"/>
        </w:rPr>
      </w:pPr>
      <w:r w:rsidRPr="00A02C43">
        <w:rPr>
          <w:rFonts w:ascii="Arial" w:hAnsi="Arial" w:cs="Arial"/>
        </w:rPr>
        <w:t>La finalidad del presente convenio es regular la colaboración económica del Ayuntamiento de Berga en la ejecución de las actividades que se llevarán a cabo a lo largo de los próximos 4 años, del año 2024 al 2027, en la ciudad de Berga en el marco del EXPLORATORIO.</w:t>
      </w:r>
    </w:p>
    <w:p w:rsidR="00A02C43" w:rsidRPr="00A02C43" w:rsidRDefault="00A02C43" w:rsidP="00186677">
      <w:pPr>
        <w:spacing w:line="276" w:lineRule="auto"/>
        <w:ind w:left="561" w:right="545"/>
        <w:jc w:val="both"/>
        <w:rPr>
          <w:rFonts w:ascii="Arial" w:hAnsi="Arial" w:cs="Arial"/>
        </w:rPr>
      </w:pPr>
    </w:p>
    <w:p w:rsidR="00A02C43" w:rsidRPr="00A02C43" w:rsidRDefault="00A02C43" w:rsidP="00186677">
      <w:pPr>
        <w:spacing w:line="276" w:lineRule="auto"/>
        <w:ind w:left="561" w:right="545"/>
        <w:jc w:val="both"/>
        <w:rPr>
          <w:rFonts w:ascii="Arial" w:hAnsi="Arial" w:cs="Arial"/>
        </w:rPr>
      </w:pPr>
      <w:r w:rsidRPr="00A02C43">
        <w:rPr>
          <w:rFonts w:ascii="Arial" w:hAnsi="Arial" w:cs="Arial"/>
        </w:rPr>
        <w:t>Este convenio no altera la titularidad de la competencia en la materia ni implica cesión de facultades por parte de la UPC al Ayuntamiento de Berga.</w:t>
      </w:r>
    </w:p>
    <w:p w:rsidR="00A02C43" w:rsidRPr="00A02C43" w:rsidRDefault="00A02C43" w:rsidP="00186677">
      <w:pPr>
        <w:spacing w:line="276" w:lineRule="auto"/>
        <w:ind w:left="561" w:right="545"/>
        <w:jc w:val="both"/>
        <w:rPr>
          <w:rFonts w:ascii="Arial" w:hAnsi="Arial" w:cs="Arial"/>
        </w:rPr>
      </w:pPr>
    </w:p>
    <w:p w:rsidR="00A02C43" w:rsidRPr="00A02C43" w:rsidRDefault="00A02C43" w:rsidP="00186677">
      <w:pPr>
        <w:spacing w:line="276" w:lineRule="auto"/>
        <w:ind w:left="561" w:right="545"/>
        <w:jc w:val="both"/>
        <w:rPr>
          <w:rFonts w:ascii="Arial" w:hAnsi="Arial" w:cs="Arial"/>
        </w:rPr>
      </w:pPr>
      <w:r w:rsidRPr="00A02C43">
        <w:rPr>
          <w:rFonts w:ascii="Arial" w:hAnsi="Arial" w:cs="Arial"/>
        </w:rPr>
        <w:t>El convenio se circunscribe a una colaboración interadministrativa regida por los principios de aplicación de coordinación, confianza legítima, lealtad institucional y buena fe.</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b/>
          <w:bCs/>
        </w:rPr>
        <w:t>SEGUNDA. Descripción del trabajo</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1" w:right="545"/>
        <w:jc w:val="both"/>
        <w:rPr>
          <w:rFonts w:ascii="Arial" w:hAnsi="Arial" w:cs="Arial"/>
        </w:rPr>
      </w:pPr>
      <w:r w:rsidRPr="00A02C43">
        <w:rPr>
          <w:rFonts w:ascii="Arial" w:hAnsi="Arial" w:cs="Arial"/>
        </w:rPr>
        <w:t>EL EXPLORATORIO es una iniciativa que ofrece actividades dinamizadas por científicos y otro personal docente y profesionales, que tienen como misión la promoción e incentivación de los jóvenes preuniversitarios, universitarios y profesorado de secundaria, hacia las diferentes ramas del saber.</w:t>
      </w:r>
    </w:p>
    <w:p w:rsidR="00A02C43" w:rsidRPr="00A02C43" w:rsidRDefault="00A02C43" w:rsidP="00186677">
      <w:pPr>
        <w:spacing w:line="276" w:lineRule="auto"/>
        <w:ind w:left="561" w:right="545"/>
        <w:jc w:val="both"/>
        <w:rPr>
          <w:rFonts w:ascii="Arial" w:hAnsi="Arial" w:cs="Arial"/>
        </w:rPr>
      </w:pPr>
    </w:p>
    <w:p w:rsidR="00A02C43" w:rsidRPr="00A02C43" w:rsidRDefault="00A02C43" w:rsidP="00186677">
      <w:pPr>
        <w:spacing w:line="276" w:lineRule="auto"/>
        <w:ind w:left="561" w:right="545"/>
        <w:jc w:val="both"/>
        <w:rPr>
          <w:rFonts w:ascii="Arial" w:hAnsi="Arial" w:cs="Arial"/>
        </w:rPr>
      </w:pPr>
      <w:r w:rsidRPr="00A02C43">
        <w:rPr>
          <w:rFonts w:ascii="Arial" w:hAnsi="Arial" w:cs="Arial"/>
        </w:rPr>
        <w:t>EL EXPLORATORIO es un proyecto impulsado, gestionado y dirigido por la UPC y el Ayuntamiento de Berga.</w:t>
      </w:r>
    </w:p>
    <w:p w:rsidR="00A02C43" w:rsidRPr="00A02C43" w:rsidRDefault="00A02C43" w:rsidP="00186677">
      <w:pPr>
        <w:spacing w:line="276" w:lineRule="auto"/>
        <w:ind w:left="561" w:right="545"/>
        <w:jc w:val="both"/>
        <w:rPr>
          <w:rFonts w:ascii="Arial" w:hAnsi="Arial" w:cs="Arial"/>
        </w:rPr>
      </w:pPr>
    </w:p>
    <w:p w:rsidR="00A02C43" w:rsidRPr="00A02C43" w:rsidRDefault="00A02C43" w:rsidP="00186677">
      <w:pPr>
        <w:numPr>
          <w:ilvl w:val="0"/>
          <w:numId w:val="23"/>
        </w:numPr>
        <w:autoSpaceDE w:val="0"/>
        <w:autoSpaceDN w:val="0"/>
        <w:adjustRightInd w:val="0"/>
        <w:spacing w:line="276" w:lineRule="auto"/>
        <w:ind w:left="561" w:right="545" w:firstLine="0"/>
        <w:jc w:val="both"/>
        <w:rPr>
          <w:rFonts w:ascii="Arial" w:hAnsi="Arial" w:cs="Arial"/>
          <w:b/>
        </w:rPr>
      </w:pPr>
      <w:r w:rsidRPr="00A02C43">
        <w:rPr>
          <w:rFonts w:ascii="Arial" w:hAnsi="Arial" w:cs="Arial"/>
          <w:b/>
        </w:rPr>
        <w:t>Los objetivos del EXPLORATORIO son:</w:t>
      </w:r>
    </w:p>
    <w:p w:rsidR="00A02C43" w:rsidRPr="00A02C43" w:rsidRDefault="00A02C43" w:rsidP="00186677">
      <w:pPr>
        <w:autoSpaceDE w:val="0"/>
        <w:autoSpaceDN w:val="0"/>
        <w:adjustRightInd w:val="0"/>
        <w:spacing w:line="276" w:lineRule="auto"/>
        <w:ind w:left="561" w:right="545"/>
        <w:jc w:val="both"/>
        <w:rPr>
          <w:rFonts w:ascii="Arial" w:hAnsi="Arial" w:cs="Arial"/>
          <w:b/>
        </w:rPr>
      </w:pPr>
    </w:p>
    <w:p w:rsidR="00A02C43" w:rsidRPr="00A02C43" w:rsidRDefault="00A02C43" w:rsidP="00186677">
      <w:pPr>
        <w:numPr>
          <w:ilvl w:val="0"/>
          <w:numId w:val="24"/>
        </w:numPr>
        <w:autoSpaceDE w:val="0"/>
        <w:autoSpaceDN w:val="0"/>
        <w:adjustRightInd w:val="0"/>
        <w:spacing w:line="276" w:lineRule="auto"/>
        <w:ind w:left="561" w:right="545" w:firstLine="0"/>
        <w:jc w:val="both"/>
        <w:rPr>
          <w:rFonts w:ascii="Arial" w:hAnsi="Arial" w:cs="Arial"/>
        </w:rPr>
      </w:pPr>
      <w:r w:rsidRPr="00A02C43">
        <w:rPr>
          <w:rFonts w:ascii="Arial" w:hAnsi="Arial" w:cs="Arial"/>
        </w:rPr>
        <w:t>Contribuir a la alfabetización de los conocimientos de la Universidad a los estudiantes de Secundaria ya la Sociedad en general.</w:t>
      </w:r>
    </w:p>
    <w:p w:rsidR="00A02C43" w:rsidRPr="00A02C43" w:rsidRDefault="00A02C43" w:rsidP="00186677">
      <w:pPr>
        <w:numPr>
          <w:ilvl w:val="0"/>
          <w:numId w:val="24"/>
        </w:numPr>
        <w:autoSpaceDE w:val="0"/>
        <w:autoSpaceDN w:val="0"/>
        <w:adjustRightInd w:val="0"/>
        <w:spacing w:line="276" w:lineRule="auto"/>
        <w:ind w:left="561" w:right="545" w:firstLine="0"/>
        <w:jc w:val="both"/>
        <w:rPr>
          <w:rFonts w:ascii="Arial" w:hAnsi="Arial" w:cs="Arial"/>
        </w:rPr>
      </w:pPr>
      <w:r w:rsidRPr="00A02C43">
        <w:rPr>
          <w:rFonts w:ascii="Arial" w:hAnsi="Arial" w:cs="Arial"/>
        </w:rPr>
        <w:t>Contribuir a la mejora de los resultados académicos de los alumnos de Secundaria.</w:t>
      </w:r>
    </w:p>
    <w:p w:rsidR="00A02C43" w:rsidRPr="00A02C43" w:rsidRDefault="00A02C43" w:rsidP="00186677">
      <w:pPr>
        <w:numPr>
          <w:ilvl w:val="0"/>
          <w:numId w:val="24"/>
        </w:numPr>
        <w:autoSpaceDE w:val="0"/>
        <w:autoSpaceDN w:val="0"/>
        <w:adjustRightInd w:val="0"/>
        <w:spacing w:line="276" w:lineRule="auto"/>
        <w:ind w:left="561" w:right="545" w:firstLine="0"/>
        <w:jc w:val="both"/>
        <w:rPr>
          <w:rFonts w:ascii="Arial" w:hAnsi="Arial" w:cs="Arial"/>
        </w:rPr>
      </w:pPr>
      <w:r w:rsidRPr="00A02C43">
        <w:rPr>
          <w:rFonts w:ascii="Arial" w:hAnsi="Arial" w:cs="Arial"/>
        </w:rPr>
        <w:t>Contribuir a la disminución del distanciamiento existente entre educación y Universidad.</w:t>
      </w:r>
    </w:p>
    <w:p w:rsidR="00A02C43" w:rsidRPr="00A02C43" w:rsidRDefault="00A02C43" w:rsidP="00186677">
      <w:pPr>
        <w:numPr>
          <w:ilvl w:val="0"/>
          <w:numId w:val="24"/>
        </w:numPr>
        <w:autoSpaceDE w:val="0"/>
        <w:autoSpaceDN w:val="0"/>
        <w:adjustRightInd w:val="0"/>
        <w:spacing w:line="276" w:lineRule="auto"/>
        <w:ind w:left="561" w:right="545" w:firstLine="0"/>
        <w:jc w:val="both"/>
        <w:rPr>
          <w:rFonts w:ascii="Arial" w:hAnsi="Arial" w:cs="Arial"/>
        </w:rPr>
      </w:pPr>
      <w:r w:rsidRPr="00A02C43">
        <w:rPr>
          <w:rFonts w:ascii="Arial" w:hAnsi="Arial" w:cs="Arial"/>
        </w:rPr>
        <w:t>Fomentar vocaciones universitarias.</w:t>
      </w:r>
    </w:p>
    <w:p w:rsidR="00A02C43" w:rsidRPr="00A02C43" w:rsidRDefault="00A02C43" w:rsidP="00186677">
      <w:pPr>
        <w:numPr>
          <w:ilvl w:val="0"/>
          <w:numId w:val="24"/>
        </w:numPr>
        <w:autoSpaceDE w:val="0"/>
        <w:autoSpaceDN w:val="0"/>
        <w:adjustRightInd w:val="0"/>
        <w:spacing w:line="276" w:lineRule="auto"/>
        <w:ind w:left="561" w:right="545" w:firstLine="0"/>
        <w:jc w:val="both"/>
        <w:rPr>
          <w:rFonts w:ascii="Arial" w:hAnsi="Arial" w:cs="Arial"/>
        </w:rPr>
      </w:pPr>
      <w:r w:rsidRPr="00A02C43">
        <w:rPr>
          <w:rFonts w:ascii="Arial" w:hAnsi="Arial" w:cs="Arial"/>
        </w:rPr>
        <w:t>Fomentar la formación del profesorado de secundaria y de CFGS.</w:t>
      </w:r>
    </w:p>
    <w:p w:rsidR="00A02C43" w:rsidRPr="00A02C43" w:rsidRDefault="00A02C43" w:rsidP="00186677">
      <w:pPr>
        <w:numPr>
          <w:ilvl w:val="0"/>
          <w:numId w:val="24"/>
        </w:numPr>
        <w:autoSpaceDE w:val="0"/>
        <w:autoSpaceDN w:val="0"/>
        <w:adjustRightInd w:val="0"/>
        <w:spacing w:line="276" w:lineRule="auto"/>
        <w:ind w:left="561" w:right="545" w:firstLine="0"/>
        <w:jc w:val="both"/>
        <w:rPr>
          <w:rFonts w:ascii="Arial" w:hAnsi="Arial" w:cs="Arial"/>
        </w:rPr>
      </w:pPr>
      <w:r w:rsidRPr="00A02C43">
        <w:rPr>
          <w:rFonts w:ascii="Arial" w:hAnsi="Arial" w:cs="Arial"/>
        </w:rPr>
        <w:t xml:space="preserve">Contribuir a la </w:t>
      </w:r>
      <w:proofErr w:type="spellStart"/>
      <w:r w:rsidRPr="00A02C43">
        <w:rPr>
          <w:rFonts w:ascii="Arial" w:hAnsi="Arial" w:cs="Arial"/>
        </w:rPr>
        <w:t>ambientalización</w:t>
      </w:r>
      <w:proofErr w:type="spellEnd"/>
      <w:r w:rsidRPr="00A02C43">
        <w:rPr>
          <w:rFonts w:ascii="Arial" w:hAnsi="Arial" w:cs="Arial"/>
        </w:rPr>
        <w:t xml:space="preserve"> curricular.</w:t>
      </w:r>
    </w:p>
    <w:p w:rsidR="00A02C43" w:rsidRPr="00A02C43" w:rsidRDefault="00A02C43" w:rsidP="00186677">
      <w:pPr>
        <w:numPr>
          <w:ilvl w:val="0"/>
          <w:numId w:val="24"/>
        </w:numPr>
        <w:autoSpaceDE w:val="0"/>
        <w:autoSpaceDN w:val="0"/>
        <w:adjustRightInd w:val="0"/>
        <w:spacing w:line="276" w:lineRule="auto"/>
        <w:ind w:left="561" w:right="545" w:firstLine="0"/>
        <w:jc w:val="both"/>
        <w:rPr>
          <w:rFonts w:ascii="Arial" w:hAnsi="Arial" w:cs="Arial"/>
        </w:rPr>
      </w:pPr>
      <w:r w:rsidRPr="00A02C43">
        <w:rPr>
          <w:rFonts w:ascii="Arial" w:hAnsi="Arial" w:cs="Arial"/>
        </w:rPr>
        <w:t>Fomentar la interrelación Universidad-territorio.</w:t>
      </w:r>
    </w:p>
    <w:p w:rsidR="00A02C43" w:rsidRPr="00A02C43" w:rsidRDefault="00A02C43" w:rsidP="00186677">
      <w:pPr>
        <w:numPr>
          <w:ilvl w:val="0"/>
          <w:numId w:val="24"/>
        </w:numPr>
        <w:autoSpaceDE w:val="0"/>
        <w:autoSpaceDN w:val="0"/>
        <w:adjustRightInd w:val="0"/>
        <w:spacing w:line="276" w:lineRule="auto"/>
        <w:ind w:left="561" w:right="545" w:firstLine="0"/>
        <w:jc w:val="both"/>
        <w:rPr>
          <w:rFonts w:ascii="Arial" w:hAnsi="Arial" w:cs="Arial"/>
        </w:rPr>
      </w:pPr>
      <w:r w:rsidRPr="00A02C43">
        <w:rPr>
          <w:rFonts w:ascii="Arial" w:hAnsi="Arial" w:cs="Arial"/>
        </w:rPr>
        <w:t>Contribuir a la formación de universitarios en general.</w:t>
      </w:r>
    </w:p>
    <w:p w:rsidR="00A02C43" w:rsidRPr="00A02C43" w:rsidRDefault="00A02C43" w:rsidP="00186677">
      <w:pPr>
        <w:spacing w:line="276" w:lineRule="auto"/>
        <w:ind w:left="561" w:right="545"/>
        <w:jc w:val="both"/>
        <w:rPr>
          <w:rFonts w:ascii="Arial" w:hAnsi="Arial" w:cs="Arial"/>
        </w:rPr>
      </w:pPr>
    </w:p>
    <w:p w:rsidR="00A02C43" w:rsidRPr="00A02C43" w:rsidRDefault="00A02C43" w:rsidP="00186677">
      <w:pPr>
        <w:numPr>
          <w:ilvl w:val="0"/>
          <w:numId w:val="23"/>
        </w:numPr>
        <w:autoSpaceDE w:val="0"/>
        <w:autoSpaceDN w:val="0"/>
        <w:adjustRightInd w:val="0"/>
        <w:spacing w:line="276" w:lineRule="auto"/>
        <w:ind w:left="561" w:right="545" w:firstLine="0"/>
        <w:jc w:val="both"/>
        <w:rPr>
          <w:rFonts w:ascii="Arial" w:hAnsi="Arial" w:cs="Arial"/>
          <w:b/>
        </w:rPr>
      </w:pPr>
      <w:r w:rsidRPr="00A02C43">
        <w:rPr>
          <w:rFonts w:ascii="Arial" w:hAnsi="Arial" w:cs="Arial"/>
          <w:b/>
        </w:rPr>
        <w:t>Son finalidades específicas del EXPLORATORIO:</w:t>
      </w:r>
    </w:p>
    <w:p w:rsidR="00A02C43" w:rsidRPr="00A02C43" w:rsidRDefault="00A02C43" w:rsidP="00186677">
      <w:pPr>
        <w:numPr>
          <w:ilvl w:val="0"/>
          <w:numId w:val="25"/>
        </w:numPr>
        <w:autoSpaceDE w:val="0"/>
        <w:autoSpaceDN w:val="0"/>
        <w:adjustRightInd w:val="0"/>
        <w:spacing w:line="276" w:lineRule="auto"/>
        <w:ind w:left="561" w:right="545" w:firstLine="0"/>
        <w:jc w:val="both"/>
        <w:rPr>
          <w:rFonts w:ascii="Arial" w:hAnsi="Arial" w:cs="Arial"/>
        </w:rPr>
      </w:pPr>
      <w:r w:rsidRPr="00A02C43">
        <w:rPr>
          <w:rFonts w:ascii="Arial" w:hAnsi="Arial" w:cs="Arial"/>
        </w:rPr>
        <w:t>Dar a conocer proyectos de investigación para incentivar a los alumnos.</w:t>
      </w:r>
    </w:p>
    <w:p w:rsidR="00A02C43" w:rsidRPr="00A02C43" w:rsidRDefault="00A02C43" w:rsidP="00186677">
      <w:pPr>
        <w:numPr>
          <w:ilvl w:val="0"/>
          <w:numId w:val="25"/>
        </w:numPr>
        <w:autoSpaceDE w:val="0"/>
        <w:autoSpaceDN w:val="0"/>
        <w:adjustRightInd w:val="0"/>
        <w:spacing w:line="276" w:lineRule="auto"/>
        <w:ind w:left="561" w:right="545" w:firstLine="0"/>
        <w:jc w:val="both"/>
        <w:rPr>
          <w:rFonts w:ascii="Arial" w:hAnsi="Arial" w:cs="Arial"/>
        </w:rPr>
      </w:pPr>
      <w:r w:rsidRPr="00A02C43">
        <w:rPr>
          <w:rFonts w:ascii="Arial" w:hAnsi="Arial" w:cs="Arial"/>
        </w:rPr>
        <w:t>Invitar a científicos y personalidades significados para realizar estancias.</w:t>
      </w:r>
    </w:p>
    <w:p w:rsidR="00A02C43" w:rsidRPr="00A02C43" w:rsidRDefault="00A02C43" w:rsidP="00186677">
      <w:pPr>
        <w:numPr>
          <w:ilvl w:val="0"/>
          <w:numId w:val="25"/>
        </w:numPr>
        <w:autoSpaceDE w:val="0"/>
        <w:autoSpaceDN w:val="0"/>
        <w:adjustRightInd w:val="0"/>
        <w:spacing w:line="276" w:lineRule="auto"/>
        <w:ind w:left="561" w:right="545" w:firstLine="0"/>
        <w:jc w:val="both"/>
        <w:rPr>
          <w:rFonts w:ascii="Arial" w:hAnsi="Arial" w:cs="Arial"/>
        </w:rPr>
      </w:pPr>
      <w:r w:rsidRPr="00A02C43">
        <w:rPr>
          <w:rFonts w:ascii="Arial" w:hAnsi="Arial" w:cs="Arial"/>
        </w:rPr>
        <w:lastRenderedPageBreak/>
        <w:t>Poner en contacto a jóvenes estudiantes con científicos y personalidades significativas de todas partes.</w:t>
      </w:r>
    </w:p>
    <w:p w:rsidR="00A02C43" w:rsidRPr="00A02C43" w:rsidRDefault="00A02C43" w:rsidP="00186677">
      <w:pPr>
        <w:numPr>
          <w:ilvl w:val="0"/>
          <w:numId w:val="25"/>
        </w:numPr>
        <w:autoSpaceDE w:val="0"/>
        <w:autoSpaceDN w:val="0"/>
        <w:adjustRightInd w:val="0"/>
        <w:spacing w:line="276" w:lineRule="auto"/>
        <w:ind w:left="561" w:right="545" w:firstLine="0"/>
        <w:jc w:val="both"/>
        <w:rPr>
          <w:rFonts w:ascii="Arial" w:hAnsi="Arial" w:cs="Arial"/>
        </w:rPr>
      </w:pPr>
      <w:r w:rsidRPr="00A02C43">
        <w:rPr>
          <w:rFonts w:ascii="Arial" w:hAnsi="Arial" w:cs="Arial"/>
        </w:rPr>
        <w:t>Impartir cursos de especialización.</w:t>
      </w:r>
    </w:p>
    <w:p w:rsidR="00A02C43" w:rsidRPr="00A02C43" w:rsidRDefault="00A02C43" w:rsidP="00186677">
      <w:pPr>
        <w:numPr>
          <w:ilvl w:val="0"/>
          <w:numId w:val="25"/>
        </w:numPr>
        <w:autoSpaceDE w:val="0"/>
        <w:autoSpaceDN w:val="0"/>
        <w:adjustRightInd w:val="0"/>
        <w:spacing w:line="276" w:lineRule="auto"/>
        <w:ind w:left="561" w:right="545" w:firstLine="0"/>
        <w:jc w:val="both"/>
        <w:rPr>
          <w:rFonts w:ascii="Arial" w:hAnsi="Arial" w:cs="Arial"/>
        </w:rPr>
      </w:pPr>
      <w:r w:rsidRPr="00A02C43">
        <w:rPr>
          <w:rFonts w:ascii="Arial" w:hAnsi="Arial" w:cs="Arial"/>
        </w:rPr>
        <w:t>Difundir los resultados de investigación mediante la organización de conferencias, seminarios, congresos y otras reuniones y publicaciones especializadas.</w:t>
      </w:r>
    </w:p>
    <w:p w:rsidR="00A02C43" w:rsidRPr="00A02C43" w:rsidRDefault="00A02C43" w:rsidP="00186677">
      <w:pPr>
        <w:numPr>
          <w:ilvl w:val="0"/>
          <w:numId w:val="25"/>
        </w:numPr>
        <w:autoSpaceDE w:val="0"/>
        <w:autoSpaceDN w:val="0"/>
        <w:adjustRightInd w:val="0"/>
        <w:spacing w:line="276" w:lineRule="auto"/>
        <w:ind w:left="561" w:right="545" w:firstLine="0"/>
        <w:jc w:val="both"/>
        <w:rPr>
          <w:rFonts w:ascii="Arial" w:hAnsi="Arial" w:cs="Arial"/>
        </w:rPr>
      </w:pPr>
      <w:r w:rsidRPr="00A02C43">
        <w:rPr>
          <w:rFonts w:ascii="Arial" w:hAnsi="Arial" w:cs="Arial"/>
        </w:rPr>
        <w:t>Promover la colaboración con otras instituciones universitarias y de investigación.</w:t>
      </w:r>
    </w:p>
    <w:p w:rsidR="00A02C43" w:rsidRPr="00A02C43" w:rsidRDefault="00A02C43" w:rsidP="00186677">
      <w:pPr>
        <w:numPr>
          <w:ilvl w:val="0"/>
          <w:numId w:val="25"/>
        </w:numPr>
        <w:autoSpaceDE w:val="0"/>
        <w:autoSpaceDN w:val="0"/>
        <w:adjustRightInd w:val="0"/>
        <w:spacing w:line="276" w:lineRule="auto"/>
        <w:ind w:left="561" w:right="545" w:firstLine="0"/>
        <w:jc w:val="both"/>
        <w:rPr>
          <w:rFonts w:ascii="Arial" w:hAnsi="Arial" w:cs="Arial"/>
        </w:rPr>
      </w:pPr>
      <w:r w:rsidRPr="00A02C43">
        <w:rPr>
          <w:rFonts w:ascii="Arial" w:hAnsi="Arial" w:cs="Arial"/>
        </w:rPr>
        <w:t>Fomentar encuentros científicos y de personal de universidades.</w:t>
      </w:r>
    </w:p>
    <w:p w:rsidR="00A02C43" w:rsidRPr="00A02C43" w:rsidRDefault="00A02C43" w:rsidP="00186677">
      <w:pPr>
        <w:numPr>
          <w:ilvl w:val="0"/>
          <w:numId w:val="25"/>
        </w:numPr>
        <w:autoSpaceDE w:val="0"/>
        <w:autoSpaceDN w:val="0"/>
        <w:adjustRightInd w:val="0"/>
        <w:spacing w:line="276" w:lineRule="auto"/>
        <w:ind w:left="561" w:right="545" w:firstLine="0"/>
        <w:jc w:val="both"/>
        <w:rPr>
          <w:rFonts w:ascii="Arial" w:hAnsi="Arial" w:cs="Arial"/>
        </w:rPr>
      </w:pPr>
      <w:r w:rsidRPr="00A02C43">
        <w:rPr>
          <w:rFonts w:ascii="Arial" w:hAnsi="Arial" w:cs="Arial"/>
        </w:rPr>
        <w:t>Cualquier otra finalidad relacionada con la incentivación y la difusión de la investigación.</w:t>
      </w:r>
    </w:p>
    <w:p w:rsidR="00A02C43" w:rsidRPr="00A02C43" w:rsidRDefault="00A02C43" w:rsidP="00186677">
      <w:pPr>
        <w:autoSpaceDE w:val="0"/>
        <w:autoSpaceDN w:val="0"/>
        <w:adjustRightInd w:val="0"/>
        <w:spacing w:line="276" w:lineRule="auto"/>
        <w:ind w:right="545"/>
        <w:jc w:val="both"/>
        <w:rPr>
          <w:rFonts w:ascii="Arial" w:hAnsi="Arial" w:cs="Arial"/>
        </w:rPr>
      </w:pPr>
    </w:p>
    <w:p w:rsidR="00A02C43" w:rsidRPr="00A02C43" w:rsidRDefault="00A02C43" w:rsidP="00186677">
      <w:pPr>
        <w:numPr>
          <w:ilvl w:val="0"/>
          <w:numId w:val="23"/>
        </w:numPr>
        <w:autoSpaceDE w:val="0"/>
        <w:autoSpaceDN w:val="0"/>
        <w:adjustRightInd w:val="0"/>
        <w:spacing w:line="276" w:lineRule="auto"/>
        <w:ind w:left="561" w:right="545" w:firstLine="0"/>
        <w:jc w:val="both"/>
        <w:rPr>
          <w:rFonts w:ascii="Helvetica" w:eastAsia="Calibri" w:hAnsi="Helvetica" w:cs="Helvetica"/>
          <w:b/>
        </w:rPr>
      </w:pPr>
      <w:r w:rsidRPr="00A02C43">
        <w:rPr>
          <w:rFonts w:ascii="Helvetica" w:eastAsia="Calibri" w:hAnsi="Helvetica" w:cs="Helvetica"/>
          <w:b/>
        </w:rPr>
        <w:t>Las actividades que se llevarán a cabo anualmente son:</w:t>
      </w:r>
    </w:p>
    <w:p w:rsidR="00A02C43" w:rsidRPr="00A02C43" w:rsidRDefault="00A02C43" w:rsidP="00186677">
      <w:pPr>
        <w:autoSpaceDE w:val="0"/>
        <w:autoSpaceDN w:val="0"/>
        <w:adjustRightInd w:val="0"/>
        <w:spacing w:line="276" w:lineRule="auto"/>
        <w:ind w:left="561" w:right="545"/>
        <w:contextualSpacing/>
        <w:jc w:val="both"/>
        <w:rPr>
          <w:rFonts w:ascii="Helvetica" w:eastAsia="Calibri" w:hAnsi="Helvetica" w:cs="Helvetica"/>
          <w:szCs w:val="24"/>
        </w:rPr>
      </w:pPr>
    </w:p>
    <w:p w:rsidR="00A02C43" w:rsidRPr="00A02C43" w:rsidRDefault="00A02C43" w:rsidP="00186677">
      <w:pPr>
        <w:numPr>
          <w:ilvl w:val="0"/>
          <w:numId w:val="21"/>
        </w:numPr>
        <w:autoSpaceDE w:val="0"/>
        <w:autoSpaceDN w:val="0"/>
        <w:adjustRightInd w:val="0"/>
        <w:spacing w:line="276" w:lineRule="auto"/>
        <w:ind w:right="545"/>
        <w:contextualSpacing/>
        <w:jc w:val="both"/>
        <w:rPr>
          <w:rFonts w:ascii="Helvetica" w:eastAsia="Calibri" w:hAnsi="Helvetica" w:cs="Helvetica"/>
          <w:szCs w:val="24"/>
        </w:rPr>
      </w:pPr>
      <w:r w:rsidRPr="00A02C43">
        <w:rPr>
          <w:rFonts w:ascii="Helvetica" w:eastAsia="Calibri" w:hAnsi="Helvetica" w:cs="Helvetica"/>
          <w:b/>
          <w:szCs w:val="24"/>
        </w:rPr>
        <w:t xml:space="preserve">Formación para el </w:t>
      </w:r>
      <w:proofErr w:type="gramStart"/>
      <w:r w:rsidRPr="00A02C43">
        <w:rPr>
          <w:rFonts w:ascii="Helvetica" w:eastAsia="Calibri" w:hAnsi="Helvetica" w:cs="Helvetica"/>
          <w:b/>
          <w:szCs w:val="24"/>
        </w:rPr>
        <w:t xml:space="preserve">profesorado </w:t>
      </w:r>
      <w:r w:rsidRPr="00A02C43">
        <w:rPr>
          <w:rFonts w:ascii="Helvetica" w:eastAsia="Calibri" w:hAnsi="Helvetica" w:cs="Helvetica"/>
          <w:szCs w:val="24"/>
        </w:rPr>
        <w:t>:</w:t>
      </w:r>
      <w:proofErr w:type="gramEnd"/>
    </w:p>
    <w:p w:rsidR="00A02C43" w:rsidRPr="00A02C43" w:rsidRDefault="00A02C43" w:rsidP="00186677">
      <w:pPr>
        <w:autoSpaceDE w:val="0"/>
        <w:autoSpaceDN w:val="0"/>
        <w:adjustRightInd w:val="0"/>
        <w:spacing w:line="276" w:lineRule="auto"/>
        <w:ind w:left="561" w:right="545"/>
        <w:contextualSpacing/>
        <w:jc w:val="both"/>
        <w:rPr>
          <w:rFonts w:ascii="Helvetica" w:eastAsia="Calibri" w:hAnsi="Helvetica" w:cs="Helvetica"/>
          <w:szCs w:val="24"/>
        </w:rPr>
      </w:pPr>
      <w:r w:rsidRPr="00A02C43">
        <w:rPr>
          <w:rFonts w:ascii="Helvetica" w:eastAsia="Calibri" w:hAnsi="Helvetica" w:cs="Helvetica"/>
          <w:szCs w:val="24"/>
        </w:rPr>
        <w:t xml:space="preserve"> </w:t>
      </w:r>
    </w:p>
    <w:p w:rsidR="00A02C43" w:rsidRPr="00A02C43" w:rsidRDefault="00A02C43" w:rsidP="00186677">
      <w:pPr>
        <w:numPr>
          <w:ilvl w:val="0"/>
          <w:numId w:val="27"/>
        </w:numPr>
        <w:autoSpaceDE w:val="0"/>
        <w:autoSpaceDN w:val="0"/>
        <w:adjustRightInd w:val="0"/>
        <w:spacing w:line="276" w:lineRule="auto"/>
        <w:ind w:right="545"/>
        <w:contextualSpacing/>
        <w:jc w:val="both"/>
        <w:rPr>
          <w:rFonts w:ascii="Helvetica" w:eastAsia="Calibri" w:hAnsi="Helvetica" w:cs="Helvetica"/>
          <w:b/>
          <w:szCs w:val="24"/>
        </w:rPr>
      </w:pPr>
      <w:r w:rsidRPr="00A02C43">
        <w:rPr>
          <w:rFonts w:ascii="Helvetica" w:eastAsia="Calibri" w:hAnsi="Helvetica" w:cs="Helvetica"/>
          <w:b/>
          <w:szCs w:val="24"/>
        </w:rPr>
        <w:t xml:space="preserve">Cursos EXPLORA: </w:t>
      </w:r>
      <w:r w:rsidRPr="00A02C43">
        <w:rPr>
          <w:rFonts w:ascii="Helvetica" w:eastAsia="Calibri" w:hAnsi="Helvetica" w:cs="Helvetica"/>
          <w:szCs w:val="24"/>
        </w:rPr>
        <w:t>cursos de 30 h de duración reconocidos por el Departamento de Educación en el Plan de formación permanente del profesorado.</w:t>
      </w:r>
    </w:p>
    <w:p w:rsidR="00A02C43" w:rsidRPr="00A02C43" w:rsidRDefault="00A02C43" w:rsidP="00186677">
      <w:pPr>
        <w:autoSpaceDE w:val="0"/>
        <w:autoSpaceDN w:val="0"/>
        <w:adjustRightInd w:val="0"/>
        <w:spacing w:line="276" w:lineRule="auto"/>
        <w:ind w:left="921" w:right="545"/>
        <w:contextualSpacing/>
        <w:jc w:val="both"/>
        <w:rPr>
          <w:rFonts w:ascii="Helvetica" w:eastAsia="Calibri" w:hAnsi="Helvetica" w:cs="Helvetica"/>
          <w:szCs w:val="24"/>
        </w:rPr>
      </w:pPr>
    </w:p>
    <w:p w:rsidR="00A02C43" w:rsidRPr="00A02C43" w:rsidRDefault="00A02C43" w:rsidP="00186677">
      <w:pPr>
        <w:numPr>
          <w:ilvl w:val="0"/>
          <w:numId w:val="27"/>
        </w:numPr>
        <w:autoSpaceDE w:val="0"/>
        <w:autoSpaceDN w:val="0"/>
        <w:adjustRightInd w:val="0"/>
        <w:spacing w:line="276" w:lineRule="auto"/>
        <w:ind w:right="545"/>
        <w:contextualSpacing/>
        <w:jc w:val="both"/>
        <w:rPr>
          <w:rFonts w:ascii="Helvetica" w:eastAsia="Calibri" w:hAnsi="Helvetica" w:cs="Helvetica"/>
          <w:szCs w:val="24"/>
        </w:rPr>
      </w:pPr>
      <w:r w:rsidRPr="00A02C43">
        <w:rPr>
          <w:rFonts w:ascii="Helvetica" w:eastAsia="Calibri" w:hAnsi="Helvetica" w:cs="Helvetica"/>
          <w:b/>
          <w:szCs w:val="24"/>
        </w:rPr>
        <w:t xml:space="preserve">Universidad Catalana de Verano de la </w:t>
      </w:r>
      <w:proofErr w:type="gramStart"/>
      <w:r w:rsidRPr="00A02C43">
        <w:rPr>
          <w:rFonts w:ascii="Helvetica" w:eastAsia="Calibri" w:hAnsi="Helvetica" w:cs="Helvetica"/>
          <w:b/>
          <w:szCs w:val="24"/>
        </w:rPr>
        <w:t xml:space="preserve">Naturaleza </w:t>
      </w:r>
      <w:r w:rsidRPr="00A02C43">
        <w:rPr>
          <w:rFonts w:ascii="Helvetica" w:eastAsia="Calibri" w:hAnsi="Helvetica" w:cs="Helvetica"/>
          <w:szCs w:val="24"/>
        </w:rPr>
        <w:t>:</w:t>
      </w:r>
      <w:proofErr w:type="gramEnd"/>
      <w:r w:rsidRPr="00A02C43">
        <w:rPr>
          <w:rFonts w:ascii="Helvetica" w:eastAsia="Calibri" w:hAnsi="Helvetica" w:cs="Helvetica"/>
          <w:szCs w:val="24"/>
        </w:rPr>
        <w:t xml:space="preserve"> actividades con el mismo formato que EXPLORA, pero durante el verano.</w:t>
      </w:r>
    </w:p>
    <w:p w:rsidR="00A02C43" w:rsidRPr="00A02C43" w:rsidRDefault="00A02C43" w:rsidP="00186677">
      <w:pPr>
        <w:autoSpaceDE w:val="0"/>
        <w:autoSpaceDN w:val="0"/>
        <w:adjustRightInd w:val="0"/>
        <w:spacing w:line="276" w:lineRule="auto"/>
        <w:ind w:right="545"/>
        <w:contextualSpacing/>
        <w:jc w:val="both"/>
        <w:rPr>
          <w:rFonts w:ascii="Helvetica" w:eastAsia="Calibri" w:hAnsi="Helvetica" w:cs="Helvetica"/>
          <w:szCs w:val="24"/>
        </w:rPr>
      </w:pPr>
    </w:p>
    <w:p w:rsidR="00A02C43" w:rsidRPr="00A02C43" w:rsidRDefault="00A02C43" w:rsidP="00186677">
      <w:pPr>
        <w:numPr>
          <w:ilvl w:val="0"/>
          <w:numId w:val="21"/>
        </w:numPr>
        <w:autoSpaceDE w:val="0"/>
        <w:autoSpaceDN w:val="0"/>
        <w:adjustRightInd w:val="0"/>
        <w:spacing w:line="276" w:lineRule="auto"/>
        <w:ind w:right="545"/>
        <w:contextualSpacing/>
        <w:jc w:val="both"/>
        <w:rPr>
          <w:rFonts w:ascii="Helvetica" w:eastAsia="Calibri" w:hAnsi="Helvetica" w:cs="Helvetica"/>
          <w:szCs w:val="24"/>
        </w:rPr>
      </w:pPr>
      <w:r w:rsidRPr="00A02C43">
        <w:rPr>
          <w:rFonts w:ascii="Helvetica" w:eastAsia="Calibri" w:hAnsi="Helvetica" w:cs="Helvetica"/>
          <w:b/>
          <w:szCs w:val="24"/>
        </w:rPr>
        <w:t xml:space="preserve">Feria del </w:t>
      </w:r>
      <w:proofErr w:type="gramStart"/>
      <w:r w:rsidRPr="00A02C43">
        <w:rPr>
          <w:rFonts w:ascii="Helvetica" w:eastAsia="Calibri" w:hAnsi="Helvetica" w:cs="Helvetica"/>
          <w:b/>
          <w:szCs w:val="24"/>
        </w:rPr>
        <w:t xml:space="preserve">Conocimiento </w:t>
      </w:r>
      <w:r w:rsidRPr="00A02C43">
        <w:rPr>
          <w:rFonts w:ascii="Helvetica" w:eastAsia="Calibri" w:hAnsi="Helvetica" w:cs="Helvetica"/>
          <w:szCs w:val="24"/>
        </w:rPr>
        <w:t>:</w:t>
      </w:r>
      <w:proofErr w:type="gramEnd"/>
      <w:r w:rsidRPr="00A02C43">
        <w:rPr>
          <w:rFonts w:ascii="Helvetica" w:eastAsia="Calibri" w:hAnsi="Helvetica" w:cs="Helvetica"/>
          <w:szCs w:val="24"/>
        </w:rPr>
        <w:t xml:space="preserve"> nueve stands para la comunicación de proyectos de investigación de la UPC y de Institutos de investigación.(2 días de duración - abril).</w:t>
      </w:r>
    </w:p>
    <w:p w:rsidR="00A02C43" w:rsidRPr="00A02C43" w:rsidRDefault="00A02C43" w:rsidP="00186677">
      <w:pPr>
        <w:autoSpaceDE w:val="0"/>
        <w:autoSpaceDN w:val="0"/>
        <w:adjustRightInd w:val="0"/>
        <w:spacing w:line="276" w:lineRule="auto"/>
        <w:ind w:left="561" w:right="545"/>
        <w:contextualSpacing/>
        <w:jc w:val="both"/>
        <w:rPr>
          <w:rFonts w:ascii="Helvetica" w:eastAsia="Calibri" w:hAnsi="Helvetica" w:cs="Helvetica"/>
          <w:szCs w:val="24"/>
        </w:rPr>
      </w:pPr>
    </w:p>
    <w:p w:rsidR="00A02C43" w:rsidRPr="00A02C43" w:rsidRDefault="00A02C43" w:rsidP="00186677">
      <w:pPr>
        <w:numPr>
          <w:ilvl w:val="0"/>
          <w:numId w:val="21"/>
        </w:numPr>
        <w:autoSpaceDE w:val="0"/>
        <w:autoSpaceDN w:val="0"/>
        <w:adjustRightInd w:val="0"/>
        <w:spacing w:line="276" w:lineRule="auto"/>
        <w:ind w:right="545"/>
        <w:contextualSpacing/>
        <w:jc w:val="both"/>
        <w:rPr>
          <w:rFonts w:ascii="Helvetica" w:eastAsia="Calibri" w:hAnsi="Helvetica" w:cs="Helvetica"/>
          <w:szCs w:val="24"/>
        </w:rPr>
      </w:pPr>
      <w:r w:rsidRPr="00A02C43">
        <w:rPr>
          <w:rFonts w:ascii="Helvetica" w:eastAsia="Calibri" w:hAnsi="Helvetica" w:cs="Helvetica"/>
          <w:b/>
          <w:szCs w:val="24"/>
        </w:rPr>
        <w:t xml:space="preserve">FORO de Jóvenes Talentos de </w:t>
      </w:r>
      <w:proofErr w:type="gramStart"/>
      <w:r w:rsidRPr="00A02C43">
        <w:rPr>
          <w:rFonts w:ascii="Helvetica" w:eastAsia="Calibri" w:hAnsi="Helvetica" w:cs="Helvetica"/>
          <w:b/>
          <w:szCs w:val="24"/>
        </w:rPr>
        <w:t xml:space="preserve">Cataluña </w:t>
      </w:r>
      <w:r w:rsidRPr="00A02C43">
        <w:rPr>
          <w:rFonts w:ascii="Helvetica" w:eastAsia="Calibri" w:hAnsi="Helvetica" w:cs="Helvetica"/>
          <w:szCs w:val="24"/>
        </w:rPr>
        <w:t>:</w:t>
      </w:r>
      <w:proofErr w:type="gramEnd"/>
      <w:r w:rsidRPr="00A02C43">
        <w:rPr>
          <w:rFonts w:ascii="Helvetica" w:eastAsia="Calibri" w:hAnsi="Helvetica" w:cs="Helvetica"/>
          <w:szCs w:val="24"/>
        </w:rPr>
        <w:t xml:space="preserve"> participación de 40 jóvenes de 4º de ESO y 1º de Bachillerato de toda Cataluña con los mejores expedientes académicos y escogidos por el Departamento de Educación. (4 días de duración- junio).</w:t>
      </w:r>
    </w:p>
    <w:p w:rsidR="00A02C43" w:rsidRPr="00A02C43" w:rsidRDefault="00A02C43" w:rsidP="00186677">
      <w:pPr>
        <w:spacing w:line="276" w:lineRule="auto"/>
        <w:ind w:left="708" w:right="545"/>
        <w:jc w:val="both"/>
        <w:rPr>
          <w:rFonts w:ascii="Helvetica" w:eastAsia="Calibri" w:hAnsi="Helvetica" w:cs="Helvetica"/>
        </w:rPr>
      </w:pPr>
    </w:p>
    <w:p w:rsidR="00A02C43" w:rsidRPr="00A02C43" w:rsidRDefault="00A02C43" w:rsidP="00186677">
      <w:pPr>
        <w:numPr>
          <w:ilvl w:val="0"/>
          <w:numId w:val="21"/>
        </w:numPr>
        <w:autoSpaceDE w:val="0"/>
        <w:autoSpaceDN w:val="0"/>
        <w:adjustRightInd w:val="0"/>
        <w:spacing w:line="276" w:lineRule="auto"/>
        <w:ind w:right="545"/>
        <w:contextualSpacing/>
        <w:jc w:val="both"/>
        <w:rPr>
          <w:rFonts w:ascii="Helvetica" w:eastAsia="Calibri" w:hAnsi="Helvetica" w:cs="Helvetica"/>
          <w:szCs w:val="24"/>
        </w:rPr>
      </w:pPr>
      <w:r w:rsidRPr="00A02C43">
        <w:rPr>
          <w:rFonts w:ascii="Helvetica" w:eastAsia="Calibri" w:hAnsi="Helvetica" w:cs="Helvetica"/>
          <w:b/>
          <w:szCs w:val="24"/>
        </w:rPr>
        <w:t xml:space="preserve">La Noche de la Investigación: </w:t>
      </w:r>
      <w:r w:rsidRPr="00A02C43">
        <w:rPr>
          <w:rFonts w:ascii="Helvetica" w:eastAsia="Calibri" w:hAnsi="Helvetica" w:cs="Helvetica"/>
          <w:szCs w:val="24"/>
        </w:rPr>
        <w:t>se lleva a cabo el último viernes de septiembre y se programan talleres científicos dirigidos a los jóvenes de los centros educativos de Berga de P6 en 2º de Bachillerato y CF, espectáculos de ciencia y micro-charlas por parte de científicos de diferentes ámbitos.</w:t>
      </w:r>
    </w:p>
    <w:p w:rsidR="00A02C43" w:rsidRPr="00A02C43" w:rsidRDefault="00A02C43" w:rsidP="00186677">
      <w:pPr>
        <w:autoSpaceDE w:val="0"/>
        <w:autoSpaceDN w:val="0"/>
        <w:adjustRightInd w:val="0"/>
        <w:spacing w:line="276" w:lineRule="auto"/>
        <w:ind w:left="561" w:right="545"/>
        <w:contextualSpacing/>
        <w:jc w:val="both"/>
        <w:rPr>
          <w:rFonts w:ascii="Helvetica" w:eastAsia="Calibri" w:hAnsi="Helvetica" w:cs="Helvetica"/>
          <w:szCs w:val="24"/>
        </w:rPr>
      </w:pPr>
    </w:p>
    <w:p w:rsidR="00A02C43" w:rsidRPr="00A02C43" w:rsidRDefault="00A02C43" w:rsidP="00186677">
      <w:pPr>
        <w:spacing w:line="276" w:lineRule="auto"/>
        <w:ind w:left="561" w:right="545"/>
        <w:jc w:val="both"/>
        <w:rPr>
          <w:rFonts w:ascii="Helvetica" w:eastAsia="Calibri" w:hAnsi="Helvetica" w:cs="Helvetica"/>
          <w:szCs w:val="24"/>
        </w:rPr>
      </w:pPr>
      <w:r w:rsidRPr="00A02C43">
        <w:rPr>
          <w:rFonts w:ascii="Helvetica" w:eastAsia="Calibri" w:hAnsi="Helvetica" w:cs="Helvetica"/>
          <w:szCs w:val="24"/>
        </w:rPr>
        <w:t>Una vez finalizada cada una de las actividades enumeradas anteriormente, el Ayuntamiento de Berga firmará un documento de reconocimiento de ejecución del trabajo por parte del personal de la Universidad.</w:t>
      </w:r>
    </w:p>
    <w:p w:rsidR="00A02C43" w:rsidRPr="00A02C43" w:rsidRDefault="00A02C43" w:rsidP="00186677">
      <w:pPr>
        <w:spacing w:line="276" w:lineRule="auto"/>
        <w:ind w:left="560" w:right="545"/>
        <w:jc w:val="both"/>
        <w:rPr>
          <w:rFonts w:ascii="Arial" w:hAnsi="Arial" w:cs="Arial"/>
          <w:b/>
          <w:bCs/>
        </w:rPr>
      </w:pPr>
    </w:p>
    <w:p w:rsidR="00A02C43" w:rsidRPr="00A02C43" w:rsidRDefault="00A02C43" w:rsidP="00186677">
      <w:pPr>
        <w:spacing w:line="276" w:lineRule="auto"/>
        <w:ind w:left="560" w:right="545"/>
        <w:jc w:val="both"/>
        <w:rPr>
          <w:rFonts w:ascii="Arial" w:hAnsi="Arial" w:cs="Arial"/>
          <w:b/>
          <w:bCs/>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b/>
          <w:bCs/>
        </w:rPr>
        <w:t>TERCERA. Mecanismos de seguimiento, vigilancia y control de la ejecución del convenio y de los compromisos adquiridos</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Para el seguimiento y coordinación de las acciones contempladas en el presente convenio se crea una comisión de seguimiento integrada por 2 miembros de cada una de las partes firmantes.</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Por parte del Ayuntamiento: la técnica auxiliar de educación y el concejal/a (o persona a quien delegue).</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 xml:space="preserve">Por parte de la UPC: la Directora del Exploratorio M. </w:t>
      </w:r>
      <w:proofErr w:type="spellStart"/>
      <w:r w:rsidRPr="00A02C43">
        <w:rPr>
          <w:rFonts w:ascii="Arial" w:hAnsi="Arial" w:cs="Arial"/>
        </w:rPr>
        <w:t>Dolors</w:t>
      </w:r>
      <w:proofErr w:type="spellEnd"/>
      <w:r w:rsidRPr="00A02C43">
        <w:rPr>
          <w:rFonts w:ascii="Arial" w:hAnsi="Arial" w:cs="Arial"/>
        </w:rPr>
        <w:t xml:space="preserve"> Grau </w:t>
      </w:r>
      <w:proofErr w:type="spellStart"/>
      <w:r w:rsidRPr="00A02C43">
        <w:rPr>
          <w:rFonts w:ascii="Arial" w:hAnsi="Arial" w:cs="Arial"/>
        </w:rPr>
        <w:t>Vilalta</w:t>
      </w:r>
      <w:proofErr w:type="spellEnd"/>
      <w:r w:rsidRPr="00A02C43">
        <w:rPr>
          <w:rFonts w:ascii="Arial" w:hAnsi="Arial" w:cs="Arial"/>
        </w:rPr>
        <w:t xml:space="preserve">, y el Subdirector Jordi </w:t>
      </w:r>
      <w:proofErr w:type="spellStart"/>
      <w:r w:rsidRPr="00A02C43">
        <w:rPr>
          <w:rFonts w:ascii="Arial" w:hAnsi="Arial" w:cs="Arial"/>
        </w:rPr>
        <w:t>Cunill</w:t>
      </w:r>
      <w:proofErr w:type="spellEnd"/>
      <w:r w:rsidRPr="00A02C43">
        <w:rPr>
          <w:rFonts w:ascii="Arial" w:hAnsi="Arial" w:cs="Arial"/>
        </w:rPr>
        <w:t xml:space="preserve"> </w:t>
      </w:r>
      <w:proofErr w:type="spellStart"/>
      <w:r w:rsidRPr="00A02C43">
        <w:rPr>
          <w:rFonts w:ascii="Arial" w:hAnsi="Arial" w:cs="Arial"/>
        </w:rPr>
        <w:t>Solà</w:t>
      </w:r>
      <w:proofErr w:type="spellEnd"/>
      <w:r w:rsidRPr="00A02C43">
        <w:rPr>
          <w:rFonts w:ascii="Arial" w:hAnsi="Arial" w:cs="Arial"/>
        </w:rPr>
        <w:t xml:space="preserve"> del Departamento de Ingeniería Minera, Industrial y TIC.</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 xml:space="preserve">Esta comisión actuará según el régimen de funcionamiento que la propia comisión debe establecer, con los objetivos de dar cumplimiento al convenio, resolver cuestiones sobre </w:t>
      </w:r>
      <w:r w:rsidRPr="00A02C43">
        <w:rPr>
          <w:rFonts w:ascii="Arial" w:hAnsi="Arial" w:cs="Arial"/>
        </w:rPr>
        <w:lastRenderedPageBreak/>
        <w:t>su interpretación o modificación, en su caso, y realizar un seguimiento periódico de su desarrollo.</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right="545"/>
        <w:jc w:val="both"/>
        <w:rPr>
          <w:rFonts w:ascii="Arial" w:hAnsi="Arial" w:cs="Arial"/>
        </w:rPr>
      </w:pPr>
    </w:p>
    <w:p w:rsidR="00A02C43" w:rsidRPr="00A02C43" w:rsidRDefault="00A02C43" w:rsidP="00186677">
      <w:pPr>
        <w:spacing w:line="276" w:lineRule="auto"/>
        <w:ind w:left="560" w:right="545"/>
        <w:jc w:val="both"/>
        <w:rPr>
          <w:rFonts w:ascii="Arial" w:hAnsi="Arial" w:cs="Arial"/>
          <w:b/>
          <w:bCs/>
        </w:rPr>
      </w:pPr>
      <w:r w:rsidRPr="00A02C43">
        <w:rPr>
          <w:rFonts w:ascii="Arial" w:hAnsi="Arial" w:cs="Arial"/>
          <w:b/>
          <w:bCs/>
        </w:rPr>
        <w:t>CUARTA. Obligaciones de la parte beneficiaria</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1" w:right="545"/>
        <w:jc w:val="both"/>
        <w:rPr>
          <w:rFonts w:ascii="Arial" w:hAnsi="Arial" w:cs="Arial"/>
        </w:rPr>
      </w:pPr>
      <w:r w:rsidRPr="00A02C43">
        <w:rPr>
          <w:rFonts w:ascii="Arial" w:hAnsi="Arial" w:cs="Arial"/>
        </w:rPr>
        <w:t>La UPC contribuirá al proyecto con:</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Arial" w:hAnsi="Arial" w:cs="Arial"/>
        </w:rPr>
        <w:t>Dos miembros del Personal Docente e Investigador, que serán la directora del EXPLORATORIO, y el subdirector.</w:t>
      </w:r>
    </w:p>
    <w:p w:rsidR="00A02C43" w:rsidRPr="00A02C43" w:rsidRDefault="00A02C43" w:rsidP="00186677">
      <w:pPr>
        <w:numPr>
          <w:ilvl w:val="0"/>
          <w:numId w:val="26"/>
        </w:numPr>
        <w:autoSpaceDE w:val="0"/>
        <w:autoSpaceDN w:val="0"/>
        <w:adjustRightInd w:val="0"/>
        <w:spacing w:line="276" w:lineRule="auto"/>
        <w:ind w:left="561" w:right="545" w:firstLine="0"/>
        <w:contextualSpacing/>
        <w:jc w:val="both"/>
        <w:rPr>
          <w:rFonts w:ascii="Helvetica" w:eastAsia="Calibri" w:hAnsi="Helvetica" w:cs="Helvetica"/>
        </w:rPr>
      </w:pPr>
      <w:r w:rsidRPr="00A02C43">
        <w:rPr>
          <w:rFonts w:ascii="Helvetica" w:eastAsia="Calibri" w:hAnsi="Helvetica" w:cs="Helvetica"/>
        </w:rPr>
        <w:t>Proporcionar las facilidades para encontrar los grupos de investigación, los investigadores y demás perfiles que correspondan, dependiendo siempre que haya disponibilidad económica para el proyecto.</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Helvetica" w:eastAsia="Calibri" w:hAnsi="Helvetica" w:cs="Helvetica"/>
        </w:rPr>
        <w:t>Apoyo para la difusión de las actividades del EXPLORATORIO.</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Helvetica" w:eastAsia="Calibri" w:hAnsi="Helvetica" w:cs="Helvetica"/>
        </w:rPr>
        <w:t>Gestión económica del proyecto a través del Servicio de Apoyo a la Investigación y la Innovación.</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Helvetica" w:eastAsia="Calibri" w:hAnsi="Helvetica" w:cs="Helvetica"/>
        </w:rPr>
        <w:t xml:space="preserve">En caso de que existan recursos suficientes asignados al proyecto, se prevé la incorporación de personal investigador, becarios, personal de apoyo a la investigación y personal de administración y </w:t>
      </w:r>
      <w:r w:rsidRPr="00A02C43">
        <w:rPr>
          <w:rFonts w:ascii="Arial" w:hAnsi="Arial" w:cs="Arial"/>
        </w:rPr>
        <w:t>servicios.</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Arial" w:hAnsi="Arial" w:cs="Arial"/>
        </w:rPr>
        <w:t>La UPC podrá concurrir a la solicitud de otras ayudas para la realización de las actividades.</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Arial" w:hAnsi="Arial" w:cs="Arial"/>
        </w:rPr>
        <w:t>Los/las perceptores/as de subvenciones concedidas por el Ayuntamiento, se obligan a ejecutar las actividades subvencionadas de conformidad con los principios de buena administración, buena fe y presunción de legalidad, así como a su justificación.</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Arial" w:hAnsi="Arial" w:cs="Arial"/>
        </w:rPr>
        <w:t>El/la Beneficiario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Arial" w:hAnsi="Arial" w:cs="Arial"/>
        </w:rPr>
        <w:t>Los documentos, de cualquier tipo, justificativos de la aplicación de los fondos recibidos, deberán conservarse por un período no inferior a 6 años, a contar desde la finalización del plazo de presentación de las justificaciones.</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Arial" w:hAnsi="Arial" w:cs="Arial"/>
        </w:rPr>
        <w:t>Los/las Beneficiarios tendrán que hacer constar la colaboración del Ayuntamiento en la ejecución del proyecto o de la actividad en toda la documentación impresa y en carteles o medios electrónicos y audiovisuales.</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Arial" w:hAnsi="Arial" w:cs="Arial"/>
        </w:rPr>
        <w:t>Los/las Beneficiarios tendrán que dar publicidad de las subvenciones y ayudas percibidas por medios electrónicos, en base a lo establecido en la Ley 19/2013 y la Ley 19/2014.</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rPr>
      </w:pPr>
      <w:r w:rsidRPr="00A02C43">
        <w:rPr>
          <w:rFonts w:ascii="Arial" w:hAnsi="Arial" w:cs="Arial"/>
        </w:rPr>
        <w:t>El incumplimiento de estas obligaciones originará las responsabilidades que en cada caso correspondan y podrá suponer la revocación, reducción o reintegro de la subvención concedida.</w:t>
      </w:r>
    </w:p>
    <w:p w:rsidR="00A02C43" w:rsidRPr="00A02C43" w:rsidRDefault="00A02C43" w:rsidP="00186677">
      <w:pPr>
        <w:overflowPunct w:val="0"/>
        <w:autoSpaceDE w:val="0"/>
        <w:autoSpaceDN w:val="0"/>
        <w:adjustRightInd w:val="0"/>
        <w:spacing w:line="276" w:lineRule="auto"/>
        <w:ind w:right="545"/>
        <w:jc w:val="both"/>
        <w:textAlignment w:val="baseline"/>
        <w:rPr>
          <w:rFonts w:ascii="Arial" w:hAnsi="Arial" w:cs="Arial"/>
        </w:rPr>
      </w:pPr>
    </w:p>
    <w:p w:rsidR="00A02C43" w:rsidRPr="00A02C43" w:rsidRDefault="00A02C43" w:rsidP="00186677">
      <w:pPr>
        <w:overflowPunct w:val="0"/>
        <w:autoSpaceDE w:val="0"/>
        <w:autoSpaceDN w:val="0"/>
        <w:adjustRightInd w:val="0"/>
        <w:spacing w:line="276" w:lineRule="auto"/>
        <w:ind w:left="560" w:right="545"/>
        <w:jc w:val="both"/>
        <w:textAlignment w:val="baseline"/>
        <w:rPr>
          <w:rFonts w:ascii="Arial" w:hAnsi="Arial" w:cs="Arial"/>
        </w:rPr>
      </w:pPr>
      <w:r w:rsidRPr="00A02C43">
        <w:rPr>
          <w:rFonts w:ascii="Arial" w:hAnsi="Arial" w:cs="Arial"/>
        </w:rPr>
        <w:t>También serán obligaciones del Beneficiario todas aquellas que se establecen en el artículo 14 de la Ley 38/2003, de 17 de noviembre, General de Subvenciones.</w:t>
      </w:r>
    </w:p>
    <w:p w:rsidR="00A02C43" w:rsidRPr="00A02C43" w:rsidRDefault="00A02C43" w:rsidP="00186677">
      <w:pPr>
        <w:overflowPunct w:val="0"/>
        <w:autoSpaceDE w:val="0"/>
        <w:autoSpaceDN w:val="0"/>
        <w:adjustRightInd w:val="0"/>
        <w:spacing w:line="276" w:lineRule="auto"/>
        <w:ind w:left="560" w:right="545"/>
        <w:jc w:val="both"/>
        <w:textAlignment w:val="baseline"/>
        <w:rPr>
          <w:rFonts w:ascii="Arial" w:hAnsi="Arial" w:cs="Arial"/>
        </w:rPr>
      </w:pPr>
    </w:p>
    <w:p w:rsidR="00A02C43" w:rsidRPr="00A02C43" w:rsidRDefault="00A02C43" w:rsidP="00186677">
      <w:pPr>
        <w:overflowPunct w:val="0"/>
        <w:autoSpaceDE w:val="0"/>
        <w:autoSpaceDN w:val="0"/>
        <w:adjustRightInd w:val="0"/>
        <w:spacing w:line="276" w:lineRule="auto"/>
        <w:ind w:left="560" w:right="545"/>
        <w:jc w:val="both"/>
        <w:textAlignment w:val="baseline"/>
        <w:rPr>
          <w:rFonts w:ascii="Arial" w:hAnsi="Arial" w:cs="Arial"/>
        </w:rPr>
      </w:pPr>
      <w:r w:rsidRPr="00A02C43">
        <w:rPr>
          <w:rFonts w:ascii="Arial" w:hAnsi="Arial" w:cs="Arial"/>
        </w:rPr>
        <w:t>El Beneficiario no se encuentra incurso en ninguna de las prohibiciones que se establecen en el artículo 13 de la Ley 38/2003, de 17 de noviembre, General de Subvenciones.</w:t>
      </w:r>
    </w:p>
    <w:p w:rsidR="00A02C43" w:rsidRPr="00A02C43" w:rsidRDefault="00A02C43" w:rsidP="00186677">
      <w:pPr>
        <w:overflowPunct w:val="0"/>
        <w:autoSpaceDE w:val="0"/>
        <w:autoSpaceDN w:val="0"/>
        <w:adjustRightInd w:val="0"/>
        <w:spacing w:line="276" w:lineRule="auto"/>
        <w:ind w:left="560" w:right="545"/>
        <w:jc w:val="both"/>
        <w:textAlignment w:val="baseline"/>
        <w:rPr>
          <w:rFonts w:ascii="Arial" w:hAnsi="Arial" w:cs="Arial"/>
        </w:rPr>
      </w:pPr>
    </w:p>
    <w:p w:rsidR="00A02C43" w:rsidRPr="00A02C43" w:rsidRDefault="00A02C43" w:rsidP="00186677">
      <w:pPr>
        <w:spacing w:line="276" w:lineRule="auto"/>
        <w:ind w:left="560" w:right="545"/>
        <w:jc w:val="both"/>
        <w:rPr>
          <w:rFonts w:ascii="Arial" w:hAnsi="Arial" w:cs="Arial"/>
          <w:b/>
          <w:bCs/>
        </w:rPr>
      </w:pPr>
    </w:p>
    <w:p w:rsidR="00A02C43" w:rsidRPr="00A02C43" w:rsidRDefault="00A02C43" w:rsidP="00186677">
      <w:pPr>
        <w:spacing w:line="276" w:lineRule="auto"/>
        <w:ind w:left="560" w:right="545"/>
        <w:jc w:val="both"/>
        <w:rPr>
          <w:rFonts w:ascii="Arial" w:hAnsi="Arial" w:cs="Arial"/>
          <w:b/>
          <w:bCs/>
        </w:rPr>
      </w:pPr>
      <w:r w:rsidRPr="00A02C43">
        <w:rPr>
          <w:rFonts w:ascii="Arial" w:hAnsi="Arial" w:cs="Arial"/>
          <w:b/>
          <w:bCs/>
        </w:rPr>
        <w:t>QUINTA. Compromisos por parte del ayuntamiento</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El Ayuntamiento de Berga, a través del Área de Educación, subvencionará las actividades de la Universidad Politécnica de Cataluña con la cantidad máxima de 30.000€ (Treinta Mil Euros) anuales del vigente presupuesto, para colaborar en la realización de las actividades descritas en los puntos anteriores, siempre que esta cantidad no represente más del coste total.</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La partida presupuestaria a la que se imputa esta subvención nominativa en la UPC es la 06-32001-48003.</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El resto de anualidades quedarán condicionadas a la aprobación del presupuesto por parte del Ayuntamiento de Berga ya la existencia de crédito adecuado y suficiente. En caso de modificación de la cantidad anual prevista se firmará una adenda al presente convenio en la que se establecerán las cantidades actualizadas acordadas entre ambas Partes.</w:t>
      </w: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Se entenderá por aceptada la subvención por la firma de este convenio por parte del Beneficiario.</w:t>
      </w:r>
    </w:p>
    <w:p w:rsidR="00A02C43" w:rsidRPr="00A02C43" w:rsidRDefault="00A02C43" w:rsidP="00186677">
      <w:pPr>
        <w:spacing w:line="276" w:lineRule="auto"/>
        <w:ind w:left="567" w:right="545"/>
        <w:jc w:val="both"/>
        <w:rPr>
          <w:rFonts w:ascii="Arial" w:hAnsi="Arial" w:cs="Arial"/>
        </w:rPr>
      </w:pPr>
      <w:r w:rsidRPr="00A02C43">
        <w:rPr>
          <w:rFonts w:ascii="Arial" w:hAnsi="Arial" w:cs="Arial"/>
        </w:rPr>
        <w:t>El valor total del convenio por una duración de 4 años es de 120.000€ (Ciento Veinte Mil Euros).</w:t>
      </w:r>
    </w:p>
    <w:p w:rsidR="00A02C43" w:rsidRPr="00A02C43" w:rsidRDefault="00A02C43" w:rsidP="00186677">
      <w:pPr>
        <w:spacing w:line="276" w:lineRule="auto"/>
        <w:ind w:right="545" w:firstLine="560"/>
        <w:jc w:val="both"/>
        <w:rPr>
          <w:rFonts w:ascii="Arial" w:hAnsi="Arial" w:cs="Arial"/>
        </w:rPr>
      </w:pPr>
    </w:p>
    <w:p w:rsidR="00A02C43" w:rsidRPr="00A02C43" w:rsidRDefault="00A02C43" w:rsidP="00186677">
      <w:pPr>
        <w:spacing w:line="276" w:lineRule="auto"/>
        <w:ind w:left="561" w:right="545"/>
        <w:jc w:val="both"/>
        <w:rPr>
          <w:rFonts w:ascii="Arial" w:hAnsi="Arial" w:cs="Arial"/>
        </w:rPr>
      </w:pPr>
      <w:r w:rsidRPr="00A02C43">
        <w:rPr>
          <w:rFonts w:ascii="Arial" w:hAnsi="Arial" w:cs="Arial"/>
        </w:rPr>
        <w:t>El Ayuntamiento de Berga contribuirá también al convenio con los siguientes recursos de forma indirecta:</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Arial" w:hAnsi="Arial" w:cs="Arial"/>
          <w:strike/>
        </w:rPr>
      </w:pPr>
      <w:r w:rsidRPr="00A02C43">
        <w:rPr>
          <w:rFonts w:ascii="Helvetica" w:eastAsia="Calibri" w:hAnsi="Helvetica" w:cs="Helvetica"/>
        </w:rPr>
        <w:t>Espacios de titularidad municipal adecuados para el desarrollo de la actividad del EXPLORATORIO.</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Helvetica" w:eastAsia="Calibri" w:hAnsi="Helvetica" w:cs="Helvetica"/>
        </w:rPr>
      </w:pPr>
      <w:r w:rsidRPr="00A02C43">
        <w:rPr>
          <w:rFonts w:ascii="Helvetica" w:eastAsia="Calibri" w:hAnsi="Helvetica" w:cs="Helvetica"/>
        </w:rPr>
        <w:t>Cesión del Pabellón de Suecia.</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Helvetica" w:eastAsia="Calibri" w:hAnsi="Helvetica" w:cs="Helvetica"/>
        </w:rPr>
      </w:pPr>
      <w:r w:rsidRPr="00A02C43">
        <w:rPr>
          <w:rFonts w:ascii="Helvetica" w:eastAsia="Calibri" w:hAnsi="Helvetica" w:cs="Helvetica"/>
        </w:rPr>
        <w:t>Cesión del Claustro de San Francisco.</w:t>
      </w:r>
    </w:p>
    <w:p w:rsidR="00A02C43" w:rsidRPr="00A02C43" w:rsidRDefault="00A02C43" w:rsidP="00186677">
      <w:pPr>
        <w:numPr>
          <w:ilvl w:val="0"/>
          <w:numId w:val="26"/>
        </w:numPr>
        <w:overflowPunct w:val="0"/>
        <w:autoSpaceDE w:val="0"/>
        <w:autoSpaceDN w:val="0"/>
        <w:adjustRightInd w:val="0"/>
        <w:spacing w:line="276" w:lineRule="auto"/>
        <w:ind w:left="561" w:right="545" w:firstLine="0"/>
        <w:jc w:val="both"/>
        <w:textAlignment w:val="baseline"/>
        <w:rPr>
          <w:rFonts w:ascii="Helvetica" w:eastAsia="Calibri" w:hAnsi="Helvetica" w:cs="Helvetica"/>
        </w:rPr>
      </w:pPr>
      <w:r w:rsidRPr="00A02C43">
        <w:rPr>
          <w:rFonts w:ascii="Helvetica" w:eastAsia="Calibri" w:hAnsi="Helvetica" w:cs="Helvetica"/>
        </w:rPr>
        <w:t>Difusión de las actividades en los medios locales: radio, TV, prensa, web...</w:t>
      </w:r>
    </w:p>
    <w:p w:rsidR="00A02C43" w:rsidRPr="00A02C43" w:rsidRDefault="00A02C43" w:rsidP="00186677">
      <w:pPr>
        <w:overflowPunct w:val="0"/>
        <w:autoSpaceDE w:val="0"/>
        <w:autoSpaceDN w:val="0"/>
        <w:adjustRightInd w:val="0"/>
        <w:spacing w:line="276" w:lineRule="auto"/>
        <w:ind w:right="545"/>
        <w:jc w:val="both"/>
        <w:textAlignment w:val="baseline"/>
        <w:rPr>
          <w:rFonts w:ascii="Helvetica" w:eastAsia="Calibri" w:hAnsi="Helvetica" w:cs="Helvetica"/>
        </w:rPr>
      </w:pPr>
    </w:p>
    <w:p w:rsidR="00A02C43" w:rsidRPr="00A02C43" w:rsidRDefault="00A02C43" w:rsidP="00186677">
      <w:pPr>
        <w:spacing w:line="276" w:lineRule="auto"/>
        <w:ind w:left="560" w:right="545"/>
        <w:jc w:val="both"/>
        <w:rPr>
          <w:rFonts w:ascii="Arial" w:hAnsi="Arial" w:cs="Arial"/>
          <w:b/>
        </w:rPr>
      </w:pPr>
    </w:p>
    <w:p w:rsidR="00A02C43" w:rsidRPr="00A02C43" w:rsidRDefault="00A02C43" w:rsidP="00186677">
      <w:pPr>
        <w:spacing w:line="276" w:lineRule="auto"/>
        <w:ind w:left="560" w:right="545"/>
        <w:jc w:val="both"/>
        <w:rPr>
          <w:rFonts w:ascii="Arial" w:hAnsi="Arial" w:cs="Arial"/>
          <w:b/>
        </w:rPr>
      </w:pPr>
      <w:r w:rsidRPr="00A02C43">
        <w:rPr>
          <w:rFonts w:ascii="Arial" w:hAnsi="Arial" w:cs="Arial"/>
          <w:b/>
        </w:rPr>
        <w:t>SEXTA. Compatibilidad con otras subvenciones</w:t>
      </w:r>
    </w:p>
    <w:p w:rsidR="00A02C43" w:rsidRPr="00A02C43" w:rsidRDefault="00A02C43" w:rsidP="00186677">
      <w:pPr>
        <w:spacing w:line="276" w:lineRule="auto"/>
        <w:ind w:left="560" w:right="545"/>
        <w:jc w:val="both"/>
        <w:rPr>
          <w:rFonts w:ascii="Helvetica" w:eastAsia="Calibri" w:hAnsi="Helvetica" w:cs="Helvetica"/>
        </w:rPr>
      </w:pPr>
    </w:p>
    <w:p w:rsidR="00A02C43" w:rsidRPr="00A02C43" w:rsidRDefault="00A02C43" w:rsidP="00186677">
      <w:pPr>
        <w:tabs>
          <w:tab w:val="num" w:pos="567"/>
        </w:tabs>
        <w:spacing w:line="276" w:lineRule="auto"/>
        <w:ind w:left="567" w:right="545"/>
        <w:jc w:val="both"/>
        <w:rPr>
          <w:rFonts w:ascii="Helvetica" w:eastAsia="Calibri" w:hAnsi="Helvetica" w:cs="Helvetica"/>
        </w:rPr>
      </w:pPr>
      <w:r w:rsidRPr="00A02C43">
        <w:rPr>
          <w:rFonts w:ascii="Helvetica" w:eastAsia="Calibri" w:hAnsi="Helvetica" w:cs="Helvetica"/>
        </w:rPr>
        <w:t>1.- El Beneficiario deberá comunicar la petición y/u obtención de cualquier subvención pública concurrente que no se haya declarado en la solicitud.</w:t>
      </w:r>
    </w:p>
    <w:p w:rsidR="00A02C43" w:rsidRPr="00A02C43" w:rsidRDefault="00A02C43" w:rsidP="00186677">
      <w:pPr>
        <w:tabs>
          <w:tab w:val="left" w:pos="851"/>
        </w:tabs>
        <w:spacing w:line="276" w:lineRule="auto"/>
        <w:ind w:left="567" w:right="545"/>
        <w:jc w:val="both"/>
        <w:rPr>
          <w:rFonts w:ascii="Helvetica" w:eastAsia="Calibri" w:hAnsi="Helvetica" w:cs="Helvetica"/>
        </w:rPr>
      </w:pPr>
    </w:p>
    <w:p w:rsidR="00A02C43" w:rsidRPr="00A02C43" w:rsidRDefault="00A02C43" w:rsidP="00186677">
      <w:pPr>
        <w:spacing w:line="276" w:lineRule="auto"/>
        <w:ind w:left="567" w:right="545"/>
        <w:jc w:val="both"/>
        <w:rPr>
          <w:rFonts w:ascii="Helvetica" w:eastAsia="Calibri" w:hAnsi="Helvetica" w:cs="Helvetica"/>
        </w:rPr>
      </w:pPr>
      <w:r w:rsidRPr="00A02C43">
        <w:rPr>
          <w:rFonts w:ascii="Helvetica" w:eastAsia="Calibri" w:hAnsi="Helvetica" w:cs="Helvetica"/>
        </w:rP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A02C43" w:rsidRPr="00A02C43" w:rsidRDefault="00A02C43" w:rsidP="00186677">
      <w:pPr>
        <w:spacing w:line="276" w:lineRule="auto"/>
        <w:ind w:left="560" w:right="545"/>
        <w:jc w:val="both"/>
        <w:rPr>
          <w:rFonts w:ascii="Arial" w:hAnsi="Arial" w:cs="Arial"/>
          <w:b/>
        </w:rPr>
      </w:pPr>
    </w:p>
    <w:p w:rsidR="00A02C43" w:rsidRPr="00A02C43" w:rsidRDefault="00A02C43" w:rsidP="00186677">
      <w:pPr>
        <w:spacing w:line="276" w:lineRule="auto"/>
        <w:ind w:left="560" w:right="545"/>
        <w:jc w:val="both"/>
        <w:rPr>
          <w:rFonts w:ascii="Arial" w:hAnsi="Arial" w:cs="Arial"/>
          <w:b/>
        </w:rPr>
      </w:pPr>
    </w:p>
    <w:p w:rsidR="00A02C43" w:rsidRPr="00A02C43" w:rsidRDefault="00A02C43" w:rsidP="00186677">
      <w:pPr>
        <w:spacing w:line="276" w:lineRule="auto"/>
        <w:ind w:left="560" w:right="545"/>
        <w:jc w:val="both"/>
        <w:rPr>
          <w:rFonts w:ascii="Arial" w:hAnsi="Arial" w:cs="Arial"/>
          <w:b/>
        </w:rPr>
      </w:pPr>
      <w:r w:rsidRPr="00A02C43">
        <w:rPr>
          <w:rFonts w:ascii="Arial" w:hAnsi="Arial" w:cs="Arial"/>
          <w:b/>
        </w:rPr>
        <w:t>SÉPTIMA. Plazo, forma de justificación y pago</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7" w:right="545"/>
        <w:jc w:val="both"/>
        <w:rPr>
          <w:rFonts w:ascii="Arial" w:hAnsi="Arial" w:cs="Arial"/>
          <w:color w:val="000000"/>
        </w:rPr>
      </w:pPr>
      <w:r w:rsidRPr="00A02C43">
        <w:rPr>
          <w:rFonts w:ascii="Arial" w:hAnsi="Arial" w:cs="Arial"/>
          <w:color w:val="000000"/>
        </w:rPr>
        <w:t>El Beneficiario deberá justificar la realización de la actividad subvencionada mediante la aportación de facturas, minutas y demás justificantes de los gastos efectuados, así como la memoria justificativa según el modelo normalizado. Las facturas presentadas para la justificación deben ir a nombre de la Universidad Politécnica de Cataluña con NIF número Q0818003F.</w:t>
      </w:r>
    </w:p>
    <w:p w:rsidR="00A02C43" w:rsidRPr="00A02C43" w:rsidRDefault="00A02C43" w:rsidP="00186677">
      <w:pPr>
        <w:spacing w:line="276" w:lineRule="auto"/>
        <w:ind w:left="560" w:right="545"/>
        <w:jc w:val="both"/>
        <w:rPr>
          <w:rFonts w:ascii="Arial" w:hAnsi="Arial" w:cs="Arial"/>
          <w:color w:val="000000"/>
        </w:rPr>
      </w:pPr>
    </w:p>
    <w:p w:rsidR="00A02C43" w:rsidRPr="00A02C43" w:rsidRDefault="00A02C43" w:rsidP="00186677">
      <w:pPr>
        <w:spacing w:line="276" w:lineRule="auto"/>
        <w:ind w:left="560" w:right="545"/>
        <w:jc w:val="both"/>
        <w:rPr>
          <w:rFonts w:ascii="Arial" w:hAnsi="Arial" w:cs="Arial"/>
          <w:color w:val="000000"/>
        </w:rPr>
      </w:pPr>
      <w:r w:rsidRPr="00A02C43">
        <w:rPr>
          <w:rFonts w:ascii="Arial" w:hAnsi="Arial" w:cs="Arial"/>
          <w:color w:val="000000"/>
        </w:rPr>
        <w:t>El Beneficiario deberá justificar la subvención como máximo el 31 de diciembre del año en curso o cuando la actividad ya haya finalizado definitivamente.</w:t>
      </w:r>
    </w:p>
    <w:p w:rsidR="00A02C43" w:rsidRPr="00A02C43" w:rsidRDefault="00A02C43" w:rsidP="00186677">
      <w:pPr>
        <w:spacing w:line="276" w:lineRule="auto"/>
        <w:ind w:left="560" w:right="545"/>
        <w:jc w:val="both"/>
        <w:rPr>
          <w:rFonts w:ascii="Arial" w:hAnsi="Arial" w:cs="Arial"/>
          <w:color w:val="000000"/>
        </w:rPr>
      </w:pPr>
    </w:p>
    <w:p w:rsidR="00A02C43" w:rsidRPr="00A02C43" w:rsidRDefault="00A02C43" w:rsidP="00186677">
      <w:pPr>
        <w:spacing w:line="276" w:lineRule="auto"/>
        <w:ind w:left="560" w:right="545"/>
        <w:jc w:val="both"/>
        <w:rPr>
          <w:rFonts w:ascii="Arial" w:hAnsi="Arial" w:cs="Arial"/>
          <w:color w:val="000000"/>
        </w:rPr>
      </w:pPr>
      <w:r w:rsidRPr="00A02C43">
        <w:rPr>
          <w:rFonts w:ascii="Arial" w:hAnsi="Arial" w:cs="Arial"/>
          <w:color w:val="000000"/>
        </w:rPr>
        <w:t>El pago de la subvención se realizará en un plazo máximo de 3 meses posterior a su justificación.</w:t>
      </w:r>
    </w:p>
    <w:p w:rsidR="00A02C43" w:rsidRPr="00A02C43" w:rsidRDefault="00A02C43" w:rsidP="00186677">
      <w:pPr>
        <w:spacing w:line="276" w:lineRule="auto"/>
        <w:ind w:left="560" w:right="545"/>
        <w:jc w:val="both"/>
        <w:rPr>
          <w:rFonts w:ascii="Arial" w:hAnsi="Arial" w:cs="Arial"/>
          <w:color w:val="000000"/>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Asimismo, antes del pago el Beneficiario anualmente deberá acreditar fehacientemente encontrarse al corriente de sus obligaciones tributarias y con la Seguridad Social.</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 xml:space="preserve">Para todo tipo de asuntos relacionados con la gestión administrativa y económica de este convenio, el Ayuntamiento de Berga debe dirigirse al Servicio de Apoyo a la Investigación y la Innovación, plaza </w:t>
      </w:r>
      <w:proofErr w:type="spellStart"/>
      <w:r w:rsidRPr="00A02C43">
        <w:rPr>
          <w:rFonts w:ascii="Arial" w:hAnsi="Arial" w:cs="Arial"/>
        </w:rPr>
        <w:t>Eusebi</w:t>
      </w:r>
      <w:proofErr w:type="spellEnd"/>
      <w:r w:rsidRPr="00A02C43">
        <w:rPr>
          <w:rFonts w:ascii="Arial" w:hAnsi="Arial" w:cs="Arial"/>
        </w:rPr>
        <w:t xml:space="preserve"> Güell, 6, edificio </w:t>
      </w:r>
      <w:proofErr w:type="spellStart"/>
      <w:r w:rsidRPr="00A02C43">
        <w:rPr>
          <w:rFonts w:ascii="Arial" w:hAnsi="Arial" w:cs="Arial"/>
        </w:rPr>
        <w:t>Vèrtex</w:t>
      </w:r>
      <w:proofErr w:type="spellEnd"/>
      <w:r w:rsidRPr="00A02C43">
        <w:rPr>
          <w:rFonts w:ascii="Arial" w:hAnsi="Arial" w:cs="Arial"/>
        </w:rPr>
        <w:t>, planta S1, 08034 Barcelona, teléfono 934017126, telefax 934017130.</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Helvetica" w:hAnsi="Helvetica" w:cs="Helvetica"/>
        </w:rPr>
      </w:pPr>
      <w:r w:rsidRPr="00A02C43">
        <w:rPr>
          <w:rFonts w:ascii="Helvetica" w:hAnsi="Helvetica" w:cs="Helvetica"/>
        </w:rPr>
        <w:t xml:space="preserve">El material </w:t>
      </w:r>
      <w:proofErr w:type="spellStart"/>
      <w:r w:rsidRPr="00A02C43">
        <w:rPr>
          <w:rFonts w:ascii="Helvetica" w:hAnsi="Helvetica" w:cs="Helvetica"/>
        </w:rPr>
        <w:t>inventariable</w:t>
      </w:r>
      <w:proofErr w:type="spellEnd"/>
      <w:r w:rsidRPr="00A02C43">
        <w:rPr>
          <w:rFonts w:ascii="Helvetica" w:hAnsi="Helvetica" w:cs="Helvetica"/>
        </w:rPr>
        <w:t xml:space="preserve"> adquirido con cargo al proyecto será considerado dotación del mismo, e inscrito en el inventario de la UPC.</w:t>
      </w:r>
    </w:p>
    <w:p w:rsidR="00A02C43" w:rsidRPr="00A02C43" w:rsidRDefault="00A02C43" w:rsidP="00186677">
      <w:pPr>
        <w:spacing w:line="276" w:lineRule="auto"/>
        <w:ind w:left="560" w:right="545"/>
        <w:jc w:val="both"/>
        <w:rPr>
          <w:rFonts w:ascii="Helvetica" w:hAnsi="Helvetica" w:cs="Helvetica"/>
        </w:rPr>
      </w:pPr>
    </w:p>
    <w:p w:rsidR="00A02C43" w:rsidRPr="00A02C43" w:rsidRDefault="00A02C43" w:rsidP="00186677">
      <w:pPr>
        <w:spacing w:line="276" w:lineRule="auto"/>
        <w:ind w:left="560" w:right="545"/>
        <w:jc w:val="both"/>
        <w:rPr>
          <w:rFonts w:ascii="Helvetica" w:hAnsi="Helvetica" w:cs="Helvetica"/>
        </w:rPr>
      </w:pPr>
      <w:r w:rsidRPr="00A02C43">
        <w:rPr>
          <w:rFonts w:ascii="Helvetica" w:hAnsi="Helvetica" w:cs="Helvetica"/>
        </w:rPr>
        <w:t>El Ayuntamiento cumplirá con lo que dispone el artículo 14 de la Ley 19/2014, de 29 de diciembre, de transparencia, acceso a la información pública y buen gobierno así como lo que establece el artículo 20.8 de la Ley 38/</w:t>
      </w:r>
      <w:proofErr w:type="gramStart"/>
      <w:r w:rsidRPr="00A02C43">
        <w:rPr>
          <w:rFonts w:ascii="Helvetica" w:hAnsi="Helvetica" w:cs="Helvetica"/>
        </w:rPr>
        <w:t>2003 ,</w:t>
      </w:r>
      <w:proofErr w:type="gramEnd"/>
      <w:r w:rsidRPr="00A02C43">
        <w:rPr>
          <w:rFonts w:ascii="Helvetica" w:hAnsi="Helvetica" w:cs="Helvetica"/>
        </w:rPr>
        <w:t xml:space="preserve"> de 17 de noviembre, General de Subvenciones.</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b/>
          <w:bCs/>
        </w:rPr>
      </w:pPr>
    </w:p>
    <w:p w:rsidR="00A02C43" w:rsidRPr="00A02C43" w:rsidRDefault="00A02C43" w:rsidP="00186677">
      <w:pPr>
        <w:spacing w:line="276" w:lineRule="auto"/>
        <w:ind w:left="560" w:right="545"/>
        <w:jc w:val="both"/>
        <w:rPr>
          <w:rFonts w:ascii="Arial" w:hAnsi="Arial" w:cs="Arial"/>
          <w:b/>
          <w:bCs/>
        </w:rPr>
      </w:pPr>
      <w:r w:rsidRPr="00A02C43">
        <w:rPr>
          <w:rFonts w:ascii="Arial" w:hAnsi="Arial" w:cs="Arial"/>
          <w:b/>
          <w:bCs/>
        </w:rPr>
        <w:t>OCTAVA. Duración</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 xml:space="preserve">Este convenio estará vigente desde </w:t>
      </w:r>
      <w:r w:rsidRPr="00A02C43">
        <w:rPr>
          <w:rFonts w:ascii="Arial" w:hAnsi="Arial" w:cs="Arial"/>
          <w:color w:val="7030A0"/>
        </w:rPr>
        <w:t xml:space="preserve">el 1 de enero de 2024 </w:t>
      </w:r>
      <w:r w:rsidRPr="00A02C43">
        <w:rPr>
          <w:rFonts w:ascii="Arial" w:hAnsi="Arial" w:cs="Arial"/>
        </w:rPr>
        <w:t>y hasta un máximo de 4 años con fecha de finalización el día 31 de diciembre de 2027.</w:t>
      </w:r>
    </w:p>
    <w:p w:rsidR="00A02C43" w:rsidRPr="00A02C43" w:rsidRDefault="00A02C43" w:rsidP="00186677">
      <w:pPr>
        <w:spacing w:line="276" w:lineRule="auto"/>
        <w:ind w:left="560" w:right="545"/>
        <w:jc w:val="both"/>
        <w:rPr>
          <w:rFonts w:ascii="Arial" w:hAnsi="Arial" w:cs="Arial"/>
        </w:rPr>
      </w:pPr>
      <w:proofErr w:type="gramStart"/>
      <w:r w:rsidRPr="00A02C43">
        <w:rPr>
          <w:rFonts w:ascii="Arial" w:hAnsi="Arial" w:cs="Arial"/>
        </w:rPr>
        <w:t>Asimismo</w:t>
      </w:r>
      <w:proofErr w:type="gramEnd"/>
      <w:r w:rsidRPr="00A02C43">
        <w:rPr>
          <w:rFonts w:ascii="Arial" w:hAnsi="Arial" w:cs="Arial"/>
        </w:rPr>
        <w:t xml:space="preserve"> podrá ser objeto de prórroga mediante acuerdo expreso de ambas partes por una duración máxima de 4 años.</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b/>
        </w:rPr>
      </w:pPr>
    </w:p>
    <w:p w:rsidR="00A02C43" w:rsidRPr="00A02C43" w:rsidRDefault="00A02C43" w:rsidP="00186677">
      <w:pPr>
        <w:spacing w:line="276" w:lineRule="auto"/>
        <w:ind w:left="560" w:right="545"/>
        <w:jc w:val="both"/>
        <w:rPr>
          <w:rFonts w:ascii="Arial" w:hAnsi="Arial" w:cs="Arial"/>
          <w:b/>
        </w:rPr>
      </w:pPr>
      <w:r w:rsidRPr="00A02C43">
        <w:rPr>
          <w:rFonts w:ascii="Arial" w:hAnsi="Arial" w:cs="Arial"/>
          <w:b/>
        </w:rPr>
        <w:t>NOVENA. Causas de resolución del convenio</w:t>
      </w: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Las causas de resolución de este convenio son las recogidas en el artículo 51.2 de la Ley 40/2015, de 1 de octubre, de régimen jurídico del sector público:</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a/ El transcurso del plazo de vigencia del convenio sin haberse acordado su prórroga.</w:t>
      </w:r>
    </w:p>
    <w:p w:rsidR="00A02C43" w:rsidRPr="00A02C43" w:rsidRDefault="00A02C43" w:rsidP="00186677">
      <w:pPr>
        <w:spacing w:line="276" w:lineRule="auto"/>
        <w:ind w:left="560" w:right="545"/>
        <w:jc w:val="both"/>
        <w:rPr>
          <w:rFonts w:ascii="Arial" w:hAnsi="Arial" w:cs="Arial"/>
        </w:rPr>
      </w:pPr>
      <w:proofErr w:type="spellStart"/>
      <w:r w:rsidRPr="00A02C43">
        <w:rPr>
          <w:rFonts w:ascii="Arial" w:hAnsi="Arial" w:cs="Arial"/>
        </w:rPr>
        <w:t>b/</w:t>
      </w:r>
      <w:proofErr w:type="spellEnd"/>
      <w:r w:rsidRPr="00A02C43">
        <w:rPr>
          <w:rFonts w:ascii="Arial" w:hAnsi="Arial" w:cs="Arial"/>
        </w:rPr>
        <w:t xml:space="preserve"> Por el acuerdo unánime de las partes.</w:t>
      </w: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c/ Por el incumplimiento de las obligaciones y compromisos asumidos por alguna de las partes.</w:t>
      </w: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d/ Por decisión judicial declaratoria de la nulidad del convenio.</w:t>
      </w:r>
    </w:p>
    <w:p w:rsidR="00A02C43" w:rsidRPr="00A02C43" w:rsidRDefault="00A02C43" w:rsidP="00186677">
      <w:pPr>
        <w:spacing w:line="276" w:lineRule="auto"/>
        <w:ind w:left="560" w:right="545"/>
        <w:jc w:val="both"/>
        <w:rPr>
          <w:rFonts w:ascii="Arial" w:hAnsi="Arial" w:cs="Arial"/>
        </w:rPr>
      </w:pPr>
      <w:proofErr w:type="spellStart"/>
      <w:r w:rsidRPr="00A02C43">
        <w:rPr>
          <w:rFonts w:ascii="Arial" w:hAnsi="Arial" w:cs="Arial"/>
        </w:rPr>
        <w:t>e</w:t>
      </w:r>
      <w:proofErr w:type="spellEnd"/>
      <w:r w:rsidRPr="00A02C43">
        <w:rPr>
          <w:rFonts w:ascii="Arial" w:hAnsi="Arial" w:cs="Arial"/>
        </w:rPr>
        <w:t>/ Por cualquier otra causa distinta de las anteriores prevista en el convenio y en otras leyes.</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b/>
          <w:bCs/>
        </w:rPr>
      </w:pPr>
      <w:r w:rsidRPr="00A02C43">
        <w:rPr>
          <w:rFonts w:ascii="Arial" w:hAnsi="Arial" w:cs="Arial"/>
          <w:b/>
          <w:bCs/>
        </w:rPr>
        <w:t>DÉCIMA. Confidencialidad</w:t>
      </w:r>
    </w:p>
    <w:p w:rsidR="00A02C43" w:rsidRPr="00A02C43" w:rsidRDefault="00A02C43" w:rsidP="00186677">
      <w:pPr>
        <w:spacing w:line="276" w:lineRule="auto"/>
        <w:ind w:left="560" w:right="545"/>
        <w:jc w:val="both"/>
        <w:rPr>
          <w:rFonts w:ascii="Arial" w:hAnsi="Arial" w:cs="Arial"/>
          <w:color w:val="FF0000"/>
        </w:rPr>
      </w:pPr>
    </w:p>
    <w:p w:rsidR="00A02C43" w:rsidRPr="00A02C43" w:rsidRDefault="00A02C43" w:rsidP="00186677">
      <w:pPr>
        <w:spacing w:line="276" w:lineRule="auto"/>
        <w:ind w:left="567" w:right="545"/>
        <w:jc w:val="both"/>
        <w:rPr>
          <w:rFonts w:ascii="Arial" w:hAnsi="Arial" w:cs="Arial"/>
        </w:rPr>
      </w:pPr>
      <w:r w:rsidRPr="00A02C43">
        <w:rPr>
          <w:rFonts w:ascii="Arial" w:hAnsi="Arial" w:cs="Arial"/>
        </w:rPr>
        <w:t>Ambas partes reconocen el carácter estrictamente confidencial de la siguiente información:</w:t>
      </w:r>
    </w:p>
    <w:p w:rsidR="00A02C43" w:rsidRPr="00A02C43" w:rsidRDefault="00A02C43" w:rsidP="00186677">
      <w:pPr>
        <w:spacing w:line="276" w:lineRule="auto"/>
        <w:ind w:left="567" w:right="545"/>
        <w:jc w:val="both"/>
        <w:rPr>
          <w:rFonts w:ascii="Arial" w:hAnsi="Arial" w:cs="Arial"/>
        </w:rPr>
      </w:pPr>
    </w:p>
    <w:p w:rsidR="00A02C43" w:rsidRPr="00A02C43" w:rsidRDefault="00A02C43" w:rsidP="00186677">
      <w:pPr>
        <w:numPr>
          <w:ilvl w:val="0"/>
          <w:numId w:val="20"/>
        </w:numPr>
        <w:spacing w:line="276" w:lineRule="auto"/>
        <w:ind w:left="567" w:right="545" w:firstLine="0"/>
        <w:jc w:val="both"/>
        <w:rPr>
          <w:rFonts w:ascii="Arial" w:hAnsi="Arial" w:cs="Arial"/>
        </w:rPr>
      </w:pPr>
      <w:r w:rsidRPr="00A02C43">
        <w:rPr>
          <w:rFonts w:ascii="Arial" w:hAnsi="Arial" w:cs="Arial"/>
        </w:rPr>
        <w:t>La que hayan recibido de la otra parte con motivo del proyecto objeto de este convenio y que haya sido identificada como confidencial, salvo que ya la conocieran previamente y puedan acreditarlo o sea de conocimiento público o llegue al conocimiento público.</w:t>
      </w:r>
    </w:p>
    <w:p w:rsidR="00A02C43" w:rsidRPr="00A02C43" w:rsidRDefault="00A02C43" w:rsidP="00186677">
      <w:pPr>
        <w:spacing w:line="276" w:lineRule="auto"/>
        <w:ind w:left="567" w:right="545"/>
        <w:jc w:val="both"/>
        <w:rPr>
          <w:rFonts w:ascii="Arial" w:hAnsi="Arial" w:cs="Arial"/>
        </w:rPr>
      </w:pPr>
    </w:p>
    <w:p w:rsidR="00A02C43" w:rsidRPr="00A02C43" w:rsidRDefault="00A02C43" w:rsidP="00186677">
      <w:pPr>
        <w:numPr>
          <w:ilvl w:val="0"/>
          <w:numId w:val="20"/>
        </w:numPr>
        <w:spacing w:line="276" w:lineRule="auto"/>
        <w:ind w:left="567" w:right="545" w:firstLine="0"/>
        <w:jc w:val="both"/>
        <w:rPr>
          <w:rFonts w:ascii="Arial" w:hAnsi="Arial" w:cs="Arial"/>
        </w:rPr>
      </w:pPr>
      <w:r w:rsidRPr="00A02C43">
        <w:rPr>
          <w:rFonts w:ascii="Arial" w:hAnsi="Arial" w:cs="Arial"/>
        </w:rPr>
        <w:t>Toda la que sea resultado del desarrollo del proyecto común objeto de este convenio.</w:t>
      </w:r>
    </w:p>
    <w:p w:rsidR="00A02C43" w:rsidRPr="00A02C43" w:rsidRDefault="00A02C43" w:rsidP="00186677">
      <w:pPr>
        <w:spacing w:line="276" w:lineRule="auto"/>
        <w:ind w:left="567" w:right="545"/>
        <w:jc w:val="both"/>
        <w:rPr>
          <w:rFonts w:ascii="Arial" w:hAnsi="Arial" w:cs="Arial"/>
        </w:rPr>
      </w:pPr>
    </w:p>
    <w:p w:rsidR="00A02C43" w:rsidRPr="00A02C43" w:rsidRDefault="00A02C43" w:rsidP="00186677">
      <w:pPr>
        <w:spacing w:line="276" w:lineRule="auto"/>
        <w:ind w:left="567" w:right="545"/>
        <w:jc w:val="both"/>
        <w:rPr>
          <w:rFonts w:ascii="Arial" w:hAnsi="Arial" w:cs="Arial"/>
        </w:rPr>
      </w:pPr>
      <w:r w:rsidRPr="00A02C43">
        <w:rPr>
          <w:rFonts w:ascii="Arial" w:hAnsi="Arial" w:cs="Arial"/>
        </w:rPr>
        <w:t>Por tanto, las partes se obligan a no difundir la información confidencial sin el consentimiento de la otra parte, así como a garantizar el cumplimiento de esta obligación por parte de todas las personas a su cargo que participen en el proyecto.</w:t>
      </w:r>
    </w:p>
    <w:p w:rsidR="00A02C43" w:rsidRPr="00A02C43" w:rsidRDefault="00A02C43" w:rsidP="00186677">
      <w:pPr>
        <w:spacing w:line="276" w:lineRule="auto"/>
        <w:ind w:left="567"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 xml:space="preserve">De conformidad </w:t>
      </w:r>
      <w:r w:rsidRPr="00A02C43">
        <w:rPr>
          <w:rFonts w:ascii="Arial" w:eastAsia="Calibri" w:hAnsi="Arial" w:cs="Arial"/>
        </w:rPr>
        <w:t xml:space="preserve">con lo que establece el artículo 8 b) de la Ley 19/2013, de 9 de diciembre de transparencia, acceso a la información pública y buen gobierno y el artículo 14 de la Ley 19/2014, de 29 de diciembre , </w:t>
      </w:r>
      <w:r w:rsidRPr="00A02C43">
        <w:rPr>
          <w:rFonts w:ascii="Arial" w:hAnsi="Arial" w:cs="Arial"/>
        </w:rPr>
        <w:t xml:space="preserve">sobre transparencia, acceso a la información pública y buen gobierno, la UPC, en relación con este convenio, hará pública la información relativa a las partes firmantes, el objeto, la vigencia, las obligaciones que asumen las partes, incluidas las económicas, y cualquier modificación que se realice. </w:t>
      </w:r>
      <w:proofErr w:type="gramStart"/>
      <w:r w:rsidRPr="00A02C43">
        <w:rPr>
          <w:rFonts w:ascii="Arial" w:hAnsi="Arial" w:cs="Arial"/>
        </w:rPr>
        <w:t>Asimismo</w:t>
      </w:r>
      <w:proofErr w:type="gramEnd"/>
      <w:r w:rsidRPr="00A02C43">
        <w:rPr>
          <w:rFonts w:ascii="Arial" w:hAnsi="Arial" w:cs="Arial"/>
        </w:rPr>
        <w:t xml:space="preserve"> la UPC autoriza al ayuntamiento a publicar estos mismos datos.</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7" w:right="545"/>
        <w:jc w:val="both"/>
        <w:rPr>
          <w:rFonts w:ascii="Arial" w:hAnsi="Arial" w:cs="Arial"/>
          <w:b/>
          <w:bCs/>
          <w:snapToGrid w:val="0"/>
          <w:color w:val="000000"/>
        </w:rPr>
      </w:pPr>
      <w:r w:rsidRPr="00A02C43">
        <w:rPr>
          <w:rFonts w:ascii="Arial" w:hAnsi="Arial" w:cs="Arial"/>
          <w:b/>
          <w:bCs/>
          <w:snapToGrid w:val="0"/>
          <w:color w:val="000000"/>
        </w:rPr>
        <w:t>UNDÉCIMA. Autoría y responsabilidad</w:t>
      </w:r>
    </w:p>
    <w:p w:rsidR="00A02C43" w:rsidRPr="00A02C43" w:rsidRDefault="00A02C43" w:rsidP="00186677">
      <w:pPr>
        <w:spacing w:line="276" w:lineRule="auto"/>
        <w:ind w:left="567" w:right="545"/>
        <w:jc w:val="both"/>
        <w:rPr>
          <w:rFonts w:ascii="Arial" w:hAnsi="Arial" w:cs="Arial"/>
          <w:snapToGrid w:val="0"/>
          <w:color w:val="000000"/>
        </w:rPr>
      </w:pPr>
      <w:r w:rsidRPr="00A02C43">
        <w:rPr>
          <w:rFonts w:ascii="Arial" w:hAnsi="Arial" w:cs="Arial"/>
          <w:snapToGrid w:val="0"/>
          <w:color w:val="000000"/>
        </w:rPr>
        <w:t xml:space="preserve"> </w:t>
      </w:r>
    </w:p>
    <w:p w:rsidR="00A02C43" w:rsidRPr="00A02C43" w:rsidRDefault="00A02C43" w:rsidP="00186677">
      <w:pPr>
        <w:spacing w:line="276" w:lineRule="auto"/>
        <w:ind w:left="567" w:right="545"/>
        <w:jc w:val="both"/>
        <w:rPr>
          <w:rFonts w:ascii="Arial" w:hAnsi="Arial" w:cs="Arial"/>
          <w:snapToGrid w:val="0"/>
          <w:color w:val="000000"/>
        </w:rPr>
      </w:pPr>
      <w:r w:rsidRPr="00A02C43">
        <w:rPr>
          <w:rFonts w:ascii="Arial" w:hAnsi="Arial" w:cs="Arial"/>
          <w:snapToGrid w:val="0"/>
          <w:color w:val="000000"/>
        </w:rPr>
        <w:t>a). Autoría</w:t>
      </w:r>
    </w:p>
    <w:p w:rsidR="00A02C43" w:rsidRPr="00A02C43" w:rsidRDefault="00A02C43" w:rsidP="00186677">
      <w:pPr>
        <w:spacing w:line="276" w:lineRule="auto"/>
        <w:ind w:left="567" w:right="545"/>
        <w:jc w:val="both"/>
        <w:rPr>
          <w:rFonts w:ascii="Arial" w:hAnsi="Arial" w:cs="Arial"/>
          <w:snapToGrid w:val="0"/>
          <w:color w:val="000000"/>
        </w:rPr>
      </w:pPr>
      <w:r w:rsidRPr="00A02C43">
        <w:rPr>
          <w:rFonts w:ascii="Arial" w:hAnsi="Arial" w:cs="Arial"/>
          <w:snapToGrid w:val="0"/>
          <w:color w:val="000000"/>
        </w:rPr>
        <w:t>En todo documento derivado de las actividades objeto del presente Convenio que no sea de uso interno en la UPC o en el Ayuntamiento, se respetará siempre la mención de los autores del trabajo.</w:t>
      </w:r>
    </w:p>
    <w:p w:rsidR="00A02C43" w:rsidRPr="00A02C43" w:rsidRDefault="00A02C43" w:rsidP="00186677">
      <w:pPr>
        <w:spacing w:line="276" w:lineRule="auto"/>
        <w:ind w:left="567" w:right="545"/>
        <w:jc w:val="both"/>
        <w:rPr>
          <w:rFonts w:ascii="Arial" w:hAnsi="Arial" w:cs="Arial"/>
          <w:snapToGrid w:val="0"/>
          <w:color w:val="000000"/>
        </w:rPr>
      </w:pPr>
    </w:p>
    <w:p w:rsidR="00A02C43" w:rsidRPr="00A02C43" w:rsidRDefault="00A02C43" w:rsidP="00186677">
      <w:pPr>
        <w:spacing w:line="276" w:lineRule="auto"/>
        <w:ind w:left="567" w:right="545"/>
        <w:jc w:val="both"/>
        <w:rPr>
          <w:rFonts w:ascii="Arial" w:hAnsi="Arial" w:cs="Arial"/>
          <w:snapToGrid w:val="0"/>
          <w:color w:val="000000"/>
        </w:rPr>
      </w:pPr>
      <w:r w:rsidRPr="00A02C43">
        <w:rPr>
          <w:rFonts w:ascii="Arial" w:hAnsi="Arial" w:cs="Arial"/>
          <w:snapToGrid w:val="0"/>
          <w:color w:val="000000"/>
        </w:rPr>
        <w:t>b). Responsabilidad</w:t>
      </w:r>
    </w:p>
    <w:p w:rsidR="00A02C43" w:rsidRPr="00A02C43" w:rsidRDefault="00A02C43" w:rsidP="00186677">
      <w:pPr>
        <w:spacing w:line="276" w:lineRule="auto"/>
        <w:ind w:left="567" w:right="545"/>
        <w:jc w:val="both"/>
        <w:rPr>
          <w:rFonts w:ascii="Arial" w:hAnsi="Arial" w:cs="Arial"/>
          <w:snapToGrid w:val="0"/>
        </w:rPr>
      </w:pPr>
      <w:r w:rsidRPr="00A02C43">
        <w:rPr>
          <w:rFonts w:ascii="Arial" w:hAnsi="Arial" w:cs="Arial"/>
          <w:snapToGrid w:val="0"/>
        </w:rPr>
        <w:t>La Universidad asume la responsabilidad respecto al correcto desarrollo de las actividades objeto de este Convenio. Corresponden al Ayuntamiento las responsabilidades frente a terceros derivadas del uso y mantenimiento de los equipamientos que pone a disposición de la UPC, siempre que ésta haga un adecuado de los mismos.</w:t>
      </w:r>
    </w:p>
    <w:p w:rsidR="00A02C43" w:rsidRPr="00A02C43" w:rsidRDefault="00A02C43" w:rsidP="00186677">
      <w:pPr>
        <w:spacing w:line="276" w:lineRule="auto"/>
        <w:ind w:left="567" w:right="545"/>
        <w:jc w:val="both"/>
        <w:rPr>
          <w:rFonts w:ascii="Arial" w:hAnsi="Arial" w:cs="Arial"/>
          <w:snapToGrid w:val="0"/>
        </w:rPr>
      </w:pPr>
    </w:p>
    <w:p w:rsidR="00A02C43" w:rsidRPr="00A02C43" w:rsidRDefault="00A02C43" w:rsidP="00186677">
      <w:pPr>
        <w:spacing w:line="276" w:lineRule="auto"/>
        <w:ind w:left="567" w:right="545"/>
        <w:jc w:val="both"/>
        <w:rPr>
          <w:rFonts w:ascii="Arial" w:hAnsi="Arial" w:cs="Arial"/>
          <w:b/>
          <w:bCs/>
          <w:snapToGrid w:val="0"/>
        </w:rPr>
      </w:pPr>
    </w:p>
    <w:p w:rsidR="00A02C43" w:rsidRPr="00A02C43" w:rsidRDefault="00A02C43" w:rsidP="00186677">
      <w:pPr>
        <w:spacing w:line="276" w:lineRule="auto"/>
        <w:ind w:left="567" w:right="545"/>
        <w:jc w:val="both"/>
        <w:rPr>
          <w:rFonts w:ascii="Arial" w:hAnsi="Arial" w:cs="Arial"/>
          <w:b/>
          <w:bCs/>
          <w:snapToGrid w:val="0"/>
        </w:rPr>
      </w:pPr>
      <w:proofErr w:type="gramStart"/>
      <w:r w:rsidRPr="00A02C43">
        <w:rPr>
          <w:rFonts w:ascii="Arial" w:hAnsi="Arial" w:cs="Arial"/>
          <w:b/>
          <w:bCs/>
          <w:snapToGrid w:val="0"/>
        </w:rPr>
        <w:t>DUODÉCIMA.-</w:t>
      </w:r>
      <w:proofErr w:type="gramEnd"/>
      <w:r w:rsidRPr="00A02C43">
        <w:rPr>
          <w:rFonts w:ascii="Arial" w:hAnsi="Arial" w:cs="Arial"/>
          <w:b/>
          <w:bCs/>
          <w:snapToGrid w:val="0"/>
        </w:rPr>
        <w:t xml:space="preserve"> Uso de la imagen de la UPC</w:t>
      </w:r>
    </w:p>
    <w:p w:rsidR="00A02C43" w:rsidRPr="00A02C43" w:rsidRDefault="00A02C43" w:rsidP="00186677">
      <w:pPr>
        <w:spacing w:line="276" w:lineRule="auto"/>
        <w:ind w:left="567" w:right="545"/>
        <w:jc w:val="both"/>
        <w:rPr>
          <w:rFonts w:ascii="Arial" w:hAnsi="Arial" w:cs="Arial"/>
          <w:b/>
          <w:snapToGrid w:val="0"/>
        </w:rPr>
      </w:pPr>
    </w:p>
    <w:p w:rsidR="00A02C43" w:rsidRPr="00A02C43" w:rsidRDefault="00A02C43" w:rsidP="00186677">
      <w:pPr>
        <w:spacing w:line="276" w:lineRule="auto"/>
        <w:ind w:left="567" w:right="545"/>
        <w:jc w:val="both"/>
        <w:rPr>
          <w:rFonts w:ascii="Arial" w:hAnsi="Arial" w:cs="Arial"/>
          <w:snapToGrid w:val="0"/>
        </w:rPr>
      </w:pPr>
      <w:r w:rsidRPr="00A02C43">
        <w:rPr>
          <w:rFonts w:ascii="Arial" w:hAnsi="Arial" w:cs="Arial"/>
          <w:snapToGrid w:val="0"/>
        </w:rPr>
        <w:t xml:space="preserve">En todos aquellos casos que como consecuencia y en aplicación de los acuerdos aquí establecidos la entidad considere necesario hacer uso de los logotipos de la UPC, deberá pedir previa autorización a la Universidad, a través del Servicio de Comunicación, especificando la aplicación correspondiente </w:t>
      </w:r>
      <w:proofErr w:type="gramStart"/>
      <w:r w:rsidRPr="00A02C43">
        <w:rPr>
          <w:rFonts w:ascii="Arial" w:hAnsi="Arial" w:cs="Arial"/>
          <w:snapToGrid w:val="0"/>
        </w:rPr>
        <w:t>( sea</w:t>
      </w:r>
      <w:proofErr w:type="gramEnd"/>
      <w:r w:rsidRPr="00A02C43">
        <w:rPr>
          <w:rFonts w:ascii="Arial" w:hAnsi="Arial" w:cs="Arial"/>
          <w:snapToGrid w:val="0"/>
        </w:rPr>
        <w:t xml:space="preserve"> gráfica o electrónica y sobre cualquier soporte) y el tipo de uso solicitado.</w:t>
      </w:r>
    </w:p>
    <w:p w:rsidR="00A02C43" w:rsidRPr="00A02C43" w:rsidRDefault="00A02C43" w:rsidP="00186677">
      <w:pPr>
        <w:spacing w:line="276" w:lineRule="auto"/>
        <w:ind w:left="567" w:right="545"/>
        <w:jc w:val="both"/>
        <w:rPr>
          <w:rFonts w:ascii="Arial" w:hAnsi="Arial" w:cs="Arial"/>
          <w:snapToGrid w:val="0"/>
        </w:rPr>
      </w:pPr>
    </w:p>
    <w:p w:rsidR="00A02C43" w:rsidRPr="00A02C43" w:rsidRDefault="00A02C43" w:rsidP="00186677">
      <w:pPr>
        <w:spacing w:line="276" w:lineRule="auto"/>
        <w:ind w:left="567" w:right="545"/>
        <w:jc w:val="both"/>
        <w:rPr>
          <w:rFonts w:ascii="Arial" w:hAnsi="Arial" w:cs="Arial"/>
          <w:snapToGrid w:val="0"/>
        </w:rPr>
      </w:pPr>
      <w:r w:rsidRPr="00A02C43">
        <w:rPr>
          <w:rFonts w:ascii="Arial" w:hAnsi="Arial" w:cs="Arial"/>
          <w:snapToGrid w:val="0"/>
        </w:rPr>
        <w:t>En la autorización, que en todo caso deberá otorgarse por escrito, se especificará el uso o usos por los que se reconoce, así como el período de vigencia, que en ningún caso podrá superar la vigencia del presente convenio.</w:t>
      </w:r>
    </w:p>
    <w:p w:rsidR="00A02C43" w:rsidRPr="00A02C43" w:rsidRDefault="00A02C43" w:rsidP="00186677">
      <w:pPr>
        <w:spacing w:line="276" w:lineRule="auto"/>
        <w:ind w:left="567" w:right="545"/>
        <w:jc w:val="both"/>
        <w:rPr>
          <w:rFonts w:ascii="Arial" w:hAnsi="Arial" w:cs="Arial"/>
          <w:snapToGrid w:val="0"/>
        </w:rPr>
      </w:pPr>
    </w:p>
    <w:p w:rsidR="00A02C43" w:rsidRPr="00A02C43" w:rsidRDefault="00A02C43" w:rsidP="00186677">
      <w:pPr>
        <w:spacing w:line="276" w:lineRule="auto"/>
        <w:ind w:left="567" w:right="545"/>
        <w:jc w:val="both"/>
        <w:outlineLvl w:val="0"/>
        <w:rPr>
          <w:rFonts w:ascii="Arial" w:hAnsi="Arial" w:cs="Arial"/>
          <w:snapToGrid w:val="0"/>
        </w:rPr>
      </w:pPr>
      <w:r w:rsidRPr="00A02C43">
        <w:rPr>
          <w:rFonts w:ascii="Arial" w:hAnsi="Arial" w:cs="Arial"/>
          <w:snapToGrid w:val="0"/>
        </w:rPr>
        <w:t>No obstante, cuando el uso de los logotipos y otras marcas identificativas de la UPC deba tener carácter lucrativo por la entidad solicitante, deberá formalizarse el correspondiente convenio de licencia de marca.</w:t>
      </w:r>
    </w:p>
    <w:p w:rsidR="00A02C43" w:rsidRPr="00A02C43" w:rsidRDefault="00A02C43" w:rsidP="00186677">
      <w:pPr>
        <w:spacing w:line="276" w:lineRule="auto"/>
        <w:ind w:left="567" w:right="545"/>
        <w:jc w:val="both"/>
        <w:outlineLvl w:val="0"/>
        <w:rPr>
          <w:rFonts w:ascii="Arial" w:hAnsi="Arial" w:cs="Arial"/>
          <w:snapToGrid w:val="0"/>
        </w:rPr>
      </w:pPr>
    </w:p>
    <w:p w:rsidR="00A02C43" w:rsidRPr="00A02C43" w:rsidRDefault="00A02C43" w:rsidP="00186677">
      <w:pPr>
        <w:spacing w:line="276" w:lineRule="auto"/>
        <w:ind w:left="560" w:right="545"/>
        <w:jc w:val="both"/>
        <w:rPr>
          <w:rFonts w:ascii="Arial" w:hAnsi="Arial" w:cs="Arial"/>
          <w:b/>
          <w:bCs/>
        </w:rPr>
      </w:pPr>
      <w:r w:rsidRPr="00A02C43">
        <w:rPr>
          <w:rFonts w:ascii="Arial" w:hAnsi="Arial" w:cs="Arial"/>
          <w:b/>
          <w:bCs/>
        </w:rPr>
        <w:t>DECIMOTERCERA. Régimen jurídico supletorio</w:t>
      </w:r>
    </w:p>
    <w:p w:rsidR="00A02C43" w:rsidRPr="00A02C43" w:rsidRDefault="00A02C43" w:rsidP="00186677">
      <w:pPr>
        <w:spacing w:line="276" w:lineRule="auto"/>
        <w:ind w:left="560" w:right="545"/>
        <w:jc w:val="both"/>
        <w:rPr>
          <w:rFonts w:ascii="Arial" w:hAnsi="Arial" w:cs="Arial"/>
          <w:b/>
          <w:bCs/>
        </w:rPr>
      </w:pPr>
    </w:p>
    <w:p w:rsidR="00A02C43" w:rsidRPr="00A02C43" w:rsidRDefault="00A02C43" w:rsidP="00186677">
      <w:pPr>
        <w:spacing w:line="276" w:lineRule="auto"/>
        <w:ind w:left="567" w:right="545"/>
        <w:jc w:val="both"/>
        <w:rPr>
          <w:rFonts w:ascii="Arial" w:hAnsi="Arial" w:cs="Arial"/>
          <w:snapToGrid w:val="0"/>
        </w:rPr>
      </w:pPr>
      <w:r w:rsidRPr="00A02C43">
        <w:rPr>
          <w:rFonts w:ascii="Arial" w:hAnsi="Arial" w:cs="Arial"/>
          <w:snapToGrid w:val="0"/>
        </w:rPr>
        <w:t>Todo lo no previsto en el Convenio se estará a lo que diga la Ley 38/2003 General de Subvenciones, el reglamento que la desarrolla, la ordenanza general de subvenciones del Ayuntamiento de Berga, las bases de ejecución del presupuesto que sean de aplicación y la Ley 40/2015, de 1 de octubre, de Régimen Jurídico del Sector Público.</w:t>
      </w:r>
    </w:p>
    <w:p w:rsidR="00A02C43" w:rsidRPr="00A02C43" w:rsidRDefault="00A02C43" w:rsidP="00186677">
      <w:pPr>
        <w:spacing w:line="276" w:lineRule="auto"/>
        <w:ind w:left="567" w:right="545"/>
        <w:jc w:val="both"/>
        <w:rPr>
          <w:rFonts w:ascii="Arial" w:hAnsi="Arial" w:cs="Arial"/>
          <w:strike/>
          <w:snapToGrid w:val="0"/>
        </w:rPr>
      </w:pPr>
    </w:p>
    <w:p w:rsidR="00A02C43" w:rsidRPr="00A02C43" w:rsidRDefault="00A02C43" w:rsidP="00186677">
      <w:pPr>
        <w:spacing w:line="276" w:lineRule="auto"/>
        <w:ind w:left="560" w:right="545"/>
        <w:jc w:val="both"/>
        <w:rPr>
          <w:rFonts w:ascii="Arial" w:hAnsi="Arial" w:cs="Arial"/>
          <w:b/>
          <w:bCs/>
        </w:rPr>
      </w:pPr>
    </w:p>
    <w:p w:rsidR="00A02C43" w:rsidRPr="00A02C43" w:rsidRDefault="00A02C43" w:rsidP="00186677">
      <w:pPr>
        <w:spacing w:line="276" w:lineRule="auto"/>
        <w:ind w:left="560" w:right="545"/>
        <w:jc w:val="both"/>
        <w:rPr>
          <w:rFonts w:ascii="Arial" w:hAnsi="Arial" w:cs="Arial"/>
          <w:b/>
          <w:bCs/>
        </w:rPr>
      </w:pPr>
      <w:r w:rsidRPr="00A02C43">
        <w:rPr>
          <w:rFonts w:ascii="Arial" w:hAnsi="Arial" w:cs="Arial"/>
          <w:b/>
          <w:bCs/>
        </w:rPr>
        <w:t>DECIMOCUARTA. Protección de datos y transparencia</w:t>
      </w:r>
    </w:p>
    <w:p w:rsidR="00A02C43" w:rsidRPr="00A02C43" w:rsidRDefault="00A02C43" w:rsidP="00186677">
      <w:pPr>
        <w:spacing w:line="276" w:lineRule="auto"/>
        <w:ind w:left="560" w:right="545"/>
        <w:jc w:val="both"/>
        <w:rPr>
          <w:rFonts w:ascii="Arial" w:hAnsi="Arial" w:cs="Arial"/>
          <w:b/>
          <w:bCs/>
        </w:rPr>
      </w:pPr>
    </w:p>
    <w:p w:rsidR="00A02C43" w:rsidRPr="00A02C43" w:rsidRDefault="00A02C43" w:rsidP="00186677">
      <w:pPr>
        <w:spacing w:line="276" w:lineRule="auto"/>
        <w:ind w:left="567" w:right="545"/>
        <w:jc w:val="both"/>
        <w:rPr>
          <w:rFonts w:ascii="Arial" w:hAnsi="Arial" w:cs="Arial"/>
          <w:snapToGrid w:val="0"/>
        </w:rPr>
      </w:pPr>
      <w:r w:rsidRPr="00A02C43">
        <w:rPr>
          <w:rFonts w:ascii="Arial" w:hAnsi="Arial" w:cs="Arial"/>
          <w:snapToGrid w:val="0"/>
        </w:rPr>
        <w:t xml:space="preserve">1. Las partes se comprometen a cumplir adecuadamente y en todo momento las disposiciones contenidas en la Ley Orgánica 3/2018, de 5 de diciembre, de Protección de Datos de Carácter Personal </w:t>
      </w:r>
      <w:r w:rsidRPr="00A02C43">
        <w:rPr>
          <w:rFonts w:ascii="Arial" w:hAnsi="Arial" w:cs="Arial"/>
        </w:rPr>
        <w:t xml:space="preserve">y garantía de los Derechos Digitales </w:t>
      </w:r>
      <w:r w:rsidRPr="00A02C43">
        <w:rPr>
          <w:rFonts w:ascii="Arial" w:hAnsi="Arial" w:cs="Arial"/>
          <w:snapToGrid w:val="0"/>
        </w:rPr>
        <w:t>(</w:t>
      </w:r>
      <w:r w:rsidR="00AA736E">
        <w:rPr>
          <w:rFonts w:ascii="Arial" w:hAnsi="Arial" w:cs="Arial"/>
          <w:snapToGrid w:val="0"/>
        </w:rPr>
        <w:t>LOPD), así como el Reglamento (</w:t>
      </w:r>
      <w:bookmarkStart w:id="1" w:name="_GoBack"/>
      <w:bookmarkEnd w:id="1"/>
      <w:r w:rsidRPr="00A02C43">
        <w:rPr>
          <w:rFonts w:ascii="Arial" w:hAnsi="Arial" w:cs="Arial"/>
          <w:snapToGrid w:val="0"/>
        </w:rPr>
        <w:t>UE) 2016/679 del Parlamento Europeo y del Consejo de 27 de abril de 2016.</w:t>
      </w:r>
    </w:p>
    <w:p w:rsidR="00A02C43" w:rsidRPr="00A02C43" w:rsidRDefault="00A02C43" w:rsidP="00186677">
      <w:pPr>
        <w:spacing w:line="276" w:lineRule="auto"/>
        <w:ind w:left="567" w:right="545"/>
        <w:jc w:val="both"/>
        <w:rPr>
          <w:rFonts w:ascii="Arial" w:hAnsi="Arial" w:cs="Arial"/>
          <w:snapToGrid w:val="0"/>
        </w:rPr>
      </w:pPr>
    </w:p>
    <w:p w:rsidR="00A02C43" w:rsidRPr="00A02C43" w:rsidRDefault="00A02C43" w:rsidP="00186677">
      <w:pPr>
        <w:spacing w:line="276" w:lineRule="auto"/>
        <w:ind w:left="567" w:right="545"/>
        <w:jc w:val="both"/>
        <w:rPr>
          <w:rFonts w:ascii="Arial" w:hAnsi="Arial" w:cs="Arial"/>
          <w:snapToGrid w:val="0"/>
        </w:rPr>
      </w:pPr>
      <w:r w:rsidRPr="00A02C43">
        <w:rPr>
          <w:rFonts w:ascii="Arial" w:hAnsi="Arial" w:cs="Arial"/>
          <w:snapToGrid w:val="0"/>
        </w:rPr>
        <w:t>2. Paralelamente, las partes firmantes deben garantizar el derecho de acceso a la información de acuerdo con la Ley 19/2014, de 29 de diciembre, de transparencia, acceso a la información pública y buen gobierno.</w:t>
      </w:r>
    </w:p>
    <w:p w:rsidR="00A02C43" w:rsidRPr="00A02C43" w:rsidRDefault="00A02C43" w:rsidP="00186677">
      <w:pPr>
        <w:spacing w:line="276" w:lineRule="auto"/>
        <w:ind w:right="545"/>
        <w:jc w:val="both"/>
        <w:rPr>
          <w:rFonts w:ascii="Arial" w:hAnsi="Arial" w:cs="Arial"/>
        </w:rPr>
      </w:pPr>
    </w:p>
    <w:p w:rsidR="00A02C43" w:rsidRPr="00A02C43" w:rsidRDefault="00A02C43" w:rsidP="00186677">
      <w:pPr>
        <w:spacing w:line="276" w:lineRule="auto"/>
        <w:ind w:right="545"/>
        <w:jc w:val="both"/>
        <w:rPr>
          <w:rFonts w:ascii="Arial" w:hAnsi="Arial" w:cs="Arial"/>
        </w:rPr>
      </w:pPr>
    </w:p>
    <w:p w:rsidR="00A02C43" w:rsidRPr="00A02C43" w:rsidRDefault="00A02C43" w:rsidP="00186677">
      <w:pPr>
        <w:spacing w:line="276" w:lineRule="auto"/>
        <w:ind w:left="560" w:right="545"/>
        <w:jc w:val="both"/>
        <w:rPr>
          <w:rFonts w:ascii="Arial" w:hAnsi="Arial" w:cs="Arial"/>
          <w:b/>
          <w:bCs/>
        </w:rPr>
      </w:pPr>
      <w:r w:rsidRPr="00A02C43">
        <w:rPr>
          <w:rFonts w:ascii="Arial" w:hAnsi="Arial" w:cs="Arial"/>
          <w:b/>
          <w:bCs/>
        </w:rPr>
        <w:t>DECIMOQUINTA. Resolución de conflictos y jurisdicción competente</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Las partes firmantes de este convenio quedan obligadas a la consecución del interés general con cumplimiento de las normativas de régimen jurídico de las administraciones, del procedimiento administrativo común y deben instar a otros agentes implicados en el proyecto al cumplimiento general de las normativas aplicables.</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Este convenio tiene naturaleza administrativa y se rige por los artículos 47 y siguientes de la Ley 40/2015, de 1 de octubre, de régimen jurídico del sector público, y por los artículos 108 y siguientes de la Ley 26/2010, de 3 d agosto, de régimen jurídico y de procedimiento de las administraciones públicas de Cataluña.</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7" w:right="545"/>
        <w:jc w:val="both"/>
        <w:rPr>
          <w:rFonts w:ascii="Arial" w:hAnsi="Arial" w:cs="Arial"/>
          <w:iCs/>
        </w:rPr>
      </w:pPr>
      <w:r w:rsidRPr="00A02C43">
        <w:rPr>
          <w:rFonts w:ascii="Arial" w:hAnsi="Arial" w:cs="Arial"/>
          <w:bCs/>
          <w:lang w:eastAsia="ca-ES"/>
        </w:rPr>
        <w:t>Las partes se comprometen a resolver de forma amistosa cualquier desacuerdo derivado del desarrollo o interpretación de este convenio.</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b/>
          <w:bCs/>
        </w:rPr>
      </w:pPr>
      <w:r w:rsidRPr="00A02C43">
        <w:rPr>
          <w:rFonts w:ascii="Arial" w:hAnsi="Arial" w:cs="Arial"/>
        </w:rPr>
        <w:t xml:space="preserve">Las cuestiones litigiosas surgidas sobre la interpretación, modificación, resolución y efectos de este convenio que no puedan ser resueltas de acuerdo con lo que se determina en los m </w:t>
      </w:r>
      <w:proofErr w:type="spellStart"/>
      <w:r w:rsidRPr="00A02C43">
        <w:rPr>
          <w:rFonts w:ascii="Arial" w:hAnsi="Arial" w:cs="Arial"/>
        </w:rPr>
        <w:t>ecanismos</w:t>
      </w:r>
      <w:proofErr w:type="spellEnd"/>
      <w:r w:rsidRPr="00A02C43">
        <w:rPr>
          <w:rFonts w:ascii="Arial" w:hAnsi="Arial" w:cs="Arial"/>
        </w:rPr>
        <w:t xml:space="preserve"> </w:t>
      </w:r>
      <w:r w:rsidRPr="00A02C43">
        <w:rPr>
          <w:rFonts w:ascii="Arial" w:hAnsi="Arial" w:cs="Arial"/>
          <w:bCs/>
        </w:rPr>
        <w:t>de seguimiento, vigilancia y control de la ejecución del convenio y de los compromisos adquiridos de la cláusula tercera, serán resueltas por la jurisdicción contencioso-administrativa.</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Y, en prueba de conformidad, ambas partes firman electrónicamente este convenio en Berga, a fecha del pie de firma ya un solo efecto.</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 xml:space="preserve">El rector de la Universidad </w:t>
      </w:r>
      <w:r w:rsidRPr="00A02C43">
        <w:rPr>
          <w:rFonts w:ascii="Arial" w:hAnsi="Arial" w:cs="Arial"/>
        </w:rPr>
        <w:tab/>
      </w:r>
      <w:r w:rsidRPr="00A02C43">
        <w:rPr>
          <w:rFonts w:ascii="Arial" w:hAnsi="Arial" w:cs="Arial"/>
        </w:rPr>
        <w:tab/>
      </w:r>
      <w:r w:rsidRPr="00A02C43">
        <w:rPr>
          <w:rFonts w:ascii="Arial" w:hAnsi="Arial" w:cs="Arial"/>
        </w:rPr>
        <w:tab/>
        <w:t>El Alcalde de Berga</w:t>
      </w:r>
    </w:p>
    <w:p w:rsidR="00A02C43" w:rsidRPr="00A02C43" w:rsidRDefault="00A02C43" w:rsidP="00186677">
      <w:pPr>
        <w:spacing w:line="276" w:lineRule="auto"/>
        <w:ind w:left="560" w:right="545"/>
        <w:jc w:val="both"/>
        <w:rPr>
          <w:rFonts w:ascii="Arial" w:hAnsi="Arial" w:cs="Arial"/>
        </w:rPr>
      </w:pPr>
      <w:r w:rsidRPr="00A02C43">
        <w:rPr>
          <w:rFonts w:ascii="Arial" w:hAnsi="Arial" w:cs="Arial"/>
        </w:rPr>
        <w:t>Politécnica de Cataluña</w:t>
      </w: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ind w:left="560" w:right="545"/>
        <w:jc w:val="both"/>
        <w:rPr>
          <w:rFonts w:ascii="Arial" w:hAnsi="Arial" w:cs="Arial"/>
        </w:rPr>
      </w:pPr>
    </w:p>
    <w:p w:rsidR="00A02C43" w:rsidRPr="00A02C43" w:rsidRDefault="00A02C43" w:rsidP="00186677">
      <w:pPr>
        <w:spacing w:line="276" w:lineRule="auto"/>
        <w:jc w:val="both"/>
        <w:rPr>
          <w:rFonts w:ascii="Arial" w:hAnsi="Arial" w:cs="Arial"/>
          <w:b/>
          <w:sz w:val="22"/>
          <w:szCs w:val="24"/>
        </w:rPr>
      </w:pPr>
      <w:r w:rsidRPr="00A02C43">
        <w:rPr>
          <w:rFonts w:ascii="Arial" w:hAnsi="Arial" w:cs="Arial"/>
        </w:rPr>
        <w:t xml:space="preserve">Prof. Daniel Crespo Artiaga </w:t>
      </w:r>
      <w:r w:rsidRPr="00A02C43">
        <w:rPr>
          <w:rFonts w:ascii="Arial" w:hAnsi="Arial" w:cs="Arial"/>
        </w:rPr>
        <w:tab/>
      </w:r>
      <w:r w:rsidRPr="00A02C43">
        <w:rPr>
          <w:rFonts w:ascii="Arial" w:hAnsi="Arial" w:cs="Arial"/>
        </w:rPr>
        <w:tab/>
      </w:r>
      <w:r w:rsidRPr="00A02C43">
        <w:rPr>
          <w:rFonts w:ascii="Arial" w:hAnsi="Arial" w:cs="Arial"/>
        </w:rPr>
        <w:tab/>
        <w:t>SR. Ivan Sanchez Rodríguez</w:t>
      </w:r>
      <w:r w:rsidRPr="00A02C43">
        <w:rPr>
          <w:rFonts w:ascii="Arial" w:hAnsi="Arial" w:cs="Arial"/>
        </w:rPr>
        <w:tab/>
      </w:r>
    </w:p>
    <w:p w:rsidR="00A02C43" w:rsidRPr="00A02C43" w:rsidRDefault="00A02C43" w:rsidP="00186677">
      <w:pPr>
        <w:spacing w:line="276" w:lineRule="auto"/>
        <w:jc w:val="both"/>
        <w:rPr>
          <w:rFonts w:ascii="Arial" w:hAnsi="Arial" w:cs="Arial"/>
          <w:b/>
          <w:sz w:val="22"/>
          <w:szCs w:val="24"/>
        </w:rPr>
      </w:pPr>
    </w:p>
    <w:p w:rsidR="00A02C43" w:rsidRPr="00A02C43" w:rsidRDefault="00A02C43" w:rsidP="00186677">
      <w:pPr>
        <w:spacing w:line="276" w:lineRule="auto"/>
        <w:jc w:val="both"/>
        <w:rPr>
          <w:rFonts w:ascii="Arial" w:hAnsi="Arial" w:cs="Arial"/>
          <w:sz w:val="22"/>
          <w:szCs w:val="24"/>
        </w:rPr>
      </w:pPr>
      <w:proofErr w:type="gramStart"/>
      <w:r w:rsidRPr="00A02C43">
        <w:rPr>
          <w:rFonts w:ascii="Arial" w:hAnsi="Arial" w:cs="Arial"/>
          <w:b/>
          <w:sz w:val="22"/>
          <w:szCs w:val="24"/>
        </w:rPr>
        <w:t>SEGUNDO.-</w:t>
      </w:r>
      <w:proofErr w:type="gramEnd"/>
      <w:r w:rsidRPr="00A02C43">
        <w:rPr>
          <w:rFonts w:ascii="Arial" w:hAnsi="Arial" w:cs="Arial"/>
          <w:b/>
          <w:sz w:val="22"/>
          <w:szCs w:val="24"/>
        </w:rPr>
        <w:t xml:space="preserve"> </w:t>
      </w:r>
      <w:r w:rsidRPr="00A02C43">
        <w:rPr>
          <w:rFonts w:ascii="Arial" w:hAnsi="Arial" w:cs="Arial"/>
          <w:sz w:val="22"/>
          <w:szCs w:val="24"/>
        </w:rPr>
        <w:t>Notificar este acuerdo a la Universidad Politécnica de Cataluña, a la intervención municipal ya la tesorería municipal.</w:t>
      </w:r>
    </w:p>
    <w:p w:rsidR="00A02C43" w:rsidRPr="00A02C43" w:rsidRDefault="00A02C43" w:rsidP="00186677">
      <w:pPr>
        <w:spacing w:line="276" w:lineRule="auto"/>
        <w:jc w:val="both"/>
        <w:rPr>
          <w:rFonts w:ascii="Arial" w:hAnsi="Arial" w:cs="Arial"/>
          <w:sz w:val="22"/>
          <w:szCs w:val="24"/>
        </w:rPr>
      </w:pPr>
    </w:p>
    <w:p w:rsidR="00A02C43" w:rsidRPr="00A02C43" w:rsidRDefault="00A02C43" w:rsidP="00186677">
      <w:pPr>
        <w:spacing w:line="276" w:lineRule="auto"/>
        <w:jc w:val="both"/>
        <w:rPr>
          <w:rFonts w:ascii="Arial" w:hAnsi="Arial" w:cs="Arial"/>
          <w:sz w:val="22"/>
          <w:szCs w:val="24"/>
        </w:rPr>
      </w:pPr>
      <w:proofErr w:type="gramStart"/>
      <w:r w:rsidRPr="00A02C43">
        <w:rPr>
          <w:rFonts w:ascii="Arial" w:hAnsi="Arial" w:cs="Arial"/>
          <w:b/>
          <w:sz w:val="22"/>
          <w:szCs w:val="24"/>
        </w:rPr>
        <w:t>TERCERO.-</w:t>
      </w:r>
      <w:proofErr w:type="gramEnd"/>
      <w:r w:rsidRPr="00A02C43">
        <w:rPr>
          <w:rFonts w:ascii="Arial" w:hAnsi="Arial" w:cs="Arial"/>
          <w:color w:val="000000"/>
          <w:sz w:val="17"/>
          <w:szCs w:val="17"/>
        </w:rPr>
        <w:t xml:space="preserve"> </w:t>
      </w:r>
      <w:r w:rsidRPr="00A02C43">
        <w:rPr>
          <w:rFonts w:ascii="Arial" w:hAnsi="Arial" w:cs="Arial"/>
          <w:sz w:val="22"/>
          <w:szCs w:val="24"/>
        </w:rPr>
        <w:t>Publicar en el portal de transparencia, en el BOPB, en el DOGC y en el registro de convenios de colaboración de la Generalitat.</w:t>
      </w:r>
    </w:p>
    <w:p w:rsidR="00A02C43" w:rsidRPr="00A02C43" w:rsidRDefault="00A02C43" w:rsidP="00186677">
      <w:pPr>
        <w:spacing w:line="276" w:lineRule="auto"/>
        <w:jc w:val="both"/>
        <w:rPr>
          <w:rFonts w:ascii="Arial" w:hAnsi="Arial" w:cs="Arial"/>
          <w:b/>
          <w:sz w:val="22"/>
          <w:szCs w:val="24"/>
        </w:rPr>
      </w:pPr>
    </w:p>
    <w:p w:rsidR="00A02C43" w:rsidRPr="00A02C43" w:rsidRDefault="00A02C43" w:rsidP="00186677">
      <w:pPr>
        <w:spacing w:line="276" w:lineRule="auto"/>
        <w:jc w:val="both"/>
        <w:rPr>
          <w:rFonts w:ascii="Arial" w:eastAsia="MS Mincho" w:hAnsi="Arial" w:cs="Arial"/>
          <w:strike/>
          <w:sz w:val="18"/>
          <w:szCs w:val="18"/>
        </w:rPr>
      </w:pPr>
      <w:proofErr w:type="gramStart"/>
      <w:r w:rsidRPr="00A02C43">
        <w:rPr>
          <w:rFonts w:ascii="Arial" w:eastAsia="MS Mincho" w:hAnsi="Arial" w:cs="Arial"/>
          <w:b/>
          <w:sz w:val="22"/>
          <w:szCs w:val="24"/>
        </w:rPr>
        <w:t>CUARTO.-</w:t>
      </w:r>
      <w:proofErr w:type="gramEnd"/>
      <w:r w:rsidRPr="00A02C43">
        <w:rPr>
          <w:rFonts w:ascii="Arial" w:eastAsia="MS Mincho" w:hAnsi="Arial" w:cs="Arial"/>
          <w:b/>
          <w:sz w:val="22"/>
          <w:szCs w:val="24"/>
        </w:rPr>
        <w:t xml:space="preserve"> </w:t>
      </w:r>
      <w:r w:rsidRPr="00A02C43">
        <w:rPr>
          <w:rFonts w:ascii="Arial" w:eastAsia="MS Mincho" w:hAnsi="Arial" w:cs="Arial"/>
          <w:sz w:val="22"/>
          <w:szCs w:val="24"/>
        </w:rPr>
        <w:t xml:space="preserve">Pie </w:t>
      </w:r>
      <w:r w:rsidRPr="00A02C43">
        <w:rPr>
          <w:rFonts w:ascii="Arial" w:eastAsia="MS Mincho" w:hAnsi="Arial" w:cs="Arial"/>
          <w:sz w:val="22"/>
          <w:szCs w:val="24"/>
          <w:u w:val="single"/>
        </w:rPr>
        <w:t xml:space="preserve">de recursos </w:t>
      </w:r>
      <w:r w:rsidRPr="00A02C43">
        <w:rPr>
          <w:rFonts w:ascii="Arial" w:eastAsia="MS Mincho" w:hAnsi="Arial" w:cs="Arial"/>
          <w:sz w:val="22"/>
          <w:szCs w:val="24"/>
        </w:rPr>
        <w:t>.</w:t>
      </w:r>
    </w:p>
    <w:p w:rsidR="00A02C43" w:rsidRPr="00A02C43" w:rsidRDefault="00A02C43" w:rsidP="00186677">
      <w:pPr>
        <w:spacing w:line="276" w:lineRule="auto"/>
        <w:ind w:left="360"/>
        <w:jc w:val="both"/>
        <w:rPr>
          <w:rFonts w:ascii="Arial" w:eastAsia="MS Mincho" w:hAnsi="Arial" w:cs="Arial"/>
          <w:strike/>
          <w:sz w:val="18"/>
          <w:szCs w:val="18"/>
        </w:rPr>
      </w:pPr>
    </w:p>
    <w:p w:rsidR="00A02C43" w:rsidRPr="00A02C43" w:rsidRDefault="00A02C43" w:rsidP="00186677">
      <w:pPr>
        <w:spacing w:line="276" w:lineRule="auto"/>
        <w:ind w:left="360"/>
        <w:jc w:val="both"/>
        <w:rPr>
          <w:rFonts w:ascii="Arial" w:eastAsia="MS Mincho" w:hAnsi="Arial" w:cs="Arial"/>
          <w:i/>
          <w:sz w:val="18"/>
          <w:szCs w:val="18"/>
        </w:rPr>
      </w:pPr>
      <w:r w:rsidRPr="00A02C43">
        <w:rPr>
          <w:rFonts w:ascii="Arial" w:eastAsia="MS Mincho" w:hAnsi="Arial" w:cs="Arial"/>
          <w:i/>
          <w:sz w:val="18"/>
          <w:szCs w:val="18"/>
        </w:rPr>
        <w:t>“Contra este acuerdo, que agota la vía administrativa, puede interponer recurso contencioso administrativo ante el Juzgado Contencioso Administrativo de Barcelona en el plazo de dos meses a contar desde el día siguiente de la recepción de esta notificación, de acuerdo con lo que disponen los artículos 8, 14 y 46 de la Ley 29/1998, de 13 de julio, reguladora de la jurisdicción contencioso-administrativa.</w:t>
      </w:r>
    </w:p>
    <w:p w:rsidR="00510909" w:rsidRPr="000945BB" w:rsidRDefault="00A02C43" w:rsidP="00186677">
      <w:pPr>
        <w:spacing w:line="276" w:lineRule="auto"/>
        <w:ind w:left="360"/>
        <w:jc w:val="both"/>
        <w:rPr>
          <w:rFonts w:ascii="Arial" w:hAnsi="Arial" w:cs="Arial"/>
          <w:i/>
        </w:rPr>
      </w:pPr>
      <w:r w:rsidRPr="00A02C43">
        <w:rPr>
          <w:rFonts w:ascii="Arial" w:eastAsia="MS Mincho" w:hAnsi="Arial" w:cs="Arial"/>
          <w:i/>
          <w:sz w:val="18"/>
          <w:szCs w:val="18"/>
        </w:rPr>
        <w:t>Previamente a la interposición del recurso contencioso administrativo, puede formular requerimiento ante el órgano que lo ha dictado en el plazo de dos meses a contar desde el día siguiente de la recepción de esta notificación, de acuerdo con lo que dispone el artículo 44 de la Ley 29/1998, de 13 de julio, reguladora de la jurisdicción contencioso-administrativa. El requerimiento se entenderá rechazado si no es contestado dentro del mes siguiente a su recepción. Si formule el requerimiento previo, el plazo para la interposición del recurso contencioso administrativo se contará desde el día siguiente a aquel en que se reciba la comunicación del acuerdo expreso o se entienda presuntamente rechazado.”</w:t>
      </w:r>
    </w:p>
    <w:p w:rsidR="004F407C" w:rsidRPr="00945F9C" w:rsidRDefault="004F407C" w:rsidP="00186677">
      <w:pPr>
        <w:spacing w:line="276" w:lineRule="auto"/>
        <w:jc w:val="both"/>
        <w:rPr>
          <w:rFonts w:ascii="Arial" w:hAnsi="Arial" w:cs="Arial"/>
          <w:sz w:val="22"/>
          <w:szCs w:val="22"/>
        </w:rPr>
      </w:pPr>
    </w:p>
    <w:p w:rsidR="00D20F96" w:rsidRPr="00945F9C" w:rsidRDefault="00D20F96" w:rsidP="00186677">
      <w:pPr>
        <w:tabs>
          <w:tab w:val="left" w:pos="-1440"/>
          <w:tab w:val="left" w:pos="-720"/>
          <w:tab w:val="left" w:pos="851"/>
        </w:tabs>
        <w:suppressAutoHyphens/>
        <w:spacing w:line="276" w:lineRule="auto"/>
        <w:jc w:val="right"/>
        <w:rPr>
          <w:rFonts w:ascii="Arial" w:hAnsi="Arial" w:cs="Arial"/>
          <w:spacing w:val="-3"/>
          <w:sz w:val="22"/>
          <w:szCs w:val="22"/>
        </w:rPr>
      </w:pPr>
      <w:r w:rsidRPr="00945F9C">
        <w:rPr>
          <w:rFonts w:ascii="Arial" w:hAnsi="Arial" w:cs="Arial"/>
          <w:spacing w:val="-3"/>
          <w:sz w:val="22"/>
          <w:szCs w:val="22"/>
        </w:rPr>
        <w:t>Berga, 8 de mayo 2024</w:t>
      </w:r>
    </w:p>
    <w:p w:rsidR="00D20F96" w:rsidRPr="00945F9C" w:rsidRDefault="00D20F96" w:rsidP="00186677">
      <w:pPr>
        <w:spacing w:line="276" w:lineRule="auto"/>
        <w:jc w:val="both"/>
        <w:rPr>
          <w:rFonts w:ascii="Arial" w:hAnsi="Arial" w:cs="Arial"/>
          <w:sz w:val="22"/>
          <w:szCs w:val="22"/>
        </w:rPr>
      </w:pPr>
    </w:p>
    <w:p w:rsidR="000945BB" w:rsidRPr="00366FF4" w:rsidRDefault="000945BB" w:rsidP="00186677">
      <w:pPr>
        <w:tabs>
          <w:tab w:val="left" w:pos="-1440"/>
          <w:tab w:val="left" w:pos="-720"/>
          <w:tab w:val="left" w:pos="851"/>
        </w:tabs>
        <w:suppressAutoHyphens/>
        <w:spacing w:line="276" w:lineRule="auto"/>
        <w:jc w:val="both"/>
        <w:rPr>
          <w:rFonts w:ascii="Arial" w:hAnsi="Arial" w:cs="Arial"/>
          <w:spacing w:val="-3"/>
          <w:sz w:val="22"/>
          <w:szCs w:val="22"/>
        </w:rPr>
      </w:pPr>
      <w:r w:rsidRPr="00366FF4">
        <w:rPr>
          <w:rFonts w:ascii="Arial" w:hAnsi="Arial" w:cs="Arial"/>
          <w:spacing w:val="-3"/>
          <w:sz w:val="22"/>
          <w:szCs w:val="22"/>
        </w:rPr>
        <w:t>El alcalde,</w:t>
      </w:r>
    </w:p>
    <w:p w:rsidR="000945BB" w:rsidRPr="00366FF4" w:rsidRDefault="000945BB" w:rsidP="00186677">
      <w:pPr>
        <w:tabs>
          <w:tab w:val="left" w:pos="-1440"/>
          <w:tab w:val="left" w:pos="-720"/>
          <w:tab w:val="left" w:pos="851"/>
        </w:tabs>
        <w:suppressAutoHyphens/>
        <w:spacing w:line="276" w:lineRule="auto"/>
        <w:jc w:val="both"/>
        <w:rPr>
          <w:rFonts w:ascii="Arial" w:hAnsi="Arial" w:cs="Arial"/>
          <w:spacing w:val="-3"/>
          <w:sz w:val="22"/>
          <w:szCs w:val="22"/>
        </w:rPr>
      </w:pPr>
      <w:r w:rsidRPr="00366FF4">
        <w:rPr>
          <w:rFonts w:ascii="Arial" w:hAnsi="Arial" w:cs="Arial"/>
          <w:spacing w:val="-3"/>
          <w:sz w:val="22"/>
          <w:szCs w:val="22"/>
        </w:rPr>
        <w:t>Ivan Sánchez Rodríguez</w:t>
      </w:r>
    </w:p>
    <w:p w:rsidR="00B13B5E" w:rsidRPr="00945F9C" w:rsidRDefault="00B13B5E" w:rsidP="00186677">
      <w:pPr>
        <w:tabs>
          <w:tab w:val="left" w:pos="-1440"/>
          <w:tab w:val="left" w:pos="-720"/>
          <w:tab w:val="left" w:pos="851"/>
        </w:tabs>
        <w:suppressAutoHyphens/>
        <w:spacing w:line="276" w:lineRule="auto"/>
        <w:jc w:val="both"/>
        <w:rPr>
          <w:rFonts w:ascii="Arial" w:hAnsi="Arial" w:cs="Arial"/>
          <w:spacing w:val="-3"/>
          <w:sz w:val="22"/>
          <w:szCs w:val="22"/>
        </w:rPr>
      </w:pPr>
    </w:p>
    <w:sectPr w:rsidR="00B13B5E" w:rsidRPr="00945F9C">
      <w:headerReference w:type="default" r:id="rId7"/>
      <w:pgSz w:w="11906" w:h="16838"/>
      <w:pgMar w:top="2126" w:right="1416" w:bottom="851" w:left="1701" w:header="99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7B8" w:rsidRDefault="004D27B8">
      <w:r>
        <w:separator/>
      </w:r>
    </w:p>
  </w:endnote>
  <w:endnote w:type="continuationSeparator" w:id="0">
    <w:p w:rsidR="004D27B8" w:rsidRDefault="004D2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7B8" w:rsidRDefault="004D27B8">
      <w:r>
        <w:separator/>
      </w:r>
    </w:p>
  </w:footnote>
  <w:footnote w:type="continuationSeparator" w:id="0">
    <w:p w:rsidR="004D27B8" w:rsidRDefault="004D2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86B" w:rsidRDefault="00C2115F">
    <w:pPr>
      <w:pStyle w:val="Encabezado"/>
      <w:tabs>
        <w:tab w:val="clear" w:pos="4252"/>
        <w:tab w:val="clear" w:pos="8504"/>
      </w:tabs>
      <w:ind w:right="6519"/>
      <w:jc w:val="center"/>
      <w:rPr>
        <w:b/>
      </w:rPr>
    </w:pPr>
    <w:r>
      <w:rPr>
        <w:noProof/>
        <w:lang w:val="ca-ES" w:eastAsia="ca-ES"/>
      </w:rPr>
      <w:drawing>
        <wp:anchor distT="0" distB="0" distL="114300" distR="114300" simplePos="0" relativeHeight="251658752" behindDoc="1" locked="0" layoutInCell="1" allowOverlap="1">
          <wp:simplePos x="0" y="0"/>
          <wp:positionH relativeFrom="column">
            <wp:posOffset>-34925</wp:posOffset>
          </wp:positionH>
          <wp:positionV relativeFrom="paragraph">
            <wp:posOffset>-168275</wp:posOffset>
          </wp:positionV>
          <wp:extent cx="1511300" cy="779780"/>
          <wp:effectExtent l="0" t="0" r="0" b="0"/>
          <wp:wrapNone/>
          <wp:docPr id="5" name="Imagen 5" descr="Escut ajuntament posit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t ajuntament positi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30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Pr>
        <w:b/>
        <w:smallCaps/>
        <w:noProof/>
        <w:lang w:val="ca-ES" w:eastAsia="ca-ES"/>
      </w:rPr>
      <mc:AlternateContent>
        <mc:Choice Requires="wps">
          <w:drawing>
            <wp:anchor distT="0" distB="0" distL="114300" distR="114300" simplePos="0" relativeHeight="251656704" behindDoc="1" locked="0" layoutInCell="0" allowOverlap="1">
              <wp:simplePos x="0" y="0"/>
              <wp:positionH relativeFrom="column">
                <wp:posOffset>3886200</wp:posOffset>
              </wp:positionH>
              <wp:positionV relativeFrom="paragraph">
                <wp:posOffset>-81280</wp:posOffset>
              </wp:positionV>
              <wp:extent cx="2165985" cy="731520"/>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5985" cy="731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86B" w:rsidRDefault="00CF186B">
                          <w:pPr>
                            <w:pStyle w:val="Ttulo2"/>
                            <w:jc w:val="left"/>
                            <w:rPr>
                              <w:sz w:val="16"/>
                            </w:rPr>
                          </w:pPr>
                          <w:proofErr w:type="spellStart"/>
                          <w:r>
                            <w:rPr>
                              <w:sz w:val="16"/>
                            </w:rPr>
                            <w:t>Plaça</w:t>
                          </w:r>
                          <w:proofErr w:type="spellEnd"/>
                          <w:r>
                            <w:rPr>
                              <w:sz w:val="16"/>
                            </w:rPr>
                            <w:t xml:space="preserve"> de Sant Pere, 1</w:t>
                          </w:r>
                        </w:p>
                        <w:p w:rsidR="00CF186B" w:rsidRDefault="00CF186B">
                          <w:pPr>
                            <w:rPr>
                              <w:rFonts w:ascii="Arial" w:hAnsi="Arial"/>
                              <w:b/>
                              <w:color w:val="808080"/>
                              <w:sz w:val="16"/>
                            </w:rPr>
                          </w:pPr>
                          <w:r>
                            <w:rPr>
                              <w:rFonts w:ascii="Arial" w:hAnsi="Arial"/>
                              <w:b/>
                              <w:color w:val="808080"/>
                              <w:sz w:val="16"/>
                            </w:rPr>
                            <w:t xml:space="preserve">08600 – </w:t>
                          </w:r>
                          <w:r>
                            <w:rPr>
                              <w:rFonts w:ascii="Arial" w:hAnsi="Arial"/>
                              <w:b/>
                              <w:smallCaps/>
                              <w:color w:val="808080"/>
                              <w:sz w:val="16"/>
                            </w:rPr>
                            <w:t>Berga</w:t>
                          </w:r>
                        </w:p>
                        <w:p w:rsidR="00CF186B" w:rsidRDefault="00CF186B">
                          <w:pPr>
                            <w:pStyle w:val="Ttulo3"/>
                            <w:rPr>
                              <w:sz w:val="16"/>
                            </w:rPr>
                          </w:pPr>
                          <w:r>
                            <w:rPr>
                              <w:sz w:val="16"/>
                            </w:rPr>
                            <w:t xml:space="preserve">Tel. </w:t>
                          </w:r>
                          <w:r>
                            <w:rPr>
                              <w:b w:val="0"/>
                              <w:sz w:val="16"/>
                            </w:rPr>
                            <w:tab/>
                          </w:r>
                          <w:r>
                            <w:rPr>
                              <w:sz w:val="16"/>
                            </w:rPr>
                            <w:t>(+34) 93 821 43 33</w:t>
                          </w:r>
                        </w:p>
                        <w:p w:rsidR="00CF186B" w:rsidRDefault="00CF186B">
                          <w:pPr>
                            <w:tabs>
                              <w:tab w:val="left" w:pos="426"/>
                            </w:tabs>
                            <w:rPr>
                              <w:rFonts w:ascii="Arial" w:hAnsi="Arial"/>
                              <w:b/>
                              <w:color w:val="808080"/>
                              <w:sz w:val="16"/>
                            </w:rPr>
                          </w:pPr>
                          <w:r>
                            <w:rPr>
                              <w:rFonts w:ascii="Arial" w:hAnsi="Arial"/>
                              <w:b/>
                              <w:color w:val="808080"/>
                              <w:sz w:val="16"/>
                            </w:rPr>
                            <w:t>Fax:</w:t>
                          </w:r>
                          <w:r>
                            <w:rPr>
                              <w:rFonts w:ascii="Arial" w:hAnsi="Arial"/>
                              <w:b/>
                              <w:color w:val="808080"/>
                              <w:sz w:val="16"/>
                            </w:rPr>
                            <w:tab/>
                            <w:t>(+34) 93 821 17 87</w:t>
                          </w:r>
                        </w:p>
                        <w:p w:rsidR="00CF186B" w:rsidRDefault="00AA736E">
                          <w:pPr>
                            <w:rPr>
                              <w:rFonts w:ascii="Arial" w:hAnsi="Arial"/>
                              <w:b/>
                              <w:color w:val="808080"/>
                              <w:sz w:val="16"/>
                            </w:rPr>
                          </w:pPr>
                          <w:hyperlink r:id="rId2" w:history="1">
                            <w:r w:rsidR="00B02B2D" w:rsidRPr="00BE19D6">
                              <w:rPr>
                                <w:rStyle w:val="Hipervnculo"/>
                                <w:rFonts w:ascii="Arial" w:hAnsi="Arial"/>
                                <w:b/>
                                <w:sz w:val="16"/>
                              </w:rPr>
                              <w:t>berga@ajberga.cat</w:t>
                            </w:r>
                          </w:hyperlink>
                        </w:p>
                        <w:p w:rsidR="00CF186B" w:rsidRDefault="00CF186B">
                          <w:pPr>
                            <w:rPr>
                              <w:color w:val="80808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306pt;margin-top:-6.4pt;width:170.55pt;height:57.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" o:allowincell="f" filled="f" stroked="f">
              <v:textbox>
                <w:txbxContent>
                  <w:p w:rsidR="00CF186B" w:rsidRDefault="00CF186B">
                    <w:pPr>
                      <w:pStyle w:val="Ttulo2"/>
                      <w:jc w:val="left"/>
                      <w:rPr>
                        <w:sz w:val="16"/>
                      </w:rPr>
                    </w:pPr>
                    <w:r>
                      <w:rPr>
                        <w:sz w:val="16"/>
                      </w:rPr>
                      <w:t>Plaça de Sant Pere, 1</w:t>
                    </w:r>
                  </w:p>
                  <w:p w:rsidR="00CF186B" w:rsidRDefault="00CF186B">
                    <w:pPr>
                      <w:rPr>
                        <w:rFonts w:ascii="Arial" w:hAnsi="Arial"/>
                        <w:b/>
                        <w:color w:val="808080"/>
                        <w:sz w:val="16"/>
                      </w:rPr>
                    </w:pPr>
                    <w:r>
                      <w:rPr>
                        <w:rFonts w:ascii="Arial" w:hAnsi="Arial"/>
                        <w:b/>
                        <w:color w:val="808080"/>
                        <w:sz w:val="16"/>
                      </w:rPr>
                      <w:t xml:space="preserve">08600 – </w:t>
                    </w:r>
                    <w:r>
                      <w:rPr>
                        <w:rFonts w:ascii="Arial" w:hAnsi="Arial"/>
                        <w:b/>
                        <w:smallCaps/>
                        <w:color w:val="808080"/>
                        <w:sz w:val="16"/>
                      </w:rPr>
                      <w:t>Berga</w:t>
                    </w:r>
                  </w:p>
                  <w:p w:rsidR="00CF186B" w:rsidRDefault="00CF186B">
                    <w:pPr>
                      <w:pStyle w:val="Ttulo3"/>
                      <w:rPr>
                        <w:sz w:val="16"/>
                      </w:rPr>
                    </w:pPr>
                    <w:r>
                      <w:rPr>
                        <w:sz w:val="16"/>
                      </w:rPr>
                      <w:t xml:space="preserve">Tel. </w:t>
                    </w:r>
                    <w:r>
                      <w:rPr>
                        <w:b w:val="0"/>
                        <w:sz w:val="16"/>
                      </w:rPr>
                      <w:tab/>
                    </w:r>
                    <w:r>
                      <w:rPr>
                        <w:sz w:val="16"/>
                      </w:rPr>
                      <w:t>(+34) 93 821 43 33</w:t>
                    </w:r>
                  </w:p>
                  <w:p w:rsidR="00CF186B" w:rsidRDefault="00CF186B">
                    <w:pPr>
                      <w:tabs>
                        <w:tab w:val="left" w:pos="426"/>
                      </w:tabs>
                      <w:rPr>
                        <w:rFonts w:ascii="Arial" w:hAnsi="Arial"/>
                        <w:b/>
                        <w:color w:val="808080"/>
                        <w:sz w:val="16"/>
                      </w:rPr>
                    </w:pPr>
                    <w:r>
                      <w:rPr>
                        <w:rFonts w:ascii="Arial" w:hAnsi="Arial"/>
                        <w:b/>
                        <w:color w:val="808080"/>
                        <w:sz w:val="16"/>
                      </w:rPr>
                      <w:t>Fax:</w:t>
                    </w:r>
                    <w:r>
                      <w:rPr>
                        <w:rFonts w:ascii="Arial" w:hAnsi="Arial"/>
                        <w:b/>
                        <w:color w:val="808080"/>
                        <w:sz w:val="16"/>
                      </w:rPr>
                      <w:tab/>
                      <w:t>(+34) 93 821 17 87</w:t>
                    </w:r>
                  </w:p>
                  <w:p w:rsidR="00CF186B" w:rsidRDefault="00B02B2D">
                    <w:pPr>
                      <w:rPr>
                        <w:rFonts w:ascii="Arial" w:hAnsi="Arial"/>
                        <w:b/>
                        <w:color w:val="808080"/>
                        <w:sz w:val="16"/>
                      </w:rPr>
                    </w:pPr>
                    <w:hyperlink r:id="rId3" w:history="1">
                      <w:r w:rsidRPr="00BE19D6">
                        <w:rPr>
                          <w:rStyle w:val="Hipervnculo"/>
                          <w:rFonts w:ascii="Arial" w:hAnsi="Arial"/>
                          <w:b/>
                          <w:sz w:val="16"/>
                        </w:rPr>
                        <w:t>berga@ajberga.cat</w:t>
                      </w:r>
                    </w:hyperlink>
                  </w:p>
                  <w:p w:rsidR="00CF186B" w:rsidRDefault="00CF186B">
                    <w:pPr>
                      <w:rPr>
                        <w:color w:val="808080"/>
                      </w:rPr>
                    </w:pPr>
                  </w:p>
                </w:txbxContent>
              </v:textbox>
            </v:rect>
          </w:pict>
        </mc:Fallback>
      </mc:AlternateContent>
    </w:r>
    <w:r>
      <w:rPr>
        <w:b/>
        <w:smallCaps/>
        <w:noProof/>
        <w:lang w:val="ca-ES" w:eastAsia="ca-ES"/>
      </w:rPr>
      <w:drawing>
        <wp:anchor distT="0" distB="0" distL="114300" distR="114300" simplePos="0" relativeHeight="251657728" behindDoc="0" locked="0" layoutInCell="1" allowOverlap="1">
          <wp:simplePos x="0" y="0"/>
          <wp:positionH relativeFrom="column">
            <wp:posOffset>1165860</wp:posOffset>
          </wp:positionH>
          <wp:positionV relativeFrom="paragraph">
            <wp:posOffset>2801620</wp:posOffset>
          </wp:positionV>
          <wp:extent cx="3406140" cy="3604895"/>
          <wp:effectExtent l="0" t="0" r="0" b="0"/>
          <wp:wrapNone/>
          <wp:docPr id="4" name="Imagen 4" descr="AjuntEscutGrisF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juntEscutGrisFons"/>
                  <pic:cNvPicPr>
                    <a:picLocks noChangeAspect="1" noChangeArrowheads="1"/>
                  </pic:cNvPicPr>
                </pic:nvPicPr>
                <pic:blipFill>
                  <a:blip r:embed="rId4">
                    <a:lum bright="6000"/>
                    <a:extLst>
                      <a:ext uri="{28A0092B-C50C-407E-A947-70E740481C1C}">
                        <a14:useLocalDpi xmlns:a14="http://schemas.microsoft.com/office/drawing/2010/main" val="0"/>
                      </a:ext>
                    </a:extLst>
                  </a:blip>
                  <a:srcRect/>
                  <a:stretch>
                    <a:fillRect/>
                  </a:stretch>
                </pic:blipFill>
                <pic:spPr bwMode="auto">
                  <a:xfrm>
                    <a:off x="0" y="0"/>
                    <a:ext cx="3406140" cy="36048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467ED7DE"/>
    <w:lvl w:ilvl="0" w:tplc="46548D2C">
      <w:start w:val="1"/>
      <w:numFmt w:val="lowerLetter"/>
      <w:lvlText w:val="%1)"/>
      <w:lvlJc w:val="left"/>
      <w:pPr>
        <w:ind w:left="1065" w:hanging="705"/>
      </w:pPr>
    </w:lvl>
    <w:lvl w:ilvl="1" w:tplc="693C9738">
      <w:start w:val="1"/>
      <w:numFmt w:val="lowerLetter"/>
      <w:lvlText w:val="%2."/>
      <w:lvlJc w:val="left"/>
      <w:pPr>
        <w:ind w:left="1440" w:hanging="360"/>
      </w:pPr>
    </w:lvl>
    <w:lvl w:ilvl="2" w:tplc="CE2E455A">
      <w:start w:val="1"/>
      <w:numFmt w:val="lowerRoman"/>
      <w:lvlText w:val="%3."/>
      <w:lvlJc w:val="right"/>
      <w:pPr>
        <w:ind w:left="2160" w:hanging="180"/>
      </w:pPr>
    </w:lvl>
    <w:lvl w:ilvl="3" w:tplc="22407382">
      <w:start w:val="1"/>
      <w:numFmt w:val="decimal"/>
      <w:lvlText w:val="%4."/>
      <w:lvlJc w:val="left"/>
      <w:pPr>
        <w:ind w:left="2880" w:hanging="360"/>
      </w:pPr>
    </w:lvl>
    <w:lvl w:ilvl="4" w:tplc="B1302DDA">
      <w:start w:val="1"/>
      <w:numFmt w:val="lowerLetter"/>
      <w:lvlText w:val="%5."/>
      <w:lvlJc w:val="left"/>
      <w:pPr>
        <w:ind w:left="3600" w:hanging="360"/>
      </w:pPr>
    </w:lvl>
    <w:lvl w:ilvl="5" w:tplc="8452A900">
      <w:start w:val="1"/>
      <w:numFmt w:val="lowerRoman"/>
      <w:lvlText w:val="%6."/>
      <w:lvlJc w:val="right"/>
      <w:pPr>
        <w:ind w:left="4320" w:hanging="180"/>
      </w:pPr>
    </w:lvl>
    <w:lvl w:ilvl="6" w:tplc="FA0680E8">
      <w:start w:val="1"/>
      <w:numFmt w:val="decimal"/>
      <w:lvlText w:val="%7."/>
      <w:lvlJc w:val="left"/>
      <w:pPr>
        <w:ind w:left="5040" w:hanging="360"/>
      </w:pPr>
    </w:lvl>
    <w:lvl w:ilvl="7" w:tplc="BB4E2F64">
      <w:start w:val="1"/>
      <w:numFmt w:val="lowerLetter"/>
      <w:lvlText w:val="%8."/>
      <w:lvlJc w:val="left"/>
      <w:pPr>
        <w:ind w:left="5760" w:hanging="360"/>
      </w:pPr>
    </w:lvl>
    <w:lvl w:ilvl="8" w:tplc="71043490">
      <w:start w:val="1"/>
      <w:numFmt w:val="lowerRoman"/>
      <w:lvlText w:val="%9."/>
      <w:lvlJc w:val="right"/>
      <w:pPr>
        <w:ind w:left="6480" w:hanging="180"/>
      </w:pPr>
    </w:lvl>
  </w:abstractNum>
  <w:abstractNum w:abstractNumId="1" w15:restartNumberingAfterBreak="0">
    <w:nsid w:val="00000003"/>
    <w:multiLevelType w:val="hybridMultilevel"/>
    <w:tmpl w:val="0AC6BB18"/>
    <w:lvl w:ilvl="0" w:tplc="1974F5A8">
      <w:numFmt w:val="bullet"/>
      <w:lvlText w:val="-"/>
      <w:lvlJc w:val="left"/>
      <w:pPr>
        <w:ind w:left="705" w:hanging="705"/>
      </w:pPr>
      <w:rPr>
        <w:rFonts w:ascii="Arial" w:eastAsia="Calibri" w:hAnsi="Arial" w:cs="Arial" w:hint="default"/>
      </w:rPr>
    </w:lvl>
    <w:lvl w:ilvl="1" w:tplc="D10A0F14">
      <w:start w:val="1"/>
      <w:numFmt w:val="bullet"/>
      <w:lvlText w:val="o"/>
      <w:lvlJc w:val="left"/>
      <w:pPr>
        <w:ind w:left="1080" w:hanging="360"/>
      </w:pPr>
      <w:rPr>
        <w:rFonts w:ascii="Courier New" w:hAnsi="Courier New" w:cs="Courier New" w:hint="default"/>
      </w:rPr>
    </w:lvl>
    <w:lvl w:ilvl="2" w:tplc="EF6E17AE">
      <w:start w:val="1"/>
      <w:numFmt w:val="bullet"/>
      <w:lvlText w:val=""/>
      <w:lvlJc w:val="left"/>
      <w:pPr>
        <w:ind w:left="1800" w:hanging="360"/>
      </w:pPr>
      <w:rPr>
        <w:rFonts w:ascii="Wingdings" w:hAnsi="Wingdings" w:hint="default"/>
      </w:rPr>
    </w:lvl>
    <w:lvl w:ilvl="3" w:tplc="BA444E5A">
      <w:start w:val="1"/>
      <w:numFmt w:val="bullet"/>
      <w:lvlText w:val=""/>
      <w:lvlJc w:val="left"/>
      <w:pPr>
        <w:ind w:left="2520" w:hanging="360"/>
      </w:pPr>
      <w:rPr>
        <w:rFonts w:ascii="Symbol" w:hAnsi="Symbol" w:hint="default"/>
      </w:rPr>
    </w:lvl>
    <w:lvl w:ilvl="4" w:tplc="4D30C450">
      <w:start w:val="1"/>
      <w:numFmt w:val="bullet"/>
      <w:lvlText w:val="o"/>
      <w:lvlJc w:val="left"/>
      <w:pPr>
        <w:ind w:left="3240" w:hanging="360"/>
      </w:pPr>
      <w:rPr>
        <w:rFonts w:ascii="Courier New" w:hAnsi="Courier New" w:cs="Courier New" w:hint="default"/>
      </w:rPr>
    </w:lvl>
    <w:lvl w:ilvl="5" w:tplc="B44AEFA0">
      <w:start w:val="1"/>
      <w:numFmt w:val="bullet"/>
      <w:lvlText w:val=""/>
      <w:lvlJc w:val="left"/>
      <w:pPr>
        <w:ind w:left="3960" w:hanging="360"/>
      </w:pPr>
      <w:rPr>
        <w:rFonts w:ascii="Wingdings" w:hAnsi="Wingdings" w:hint="default"/>
      </w:rPr>
    </w:lvl>
    <w:lvl w:ilvl="6" w:tplc="97200D16">
      <w:start w:val="1"/>
      <w:numFmt w:val="bullet"/>
      <w:lvlText w:val=""/>
      <w:lvlJc w:val="left"/>
      <w:pPr>
        <w:ind w:left="4680" w:hanging="360"/>
      </w:pPr>
      <w:rPr>
        <w:rFonts w:ascii="Symbol" w:hAnsi="Symbol" w:hint="default"/>
      </w:rPr>
    </w:lvl>
    <w:lvl w:ilvl="7" w:tplc="4B0C5BC4">
      <w:start w:val="1"/>
      <w:numFmt w:val="bullet"/>
      <w:lvlText w:val="o"/>
      <w:lvlJc w:val="left"/>
      <w:pPr>
        <w:ind w:left="5400" w:hanging="360"/>
      </w:pPr>
      <w:rPr>
        <w:rFonts w:ascii="Courier New" w:hAnsi="Courier New" w:cs="Courier New" w:hint="default"/>
      </w:rPr>
    </w:lvl>
    <w:lvl w:ilvl="8" w:tplc="FD90475E">
      <w:start w:val="1"/>
      <w:numFmt w:val="bullet"/>
      <w:lvlText w:val=""/>
      <w:lvlJc w:val="left"/>
      <w:pPr>
        <w:ind w:left="6120" w:hanging="360"/>
      </w:pPr>
      <w:rPr>
        <w:rFonts w:ascii="Wingdings" w:hAnsi="Wingdings" w:hint="default"/>
      </w:rPr>
    </w:lvl>
  </w:abstractNum>
  <w:abstractNum w:abstractNumId="2" w15:restartNumberingAfterBreak="0">
    <w:nsid w:val="00000004"/>
    <w:multiLevelType w:val="hybridMultilevel"/>
    <w:tmpl w:val="0AC6BB18"/>
    <w:lvl w:ilvl="0" w:tplc="7FD23232">
      <w:numFmt w:val="bullet"/>
      <w:lvlText w:val="-"/>
      <w:lvlJc w:val="left"/>
      <w:pPr>
        <w:ind w:left="705" w:hanging="705"/>
      </w:pPr>
      <w:rPr>
        <w:rFonts w:ascii="Arial" w:eastAsia="Calibri" w:hAnsi="Arial" w:cs="Arial" w:hint="default"/>
      </w:rPr>
    </w:lvl>
    <w:lvl w:ilvl="1" w:tplc="2C4CA318">
      <w:start w:val="1"/>
      <w:numFmt w:val="bullet"/>
      <w:lvlText w:val="o"/>
      <w:lvlJc w:val="left"/>
      <w:pPr>
        <w:ind w:left="1080" w:hanging="360"/>
      </w:pPr>
      <w:rPr>
        <w:rFonts w:ascii="Courier New" w:hAnsi="Courier New" w:cs="Courier New" w:hint="default"/>
      </w:rPr>
    </w:lvl>
    <w:lvl w:ilvl="2" w:tplc="6B200D24">
      <w:start w:val="1"/>
      <w:numFmt w:val="bullet"/>
      <w:lvlText w:val=""/>
      <w:lvlJc w:val="left"/>
      <w:pPr>
        <w:ind w:left="1800" w:hanging="360"/>
      </w:pPr>
      <w:rPr>
        <w:rFonts w:ascii="Wingdings" w:hAnsi="Wingdings" w:hint="default"/>
      </w:rPr>
    </w:lvl>
    <w:lvl w:ilvl="3" w:tplc="84B218FA">
      <w:start w:val="1"/>
      <w:numFmt w:val="bullet"/>
      <w:lvlText w:val=""/>
      <w:lvlJc w:val="left"/>
      <w:pPr>
        <w:ind w:left="2520" w:hanging="360"/>
      </w:pPr>
      <w:rPr>
        <w:rFonts w:ascii="Symbol" w:hAnsi="Symbol" w:hint="default"/>
      </w:rPr>
    </w:lvl>
    <w:lvl w:ilvl="4" w:tplc="86DC4880">
      <w:start w:val="1"/>
      <w:numFmt w:val="bullet"/>
      <w:lvlText w:val="o"/>
      <w:lvlJc w:val="left"/>
      <w:pPr>
        <w:ind w:left="3240" w:hanging="360"/>
      </w:pPr>
      <w:rPr>
        <w:rFonts w:ascii="Courier New" w:hAnsi="Courier New" w:cs="Courier New" w:hint="default"/>
      </w:rPr>
    </w:lvl>
    <w:lvl w:ilvl="5" w:tplc="D564126C">
      <w:start w:val="1"/>
      <w:numFmt w:val="bullet"/>
      <w:lvlText w:val=""/>
      <w:lvlJc w:val="left"/>
      <w:pPr>
        <w:ind w:left="3960" w:hanging="360"/>
      </w:pPr>
      <w:rPr>
        <w:rFonts w:ascii="Wingdings" w:hAnsi="Wingdings" w:hint="default"/>
      </w:rPr>
    </w:lvl>
    <w:lvl w:ilvl="6" w:tplc="34F886BE">
      <w:start w:val="1"/>
      <w:numFmt w:val="bullet"/>
      <w:lvlText w:val=""/>
      <w:lvlJc w:val="left"/>
      <w:pPr>
        <w:ind w:left="4680" w:hanging="360"/>
      </w:pPr>
      <w:rPr>
        <w:rFonts w:ascii="Symbol" w:hAnsi="Symbol" w:hint="default"/>
      </w:rPr>
    </w:lvl>
    <w:lvl w:ilvl="7" w:tplc="C25A7456">
      <w:start w:val="1"/>
      <w:numFmt w:val="bullet"/>
      <w:lvlText w:val="o"/>
      <w:lvlJc w:val="left"/>
      <w:pPr>
        <w:ind w:left="5400" w:hanging="360"/>
      </w:pPr>
      <w:rPr>
        <w:rFonts w:ascii="Courier New" w:hAnsi="Courier New" w:cs="Courier New" w:hint="default"/>
      </w:rPr>
    </w:lvl>
    <w:lvl w:ilvl="8" w:tplc="8C868804">
      <w:start w:val="1"/>
      <w:numFmt w:val="bullet"/>
      <w:lvlText w:val=""/>
      <w:lvlJc w:val="left"/>
      <w:pPr>
        <w:ind w:left="6120" w:hanging="360"/>
      </w:pPr>
      <w:rPr>
        <w:rFonts w:ascii="Wingdings" w:hAnsi="Wingdings" w:hint="default"/>
      </w:rPr>
    </w:lvl>
  </w:abstractNum>
  <w:abstractNum w:abstractNumId="3" w15:restartNumberingAfterBreak="0">
    <w:nsid w:val="03E51C86"/>
    <w:multiLevelType w:val="hybridMultilevel"/>
    <w:tmpl w:val="E95022F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99359A"/>
    <w:multiLevelType w:val="hybridMultilevel"/>
    <w:tmpl w:val="E476365C"/>
    <w:lvl w:ilvl="0" w:tplc="A0DEECE6">
      <w:start w:val="13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A17F96"/>
    <w:multiLevelType w:val="hybridMultilevel"/>
    <w:tmpl w:val="B1F0C0FC"/>
    <w:lvl w:ilvl="0" w:tplc="A27E2C1C">
      <w:numFmt w:val="bullet"/>
      <w:lvlText w:val="-"/>
      <w:lvlJc w:val="left"/>
      <w:pPr>
        <w:tabs>
          <w:tab w:val="num" w:pos="720"/>
        </w:tabs>
        <w:ind w:left="720" w:hanging="360"/>
      </w:pPr>
      <w:rPr>
        <w:rFonts w:ascii="Arial" w:eastAsia="Times New Roman" w:hAnsi="Arial" w:cs="Aria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6" w15:restartNumberingAfterBreak="0">
    <w:nsid w:val="10652152"/>
    <w:multiLevelType w:val="hybridMultilevel"/>
    <w:tmpl w:val="467ED7DE"/>
    <w:lvl w:ilvl="0" w:tplc="27EAA304">
      <w:start w:val="1"/>
      <w:numFmt w:val="lowerLetter"/>
      <w:lvlText w:val="%1)"/>
      <w:lvlJc w:val="left"/>
      <w:pPr>
        <w:ind w:left="1065" w:hanging="705"/>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14C32472"/>
    <w:multiLevelType w:val="hybridMultilevel"/>
    <w:tmpl w:val="DAA47C3A"/>
    <w:lvl w:ilvl="0" w:tplc="A27E2C1C">
      <w:numFmt w:val="bullet"/>
      <w:lvlText w:val="-"/>
      <w:lvlJc w:val="left"/>
      <w:pPr>
        <w:ind w:left="1280" w:hanging="360"/>
      </w:pPr>
      <w:rPr>
        <w:rFonts w:ascii="Arial" w:eastAsia="Times New Roman" w:hAnsi="Arial" w:cs="Times New Roman" w:hint="default"/>
      </w:rPr>
    </w:lvl>
    <w:lvl w:ilvl="1" w:tplc="0C0A0003">
      <w:start w:val="1"/>
      <w:numFmt w:val="bullet"/>
      <w:lvlText w:val="o"/>
      <w:lvlJc w:val="left"/>
      <w:pPr>
        <w:ind w:left="200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16C24B30"/>
    <w:multiLevelType w:val="hybridMultilevel"/>
    <w:tmpl w:val="47D6351C"/>
    <w:lvl w:ilvl="0" w:tplc="A0DEECE6">
      <w:start w:val="13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047B13"/>
    <w:multiLevelType w:val="hybridMultilevel"/>
    <w:tmpl w:val="CE1C7E6E"/>
    <w:lvl w:ilvl="0" w:tplc="0C0A0001">
      <w:start w:val="1"/>
      <w:numFmt w:val="bullet"/>
      <w:lvlText w:val=""/>
      <w:lvlJc w:val="left"/>
      <w:pPr>
        <w:ind w:left="2000" w:hanging="360"/>
      </w:pPr>
      <w:rPr>
        <w:rFonts w:ascii="Symbol" w:hAnsi="Symbol" w:hint="default"/>
      </w:rPr>
    </w:lvl>
    <w:lvl w:ilvl="1" w:tplc="0C0A0003">
      <w:start w:val="1"/>
      <w:numFmt w:val="decimal"/>
      <w:lvlText w:val="%2."/>
      <w:lvlJc w:val="left"/>
      <w:pPr>
        <w:tabs>
          <w:tab w:val="num" w:pos="2160"/>
        </w:tabs>
        <w:ind w:left="2160" w:hanging="360"/>
      </w:pPr>
    </w:lvl>
    <w:lvl w:ilvl="2" w:tplc="0C0A0005">
      <w:start w:val="1"/>
      <w:numFmt w:val="decimal"/>
      <w:lvlText w:val="%3."/>
      <w:lvlJc w:val="left"/>
      <w:pPr>
        <w:tabs>
          <w:tab w:val="num" w:pos="2880"/>
        </w:tabs>
        <w:ind w:left="2880" w:hanging="360"/>
      </w:pPr>
    </w:lvl>
    <w:lvl w:ilvl="3" w:tplc="0C0A0001">
      <w:start w:val="1"/>
      <w:numFmt w:val="decimal"/>
      <w:lvlText w:val="%4."/>
      <w:lvlJc w:val="left"/>
      <w:pPr>
        <w:tabs>
          <w:tab w:val="num" w:pos="3600"/>
        </w:tabs>
        <w:ind w:left="3600" w:hanging="360"/>
      </w:pPr>
    </w:lvl>
    <w:lvl w:ilvl="4" w:tplc="0C0A0003">
      <w:start w:val="1"/>
      <w:numFmt w:val="decimal"/>
      <w:lvlText w:val="%5."/>
      <w:lvlJc w:val="left"/>
      <w:pPr>
        <w:tabs>
          <w:tab w:val="num" w:pos="4320"/>
        </w:tabs>
        <w:ind w:left="4320" w:hanging="360"/>
      </w:pPr>
    </w:lvl>
    <w:lvl w:ilvl="5" w:tplc="0C0A0005">
      <w:start w:val="1"/>
      <w:numFmt w:val="decimal"/>
      <w:lvlText w:val="%6."/>
      <w:lvlJc w:val="left"/>
      <w:pPr>
        <w:tabs>
          <w:tab w:val="num" w:pos="5040"/>
        </w:tabs>
        <w:ind w:left="5040" w:hanging="360"/>
      </w:pPr>
    </w:lvl>
    <w:lvl w:ilvl="6" w:tplc="0C0A0001">
      <w:start w:val="1"/>
      <w:numFmt w:val="decimal"/>
      <w:lvlText w:val="%7."/>
      <w:lvlJc w:val="left"/>
      <w:pPr>
        <w:tabs>
          <w:tab w:val="num" w:pos="5760"/>
        </w:tabs>
        <w:ind w:left="5760" w:hanging="360"/>
      </w:pPr>
    </w:lvl>
    <w:lvl w:ilvl="7" w:tplc="0C0A0003">
      <w:start w:val="1"/>
      <w:numFmt w:val="decimal"/>
      <w:lvlText w:val="%8."/>
      <w:lvlJc w:val="left"/>
      <w:pPr>
        <w:tabs>
          <w:tab w:val="num" w:pos="6480"/>
        </w:tabs>
        <w:ind w:left="6480" w:hanging="360"/>
      </w:pPr>
    </w:lvl>
    <w:lvl w:ilvl="8" w:tplc="0C0A0005">
      <w:start w:val="1"/>
      <w:numFmt w:val="decimal"/>
      <w:lvlText w:val="%9."/>
      <w:lvlJc w:val="left"/>
      <w:pPr>
        <w:tabs>
          <w:tab w:val="num" w:pos="7200"/>
        </w:tabs>
        <w:ind w:left="7200" w:hanging="360"/>
      </w:pPr>
    </w:lvl>
  </w:abstractNum>
  <w:abstractNum w:abstractNumId="10" w15:restartNumberingAfterBreak="0">
    <w:nsid w:val="1C89626A"/>
    <w:multiLevelType w:val="hybridMultilevel"/>
    <w:tmpl w:val="60F8A970"/>
    <w:lvl w:ilvl="0" w:tplc="BBF2A5BA">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CC4406"/>
    <w:multiLevelType w:val="hybridMultilevel"/>
    <w:tmpl w:val="CEC6241E"/>
    <w:lvl w:ilvl="0" w:tplc="0C0A0001">
      <w:start w:val="1"/>
      <w:numFmt w:val="bullet"/>
      <w:lvlText w:val=""/>
      <w:lvlJc w:val="left"/>
      <w:pPr>
        <w:ind w:left="12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2AD860EA"/>
    <w:multiLevelType w:val="hybridMultilevel"/>
    <w:tmpl w:val="0AC6BB18"/>
    <w:lvl w:ilvl="0" w:tplc="8E4ECC3E">
      <w:numFmt w:val="bullet"/>
      <w:lvlText w:val="-"/>
      <w:lvlJc w:val="left"/>
      <w:pPr>
        <w:ind w:left="705" w:hanging="705"/>
      </w:pPr>
      <w:rPr>
        <w:rFonts w:ascii="Arial" w:eastAsia="Calibr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13" w15:restartNumberingAfterBreak="0">
    <w:nsid w:val="2C161170"/>
    <w:multiLevelType w:val="hybridMultilevel"/>
    <w:tmpl w:val="4B74F5B4"/>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3672642"/>
    <w:multiLevelType w:val="hybridMultilevel"/>
    <w:tmpl w:val="5F408E58"/>
    <w:lvl w:ilvl="0" w:tplc="16E21EDC">
      <w:start w:val="1"/>
      <w:numFmt w:val="decimal"/>
      <w:lvlText w:val="%1."/>
      <w:lvlJc w:val="left"/>
      <w:pPr>
        <w:ind w:left="720" w:hanging="360"/>
      </w:pPr>
      <w:rPr>
        <w:b/>
      </w:rPr>
    </w:lvl>
    <w:lvl w:ilvl="1" w:tplc="04030019">
      <w:start w:val="1"/>
      <w:numFmt w:val="lowerLetter"/>
      <w:lvlText w:val="%2."/>
      <w:lvlJc w:val="left"/>
      <w:pPr>
        <w:ind w:left="1440" w:hanging="360"/>
      </w:pPr>
    </w:lvl>
    <w:lvl w:ilvl="2" w:tplc="0403001B">
      <w:start w:val="1"/>
      <w:numFmt w:val="decimal"/>
      <w:lvlText w:val="%3."/>
      <w:lvlJc w:val="left"/>
      <w:pPr>
        <w:tabs>
          <w:tab w:val="num" w:pos="2160"/>
        </w:tabs>
        <w:ind w:left="2160" w:hanging="360"/>
      </w:pPr>
    </w:lvl>
    <w:lvl w:ilvl="3" w:tplc="0403000F">
      <w:start w:val="1"/>
      <w:numFmt w:val="decimal"/>
      <w:lvlText w:val="%4."/>
      <w:lvlJc w:val="left"/>
      <w:pPr>
        <w:tabs>
          <w:tab w:val="num" w:pos="2880"/>
        </w:tabs>
        <w:ind w:left="2880" w:hanging="360"/>
      </w:pPr>
    </w:lvl>
    <w:lvl w:ilvl="4" w:tplc="04030019">
      <w:start w:val="1"/>
      <w:numFmt w:val="decimal"/>
      <w:lvlText w:val="%5."/>
      <w:lvlJc w:val="left"/>
      <w:pPr>
        <w:tabs>
          <w:tab w:val="num" w:pos="3600"/>
        </w:tabs>
        <w:ind w:left="3600" w:hanging="360"/>
      </w:pPr>
    </w:lvl>
    <w:lvl w:ilvl="5" w:tplc="0403001B">
      <w:start w:val="1"/>
      <w:numFmt w:val="decimal"/>
      <w:lvlText w:val="%6."/>
      <w:lvlJc w:val="left"/>
      <w:pPr>
        <w:tabs>
          <w:tab w:val="num" w:pos="4320"/>
        </w:tabs>
        <w:ind w:left="4320" w:hanging="360"/>
      </w:pPr>
    </w:lvl>
    <w:lvl w:ilvl="6" w:tplc="0403000F">
      <w:start w:val="1"/>
      <w:numFmt w:val="decimal"/>
      <w:lvlText w:val="%7."/>
      <w:lvlJc w:val="left"/>
      <w:pPr>
        <w:tabs>
          <w:tab w:val="num" w:pos="5040"/>
        </w:tabs>
        <w:ind w:left="5040" w:hanging="360"/>
      </w:pPr>
    </w:lvl>
    <w:lvl w:ilvl="7" w:tplc="04030019">
      <w:start w:val="1"/>
      <w:numFmt w:val="decimal"/>
      <w:lvlText w:val="%8."/>
      <w:lvlJc w:val="left"/>
      <w:pPr>
        <w:tabs>
          <w:tab w:val="num" w:pos="5760"/>
        </w:tabs>
        <w:ind w:left="5760" w:hanging="360"/>
      </w:pPr>
    </w:lvl>
    <w:lvl w:ilvl="8" w:tplc="0403001B">
      <w:start w:val="1"/>
      <w:numFmt w:val="decimal"/>
      <w:lvlText w:val="%9."/>
      <w:lvlJc w:val="left"/>
      <w:pPr>
        <w:tabs>
          <w:tab w:val="num" w:pos="6480"/>
        </w:tabs>
        <w:ind w:left="6480" w:hanging="360"/>
      </w:pPr>
    </w:lvl>
  </w:abstractNum>
  <w:abstractNum w:abstractNumId="15" w15:restartNumberingAfterBreak="0">
    <w:nsid w:val="3B486E7E"/>
    <w:multiLevelType w:val="hybridMultilevel"/>
    <w:tmpl w:val="1D188000"/>
    <w:lvl w:ilvl="0" w:tplc="F0E8AECA">
      <w:numFmt w:val="bullet"/>
      <w:lvlText w:val="-"/>
      <w:lvlJc w:val="left"/>
      <w:pPr>
        <w:tabs>
          <w:tab w:val="num" w:pos="1070"/>
        </w:tabs>
        <w:ind w:left="1070"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6" w15:restartNumberingAfterBreak="0">
    <w:nsid w:val="3CDA3529"/>
    <w:multiLevelType w:val="hybridMultilevel"/>
    <w:tmpl w:val="2AA4320A"/>
    <w:lvl w:ilvl="0" w:tplc="0C0A0013">
      <w:start w:val="1"/>
      <w:numFmt w:val="upperRoman"/>
      <w:lvlText w:val="%1."/>
      <w:lvlJc w:val="right"/>
      <w:pPr>
        <w:ind w:left="128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E2078C0"/>
    <w:multiLevelType w:val="hybridMultilevel"/>
    <w:tmpl w:val="7018BCFC"/>
    <w:lvl w:ilvl="0" w:tplc="A0DEECE6">
      <w:start w:val="130"/>
      <w:numFmt w:val="bullet"/>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7B75194"/>
    <w:multiLevelType w:val="hybridMultilevel"/>
    <w:tmpl w:val="4B74F5B4"/>
    <w:lvl w:ilvl="0" w:tplc="A0DEECE6">
      <w:start w:val="130"/>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82301EE"/>
    <w:multiLevelType w:val="hybridMultilevel"/>
    <w:tmpl w:val="A918AAF2"/>
    <w:lvl w:ilvl="0" w:tplc="70E0E548">
      <w:start w:val="1"/>
      <w:numFmt w:val="lowerLetter"/>
      <w:lvlText w:val="%1)"/>
      <w:lvlJc w:val="left"/>
      <w:pPr>
        <w:ind w:left="921" w:hanging="360"/>
      </w:pPr>
      <w:rPr>
        <w:b/>
      </w:rPr>
    </w:lvl>
    <w:lvl w:ilvl="1" w:tplc="04030019">
      <w:start w:val="1"/>
      <w:numFmt w:val="decimal"/>
      <w:lvlText w:val="%2."/>
      <w:lvlJc w:val="left"/>
      <w:pPr>
        <w:tabs>
          <w:tab w:val="num" w:pos="1440"/>
        </w:tabs>
        <w:ind w:left="1440" w:hanging="360"/>
      </w:pPr>
    </w:lvl>
    <w:lvl w:ilvl="2" w:tplc="0403001B">
      <w:start w:val="1"/>
      <w:numFmt w:val="decimal"/>
      <w:lvlText w:val="%3."/>
      <w:lvlJc w:val="left"/>
      <w:pPr>
        <w:tabs>
          <w:tab w:val="num" w:pos="2160"/>
        </w:tabs>
        <w:ind w:left="2160" w:hanging="360"/>
      </w:pPr>
    </w:lvl>
    <w:lvl w:ilvl="3" w:tplc="0403000F">
      <w:start w:val="1"/>
      <w:numFmt w:val="decimal"/>
      <w:lvlText w:val="%4."/>
      <w:lvlJc w:val="left"/>
      <w:pPr>
        <w:tabs>
          <w:tab w:val="num" w:pos="2880"/>
        </w:tabs>
        <w:ind w:left="2880" w:hanging="360"/>
      </w:pPr>
    </w:lvl>
    <w:lvl w:ilvl="4" w:tplc="04030019">
      <w:start w:val="1"/>
      <w:numFmt w:val="decimal"/>
      <w:lvlText w:val="%5."/>
      <w:lvlJc w:val="left"/>
      <w:pPr>
        <w:tabs>
          <w:tab w:val="num" w:pos="3600"/>
        </w:tabs>
        <w:ind w:left="3600" w:hanging="360"/>
      </w:pPr>
    </w:lvl>
    <w:lvl w:ilvl="5" w:tplc="0403001B">
      <w:start w:val="1"/>
      <w:numFmt w:val="decimal"/>
      <w:lvlText w:val="%6."/>
      <w:lvlJc w:val="left"/>
      <w:pPr>
        <w:tabs>
          <w:tab w:val="num" w:pos="4320"/>
        </w:tabs>
        <w:ind w:left="4320" w:hanging="360"/>
      </w:pPr>
    </w:lvl>
    <w:lvl w:ilvl="6" w:tplc="0403000F">
      <w:start w:val="1"/>
      <w:numFmt w:val="decimal"/>
      <w:lvlText w:val="%7."/>
      <w:lvlJc w:val="left"/>
      <w:pPr>
        <w:tabs>
          <w:tab w:val="num" w:pos="5040"/>
        </w:tabs>
        <w:ind w:left="5040" w:hanging="360"/>
      </w:pPr>
    </w:lvl>
    <w:lvl w:ilvl="7" w:tplc="04030019">
      <w:start w:val="1"/>
      <w:numFmt w:val="decimal"/>
      <w:lvlText w:val="%8."/>
      <w:lvlJc w:val="left"/>
      <w:pPr>
        <w:tabs>
          <w:tab w:val="num" w:pos="5760"/>
        </w:tabs>
        <w:ind w:left="5760" w:hanging="360"/>
      </w:pPr>
    </w:lvl>
    <w:lvl w:ilvl="8" w:tplc="0403001B">
      <w:start w:val="1"/>
      <w:numFmt w:val="decimal"/>
      <w:lvlText w:val="%9."/>
      <w:lvlJc w:val="left"/>
      <w:pPr>
        <w:tabs>
          <w:tab w:val="num" w:pos="6480"/>
        </w:tabs>
        <w:ind w:left="6480" w:hanging="360"/>
      </w:pPr>
    </w:lvl>
  </w:abstractNum>
  <w:abstractNum w:abstractNumId="20" w15:restartNumberingAfterBreak="0">
    <w:nsid w:val="61B762FB"/>
    <w:multiLevelType w:val="hybridMultilevel"/>
    <w:tmpl w:val="EDFC5B9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B5746C"/>
    <w:multiLevelType w:val="hybridMultilevel"/>
    <w:tmpl w:val="C526F152"/>
    <w:lvl w:ilvl="0" w:tplc="C3B46F28">
      <w:numFmt w:val="bullet"/>
      <w:lvlText w:val="-"/>
      <w:lvlJc w:val="left"/>
      <w:pPr>
        <w:tabs>
          <w:tab w:val="num" w:pos="1770"/>
        </w:tabs>
        <w:ind w:left="1770" w:hanging="360"/>
      </w:pPr>
      <w:rPr>
        <w:rFonts w:ascii="Times New Roman" w:eastAsia="Times New Roman" w:hAnsi="Times New Roman" w:cs="Times New Roman" w:hint="default"/>
      </w:rPr>
    </w:lvl>
    <w:lvl w:ilvl="1" w:tplc="0C0A0003" w:tentative="1">
      <w:start w:val="1"/>
      <w:numFmt w:val="bullet"/>
      <w:lvlText w:val="o"/>
      <w:lvlJc w:val="left"/>
      <w:pPr>
        <w:tabs>
          <w:tab w:val="num" w:pos="2490"/>
        </w:tabs>
        <w:ind w:left="2490" w:hanging="360"/>
      </w:pPr>
      <w:rPr>
        <w:rFonts w:ascii="Courier New" w:hAnsi="Courier New" w:hint="default"/>
      </w:rPr>
    </w:lvl>
    <w:lvl w:ilvl="2" w:tplc="0C0A0005" w:tentative="1">
      <w:start w:val="1"/>
      <w:numFmt w:val="bullet"/>
      <w:lvlText w:val=""/>
      <w:lvlJc w:val="left"/>
      <w:pPr>
        <w:tabs>
          <w:tab w:val="num" w:pos="3210"/>
        </w:tabs>
        <w:ind w:left="3210" w:hanging="360"/>
      </w:pPr>
      <w:rPr>
        <w:rFonts w:ascii="Wingdings" w:hAnsi="Wingdings" w:hint="default"/>
      </w:rPr>
    </w:lvl>
    <w:lvl w:ilvl="3" w:tplc="0C0A0001" w:tentative="1">
      <w:start w:val="1"/>
      <w:numFmt w:val="bullet"/>
      <w:lvlText w:val=""/>
      <w:lvlJc w:val="left"/>
      <w:pPr>
        <w:tabs>
          <w:tab w:val="num" w:pos="3930"/>
        </w:tabs>
        <w:ind w:left="3930" w:hanging="360"/>
      </w:pPr>
      <w:rPr>
        <w:rFonts w:ascii="Symbol" w:hAnsi="Symbol" w:hint="default"/>
      </w:rPr>
    </w:lvl>
    <w:lvl w:ilvl="4" w:tplc="0C0A0003" w:tentative="1">
      <w:start w:val="1"/>
      <w:numFmt w:val="bullet"/>
      <w:lvlText w:val="o"/>
      <w:lvlJc w:val="left"/>
      <w:pPr>
        <w:tabs>
          <w:tab w:val="num" w:pos="4650"/>
        </w:tabs>
        <w:ind w:left="4650" w:hanging="360"/>
      </w:pPr>
      <w:rPr>
        <w:rFonts w:ascii="Courier New" w:hAnsi="Courier New" w:hint="default"/>
      </w:rPr>
    </w:lvl>
    <w:lvl w:ilvl="5" w:tplc="0C0A0005" w:tentative="1">
      <w:start w:val="1"/>
      <w:numFmt w:val="bullet"/>
      <w:lvlText w:val=""/>
      <w:lvlJc w:val="left"/>
      <w:pPr>
        <w:tabs>
          <w:tab w:val="num" w:pos="5370"/>
        </w:tabs>
        <w:ind w:left="5370" w:hanging="360"/>
      </w:pPr>
      <w:rPr>
        <w:rFonts w:ascii="Wingdings" w:hAnsi="Wingdings" w:hint="default"/>
      </w:rPr>
    </w:lvl>
    <w:lvl w:ilvl="6" w:tplc="0C0A0001" w:tentative="1">
      <w:start w:val="1"/>
      <w:numFmt w:val="bullet"/>
      <w:lvlText w:val=""/>
      <w:lvlJc w:val="left"/>
      <w:pPr>
        <w:tabs>
          <w:tab w:val="num" w:pos="6090"/>
        </w:tabs>
        <w:ind w:left="6090" w:hanging="360"/>
      </w:pPr>
      <w:rPr>
        <w:rFonts w:ascii="Symbol" w:hAnsi="Symbol" w:hint="default"/>
      </w:rPr>
    </w:lvl>
    <w:lvl w:ilvl="7" w:tplc="0C0A0003" w:tentative="1">
      <w:start w:val="1"/>
      <w:numFmt w:val="bullet"/>
      <w:lvlText w:val="o"/>
      <w:lvlJc w:val="left"/>
      <w:pPr>
        <w:tabs>
          <w:tab w:val="num" w:pos="6810"/>
        </w:tabs>
        <w:ind w:left="6810" w:hanging="360"/>
      </w:pPr>
      <w:rPr>
        <w:rFonts w:ascii="Courier New" w:hAnsi="Courier New" w:hint="default"/>
      </w:rPr>
    </w:lvl>
    <w:lvl w:ilvl="8" w:tplc="0C0A0005" w:tentative="1">
      <w:start w:val="1"/>
      <w:numFmt w:val="bullet"/>
      <w:lvlText w:val=""/>
      <w:lvlJc w:val="left"/>
      <w:pPr>
        <w:tabs>
          <w:tab w:val="num" w:pos="7530"/>
        </w:tabs>
        <w:ind w:left="7530" w:hanging="360"/>
      </w:pPr>
      <w:rPr>
        <w:rFonts w:ascii="Wingdings" w:hAnsi="Wingdings" w:hint="default"/>
      </w:rPr>
    </w:lvl>
  </w:abstractNum>
  <w:abstractNum w:abstractNumId="22" w15:restartNumberingAfterBreak="0">
    <w:nsid w:val="6C8C7618"/>
    <w:multiLevelType w:val="hybridMultilevel"/>
    <w:tmpl w:val="FAF40E16"/>
    <w:lvl w:ilvl="0" w:tplc="BCDA998C">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73584A0F"/>
    <w:multiLevelType w:val="hybridMultilevel"/>
    <w:tmpl w:val="DF0ECA4E"/>
    <w:lvl w:ilvl="0" w:tplc="0C0A0001">
      <w:start w:val="1"/>
      <w:numFmt w:val="bullet"/>
      <w:lvlText w:val=""/>
      <w:lvlJc w:val="left"/>
      <w:pPr>
        <w:ind w:left="1423"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5D95C85"/>
    <w:multiLevelType w:val="hybridMultilevel"/>
    <w:tmpl w:val="AFA27424"/>
    <w:lvl w:ilvl="0" w:tplc="3A6E034A">
      <w:start w:val="8035"/>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10"/>
  </w:num>
  <w:num w:numId="4">
    <w:abstractNumId w:val="4"/>
  </w:num>
  <w:num w:numId="5">
    <w:abstractNumId w:val="17"/>
  </w:num>
  <w:num w:numId="6">
    <w:abstractNumId w:val="13"/>
  </w:num>
  <w:num w:numId="7">
    <w:abstractNumId w:val="18"/>
  </w:num>
  <w:num w:numId="8">
    <w:abstractNumId w:val="8"/>
  </w:num>
  <w:num w:numId="9">
    <w:abstractNumId w:val="21"/>
  </w:num>
  <w:num w:numId="10">
    <w:abstractNumId w:val="15"/>
  </w:num>
  <w:num w:numId="11">
    <w:abstractNumId w:val="24"/>
  </w:num>
  <w:num w:numId="12">
    <w:abstractNumId w:val="22"/>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2"/>
  </w:num>
  <w:num w:numId="20">
    <w:abstractNumId w:val="5"/>
  </w:num>
  <w:num w:numId="21">
    <w:abstractNumId w:val="14"/>
  </w:num>
  <w:num w:numId="22">
    <w:abstractNumId w:val="16"/>
  </w:num>
  <w:num w:numId="23">
    <w:abstractNumId w:val="7"/>
  </w:num>
  <w:num w:numId="24">
    <w:abstractNumId w:val="11"/>
  </w:num>
  <w:num w:numId="25">
    <w:abstractNumId w:val="9"/>
  </w:num>
  <w:num w:numId="26">
    <w:abstractNumId w:val="23"/>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70D"/>
    <w:rsid w:val="000034F9"/>
    <w:rsid w:val="000124AF"/>
    <w:rsid w:val="00013E38"/>
    <w:rsid w:val="0003154A"/>
    <w:rsid w:val="00033122"/>
    <w:rsid w:val="000438DE"/>
    <w:rsid w:val="000442E7"/>
    <w:rsid w:val="0008066E"/>
    <w:rsid w:val="000914AA"/>
    <w:rsid w:val="000945BB"/>
    <w:rsid w:val="000A2B3E"/>
    <w:rsid w:val="000A6FC2"/>
    <w:rsid w:val="000B0993"/>
    <w:rsid w:val="000B6A2D"/>
    <w:rsid w:val="000B7584"/>
    <w:rsid w:val="000C5CB2"/>
    <w:rsid w:val="000D67BA"/>
    <w:rsid w:val="000E493A"/>
    <w:rsid w:val="000F67C1"/>
    <w:rsid w:val="00114CD2"/>
    <w:rsid w:val="00162005"/>
    <w:rsid w:val="001640C2"/>
    <w:rsid w:val="001703EF"/>
    <w:rsid w:val="00170737"/>
    <w:rsid w:val="001744C1"/>
    <w:rsid w:val="00186677"/>
    <w:rsid w:val="001B6C65"/>
    <w:rsid w:val="001C3545"/>
    <w:rsid w:val="001D266B"/>
    <w:rsid w:val="001F4FBC"/>
    <w:rsid w:val="00210903"/>
    <w:rsid w:val="00265694"/>
    <w:rsid w:val="002739BD"/>
    <w:rsid w:val="002830C1"/>
    <w:rsid w:val="002B06FE"/>
    <w:rsid w:val="002B4014"/>
    <w:rsid w:val="002D5EE9"/>
    <w:rsid w:val="00307481"/>
    <w:rsid w:val="00331CC9"/>
    <w:rsid w:val="003438B9"/>
    <w:rsid w:val="00345D99"/>
    <w:rsid w:val="00372069"/>
    <w:rsid w:val="00386E95"/>
    <w:rsid w:val="00393904"/>
    <w:rsid w:val="003A37A4"/>
    <w:rsid w:val="003A7312"/>
    <w:rsid w:val="003B1961"/>
    <w:rsid w:val="003B37F8"/>
    <w:rsid w:val="003B795F"/>
    <w:rsid w:val="003D02C8"/>
    <w:rsid w:val="003D6B41"/>
    <w:rsid w:val="003E6EF6"/>
    <w:rsid w:val="004058AB"/>
    <w:rsid w:val="00425A5C"/>
    <w:rsid w:val="004319A0"/>
    <w:rsid w:val="00441F85"/>
    <w:rsid w:val="004474ED"/>
    <w:rsid w:val="00457427"/>
    <w:rsid w:val="004966A9"/>
    <w:rsid w:val="004967BC"/>
    <w:rsid w:val="004B65AD"/>
    <w:rsid w:val="004D27B8"/>
    <w:rsid w:val="004D7974"/>
    <w:rsid w:val="004E07FF"/>
    <w:rsid w:val="004E0B00"/>
    <w:rsid w:val="004F2103"/>
    <w:rsid w:val="004F34A2"/>
    <w:rsid w:val="004F407C"/>
    <w:rsid w:val="004F74C9"/>
    <w:rsid w:val="004F768F"/>
    <w:rsid w:val="00510909"/>
    <w:rsid w:val="00512E78"/>
    <w:rsid w:val="00517FC6"/>
    <w:rsid w:val="00532115"/>
    <w:rsid w:val="0053468F"/>
    <w:rsid w:val="005618FC"/>
    <w:rsid w:val="0057546B"/>
    <w:rsid w:val="00582FC3"/>
    <w:rsid w:val="005B3795"/>
    <w:rsid w:val="005B3B86"/>
    <w:rsid w:val="005C004C"/>
    <w:rsid w:val="005E6749"/>
    <w:rsid w:val="005E6952"/>
    <w:rsid w:val="00612A61"/>
    <w:rsid w:val="00625BB0"/>
    <w:rsid w:val="006366E8"/>
    <w:rsid w:val="00637E57"/>
    <w:rsid w:val="00642902"/>
    <w:rsid w:val="00670F81"/>
    <w:rsid w:val="006749D4"/>
    <w:rsid w:val="00693638"/>
    <w:rsid w:val="006A006E"/>
    <w:rsid w:val="006A66D3"/>
    <w:rsid w:val="006A6FBB"/>
    <w:rsid w:val="006B6875"/>
    <w:rsid w:val="006C1307"/>
    <w:rsid w:val="006F52E6"/>
    <w:rsid w:val="0071757C"/>
    <w:rsid w:val="0073064C"/>
    <w:rsid w:val="0074140E"/>
    <w:rsid w:val="007775EA"/>
    <w:rsid w:val="007B764A"/>
    <w:rsid w:val="007E160B"/>
    <w:rsid w:val="007E4D9C"/>
    <w:rsid w:val="007E4DDB"/>
    <w:rsid w:val="007E637A"/>
    <w:rsid w:val="008220C6"/>
    <w:rsid w:val="00827D27"/>
    <w:rsid w:val="008321A2"/>
    <w:rsid w:val="00833930"/>
    <w:rsid w:val="00854B7D"/>
    <w:rsid w:val="0086036D"/>
    <w:rsid w:val="00866E8E"/>
    <w:rsid w:val="00885697"/>
    <w:rsid w:val="00887D9A"/>
    <w:rsid w:val="008B44B6"/>
    <w:rsid w:val="008B4F64"/>
    <w:rsid w:val="008B770D"/>
    <w:rsid w:val="008D2359"/>
    <w:rsid w:val="008D7327"/>
    <w:rsid w:val="008E2C4B"/>
    <w:rsid w:val="00907EDF"/>
    <w:rsid w:val="00911D77"/>
    <w:rsid w:val="00944E61"/>
    <w:rsid w:val="00945F9C"/>
    <w:rsid w:val="00972B4E"/>
    <w:rsid w:val="009902E2"/>
    <w:rsid w:val="00991605"/>
    <w:rsid w:val="00996311"/>
    <w:rsid w:val="00996F43"/>
    <w:rsid w:val="00A02C43"/>
    <w:rsid w:val="00A17332"/>
    <w:rsid w:val="00A724B7"/>
    <w:rsid w:val="00AA736E"/>
    <w:rsid w:val="00AE7454"/>
    <w:rsid w:val="00B02B2D"/>
    <w:rsid w:val="00B06216"/>
    <w:rsid w:val="00B07C09"/>
    <w:rsid w:val="00B13B5E"/>
    <w:rsid w:val="00B36B6A"/>
    <w:rsid w:val="00B8037B"/>
    <w:rsid w:val="00B84C17"/>
    <w:rsid w:val="00B91B98"/>
    <w:rsid w:val="00BB3F5F"/>
    <w:rsid w:val="00BC34E4"/>
    <w:rsid w:val="00C2115F"/>
    <w:rsid w:val="00C7301E"/>
    <w:rsid w:val="00C87EAD"/>
    <w:rsid w:val="00CA11F5"/>
    <w:rsid w:val="00CA1B34"/>
    <w:rsid w:val="00CB075C"/>
    <w:rsid w:val="00CC1E39"/>
    <w:rsid w:val="00CC3252"/>
    <w:rsid w:val="00CE00F9"/>
    <w:rsid w:val="00CE567F"/>
    <w:rsid w:val="00CF186B"/>
    <w:rsid w:val="00CF6016"/>
    <w:rsid w:val="00D20F96"/>
    <w:rsid w:val="00D24529"/>
    <w:rsid w:val="00D31CB9"/>
    <w:rsid w:val="00D45FEC"/>
    <w:rsid w:val="00D60E8A"/>
    <w:rsid w:val="00D7509B"/>
    <w:rsid w:val="00DA1AA7"/>
    <w:rsid w:val="00DD3776"/>
    <w:rsid w:val="00DE28EC"/>
    <w:rsid w:val="00E1641A"/>
    <w:rsid w:val="00E16B6C"/>
    <w:rsid w:val="00E4269B"/>
    <w:rsid w:val="00E477C1"/>
    <w:rsid w:val="00E62EFF"/>
    <w:rsid w:val="00E635AC"/>
    <w:rsid w:val="00EE1E6D"/>
    <w:rsid w:val="00F13CE4"/>
    <w:rsid w:val="00F1570E"/>
    <w:rsid w:val="00F23E2B"/>
    <w:rsid w:val="00F3215D"/>
    <w:rsid w:val="00F42C2D"/>
    <w:rsid w:val="00FE2AF6"/>
    <w:rsid w:val="00FF0CC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0C3611CB"/>
  <w15:chartTrackingRefBased/>
  <w15:docId w15:val="{ED0039AA-13E5-4F22-ABEE-CCE2D1E6F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s-ES"/>
    </w:rPr>
  </w:style>
  <w:style w:type="paragraph" w:styleId="Ttulo1">
    <w:name w:val="heading 1"/>
    <w:basedOn w:val="Normal"/>
    <w:next w:val="Normal"/>
    <w:qFormat/>
    <w:pPr>
      <w:keepNext/>
      <w:outlineLvl w:val="0"/>
    </w:pPr>
    <w:rPr>
      <w:rFonts w:ascii="Arial" w:hAnsi="Arial"/>
      <w:b/>
      <w:color w:val="808080"/>
      <w:sz w:val="22"/>
    </w:rPr>
  </w:style>
  <w:style w:type="paragraph" w:styleId="Ttulo2">
    <w:name w:val="heading 2"/>
    <w:basedOn w:val="Normal"/>
    <w:next w:val="Normal"/>
    <w:qFormat/>
    <w:pPr>
      <w:keepNext/>
      <w:jc w:val="center"/>
      <w:outlineLvl w:val="1"/>
    </w:pPr>
    <w:rPr>
      <w:rFonts w:ascii="Arial" w:hAnsi="Arial"/>
      <w:b/>
      <w:color w:val="808080"/>
    </w:rPr>
  </w:style>
  <w:style w:type="paragraph" w:styleId="Ttulo3">
    <w:name w:val="heading 3"/>
    <w:basedOn w:val="Normal"/>
    <w:next w:val="Normal"/>
    <w:qFormat/>
    <w:pPr>
      <w:keepNext/>
      <w:tabs>
        <w:tab w:val="left" w:pos="426"/>
      </w:tabs>
      <w:outlineLvl w:val="2"/>
    </w:pPr>
    <w:rPr>
      <w:rFonts w:ascii="Arial" w:hAnsi="Arial"/>
      <w:b/>
      <w:color w:val="808080"/>
      <w:sz w:val="18"/>
    </w:rPr>
  </w:style>
  <w:style w:type="paragraph" w:styleId="Ttulo4">
    <w:name w:val="heading 4"/>
    <w:basedOn w:val="Normal"/>
    <w:next w:val="Normal"/>
    <w:qFormat/>
    <w:pPr>
      <w:keepNext/>
      <w:outlineLvl w:val="3"/>
    </w:pPr>
    <w:rPr>
      <w:rFonts w:ascii="Arial" w:hAnsi="Arial"/>
      <w:b/>
      <w:bCs/>
      <w:sz w:val="22"/>
      <w:szCs w:val="24"/>
    </w:rPr>
  </w:style>
  <w:style w:type="paragraph" w:styleId="Ttulo5">
    <w:name w:val="heading 5"/>
    <w:basedOn w:val="Normal"/>
    <w:next w:val="Normal"/>
    <w:link w:val="Ttulo5Car"/>
    <w:uiPriority w:val="9"/>
    <w:semiHidden/>
    <w:unhideWhenUsed/>
    <w:qFormat/>
    <w:rsid w:val="00B02B2D"/>
    <w:pPr>
      <w:spacing w:before="240" w:after="60"/>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independiente3">
    <w:name w:val="Body Text 3"/>
    <w:basedOn w:val="Normal"/>
    <w:semiHidden/>
    <w:pPr>
      <w:jc w:val="both"/>
    </w:pPr>
    <w:rPr>
      <w:rFonts w:ascii="Arial" w:hAnsi="Arial"/>
      <w:sz w:val="24"/>
      <w:szCs w:val="24"/>
    </w:rPr>
  </w:style>
  <w:style w:type="paragraph" w:styleId="Textoindependiente">
    <w:name w:val="Body Text"/>
    <w:basedOn w:val="Normal"/>
    <w:semiHidden/>
    <w:pPr>
      <w:jc w:val="both"/>
    </w:pPr>
    <w:rPr>
      <w:rFonts w:ascii="Arial" w:hAnsi="Arial"/>
      <w:sz w:val="22"/>
    </w:rPr>
  </w:style>
  <w:style w:type="character" w:styleId="Nmerodepgina">
    <w:name w:val="page number"/>
    <w:basedOn w:val="Fuentedeprrafopredeter"/>
    <w:semiHidden/>
  </w:style>
  <w:style w:type="paragraph" w:styleId="Textoindependiente2">
    <w:name w:val="Body Text 2"/>
    <w:basedOn w:val="Normal"/>
    <w:semiHidden/>
    <w:pPr>
      <w:jc w:val="both"/>
    </w:pPr>
    <w:rPr>
      <w:rFonts w:ascii="Arial" w:hAnsi="Arial"/>
    </w:rPr>
  </w:style>
  <w:style w:type="character" w:styleId="Refdecomentario">
    <w:name w:val="annotation reference"/>
    <w:semiHidden/>
    <w:rPr>
      <w:sz w:val="16"/>
      <w:szCs w:val="16"/>
    </w:rPr>
  </w:style>
  <w:style w:type="paragraph" w:customStyle="1" w:styleId="Blockquote">
    <w:name w:val="Blockquote"/>
    <w:basedOn w:val="Normal"/>
    <w:pPr>
      <w:spacing w:before="100" w:after="100"/>
      <w:ind w:left="360" w:right="360"/>
    </w:pPr>
    <w:rPr>
      <w:snapToGrid w:val="0"/>
      <w:sz w:val="24"/>
    </w:rPr>
  </w:style>
  <w:style w:type="character" w:styleId="Hipervnculo">
    <w:name w:val="Hyperlink"/>
    <w:uiPriority w:val="99"/>
    <w:rPr>
      <w:color w:val="0000FF"/>
      <w:u w:val="single"/>
    </w:rPr>
  </w:style>
  <w:style w:type="character" w:customStyle="1" w:styleId="st1">
    <w:name w:val="st1"/>
    <w:basedOn w:val="Fuentedeprrafopredeter"/>
    <w:rsid w:val="0053468F"/>
  </w:style>
  <w:style w:type="paragraph" w:styleId="NormalWeb">
    <w:name w:val="Normal (Web)"/>
    <w:basedOn w:val="Normal"/>
    <w:uiPriority w:val="99"/>
    <w:semiHidden/>
    <w:unhideWhenUsed/>
    <w:rsid w:val="00265694"/>
    <w:pPr>
      <w:spacing w:after="240" w:line="312" w:lineRule="atLeast"/>
    </w:pPr>
    <w:rPr>
      <w:sz w:val="24"/>
      <w:szCs w:val="24"/>
      <w:lang w:eastAsia="ca-ES"/>
    </w:rPr>
  </w:style>
  <w:style w:type="character" w:styleId="Textoennegrita">
    <w:name w:val="Strong"/>
    <w:uiPriority w:val="22"/>
    <w:qFormat/>
    <w:rsid w:val="00D60E8A"/>
    <w:rPr>
      <w:b/>
      <w:bCs/>
      <w:i w:val="0"/>
      <w:iCs w:val="0"/>
    </w:rPr>
  </w:style>
  <w:style w:type="character" w:customStyle="1" w:styleId="Ttulo5Car">
    <w:name w:val="Título 5 Car"/>
    <w:link w:val="Ttulo5"/>
    <w:uiPriority w:val="9"/>
    <w:semiHidden/>
    <w:rsid w:val="00B02B2D"/>
    <w:rPr>
      <w:rFonts w:ascii="Calibri" w:eastAsia="Times New Roman" w:hAnsi="Calibri" w:cs="Times New Roman"/>
      <w:b/>
      <w:bCs/>
      <w:i/>
      <w:iCs/>
      <w:sz w:val="26"/>
      <w:szCs w:val="26"/>
      <w:lang w:val="es" w:eastAsia="es-ES"/>
    </w:rPr>
  </w:style>
  <w:style w:type="paragraph" w:customStyle="1" w:styleId="Default">
    <w:name w:val="Default"/>
    <w:rsid w:val="000442E7"/>
    <w:pPr>
      <w:autoSpaceDE w:val="0"/>
      <w:autoSpaceDN w:val="0"/>
      <w:adjustRightInd w:val="0"/>
    </w:pPr>
    <w:rPr>
      <w:rFonts w:ascii="Arial" w:hAnsi="Arial" w:cs="Arial"/>
      <w:color w:val="000000"/>
      <w:sz w:val="24"/>
      <w:szCs w:val="24"/>
    </w:rPr>
  </w:style>
  <w:style w:type="paragraph" w:customStyle="1" w:styleId="Normal00">
    <w:name w:val="Normal_0_0"/>
    <w:qFormat/>
    <w:rsid w:val="006749D4"/>
    <w:rPr>
      <w:sz w:val="24"/>
      <w:szCs w:val="24"/>
      <w:lang w:eastAsia="es-ES"/>
    </w:rPr>
  </w:style>
  <w:style w:type="table" w:customStyle="1" w:styleId="Taulaambquadrcula20">
    <w:name w:val="Taula amb quadrícula2_0"/>
    <w:basedOn w:val="Tablanormal"/>
    <w:uiPriority w:val="59"/>
    <w:rsid w:val="006749D4"/>
    <w:rPr>
      <w:rFonts w:ascii="Arial" w:eastAsia="Segoe UI" w:hAnsi="Arial" w:cs="Arial"/>
      <w:color w:val="000000"/>
      <w:kern w:val="2"/>
      <w:szCs w:val="24"/>
      <w:lang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0">
    <w:name w:val="Body Text_0"/>
    <w:basedOn w:val="Normal00"/>
    <w:link w:val="TextoindependienteCar0"/>
    <w:uiPriority w:val="99"/>
    <w:unhideWhenUsed/>
    <w:rsid w:val="006749D4"/>
    <w:pPr>
      <w:jc w:val="both"/>
    </w:pPr>
    <w:rPr>
      <w:rFonts w:ascii="Arial" w:hAnsi="Arial"/>
      <w:sz w:val="22"/>
      <w:szCs w:val="22"/>
    </w:rPr>
  </w:style>
  <w:style w:type="character" w:customStyle="1" w:styleId="TextoindependienteCar0">
    <w:name w:val="Texto independiente Car_0"/>
    <w:link w:val="BodyText0"/>
    <w:uiPriority w:val="99"/>
    <w:rsid w:val="006749D4"/>
    <w:rPr>
      <w:rFonts w:ascii="Arial" w:eastAsia="Times New Roman" w:hAnsi="Arial" w:cs="Arial"/>
      <w:sz w:val="22"/>
      <w:szCs w:val="22"/>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883975">
      <w:bodyDiv w:val="1"/>
      <w:marLeft w:val="0"/>
      <w:marRight w:val="0"/>
      <w:marTop w:val="0"/>
      <w:marBottom w:val="0"/>
      <w:divBdr>
        <w:top w:val="none" w:sz="0" w:space="0" w:color="auto"/>
        <w:left w:val="none" w:sz="0" w:space="0" w:color="auto"/>
        <w:bottom w:val="none" w:sz="0" w:space="0" w:color="auto"/>
        <w:right w:val="none" w:sz="0" w:space="0" w:color="auto"/>
      </w:divBdr>
      <w:divsChild>
        <w:div w:id="116873560">
          <w:marLeft w:val="0"/>
          <w:marRight w:val="0"/>
          <w:marTop w:val="0"/>
          <w:marBottom w:val="0"/>
          <w:divBdr>
            <w:top w:val="none" w:sz="0" w:space="0" w:color="auto"/>
            <w:left w:val="none" w:sz="0" w:space="0" w:color="auto"/>
            <w:bottom w:val="none" w:sz="0" w:space="0" w:color="auto"/>
            <w:right w:val="none" w:sz="0" w:space="0" w:color="auto"/>
          </w:divBdr>
          <w:divsChild>
            <w:div w:id="1850212509">
              <w:marLeft w:val="0"/>
              <w:marRight w:val="0"/>
              <w:marTop w:val="0"/>
              <w:marBottom w:val="0"/>
              <w:divBdr>
                <w:top w:val="none" w:sz="0" w:space="0" w:color="auto"/>
                <w:left w:val="none" w:sz="0" w:space="0" w:color="auto"/>
                <w:bottom w:val="none" w:sz="0" w:space="0" w:color="auto"/>
                <w:right w:val="none" w:sz="0" w:space="0" w:color="auto"/>
              </w:divBdr>
              <w:divsChild>
                <w:div w:id="1912348997">
                  <w:marLeft w:val="0"/>
                  <w:marRight w:val="0"/>
                  <w:marTop w:val="0"/>
                  <w:marBottom w:val="0"/>
                  <w:divBdr>
                    <w:top w:val="none" w:sz="0" w:space="0" w:color="auto"/>
                    <w:left w:val="none" w:sz="0" w:space="0" w:color="auto"/>
                    <w:bottom w:val="none" w:sz="0" w:space="0" w:color="auto"/>
                    <w:right w:val="none" w:sz="0" w:space="0" w:color="auto"/>
                  </w:divBdr>
                  <w:divsChild>
                    <w:div w:id="1298873421">
                      <w:marLeft w:val="0"/>
                      <w:marRight w:val="0"/>
                      <w:marTop w:val="0"/>
                      <w:marBottom w:val="0"/>
                      <w:divBdr>
                        <w:top w:val="none" w:sz="0" w:space="0" w:color="auto"/>
                        <w:left w:val="none" w:sz="0" w:space="0" w:color="auto"/>
                        <w:bottom w:val="none" w:sz="0" w:space="0" w:color="auto"/>
                        <w:right w:val="none" w:sz="0" w:space="0" w:color="auto"/>
                      </w:divBdr>
                      <w:divsChild>
                        <w:div w:id="1552764031">
                          <w:marLeft w:val="0"/>
                          <w:marRight w:val="0"/>
                          <w:marTop w:val="0"/>
                          <w:marBottom w:val="0"/>
                          <w:divBdr>
                            <w:top w:val="none" w:sz="0" w:space="0" w:color="auto"/>
                            <w:left w:val="none" w:sz="0" w:space="0" w:color="auto"/>
                            <w:bottom w:val="none" w:sz="0" w:space="0" w:color="auto"/>
                            <w:right w:val="none" w:sz="0" w:space="0" w:color="auto"/>
                          </w:divBdr>
                          <w:divsChild>
                            <w:div w:id="499808754">
                              <w:marLeft w:val="0"/>
                              <w:marRight w:val="0"/>
                              <w:marTop w:val="0"/>
                              <w:marBottom w:val="0"/>
                              <w:divBdr>
                                <w:top w:val="none" w:sz="0" w:space="0" w:color="auto"/>
                                <w:left w:val="none" w:sz="0" w:space="0" w:color="auto"/>
                                <w:bottom w:val="none" w:sz="0" w:space="0" w:color="auto"/>
                                <w:right w:val="none" w:sz="0" w:space="0" w:color="auto"/>
                              </w:divBdr>
                              <w:divsChild>
                                <w:div w:id="1550874316">
                                  <w:marLeft w:val="0"/>
                                  <w:marRight w:val="0"/>
                                  <w:marTop w:val="0"/>
                                  <w:marBottom w:val="0"/>
                                  <w:divBdr>
                                    <w:top w:val="none" w:sz="0" w:space="0" w:color="auto"/>
                                    <w:left w:val="none" w:sz="0" w:space="0" w:color="auto"/>
                                    <w:bottom w:val="none" w:sz="0" w:space="0" w:color="auto"/>
                                    <w:right w:val="none" w:sz="0" w:space="0" w:color="auto"/>
                                  </w:divBdr>
                                  <w:divsChild>
                                    <w:div w:id="14353260">
                                      <w:marLeft w:val="0"/>
                                      <w:marRight w:val="0"/>
                                      <w:marTop w:val="0"/>
                                      <w:marBottom w:val="0"/>
                                      <w:divBdr>
                                        <w:top w:val="none" w:sz="0" w:space="0" w:color="auto"/>
                                        <w:left w:val="none" w:sz="0" w:space="0" w:color="auto"/>
                                        <w:bottom w:val="none" w:sz="0" w:space="0" w:color="auto"/>
                                        <w:right w:val="none" w:sz="0" w:space="0" w:color="auto"/>
                                      </w:divBdr>
                                      <w:divsChild>
                                        <w:div w:id="1267273472">
                                          <w:marLeft w:val="0"/>
                                          <w:marRight w:val="0"/>
                                          <w:marTop w:val="0"/>
                                          <w:marBottom w:val="0"/>
                                          <w:divBdr>
                                            <w:top w:val="none" w:sz="0" w:space="0" w:color="auto"/>
                                            <w:left w:val="none" w:sz="0" w:space="0" w:color="auto"/>
                                            <w:bottom w:val="none" w:sz="0" w:space="0" w:color="auto"/>
                                            <w:right w:val="none" w:sz="0" w:space="0" w:color="auto"/>
                                          </w:divBdr>
                                          <w:divsChild>
                                            <w:div w:id="1432162621">
                                              <w:marLeft w:val="0"/>
                                              <w:marRight w:val="0"/>
                                              <w:marTop w:val="0"/>
                                              <w:marBottom w:val="0"/>
                                              <w:divBdr>
                                                <w:top w:val="none" w:sz="0" w:space="0" w:color="auto"/>
                                                <w:left w:val="none" w:sz="0" w:space="0" w:color="auto"/>
                                                <w:bottom w:val="none" w:sz="0" w:space="0" w:color="auto"/>
                                                <w:right w:val="none" w:sz="0" w:space="0" w:color="auto"/>
                                              </w:divBdr>
                                              <w:divsChild>
                                                <w:div w:id="1617325386">
                                                  <w:marLeft w:val="0"/>
                                                  <w:marRight w:val="0"/>
                                                  <w:marTop w:val="0"/>
                                                  <w:marBottom w:val="0"/>
                                                  <w:divBdr>
                                                    <w:top w:val="none" w:sz="0" w:space="0" w:color="auto"/>
                                                    <w:left w:val="none" w:sz="0" w:space="0" w:color="auto"/>
                                                    <w:bottom w:val="none" w:sz="0" w:space="0" w:color="auto"/>
                                                    <w:right w:val="none" w:sz="0" w:space="0" w:color="auto"/>
                                                  </w:divBdr>
                                                  <w:divsChild>
                                                    <w:div w:id="2006086787">
                                                      <w:marLeft w:val="0"/>
                                                      <w:marRight w:val="0"/>
                                                      <w:marTop w:val="0"/>
                                                      <w:marBottom w:val="0"/>
                                                      <w:divBdr>
                                                        <w:top w:val="none" w:sz="0" w:space="0" w:color="auto"/>
                                                        <w:left w:val="none" w:sz="0" w:space="0" w:color="auto"/>
                                                        <w:bottom w:val="none" w:sz="0" w:space="0" w:color="auto"/>
                                                        <w:right w:val="none" w:sz="0" w:space="0" w:color="auto"/>
                                                      </w:divBdr>
                                                      <w:divsChild>
                                                        <w:div w:id="796097087">
                                                          <w:marLeft w:val="0"/>
                                                          <w:marRight w:val="0"/>
                                                          <w:marTop w:val="0"/>
                                                          <w:marBottom w:val="0"/>
                                                          <w:divBdr>
                                                            <w:top w:val="none" w:sz="0" w:space="0" w:color="auto"/>
                                                            <w:left w:val="none" w:sz="0" w:space="0" w:color="auto"/>
                                                            <w:bottom w:val="none" w:sz="0" w:space="0" w:color="auto"/>
                                                            <w:right w:val="none" w:sz="0" w:space="0" w:color="auto"/>
                                                          </w:divBdr>
                                                          <w:divsChild>
                                                            <w:div w:id="742221726">
                                                              <w:marLeft w:val="0"/>
                                                              <w:marRight w:val="0"/>
                                                              <w:marTop w:val="0"/>
                                                              <w:marBottom w:val="0"/>
                                                              <w:divBdr>
                                                                <w:top w:val="none" w:sz="0" w:space="0" w:color="auto"/>
                                                                <w:left w:val="none" w:sz="0" w:space="0" w:color="auto"/>
                                                                <w:bottom w:val="none" w:sz="0" w:space="0" w:color="auto"/>
                                                                <w:right w:val="none" w:sz="0" w:space="0" w:color="auto"/>
                                                              </w:divBdr>
                                                              <w:divsChild>
                                                                <w:div w:id="5723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88541203">
      <w:bodyDiv w:val="1"/>
      <w:marLeft w:val="0"/>
      <w:marRight w:val="0"/>
      <w:marTop w:val="0"/>
      <w:marBottom w:val="0"/>
      <w:divBdr>
        <w:top w:val="none" w:sz="0" w:space="0" w:color="auto"/>
        <w:left w:val="none" w:sz="0" w:space="0" w:color="auto"/>
        <w:bottom w:val="none" w:sz="0" w:space="0" w:color="auto"/>
        <w:right w:val="none" w:sz="0" w:space="0" w:color="auto"/>
      </w:divBdr>
      <w:divsChild>
        <w:div w:id="182522532">
          <w:marLeft w:val="0"/>
          <w:marRight w:val="0"/>
          <w:marTop w:val="0"/>
          <w:marBottom w:val="0"/>
          <w:divBdr>
            <w:top w:val="none" w:sz="0" w:space="0" w:color="auto"/>
            <w:left w:val="none" w:sz="0" w:space="0" w:color="auto"/>
            <w:bottom w:val="single" w:sz="4" w:space="0" w:color="000000"/>
            <w:right w:val="none" w:sz="0" w:space="0" w:color="auto"/>
          </w:divBdr>
          <w:divsChild>
            <w:div w:id="1601183086">
              <w:marLeft w:val="0"/>
              <w:marRight w:val="0"/>
              <w:marTop w:val="0"/>
              <w:marBottom w:val="0"/>
              <w:divBdr>
                <w:top w:val="none" w:sz="0" w:space="0" w:color="auto"/>
                <w:left w:val="none" w:sz="0" w:space="0" w:color="auto"/>
                <w:bottom w:val="none" w:sz="0" w:space="0" w:color="auto"/>
                <w:right w:val="none" w:sz="0" w:space="0" w:color="auto"/>
              </w:divBdr>
              <w:divsChild>
                <w:div w:id="1222448652">
                  <w:marLeft w:val="0"/>
                  <w:marRight w:val="0"/>
                  <w:marTop w:val="0"/>
                  <w:marBottom w:val="0"/>
                  <w:divBdr>
                    <w:top w:val="none" w:sz="0" w:space="0" w:color="auto"/>
                    <w:left w:val="none" w:sz="0" w:space="0" w:color="auto"/>
                    <w:bottom w:val="none" w:sz="0" w:space="0" w:color="auto"/>
                    <w:right w:val="none" w:sz="0" w:space="0" w:color="auto"/>
                  </w:divBdr>
                  <w:divsChild>
                    <w:div w:id="585697813">
                      <w:marLeft w:val="0"/>
                      <w:marRight w:val="0"/>
                      <w:marTop w:val="0"/>
                      <w:marBottom w:val="0"/>
                      <w:divBdr>
                        <w:top w:val="none" w:sz="0" w:space="0" w:color="auto"/>
                        <w:left w:val="none" w:sz="0" w:space="0" w:color="auto"/>
                        <w:bottom w:val="none" w:sz="0" w:space="0" w:color="auto"/>
                        <w:right w:val="none" w:sz="0" w:space="0" w:color="auto"/>
                      </w:divBdr>
                      <w:divsChild>
                        <w:div w:id="1012879200">
                          <w:marLeft w:val="0"/>
                          <w:marRight w:val="0"/>
                          <w:marTop w:val="0"/>
                          <w:marBottom w:val="0"/>
                          <w:divBdr>
                            <w:top w:val="none" w:sz="0" w:space="0" w:color="auto"/>
                            <w:left w:val="none" w:sz="0" w:space="0" w:color="auto"/>
                            <w:bottom w:val="none" w:sz="0" w:space="0" w:color="auto"/>
                            <w:right w:val="none" w:sz="0" w:space="0" w:color="auto"/>
                          </w:divBdr>
                          <w:divsChild>
                            <w:div w:id="1321621098">
                              <w:marLeft w:val="0"/>
                              <w:marRight w:val="0"/>
                              <w:marTop w:val="0"/>
                              <w:marBottom w:val="0"/>
                              <w:divBdr>
                                <w:top w:val="none" w:sz="0" w:space="0" w:color="auto"/>
                                <w:left w:val="none" w:sz="0" w:space="0" w:color="auto"/>
                                <w:bottom w:val="none" w:sz="0" w:space="0" w:color="auto"/>
                                <w:right w:val="none" w:sz="0" w:space="0" w:color="auto"/>
                              </w:divBdr>
                              <w:divsChild>
                                <w:div w:id="1219123825">
                                  <w:marLeft w:val="0"/>
                                  <w:marRight w:val="0"/>
                                  <w:marTop w:val="0"/>
                                  <w:marBottom w:val="0"/>
                                  <w:divBdr>
                                    <w:top w:val="none" w:sz="0" w:space="0" w:color="auto"/>
                                    <w:left w:val="none" w:sz="0" w:space="0" w:color="auto"/>
                                    <w:bottom w:val="none" w:sz="0" w:space="0" w:color="auto"/>
                                    <w:right w:val="none" w:sz="0" w:space="0" w:color="auto"/>
                                  </w:divBdr>
                                  <w:divsChild>
                                    <w:div w:id="560677818">
                                      <w:marLeft w:val="0"/>
                                      <w:marRight w:val="0"/>
                                      <w:marTop w:val="0"/>
                                      <w:marBottom w:val="0"/>
                                      <w:divBdr>
                                        <w:top w:val="none" w:sz="0" w:space="0" w:color="auto"/>
                                        <w:left w:val="none" w:sz="0" w:space="0" w:color="auto"/>
                                        <w:bottom w:val="none" w:sz="0" w:space="0" w:color="auto"/>
                                        <w:right w:val="none" w:sz="0" w:space="0" w:color="auto"/>
                                      </w:divBdr>
                                      <w:divsChild>
                                        <w:div w:id="2106805751">
                                          <w:marLeft w:val="0"/>
                                          <w:marRight w:val="0"/>
                                          <w:marTop w:val="0"/>
                                          <w:marBottom w:val="0"/>
                                          <w:divBdr>
                                            <w:top w:val="none" w:sz="0" w:space="0" w:color="auto"/>
                                            <w:left w:val="none" w:sz="0" w:space="0" w:color="auto"/>
                                            <w:bottom w:val="none" w:sz="0" w:space="0" w:color="auto"/>
                                            <w:right w:val="none" w:sz="0" w:space="0" w:color="auto"/>
                                          </w:divBdr>
                                          <w:divsChild>
                                            <w:div w:id="410741147">
                                              <w:marLeft w:val="0"/>
                                              <w:marRight w:val="0"/>
                                              <w:marTop w:val="0"/>
                                              <w:marBottom w:val="0"/>
                                              <w:divBdr>
                                                <w:top w:val="none" w:sz="0" w:space="0" w:color="auto"/>
                                                <w:left w:val="none" w:sz="0" w:space="0" w:color="auto"/>
                                                <w:bottom w:val="none" w:sz="0" w:space="0" w:color="auto"/>
                                                <w:right w:val="none" w:sz="0" w:space="0" w:color="auto"/>
                                              </w:divBdr>
                                              <w:divsChild>
                                                <w:div w:id="550726494">
                                                  <w:marLeft w:val="0"/>
                                                  <w:marRight w:val="0"/>
                                                  <w:marTop w:val="0"/>
                                                  <w:marBottom w:val="0"/>
                                                  <w:divBdr>
                                                    <w:top w:val="none" w:sz="0" w:space="0" w:color="auto"/>
                                                    <w:left w:val="none" w:sz="0" w:space="0" w:color="auto"/>
                                                    <w:bottom w:val="none" w:sz="0" w:space="0" w:color="auto"/>
                                                    <w:right w:val="none" w:sz="0" w:space="0" w:color="auto"/>
                                                  </w:divBdr>
                                                  <w:divsChild>
                                                    <w:div w:id="142954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7177151">
      <w:bodyDiv w:val="1"/>
      <w:marLeft w:val="0"/>
      <w:marRight w:val="0"/>
      <w:marTop w:val="0"/>
      <w:marBottom w:val="0"/>
      <w:divBdr>
        <w:top w:val="none" w:sz="0" w:space="0" w:color="auto"/>
        <w:left w:val="none" w:sz="0" w:space="0" w:color="auto"/>
        <w:bottom w:val="none" w:sz="0" w:space="0" w:color="auto"/>
        <w:right w:val="none" w:sz="0" w:space="0" w:color="auto"/>
      </w:divBdr>
      <w:divsChild>
        <w:div w:id="1611544118">
          <w:marLeft w:val="0"/>
          <w:marRight w:val="0"/>
          <w:marTop w:val="0"/>
          <w:marBottom w:val="0"/>
          <w:divBdr>
            <w:top w:val="none" w:sz="0" w:space="0" w:color="auto"/>
            <w:left w:val="none" w:sz="0" w:space="0" w:color="auto"/>
            <w:bottom w:val="none" w:sz="0" w:space="0" w:color="auto"/>
            <w:right w:val="none" w:sz="0" w:space="0" w:color="auto"/>
          </w:divBdr>
          <w:divsChild>
            <w:div w:id="53628189">
              <w:marLeft w:val="0"/>
              <w:marRight w:val="0"/>
              <w:marTop w:val="0"/>
              <w:marBottom w:val="0"/>
              <w:divBdr>
                <w:top w:val="none" w:sz="0" w:space="0" w:color="auto"/>
                <w:left w:val="none" w:sz="0" w:space="0" w:color="auto"/>
                <w:bottom w:val="none" w:sz="0" w:space="0" w:color="auto"/>
                <w:right w:val="none" w:sz="0" w:space="0" w:color="auto"/>
              </w:divBdr>
              <w:divsChild>
                <w:div w:id="452334456">
                  <w:marLeft w:val="0"/>
                  <w:marRight w:val="0"/>
                  <w:marTop w:val="0"/>
                  <w:marBottom w:val="0"/>
                  <w:divBdr>
                    <w:top w:val="none" w:sz="0" w:space="0" w:color="auto"/>
                    <w:left w:val="none" w:sz="0" w:space="0" w:color="auto"/>
                    <w:bottom w:val="none" w:sz="0" w:space="0" w:color="auto"/>
                    <w:right w:val="none" w:sz="0" w:space="0" w:color="auto"/>
                  </w:divBdr>
                  <w:divsChild>
                    <w:div w:id="1518079942">
                      <w:marLeft w:val="0"/>
                      <w:marRight w:val="0"/>
                      <w:marTop w:val="0"/>
                      <w:marBottom w:val="0"/>
                      <w:divBdr>
                        <w:top w:val="none" w:sz="0" w:space="0" w:color="auto"/>
                        <w:left w:val="none" w:sz="0" w:space="0" w:color="auto"/>
                        <w:bottom w:val="none" w:sz="0" w:space="0" w:color="auto"/>
                        <w:right w:val="none" w:sz="0" w:space="0" w:color="auto"/>
                      </w:divBdr>
                      <w:divsChild>
                        <w:div w:id="1941255698">
                          <w:marLeft w:val="0"/>
                          <w:marRight w:val="0"/>
                          <w:marTop w:val="0"/>
                          <w:marBottom w:val="0"/>
                          <w:divBdr>
                            <w:top w:val="none" w:sz="0" w:space="0" w:color="auto"/>
                            <w:left w:val="none" w:sz="0" w:space="0" w:color="auto"/>
                            <w:bottom w:val="none" w:sz="0" w:space="0" w:color="auto"/>
                            <w:right w:val="none" w:sz="0" w:space="0" w:color="auto"/>
                          </w:divBdr>
                          <w:divsChild>
                            <w:div w:id="2024087754">
                              <w:marLeft w:val="0"/>
                              <w:marRight w:val="0"/>
                              <w:marTop w:val="0"/>
                              <w:marBottom w:val="0"/>
                              <w:divBdr>
                                <w:top w:val="none" w:sz="0" w:space="0" w:color="auto"/>
                                <w:left w:val="none" w:sz="0" w:space="0" w:color="auto"/>
                                <w:bottom w:val="none" w:sz="0" w:space="0" w:color="auto"/>
                                <w:right w:val="none" w:sz="0" w:space="0" w:color="auto"/>
                              </w:divBdr>
                              <w:divsChild>
                                <w:div w:id="69069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809110">
      <w:bodyDiv w:val="1"/>
      <w:marLeft w:val="0"/>
      <w:marRight w:val="0"/>
      <w:marTop w:val="0"/>
      <w:marBottom w:val="0"/>
      <w:divBdr>
        <w:top w:val="none" w:sz="0" w:space="0" w:color="auto"/>
        <w:left w:val="none" w:sz="0" w:space="0" w:color="auto"/>
        <w:bottom w:val="none" w:sz="0" w:space="0" w:color="auto"/>
        <w:right w:val="none" w:sz="0" w:space="0" w:color="auto"/>
      </w:divBdr>
      <w:divsChild>
        <w:div w:id="1852573001">
          <w:marLeft w:val="0"/>
          <w:marRight w:val="0"/>
          <w:marTop w:val="0"/>
          <w:marBottom w:val="0"/>
          <w:divBdr>
            <w:top w:val="none" w:sz="0" w:space="0" w:color="auto"/>
            <w:left w:val="none" w:sz="0" w:space="0" w:color="auto"/>
            <w:bottom w:val="none" w:sz="0" w:space="0" w:color="auto"/>
            <w:right w:val="none" w:sz="0" w:space="0" w:color="auto"/>
          </w:divBdr>
          <w:divsChild>
            <w:div w:id="1714692618">
              <w:marLeft w:val="0"/>
              <w:marRight w:val="0"/>
              <w:marTop w:val="0"/>
              <w:marBottom w:val="0"/>
              <w:divBdr>
                <w:top w:val="none" w:sz="0" w:space="0" w:color="auto"/>
                <w:left w:val="none" w:sz="0" w:space="0" w:color="auto"/>
                <w:bottom w:val="none" w:sz="0" w:space="0" w:color="auto"/>
                <w:right w:val="none" w:sz="0" w:space="0" w:color="auto"/>
              </w:divBdr>
              <w:divsChild>
                <w:div w:id="309988736">
                  <w:marLeft w:val="0"/>
                  <w:marRight w:val="0"/>
                  <w:marTop w:val="0"/>
                  <w:marBottom w:val="0"/>
                  <w:divBdr>
                    <w:top w:val="none" w:sz="0" w:space="0" w:color="auto"/>
                    <w:left w:val="none" w:sz="0" w:space="0" w:color="auto"/>
                    <w:bottom w:val="none" w:sz="0" w:space="0" w:color="auto"/>
                    <w:right w:val="none" w:sz="0" w:space="0" w:color="auto"/>
                  </w:divBdr>
                  <w:divsChild>
                    <w:div w:id="1880972879">
                      <w:marLeft w:val="0"/>
                      <w:marRight w:val="0"/>
                      <w:marTop w:val="0"/>
                      <w:marBottom w:val="0"/>
                      <w:divBdr>
                        <w:top w:val="none" w:sz="0" w:space="0" w:color="auto"/>
                        <w:left w:val="none" w:sz="0" w:space="0" w:color="auto"/>
                        <w:bottom w:val="none" w:sz="0" w:space="0" w:color="auto"/>
                        <w:right w:val="none" w:sz="0" w:space="0" w:color="auto"/>
                      </w:divBdr>
                      <w:divsChild>
                        <w:div w:id="1587108496">
                          <w:marLeft w:val="0"/>
                          <w:marRight w:val="0"/>
                          <w:marTop w:val="0"/>
                          <w:marBottom w:val="0"/>
                          <w:divBdr>
                            <w:top w:val="none" w:sz="0" w:space="0" w:color="auto"/>
                            <w:left w:val="none" w:sz="0" w:space="0" w:color="auto"/>
                            <w:bottom w:val="none" w:sz="0" w:space="0" w:color="auto"/>
                            <w:right w:val="none" w:sz="0" w:space="0" w:color="auto"/>
                          </w:divBdr>
                          <w:divsChild>
                            <w:div w:id="1805849133">
                              <w:marLeft w:val="0"/>
                              <w:marRight w:val="0"/>
                              <w:marTop w:val="0"/>
                              <w:marBottom w:val="0"/>
                              <w:divBdr>
                                <w:top w:val="none" w:sz="0" w:space="0" w:color="auto"/>
                                <w:left w:val="none" w:sz="0" w:space="0" w:color="auto"/>
                                <w:bottom w:val="none" w:sz="0" w:space="0" w:color="auto"/>
                                <w:right w:val="none" w:sz="0" w:space="0" w:color="auto"/>
                              </w:divBdr>
                              <w:divsChild>
                                <w:div w:id="1637760147">
                                  <w:marLeft w:val="0"/>
                                  <w:marRight w:val="0"/>
                                  <w:marTop w:val="0"/>
                                  <w:marBottom w:val="0"/>
                                  <w:divBdr>
                                    <w:top w:val="none" w:sz="0" w:space="0" w:color="auto"/>
                                    <w:left w:val="none" w:sz="0" w:space="0" w:color="auto"/>
                                    <w:bottom w:val="none" w:sz="0" w:space="0" w:color="auto"/>
                                    <w:right w:val="none" w:sz="0" w:space="0" w:color="auto"/>
                                  </w:divBdr>
                                  <w:divsChild>
                                    <w:div w:id="970669990">
                                      <w:marLeft w:val="0"/>
                                      <w:marRight w:val="0"/>
                                      <w:marTop w:val="0"/>
                                      <w:marBottom w:val="0"/>
                                      <w:divBdr>
                                        <w:top w:val="none" w:sz="0" w:space="0" w:color="auto"/>
                                        <w:left w:val="none" w:sz="0" w:space="0" w:color="auto"/>
                                        <w:bottom w:val="none" w:sz="0" w:space="0" w:color="auto"/>
                                        <w:right w:val="none" w:sz="0" w:space="0" w:color="auto"/>
                                      </w:divBdr>
                                      <w:divsChild>
                                        <w:div w:id="708841428">
                                          <w:marLeft w:val="0"/>
                                          <w:marRight w:val="0"/>
                                          <w:marTop w:val="0"/>
                                          <w:marBottom w:val="0"/>
                                          <w:divBdr>
                                            <w:top w:val="none" w:sz="0" w:space="0" w:color="auto"/>
                                            <w:left w:val="none" w:sz="0" w:space="0" w:color="auto"/>
                                            <w:bottom w:val="none" w:sz="0" w:space="0" w:color="auto"/>
                                            <w:right w:val="none" w:sz="0" w:space="0" w:color="auto"/>
                                          </w:divBdr>
                                          <w:divsChild>
                                            <w:div w:id="828714091">
                                              <w:marLeft w:val="0"/>
                                              <w:marRight w:val="0"/>
                                              <w:marTop w:val="0"/>
                                              <w:marBottom w:val="0"/>
                                              <w:divBdr>
                                                <w:top w:val="none" w:sz="0" w:space="0" w:color="auto"/>
                                                <w:left w:val="none" w:sz="0" w:space="0" w:color="auto"/>
                                                <w:bottom w:val="none" w:sz="0" w:space="0" w:color="auto"/>
                                                <w:right w:val="none" w:sz="0" w:space="0" w:color="auto"/>
                                              </w:divBdr>
                                              <w:divsChild>
                                                <w:div w:id="1498885044">
                                                  <w:marLeft w:val="0"/>
                                                  <w:marRight w:val="0"/>
                                                  <w:marTop w:val="0"/>
                                                  <w:marBottom w:val="0"/>
                                                  <w:divBdr>
                                                    <w:top w:val="none" w:sz="0" w:space="0" w:color="auto"/>
                                                    <w:left w:val="none" w:sz="0" w:space="0" w:color="auto"/>
                                                    <w:bottom w:val="none" w:sz="0" w:space="0" w:color="auto"/>
                                                    <w:right w:val="none" w:sz="0" w:space="0" w:color="auto"/>
                                                  </w:divBdr>
                                                  <w:divsChild>
                                                    <w:div w:id="95899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1850423">
      <w:bodyDiv w:val="1"/>
      <w:marLeft w:val="0"/>
      <w:marRight w:val="0"/>
      <w:marTop w:val="0"/>
      <w:marBottom w:val="0"/>
      <w:divBdr>
        <w:top w:val="none" w:sz="0" w:space="0" w:color="auto"/>
        <w:left w:val="none" w:sz="0" w:space="0" w:color="auto"/>
        <w:bottom w:val="none" w:sz="0" w:space="0" w:color="auto"/>
        <w:right w:val="none" w:sz="0" w:space="0" w:color="auto"/>
      </w:divBdr>
      <w:divsChild>
        <w:div w:id="1997612053">
          <w:marLeft w:val="0"/>
          <w:marRight w:val="0"/>
          <w:marTop w:val="0"/>
          <w:marBottom w:val="0"/>
          <w:divBdr>
            <w:top w:val="none" w:sz="0" w:space="0" w:color="auto"/>
            <w:left w:val="none" w:sz="0" w:space="0" w:color="auto"/>
            <w:bottom w:val="single" w:sz="4" w:space="0" w:color="000000"/>
            <w:right w:val="none" w:sz="0" w:space="0" w:color="auto"/>
          </w:divBdr>
          <w:divsChild>
            <w:div w:id="1628076667">
              <w:marLeft w:val="0"/>
              <w:marRight w:val="0"/>
              <w:marTop w:val="0"/>
              <w:marBottom w:val="0"/>
              <w:divBdr>
                <w:top w:val="none" w:sz="0" w:space="0" w:color="auto"/>
                <w:left w:val="none" w:sz="0" w:space="0" w:color="auto"/>
                <w:bottom w:val="none" w:sz="0" w:space="0" w:color="auto"/>
                <w:right w:val="none" w:sz="0" w:space="0" w:color="auto"/>
              </w:divBdr>
              <w:divsChild>
                <w:div w:id="915165996">
                  <w:marLeft w:val="0"/>
                  <w:marRight w:val="0"/>
                  <w:marTop w:val="0"/>
                  <w:marBottom w:val="0"/>
                  <w:divBdr>
                    <w:top w:val="none" w:sz="0" w:space="0" w:color="auto"/>
                    <w:left w:val="none" w:sz="0" w:space="0" w:color="auto"/>
                    <w:bottom w:val="none" w:sz="0" w:space="0" w:color="auto"/>
                    <w:right w:val="none" w:sz="0" w:space="0" w:color="auto"/>
                  </w:divBdr>
                  <w:divsChild>
                    <w:div w:id="1463307701">
                      <w:marLeft w:val="0"/>
                      <w:marRight w:val="0"/>
                      <w:marTop w:val="0"/>
                      <w:marBottom w:val="0"/>
                      <w:divBdr>
                        <w:top w:val="none" w:sz="0" w:space="0" w:color="auto"/>
                        <w:left w:val="none" w:sz="0" w:space="0" w:color="auto"/>
                        <w:bottom w:val="none" w:sz="0" w:space="0" w:color="auto"/>
                        <w:right w:val="none" w:sz="0" w:space="0" w:color="auto"/>
                      </w:divBdr>
                      <w:divsChild>
                        <w:div w:id="2026204784">
                          <w:marLeft w:val="0"/>
                          <w:marRight w:val="0"/>
                          <w:marTop w:val="0"/>
                          <w:marBottom w:val="0"/>
                          <w:divBdr>
                            <w:top w:val="none" w:sz="0" w:space="0" w:color="auto"/>
                            <w:left w:val="none" w:sz="0" w:space="0" w:color="auto"/>
                            <w:bottom w:val="none" w:sz="0" w:space="0" w:color="auto"/>
                            <w:right w:val="none" w:sz="0" w:space="0" w:color="auto"/>
                          </w:divBdr>
                          <w:divsChild>
                            <w:div w:id="1684672676">
                              <w:marLeft w:val="0"/>
                              <w:marRight w:val="0"/>
                              <w:marTop w:val="0"/>
                              <w:marBottom w:val="0"/>
                              <w:divBdr>
                                <w:top w:val="none" w:sz="0" w:space="0" w:color="auto"/>
                                <w:left w:val="none" w:sz="0" w:space="0" w:color="auto"/>
                                <w:bottom w:val="none" w:sz="0" w:space="0" w:color="auto"/>
                                <w:right w:val="none" w:sz="0" w:space="0" w:color="auto"/>
                              </w:divBdr>
                              <w:divsChild>
                                <w:div w:id="189177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709062">
      <w:bodyDiv w:val="1"/>
      <w:marLeft w:val="0"/>
      <w:marRight w:val="0"/>
      <w:marTop w:val="0"/>
      <w:marBottom w:val="0"/>
      <w:divBdr>
        <w:top w:val="none" w:sz="0" w:space="0" w:color="auto"/>
        <w:left w:val="none" w:sz="0" w:space="0" w:color="auto"/>
        <w:bottom w:val="none" w:sz="0" w:space="0" w:color="auto"/>
        <w:right w:val="none" w:sz="0" w:space="0" w:color="auto"/>
      </w:divBdr>
    </w:div>
    <w:div w:id="1509101683">
      <w:bodyDiv w:val="1"/>
      <w:marLeft w:val="0"/>
      <w:marRight w:val="0"/>
      <w:marTop w:val="0"/>
      <w:marBottom w:val="0"/>
      <w:divBdr>
        <w:top w:val="none" w:sz="0" w:space="0" w:color="auto"/>
        <w:left w:val="none" w:sz="0" w:space="0" w:color="auto"/>
        <w:bottom w:val="none" w:sz="0" w:space="0" w:color="auto"/>
        <w:right w:val="none" w:sz="0" w:space="0" w:color="auto"/>
      </w:divBdr>
      <w:divsChild>
        <w:div w:id="2003193974">
          <w:marLeft w:val="0"/>
          <w:marRight w:val="0"/>
          <w:marTop w:val="0"/>
          <w:marBottom w:val="0"/>
          <w:divBdr>
            <w:top w:val="none" w:sz="0" w:space="0" w:color="auto"/>
            <w:left w:val="none" w:sz="0" w:space="0" w:color="auto"/>
            <w:bottom w:val="none" w:sz="0" w:space="0" w:color="auto"/>
            <w:right w:val="none" w:sz="0" w:space="0" w:color="auto"/>
          </w:divBdr>
          <w:divsChild>
            <w:div w:id="290600727">
              <w:marLeft w:val="0"/>
              <w:marRight w:val="0"/>
              <w:marTop w:val="0"/>
              <w:marBottom w:val="0"/>
              <w:divBdr>
                <w:top w:val="none" w:sz="0" w:space="0" w:color="auto"/>
                <w:left w:val="none" w:sz="0" w:space="0" w:color="auto"/>
                <w:bottom w:val="none" w:sz="0" w:space="0" w:color="auto"/>
                <w:right w:val="none" w:sz="0" w:space="0" w:color="auto"/>
              </w:divBdr>
              <w:divsChild>
                <w:div w:id="2063822149">
                  <w:marLeft w:val="0"/>
                  <w:marRight w:val="0"/>
                  <w:marTop w:val="0"/>
                  <w:marBottom w:val="0"/>
                  <w:divBdr>
                    <w:top w:val="none" w:sz="0" w:space="0" w:color="auto"/>
                    <w:left w:val="none" w:sz="0" w:space="0" w:color="auto"/>
                    <w:bottom w:val="none" w:sz="0" w:space="0" w:color="auto"/>
                    <w:right w:val="none" w:sz="0" w:space="0" w:color="auto"/>
                  </w:divBdr>
                  <w:divsChild>
                    <w:div w:id="13094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099305">
      <w:bodyDiv w:val="1"/>
      <w:marLeft w:val="0"/>
      <w:marRight w:val="0"/>
      <w:marTop w:val="0"/>
      <w:marBottom w:val="0"/>
      <w:divBdr>
        <w:top w:val="none" w:sz="0" w:space="0" w:color="auto"/>
        <w:left w:val="none" w:sz="0" w:space="0" w:color="auto"/>
        <w:bottom w:val="none" w:sz="0" w:space="0" w:color="auto"/>
        <w:right w:val="none" w:sz="0" w:space="0" w:color="auto"/>
      </w:divBdr>
      <w:divsChild>
        <w:div w:id="691031842">
          <w:marLeft w:val="0"/>
          <w:marRight w:val="0"/>
          <w:marTop w:val="0"/>
          <w:marBottom w:val="0"/>
          <w:divBdr>
            <w:top w:val="none" w:sz="0" w:space="0" w:color="auto"/>
            <w:left w:val="none" w:sz="0" w:space="0" w:color="auto"/>
            <w:bottom w:val="single" w:sz="4" w:space="0" w:color="000000"/>
            <w:right w:val="none" w:sz="0" w:space="0" w:color="auto"/>
          </w:divBdr>
          <w:divsChild>
            <w:div w:id="388724215">
              <w:marLeft w:val="0"/>
              <w:marRight w:val="0"/>
              <w:marTop w:val="0"/>
              <w:marBottom w:val="0"/>
              <w:divBdr>
                <w:top w:val="none" w:sz="0" w:space="0" w:color="auto"/>
                <w:left w:val="none" w:sz="0" w:space="0" w:color="auto"/>
                <w:bottom w:val="none" w:sz="0" w:space="0" w:color="auto"/>
                <w:right w:val="none" w:sz="0" w:space="0" w:color="auto"/>
              </w:divBdr>
              <w:divsChild>
                <w:div w:id="619141534">
                  <w:marLeft w:val="0"/>
                  <w:marRight w:val="0"/>
                  <w:marTop w:val="0"/>
                  <w:marBottom w:val="0"/>
                  <w:divBdr>
                    <w:top w:val="none" w:sz="0" w:space="0" w:color="auto"/>
                    <w:left w:val="none" w:sz="0" w:space="0" w:color="auto"/>
                    <w:bottom w:val="none" w:sz="0" w:space="0" w:color="auto"/>
                    <w:right w:val="none" w:sz="0" w:space="0" w:color="auto"/>
                  </w:divBdr>
                  <w:divsChild>
                    <w:div w:id="1313635708">
                      <w:marLeft w:val="0"/>
                      <w:marRight w:val="0"/>
                      <w:marTop w:val="0"/>
                      <w:marBottom w:val="0"/>
                      <w:divBdr>
                        <w:top w:val="none" w:sz="0" w:space="0" w:color="auto"/>
                        <w:left w:val="none" w:sz="0" w:space="0" w:color="auto"/>
                        <w:bottom w:val="none" w:sz="0" w:space="0" w:color="auto"/>
                        <w:right w:val="none" w:sz="0" w:space="0" w:color="auto"/>
                      </w:divBdr>
                      <w:divsChild>
                        <w:div w:id="698746565">
                          <w:marLeft w:val="0"/>
                          <w:marRight w:val="0"/>
                          <w:marTop w:val="0"/>
                          <w:marBottom w:val="0"/>
                          <w:divBdr>
                            <w:top w:val="none" w:sz="0" w:space="0" w:color="auto"/>
                            <w:left w:val="none" w:sz="0" w:space="0" w:color="auto"/>
                            <w:bottom w:val="none" w:sz="0" w:space="0" w:color="auto"/>
                            <w:right w:val="none" w:sz="0" w:space="0" w:color="auto"/>
                          </w:divBdr>
                          <w:divsChild>
                            <w:div w:id="36318632">
                              <w:marLeft w:val="0"/>
                              <w:marRight w:val="0"/>
                              <w:marTop w:val="0"/>
                              <w:marBottom w:val="0"/>
                              <w:divBdr>
                                <w:top w:val="none" w:sz="0" w:space="0" w:color="auto"/>
                                <w:left w:val="none" w:sz="0" w:space="0" w:color="auto"/>
                                <w:bottom w:val="none" w:sz="0" w:space="0" w:color="auto"/>
                                <w:right w:val="none" w:sz="0" w:space="0" w:color="auto"/>
                              </w:divBdr>
                              <w:divsChild>
                                <w:div w:id="20723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7954417">
      <w:bodyDiv w:val="1"/>
      <w:marLeft w:val="0"/>
      <w:marRight w:val="0"/>
      <w:marTop w:val="0"/>
      <w:marBottom w:val="0"/>
      <w:divBdr>
        <w:top w:val="none" w:sz="0" w:space="0" w:color="auto"/>
        <w:left w:val="none" w:sz="0" w:space="0" w:color="auto"/>
        <w:bottom w:val="none" w:sz="0" w:space="0" w:color="auto"/>
        <w:right w:val="none" w:sz="0" w:space="0" w:color="auto"/>
      </w:divBdr>
    </w:div>
    <w:div w:id="1965454800">
      <w:bodyDiv w:val="1"/>
      <w:marLeft w:val="0"/>
      <w:marRight w:val="0"/>
      <w:marTop w:val="0"/>
      <w:marBottom w:val="0"/>
      <w:divBdr>
        <w:top w:val="none" w:sz="0" w:space="0" w:color="auto"/>
        <w:left w:val="none" w:sz="0" w:space="0" w:color="auto"/>
        <w:bottom w:val="none" w:sz="0" w:space="0" w:color="auto"/>
        <w:right w:val="none" w:sz="0" w:space="0" w:color="auto"/>
      </w:divBdr>
      <w:divsChild>
        <w:div w:id="592711754">
          <w:marLeft w:val="0"/>
          <w:marRight w:val="0"/>
          <w:marTop w:val="0"/>
          <w:marBottom w:val="0"/>
          <w:divBdr>
            <w:top w:val="none" w:sz="0" w:space="0" w:color="auto"/>
            <w:left w:val="none" w:sz="0" w:space="0" w:color="auto"/>
            <w:bottom w:val="single" w:sz="4" w:space="0" w:color="000000"/>
            <w:right w:val="none" w:sz="0" w:space="0" w:color="auto"/>
          </w:divBdr>
          <w:divsChild>
            <w:div w:id="719944200">
              <w:marLeft w:val="0"/>
              <w:marRight w:val="0"/>
              <w:marTop w:val="0"/>
              <w:marBottom w:val="0"/>
              <w:divBdr>
                <w:top w:val="none" w:sz="0" w:space="0" w:color="auto"/>
                <w:left w:val="none" w:sz="0" w:space="0" w:color="auto"/>
                <w:bottom w:val="none" w:sz="0" w:space="0" w:color="auto"/>
                <w:right w:val="none" w:sz="0" w:space="0" w:color="auto"/>
              </w:divBdr>
              <w:divsChild>
                <w:div w:id="303051917">
                  <w:marLeft w:val="0"/>
                  <w:marRight w:val="0"/>
                  <w:marTop w:val="0"/>
                  <w:marBottom w:val="0"/>
                  <w:divBdr>
                    <w:top w:val="none" w:sz="0" w:space="0" w:color="auto"/>
                    <w:left w:val="none" w:sz="0" w:space="0" w:color="auto"/>
                    <w:bottom w:val="none" w:sz="0" w:space="0" w:color="auto"/>
                    <w:right w:val="none" w:sz="0" w:space="0" w:color="auto"/>
                  </w:divBdr>
                  <w:divsChild>
                    <w:div w:id="772283451">
                      <w:marLeft w:val="0"/>
                      <w:marRight w:val="0"/>
                      <w:marTop w:val="0"/>
                      <w:marBottom w:val="0"/>
                      <w:divBdr>
                        <w:top w:val="none" w:sz="0" w:space="0" w:color="auto"/>
                        <w:left w:val="none" w:sz="0" w:space="0" w:color="auto"/>
                        <w:bottom w:val="none" w:sz="0" w:space="0" w:color="auto"/>
                        <w:right w:val="none" w:sz="0" w:space="0" w:color="auto"/>
                      </w:divBdr>
                      <w:divsChild>
                        <w:div w:id="1641185046">
                          <w:marLeft w:val="0"/>
                          <w:marRight w:val="0"/>
                          <w:marTop w:val="0"/>
                          <w:marBottom w:val="0"/>
                          <w:divBdr>
                            <w:top w:val="none" w:sz="0" w:space="0" w:color="auto"/>
                            <w:left w:val="none" w:sz="0" w:space="0" w:color="auto"/>
                            <w:bottom w:val="none" w:sz="0" w:space="0" w:color="auto"/>
                            <w:right w:val="none" w:sz="0" w:space="0" w:color="auto"/>
                          </w:divBdr>
                          <w:divsChild>
                            <w:div w:id="2033341105">
                              <w:marLeft w:val="0"/>
                              <w:marRight w:val="0"/>
                              <w:marTop w:val="0"/>
                              <w:marBottom w:val="0"/>
                              <w:divBdr>
                                <w:top w:val="none" w:sz="0" w:space="0" w:color="auto"/>
                                <w:left w:val="none" w:sz="0" w:space="0" w:color="auto"/>
                                <w:bottom w:val="none" w:sz="0" w:space="0" w:color="auto"/>
                                <w:right w:val="none" w:sz="0" w:space="0" w:color="auto"/>
                              </w:divBdr>
                              <w:divsChild>
                                <w:div w:id="2025281442">
                                  <w:marLeft w:val="0"/>
                                  <w:marRight w:val="0"/>
                                  <w:marTop w:val="0"/>
                                  <w:marBottom w:val="0"/>
                                  <w:divBdr>
                                    <w:top w:val="none" w:sz="0" w:space="0" w:color="auto"/>
                                    <w:left w:val="none" w:sz="0" w:space="0" w:color="auto"/>
                                    <w:bottom w:val="none" w:sz="0" w:space="0" w:color="auto"/>
                                    <w:right w:val="none" w:sz="0" w:space="0" w:color="auto"/>
                                  </w:divBdr>
                                  <w:divsChild>
                                    <w:div w:id="964430144">
                                      <w:marLeft w:val="0"/>
                                      <w:marRight w:val="0"/>
                                      <w:marTop w:val="0"/>
                                      <w:marBottom w:val="0"/>
                                      <w:divBdr>
                                        <w:top w:val="none" w:sz="0" w:space="0" w:color="auto"/>
                                        <w:left w:val="none" w:sz="0" w:space="0" w:color="auto"/>
                                        <w:bottom w:val="none" w:sz="0" w:space="0" w:color="auto"/>
                                        <w:right w:val="none" w:sz="0" w:space="0" w:color="auto"/>
                                      </w:divBdr>
                                      <w:divsChild>
                                        <w:div w:id="1749114247">
                                          <w:marLeft w:val="0"/>
                                          <w:marRight w:val="0"/>
                                          <w:marTop w:val="0"/>
                                          <w:marBottom w:val="0"/>
                                          <w:divBdr>
                                            <w:top w:val="none" w:sz="0" w:space="0" w:color="auto"/>
                                            <w:left w:val="none" w:sz="0" w:space="0" w:color="auto"/>
                                            <w:bottom w:val="none" w:sz="0" w:space="0" w:color="auto"/>
                                            <w:right w:val="none" w:sz="0" w:space="0" w:color="auto"/>
                                          </w:divBdr>
                                          <w:divsChild>
                                            <w:div w:id="1570992679">
                                              <w:marLeft w:val="0"/>
                                              <w:marRight w:val="0"/>
                                              <w:marTop w:val="0"/>
                                              <w:marBottom w:val="0"/>
                                              <w:divBdr>
                                                <w:top w:val="none" w:sz="0" w:space="0" w:color="auto"/>
                                                <w:left w:val="none" w:sz="0" w:space="0" w:color="auto"/>
                                                <w:bottom w:val="none" w:sz="0" w:space="0" w:color="auto"/>
                                                <w:right w:val="none" w:sz="0" w:space="0" w:color="auto"/>
                                              </w:divBdr>
                                              <w:divsChild>
                                                <w:div w:id="1811752908">
                                                  <w:marLeft w:val="0"/>
                                                  <w:marRight w:val="0"/>
                                                  <w:marTop w:val="0"/>
                                                  <w:marBottom w:val="0"/>
                                                  <w:divBdr>
                                                    <w:top w:val="none" w:sz="0" w:space="0" w:color="auto"/>
                                                    <w:left w:val="none" w:sz="0" w:space="0" w:color="auto"/>
                                                    <w:bottom w:val="none" w:sz="0" w:space="0" w:color="auto"/>
                                                    <w:right w:val="none" w:sz="0" w:space="0" w:color="auto"/>
                                                  </w:divBdr>
                                                  <w:divsChild>
                                                    <w:div w:id="24091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berga@ajberga.cat" TargetMode="External"/><Relationship Id="rId2" Type="http://schemas.openxmlformats.org/officeDocument/2006/relationships/hyperlink" Target="mailto:berga@ajberga.cat" TargetMode="External"/><Relationship Id="rId1" Type="http://schemas.openxmlformats.org/officeDocument/2006/relationships/image" Target="media/image1.jpeg"/><Relationship Id="rId4"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3698</Words>
  <Characters>20127</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PROVISIÓ DE L’INSTRUCTOR</vt:lpstr>
    </vt:vector>
  </TitlesOfParts>
  <Company>Ajuntament de Berga</Company>
  <LinksUpToDate>false</LinksUpToDate>
  <CharactersWithSpaces>23778</CharactersWithSpaces>
  <SharedDoc>false</SharedDoc>
  <HLinks>
    <vt:vector size="6" baseType="variant">
      <vt:variant>
        <vt:i4>1310767</vt:i4>
      </vt:variant>
      <vt:variant>
        <vt:i4>0</vt:i4>
      </vt:variant>
      <vt:variant>
        <vt:i4>0</vt:i4>
      </vt:variant>
      <vt:variant>
        <vt:i4>5</vt:i4>
      </vt:variant>
      <vt:variant>
        <vt:lpwstr>mailto:berga@ajberga.cat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PROVISIÓ DE L’INSTRUCTOR</dc:title>
  <dc:subject/>
  <dc:creator>PORTMARC</dc:creator>
  <cp:keywords/>
  <cp:lastModifiedBy>BALLESTÉ VENTURA, Mireia</cp:lastModifiedBy>
  <cp:revision>2</cp:revision>
  <cp:lastPrinted>2021-09-15T13:07:00Z</cp:lastPrinted>
  <dcterms:created xsi:type="dcterms:W3CDTF">2024-05-16T14:30:00Z</dcterms:created>
  <dcterms:modified xsi:type="dcterms:W3CDTF">2024-05-16T14:30:00Z</dcterms:modified>
</cp:coreProperties>
</file>